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1" behindDoc="1" locked="0" layoutInCell="1" allowOverlap="1" wp14:anchorId="28258219" wp14:editId="472B460B">
                    <wp:simplePos x="0" y="0"/>
                    <wp:positionH relativeFrom="column">
                      <wp:posOffset>-904875</wp:posOffset>
                    </wp:positionH>
                    <wp:positionV relativeFrom="paragraph">
                      <wp:posOffset>-925195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wp15="http://schemas.microsoft.com/office/word/2012/wordprocessingDrawing"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35C3B914">
                  <v:group id="Group 17" style="position:absolute;margin-left:-71.25pt;margin-top:-72.85pt;width:592.3pt;height:197.3pt;z-index:-251658240;mso-width-relative:margin;mso-height-relative:margin" alt="&quot;&quot;" coordsize="75222,25057" coordorigin="59150,-101" o:spid="_x0000_s1026" w14:anchorId="0A860C2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vertAnchor="page" w:horzAnchor="margin" w:tblpY="2701"/>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A13B23">
            <w:trPr>
              <w:trHeight w:val="311"/>
            </w:trPr>
            <w:tc>
              <w:tcPr>
                <w:tcW w:w="8616" w:type="dxa"/>
                <w:tcMar>
                  <w:top w:w="216" w:type="dxa"/>
                  <w:left w:w="115" w:type="dxa"/>
                  <w:bottom w:w="216" w:type="dxa"/>
                  <w:right w:w="115" w:type="dxa"/>
                </w:tcMar>
              </w:tcPr>
              <w:p w14:paraId="7ECB7091" w14:textId="77777777" w:rsidR="00C016C4" w:rsidRPr="00D74D5B" w:rsidRDefault="00C016C4" w:rsidP="00A13B23">
                <w:pPr>
                  <w:pStyle w:val="NoSpacing"/>
                  <w:rPr>
                    <w:color w:val="007559" w:themeColor="accent1"/>
                    <w:sz w:val="24"/>
                  </w:rPr>
                </w:pPr>
              </w:p>
            </w:tc>
          </w:tr>
          <w:tr w:rsidR="00C016C4" w:rsidRPr="00D74D5B" w14:paraId="58183F8E" w14:textId="77777777" w:rsidTr="00A13B23">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462D2152" w:rsidR="00C016C4" w:rsidRPr="00D74D5B" w:rsidRDefault="00E30BC8" w:rsidP="00A13B23">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ECT Programme – How to use school-led materials Year 1</w:t>
                    </w:r>
                  </w:p>
                </w:sdtContent>
              </w:sdt>
            </w:tc>
          </w:tr>
          <w:tr w:rsidR="00C016C4" w:rsidRPr="00D74D5B" w14:paraId="1A2F18B0" w14:textId="77777777" w:rsidTr="00A13B23">
            <w:trPr>
              <w:trHeight w:val="919"/>
            </w:trPr>
            <w:sdt>
              <w:sdtPr>
                <w:rPr>
                  <w:b/>
                  <w:bCs/>
                  <w:color w:val="007559" w:themeColor="accent1"/>
                  <w:sz w:val="56"/>
                  <w:szCs w:val="56"/>
                </w:rPr>
                <w:alias w:val="Subtitle"/>
                <w:id w:val="1901627311"/>
                <w:placeholder>
                  <w:docPart w:val="558A6B13ECDA44FBB611E3203DA1F554"/>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20BA44E4" w:rsidR="00C016C4" w:rsidRPr="00900424" w:rsidRDefault="00AB1A1E" w:rsidP="00A13B23">
                    <w:pPr>
                      <w:pStyle w:val="NoSpacing"/>
                      <w:jc w:val="left"/>
                      <w:rPr>
                        <w:b/>
                        <w:bCs/>
                        <w:color w:val="007559" w:themeColor="accent1"/>
                        <w:sz w:val="24"/>
                      </w:rPr>
                    </w:pPr>
                    <w:r>
                      <w:rPr>
                        <w:b/>
                        <w:bCs/>
                        <w:color w:val="007559" w:themeColor="accent1"/>
                        <w:sz w:val="56"/>
                        <w:szCs w:val="56"/>
                      </w:rPr>
                      <w:t>Year 1</w:t>
                    </w:r>
                  </w:p>
                </w:tc>
              </w:sdtContent>
            </w:sdt>
          </w:tr>
          <w:tr w:rsidR="00685BBB" w:rsidRPr="00D74D5B" w14:paraId="6890D8A3" w14:textId="77777777" w:rsidTr="00A13B23">
            <w:trPr>
              <w:trHeight w:val="14"/>
            </w:trPr>
            <w:tc>
              <w:tcPr>
                <w:tcW w:w="8616" w:type="dxa"/>
                <w:tcMar>
                  <w:top w:w="216" w:type="dxa"/>
                  <w:left w:w="115" w:type="dxa"/>
                  <w:bottom w:w="216" w:type="dxa"/>
                  <w:right w:w="115" w:type="dxa"/>
                </w:tcMar>
              </w:tcPr>
              <w:p w14:paraId="41F13CEB" w14:textId="77777777" w:rsidR="0002355A" w:rsidRDefault="0002355A" w:rsidP="001C512E">
                <w:pPr>
                  <w:pStyle w:val="NoSpacing"/>
                  <w:jc w:val="left"/>
                  <w:rPr>
                    <w:b/>
                    <w:bCs/>
                    <w:color w:val="007559" w:themeColor="accent1"/>
                    <w:sz w:val="28"/>
                    <w:szCs w:val="28"/>
                  </w:rPr>
                </w:pPr>
              </w:p>
              <w:tbl>
                <w:tblPr>
                  <w:tblpPr w:leftFromText="187" w:rightFromText="187" w:vertAnchor="page" w:horzAnchor="margin" w:tblpY="481"/>
                  <w:tblOverlap w:val="never"/>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003"/>
                </w:tblGrid>
                <w:tr w:rsidR="00D0748B" w:rsidRPr="00123FE7" w14:paraId="3EA54EB8" w14:textId="77777777" w:rsidTr="00D0748B">
                  <w:trPr>
                    <w:trHeight w:val="14"/>
                  </w:trPr>
                  <w:tc>
                    <w:tcPr>
                      <w:tcW w:w="8003" w:type="dxa"/>
                      <w:shd w:val="clear" w:color="auto" w:fill="007559" w:themeFill="accent1"/>
                      <w:tcMar>
                        <w:top w:w="216" w:type="dxa"/>
                        <w:left w:w="115" w:type="dxa"/>
                        <w:bottom w:w="216" w:type="dxa"/>
                        <w:right w:w="115" w:type="dxa"/>
                      </w:tcMar>
                    </w:tcPr>
                    <w:p w14:paraId="1B4845AA" w14:textId="29A973EC" w:rsidR="00D0748B" w:rsidRPr="00123FE7" w:rsidRDefault="00D0748B" w:rsidP="00D0748B">
                      <w:r w:rsidRPr="4D53DCFC">
                        <w:rPr>
                          <w:color w:val="FFFFFF" w:themeColor="background1"/>
                        </w:rPr>
                        <w:t xml:space="preserve">These self-study materials are intended for use </w:t>
                      </w:r>
                      <w:r>
                        <w:rPr>
                          <w:color w:val="FFFFFF" w:themeColor="background1"/>
                        </w:rPr>
                        <w:t xml:space="preserve">by those who design and deliver school induction </w:t>
                      </w:r>
                      <w:r w:rsidRPr="4D53DCFC">
                        <w:rPr>
                          <w:color w:val="FFFFFF" w:themeColor="background1"/>
                        </w:rPr>
                        <w:t>as part of a school-led programme for early career teachers</w:t>
                      </w:r>
                      <w:r w:rsidR="00865553">
                        <w:rPr>
                          <w:color w:val="FFFFFF" w:themeColor="background1"/>
                        </w:rPr>
                        <w:t xml:space="preserve"> and mentors</w:t>
                      </w:r>
                      <w:r w:rsidRPr="4D53DCFC">
                        <w:rPr>
                          <w:color w:val="FFFFFF" w:themeColor="background1"/>
                        </w:rPr>
                        <w:t xml:space="preserve">. </w:t>
                      </w:r>
                    </w:p>
                  </w:tc>
                </w:tr>
              </w:tbl>
              <w:p w14:paraId="629C89F5" w14:textId="6464088C" w:rsidR="00BB4016" w:rsidRDefault="00BB4016" w:rsidP="001C512E">
                <w:pPr>
                  <w:pStyle w:val="NoSpacing"/>
                  <w:jc w:val="left"/>
                  <w:rPr>
                    <w:b/>
                    <w:bCs/>
                    <w:color w:val="007559" w:themeColor="accent1"/>
                    <w:sz w:val="28"/>
                    <w:szCs w:val="28"/>
                  </w:rPr>
                </w:pPr>
              </w:p>
              <w:p w14:paraId="2B41103F" w14:textId="77777777" w:rsidR="0002355A" w:rsidRDefault="0002355A" w:rsidP="001C512E">
                <w:pPr>
                  <w:pStyle w:val="NoSpacing"/>
                  <w:jc w:val="left"/>
                  <w:rPr>
                    <w:b/>
                    <w:bCs/>
                    <w:color w:val="007559" w:themeColor="accent1"/>
                    <w:sz w:val="28"/>
                    <w:szCs w:val="28"/>
                  </w:rPr>
                </w:pPr>
              </w:p>
              <w:p w14:paraId="47FF401F" w14:textId="77777777" w:rsidR="00BB4016" w:rsidRDefault="00BB4016" w:rsidP="001C512E">
                <w:pPr>
                  <w:pStyle w:val="NoSpacing"/>
                  <w:jc w:val="left"/>
                  <w:rPr>
                    <w:b/>
                    <w:bCs/>
                    <w:color w:val="007559" w:themeColor="accent1"/>
                    <w:sz w:val="28"/>
                    <w:szCs w:val="28"/>
                  </w:rPr>
                </w:pPr>
              </w:p>
              <w:p w14:paraId="0B5F7825" w14:textId="3A68524C" w:rsidR="00685BBB" w:rsidRPr="00685BBB" w:rsidRDefault="00685BBB" w:rsidP="001C512E">
                <w:pPr>
                  <w:pStyle w:val="NoSpacing"/>
                  <w:jc w:val="left"/>
                  <w:rPr>
                    <w:b/>
                    <w:bCs/>
                    <w:color w:val="007559" w:themeColor="accent1"/>
                    <w:sz w:val="32"/>
                    <w:szCs w:val="32"/>
                  </w:rPr>
                </w:pPr>
              </w:p>
            </w:tc>
          </w:tr>
        </w:tbl>
        <w:p w14:paraId="0FE3E4BE" w14:textId="687E7E0D" w:rsidR="00595E20" w:rsidRDefault="00595E20">
          <w:r>
            <w:rPr>
              <w:noProof/>
            </w:rPr>
            <w:drawing>
              <wp:anchor distT="0" distB="0" distL="114300" distR="114300" simplePos="0" relativeHeight="251658243" behindDoc="0" locked="0" layoutInCell="1" allowOverlap="1" wp14:anchorId="0E4EE15D" wp14:editId="16C77A72">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1AB8D2E9">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p w14:paraId="769F3E83" w14:textId="5136DD12" w:rsidR="007D4E86" w:rsidRDefault="00B9163C">
      <w:pPr>
        <w:spacing w:before="0" w:after="200"/>
        <w:jc w:val="both"/>
        <w:rPr>
          <w:rStyle w:val="HeadingChar"/>
        </w:rPr>
      </w:pPr>
      <w:r w:rsidRPr="00DD3BAE">
        <w:rPr>
          <w:noProof/>
        </w:rPr>
        <w:drawing>
          <wp:anchor distT="0" distB="0" distL="114300" distR="114300" simplePos="0" relativeHeight="251658240" behindDoc="0" locked="0" layoutInCell="1" allowOverlap="1" wp14:anchorId="3BE29D4F" wp14:editId="2882E43D">
            <wp:simplePos x="0" y="0"/>
            <wp:positionH relativeFrom="column">
              <wp:posOffset>-908188</wp:posOffset>
            </wp:positionH>
            <wp:positionV relativeFrom="paragraph">
              <wp:posOffset>6881605</wp:posOffset>
            </wp:positionV>
            <wp:extent cx="2544793" cy="2143760"/>
            <wp:effectExtent l="0" t="0" r="8255" b="889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2544793" cy="214376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10A311B3" w14:textId="1336693B" w:rsidR="00A82FFB" w:rsidRDefault="00170A4A" w:rsidP="00A82FFB">
      <w:r>
        <w:t>Thank</w:t>
      </w:r>
      <w:r w:rsidR="00A952E4">
        <w:t xml:space="preserve"> </w:t>
      </w:r>
      <w:r>
        <w:t xml:space="preserve">you for </w:t>
      </w:r>
      <w:r w:rsidR="00D0748B">
        <w:t>choosing to use</w:t>
      </w:r>
      <w:r>
        <w:t xml:space="preserve"> </w:t>
      </w:r>
      <w:r w:rsidR="00A82FFB">
        <w:t>the</w:t>
      </w:r>
      <w:r w:rsidR="00D0748B">
        <w:t>se</w:t>
      </w:r>
      <w:r w:rsidR="00A82FFB">
        <w:t xml:space="preserve"> </w:t>
      </w:r>
      <w:r>
        <w:t xml:space="preserve">school-led </w:t>
      </w:r>
      <w:r w:rsidR="00A952E4">
        <w:t xml:space="preserve">materials from the </w:t>
      </w:r>
      <w:r w:rsidR="00A82FFB">
        <w:t>National Institute of Teaching’s ECT Programm</w:t>
      </w:r>
      <w:r>
        <w:t xml:space="preserve">e to support the induction of early career teachers in your school. </w:t>
      </w:r>
      <w:r w:rsidR="0088481B" w:rsidRPr="00187208">
        <w:t>This forms part of the</w:t>
      </w:r>
      <w:r w:rsidR="0088481B">
        <w:t>ir overall</w:t>
      </w:r>
      <w:r w:rsidR="0088481B" w:rsidRPr="00187208">
        <w:t xml:space="preserve"> </w:t>
      </w:r>
      <w:r w:rsidR="0085771D">
        <w:t>Early Career Teacher Entitlement</w:t>
      </w:r>
      <w:r w:rsidR="0088481B" w:rsidRPr="00187208">
        <w:t xml:space="preserve"> </w:t>
      </w:r>
      <w:r w:rsidR="0088481B">
        <w:t>(ECTE)</w:t>
      </w:r>
      <w:r w:rsidR="0088481B" w:rsidRPr="00187208">
        <w:t>.</w:t>
      </w:r>
    </w:p>
    <w:p w14:paraId="79347EBB" w14:textId="6E392F0C" w:rsidR="005A25A4" w:rsidRDefault="00187208" w:rsidP="00A82FFB">
      <w:r w:rsidRPr="00187208">
        <w:t xml:space="preserve">The intention is for schools or trusts to use these materials to design and plan content for both </w:t>
      </w:r>
      <w:r w:rsidR="0020599D">
        <w:t>early career teachers</w:t>
      </w:r>
      <w:r w:rsidRPr="00187208">
        <w:t xml:space="preserve"> and mentors. </w:t>
      </w:r>
    </w:p>
    <w:p w14:paraId="6D7F8414" w14:textId="77777777" w:rsidR="00187208" w:rsidRDefault="00187208" w:rsidP="00A82FFB"/>
    <w:tbl>
      <w:tblPr>
        <w:tblStyle w:val="TableGrid"/>
        <w:tblW w:w="0" w:type="auto"/>
        <w:tblLook w:val="04A0" w:firstRow="1" w:lastRow="0" w:firstColumn="1" w:lastColumn="0" w:noHBand="0" w:noVBand="1"/>
      </w:tblPr>
      <w:tblGrid>
        <w:gridCol w:w="7508"/>
        <w:gridCol w:w="1506"/>
      </w:tblGrid>
      <w:tr w:rsidR="005A25A4" w:rsidRPr="004D2E4E" w14:paraId="346AFE7E" w14:textId="77777777" w:rsidTr="00D779BC">
        <w:trPr>
          <w:trHeight w:val="454"/>
        </w:trPr>
        <w:tc>
          <w:tcPr>
            <w:tcW w:w="7508" w:type="dxa"/>
            <w:shd w:val="clear" w:color="auto" w:fill="004B62" w:themeFill="text1"/>
            <w:vAlign w:val="center"/>
          </w:tcPr>
          <w:p w14:paraId="27D7C33A" w14:textId="77777777" w:rsidR="005A25A4" w:rsidRPr="004D2E4E" w:rsidRDefault="005A25A4" w:rsidP="00D779BC">
            <w:pPr>
              <w:spacing w:line="276" w:lineRule="auto"/>
              <w:jc w:val="center"/>
              <w:rPr>
                <w:rFonts w:ascii="Tahoma" w:hAnsi="Tahoma" w:cs="Tahoma"/>
                <w:b/>
                <w:bCs/>
                <w:color w:val="FFFFFF" w:themeColor="background1"/>
                <w:szCs w:val="24"/>
              </w:rPr>
            </w:pPr>
            <w:bookmarkStart w:id="0" w:name="Content"/>
            <w:r w:rsidRPr="004D2E4E">
              <w:rPr>
                <w:rFonts w:ascii="Tahoma" w:hAnsi="Tahoma" w:cs="Tahoma"/>
                <w:b/>
                <w:bCs/>
                <w:color w:val="FFFFFF" w:themeColor="background1"/>
                <w:szCs w:val="24"/>
              </w:rPr>
              <w:t>Content</w:t>
            </w:r>
            <w:bookmarkEnd w:id="0"/>
          </w:p>
        </w:tc>
        <w:tc>
          <w:tcPr>
            <w:tcW w:w="1506" w:type="dxa"/>
            <w:shd w:val="clear" w:color="auto" w:fill="004B62" w:themeFill="text1"/>
            <w:vAlign w:val="center"/>
          </w:tcPr>
          <w:p w14:paraId="1B695EEA" w14:textId="77777777" w:rsidR="005A25A4" w:rsidRPr="00D0187C" w:rsidRDefault="005A25A4" w:rsidP="00D779BC">
            <w:pPr>
              <w:spacing w:line="276" w:lineRule="auto"/>
              <w:jc w:val="center"/>
              <w:rPr>
                <w:rFonts w:ascii="Tahoma" w:hAnsi="Tahoma" w:cs="Tahoma"/>
                <w:b/>
                <w:bCs/>
                <w:color w:val="FFFFFF" w:themeColor="background1"/>
                <w:szCs w:val="24"/>
                <w:highlight w:val="red"/>
              </w:rPr>
            </w:pPr>
          </w:p>
        </w:tc>
      </w:tr>
      <w:bookmarkStart w:id="1" w:name="_Hlk160790819"/>
      <w:bookmarkStart w:id="2" w:name="_Hlk160790763"/>
      <w:tr w:rsidR="005A25A4" w:rsidRPr="004D2E4E" w14:paraId="68405629" w14:textId="77777777" w:rsidTr="00D779BC">
        <w:trPr>
          <w:trHeight w:val="454"/>
        </w:trPr>
        <w:tc>
          <w:tcPr>
            <w:tcW w:w="7508" w:type="dxa"/>
            <w:shd w:val="clear" w:color="auto" w:fill="D4F5FF" w:themeFill="text1" w:themeFillTint="1A"/>
            <w:vAlign w:val="center"/>
          </w:tcPr>
          <w:p w14:paraId="07B1E631" w14:textId="602D5DC9" w:rsidR="005A25A4" w:rsidRPr="0027641D" w:rsidRDefault="00E30BC8" w:rsidP="00D779BC">
            <w:pPr>
              <w:rPr>
                <w:rFonts w:ascii="Tahoma" w:hAnsi="Tahoma" w:cs="Tahoma"/>
              </w:rPr>
            </w:pPr>
            <w:r>
              <w:fldChar w:fldCharType="begin"/>
            </w:r>
            <w:r>
              <w:instrText>HYPERLINK  \l "Programmeoverview"</w:instrText>
            </w:r>
            <w:r>
              <w:fldChar w:fldCharType="separate"/>
            </w:r>
            <w:r w:rsidR="005A25A4" w:rsidRPr="00E30BC8">
              <w:rPr>
                <w:rStyle w:val="Hyperlink"/>
              </w:rPr>
              <w:t>Programme overview</w:t>
            </w:r>
            <w:r>
              <w:fldChar w:fldCharType="end"/>
            </w:r>
          </w:p>
        </w:tc>
        <w:tc>
          <w:tcPr>
            <w:tcW w:w="1506" w:type="dxa"/>
            <w:shd w:val="clear" w:color="auto" w:fill="D4F5FF" w:themeFill="text1" w:themeFillTint="1A"/>
          </w:tcPr>
          <w:p w14:paraId="4ED8A50A" w14:textId="3329562E" w:rsidR="005A25A4" w:rsidRPr="00D0187C" w:rsidRDefault="005A25A4" w:rsidP="00D779BC">
            <w:pPr>
              <w:spacing w:line="276" w:lineRule="auto"/>
              <w:rPr>
                <w:rFonts w:ascii="Tahoma" w:hAnsi="Tahoma" w:cs="Tahoma"/>
                <w:highlight w:val="red"/>
              </w:rPr>
            </w:pPr>
            <w:r w:rsidRPr="007B09C8">
              <w:t xml:space="preserve">Page </w:t>
            </w:r>
            <w:r w:rsidR="00E30BC8">
              <w:t>3</w:t>
            </w:r>
          </w:p>
        </w:tc>
      </w:tr>
      <w:tr w:rsidR="005A25A4" w:rsidRPr="004D2E4E" w14:paraId="29D91799" w14:textId="77777777" w:rsidTr="00D779BC">
        <w:trPr>
          <w:trHeight w:val="287"/>
        </w:trPr>
        <w:tc>
          <w:tcPr>
            <w:tcW w:w="7508" w:type="dxa"/>
            <w:shd w:val="clear" w:color="auto" w:fill="D4F5FF" w:themeFill="text1" w:themeFillTint="1A"/>
          </w:tcPr>
          <w:p w14:paraId="07364175" w14:textId="13286E07" w:rsidR="005A25A4" w:rsidRPr="00693429" w:rsidRDefault="00B01AA5" w:rsidP="00D779BC">
            <w:hyperlink w:anchor="UsingtheNioTmaterials" w:history="1">
              <w:r w:rsidRPr="00E30BC8">
                <w:rPr>
                  <w:rStyle w:val="Hyperlink"/>
                </w:rPr>
                <w:t>Using the NIoT school-led materials</w:t>
              </w:r>
            </w:hyperlink>
            <w:r>
              <w:t xml:space="preserve"> </w:t>
            </w:r>
          </w:p>
        </w:tc>
        <w:tc>
          <w:tcPr>
            <w:tcW w:w="1506" w:type="dxa"/>
            <w:shd w:val="clear" w:color="auto" w:fill="D4F5FF" w:themeFill="text1" w:themeFillTint="1A"/>
          </w:tcPr>
          <w:p w14:paraId="4779E1D2" w14:textId="388BB4DF" w:rsidR="005A25A4" w:rsidRPr="00D0187C" w:rsidRDefault="005A25A4" w:rsidP="00D779BC">
            <w:pPr>
              <w:spacing w:line="276" w:lineRule="auto"/>
              <w:rPr>
                <w:rFonts w:ascii="Tahoma" w:hAnsi="Tahoma" w:cs="Tahoma"/>
                <w:highlight w:val="red"/>
              </w:rPr>
            </w:pPr>
            <w:r w:rsidRPr="007B09C8">
              <w:t xml:space="preserve">Page </w:t>
            </w:r>
            <w:r w:rsidR="00E30BC8">
              <w:t>6</w:t>
            </w:r>
          </w:p>
        </w:tc>
      </w:tr>
      <w:bookmarkEnd w:id="1"/>
      <w:bookmarkEnd w:id="2"/>
      <w:tr w:rsidR="005A25A4" w:rsidRPr="004D2E4E" w14:paraId="4CEE5B7B" w14:textId="77777777" w:rsidTr="00D779BC">
        <w:trPr>
          <w:trHeight w:val="454"/>
        </w:trPr>
        <w:tc>
          <w:tcPr>
            <w:tcW w:w="7508" w:type="dxa"/>
            <w:shd w:val="clear" w:color="auto" w:fill="00698A" w:themeFill="text1" w:themeFillTint="E6"/>
            <w:vAlign w:val="center"/>
          </w:tcPr>
          <w:p w14:paraId="09AE242B" w14:textId="191AA4E0" w:rsidR="005A25A4" w:rsidRPr="00BF53BA" w:rsidRDefault="005A25A4" w:rsidP="00D779BC">
            <w:pPr>
              <w:rPr>
                <w:rFonts w:ascii="Tahoma" w:hAnsi="Tahoma" w:cs="Tahoma"/>
                <w:color w:val="FFFFFF" w:themeColor="background1"/>
                <w:szCs w:val="24"/>
              </w:rPr>
            </w:pPr>
            <w:r w:rsidRPr="00BF53BA">
              <w:fldChar w:fldCharType="begin"/>
            </w:r>
            <w:r w:rsidR="00E30BC8" w:rsidRPr="00BF53BA">
              <w:rPr>
                <w:color w:val="FFFFFF" w:themeColor="background1"/>
              </w:rPr>
              <w:instrText>HYPERLINK  \l "nextsteps"</w:instrText>
            </w:r>
            <w:r w:rsidRPr="00BF53BA">
              <w:fldChar w:fldCharType="separate"/>
            </w:r>
            <w:r w:rsidRPr="00BF53BA">
              <w:rPr>
                <w:rStyle w:val="Hyperlink"/>
                <w:color w:val="FFFFFF" w:themeColor="background1"/>
              </w:rPr>
              <w:t>N</w:t>
            </w:r>
            <w:r w:rsidRPr="00BF53BA">
              <w:rPr>
                <w:rStyle w:val="Hyperlink"/>
                <w:color w:val="FFFFFF" w:themeColor="background1"/>
                <w:szCs w:val="24"/>
              </w:rPr>
              <w:t>ext steps</w:t>
            </w:r>
            <w:r w:rsidRPr="00BF53BA">
              <w:rPr>
                <w:rStyle w:val="Hyperlink"/>
                <w:color w:val="FFFFFF" w:themeColor="background1"/>
                <w:szCs w:val="24"/>
              </w:rPr>
              <w:fldChar w:fldCharType="end"/>
            </w:r>
          </w:p>
        </w:tc>
        <w:tc>
          <w:tcPr>
            <w:tcW w:w="1506" w:type="dxa"/>
            <w:shd w:val="clear" w:color="auto" w:fill="00698A" w:themeFill="text1" w:themeFillTint="E6"/>
            <w:vAlign w:val="center"/>
          </w:tcPr>
          <w:p w14:paraId="78AE2C81" w14:textId="3180B6D0" w:rsidR="005A25A4" w:rsidRPr="009F1186" w:rsidRDefault="005A25A4" w:rsidP="00D779BC">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E30BC8">
              <w:rPr>
                <w:color w:val="FFFFFF" w:themeColor="background1"/>
                <w:shd w:val="clear" w:color="auto" w:fill="00698A" w:themeFill="text1" w:themeFillTint="E6"/>
              </w:rPr>
              <w:t>1</w:t>
            </w:r>
            <w:r>
              <w:rPr>
                <w:color w:val="FFFFFF" w:themeColor="background1"/>
                <w:shd w:val="clear" w:color="auto" w:fill="00698A" w:themeFill="text1" w:themeFillTint="E6"/>
              </w:rPr>
              <w:t>0</w:t>
            </w:r>
          </w:p>
        </w:tc>
      </w:tr>
      <w:tr w:rsidR="005A25A4" w:rsidRPr="004D2E4E" w14:paraId="4A29790C" w14:textId="77777777" w:rsidTr="00D779BC">
        <w:trPr>
          <w:trHeight w:val="454"/>
        </w:trPr>
        <w:tc>
          <w:tcPr>
            <w:tcW w:w="7508" w:type="dxa"/>
            <w:shd w:val="clear" w:color="auto" w:fill="00698A" w:themeFill="text1" w:themeFillTint="E6"/>
            <w:vAlign w:val="center"/>
          </w:tcPr>
          <w:p w14:paraId="6F385905" w14:textId="6759F20B" w:rsidR="005A25A4" w:rsidRPr="00BF53BA" w:rsidRDefault="00670758" w:rsidP="00D779BC">
            <w:pPr>
              <w:rPr>
                <w:color w:val="FFFFFF" w:themeColor="background1"/>
              </w:rPr>
            </w:pPr>
            <w:hyperlink w:anchor="Appendix" w:history="1">
              <w:r w:rsidRPr="00BF53BA">
                <w:rPr>
                  <w:rStyle w:val="Hyperlink"/>
                  <w:color w:val="FFFFFF" w:themeColor="background1"/>
                </w:rPr>
                <w:t>Appendix</w:t>
              </w:r>
            </w:hyperlink>
            <w:r w:rsidRPr="00BF53BA">
              <w:rPr>
                <w:color w:val="FFFFFF" w:themeColor="background1"/>
              </w:rPr>
              <w:t xml:space="preserve"> </w:t>
            </w:r>
          </w:p>
        </w:tc>
        <w:tc>
          <w:tcPr>
            <w:tcW w:w="1506" w:type="dxa"/>
            <w:shd w:val="clear" w:color="auto" w:fill="00698A" w:themeFill="text1" w:themeFillTint="E6"/>
            <w:vAlign w:val="center"/>
          </w:tcPr>
          <w:p w14:paraId="5FBBFEC3" w14:textId="5BCAF232" w:rsidR="005A25A4" w:rsidRPr="009F1186" w:rsidRDefault="005A25A4" w:rsidP="00D779BC">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BF53BA">
              <w:rPr>
                <w:color w:val="FFFFFF" w:themeColor="background1"/>
                <w:shd w:val="clear" w:color="auto" w:fill="00698A" w:themeFill="text1" w:themeFillTint="E6"/>
              </w:rPr>
              <w:t>1</w:t>
            </w:r>
            <w:r>
              <w:rPr>
                <w:color w:val="FFFFFF" w:themeColor="background1"/>
                <w:shd w:val="clear" w:color="auto" w:fill="00698A" w:themeFill="text1" w:themeFillTint="E6"/>
              </w:rPr>
              <w:t>1</w:t>
            </w:r>
          </w:p>
        </w:tc>
      </w:tr>
    </w:tbl>
    <w:p w14:paraId="79D2D239" w14:textId="77777777" w:rsidR="005A25A4" w:rsidRDefault="005A25A4" w:rsidP="00A82FFB"/>
    <w:p w14:paraId="0397BDAD" w14:textId="77777777" w:rsidR="005A25A4" w:rsidRDefault="005A25A4">
      <w:pPr>
        <w:spacing w:before="0" w:after="200"/>
        <w:jc w:val="both"/>
        <w:rPr>
          <w:rFonts w:ascii="Tahoma" w:hAnsi="Tahoma" w:cs="Tahoma"/>
          <w:b/>
          <w:bCs/>
          <w:color w:val="007559" w:themeColor="accent1"/>
          <w:szCs w:val="24"/>
        </w:rPr>
      </w:pPr>
      <w:r>
        <w:br w:type="page"/>
      </w:r>
    </w:p>
    <w:p w14:paraId="1B0E0EA6" w14:textId="3AEF2629" w:rsidR="00265F71" w:rsidRDefault="00265F71" w:rsidP="005361AC">
      <w:pPr>
        <w:pStyle w:val="Heading"/>
      </w:pPr>
      <w:bookmarkStart w:id="3" w:name="Programmeoverview"/>
      <w:r>
        <w:lastRenderedPageBreak/>
        <w:t xml:space="preserve">Programme overview </w:t>
      </w:r>
    </w:p>
    <w:bookmarkEnd w:id="3"/>
    <w:p w14:paraId="75149795" w14:textId="77777777" w:rsidR="00AE195D" w:rsidRDefault="007A6063" w:rsidP="007A6063">
      <w:r>
        <w:t>In each year of the programme, ECTs will study</w:t>
      </w:r>
      <w:r w:rsidRPr="00091441">
        <w:t xml:space="preserve"> 6 modules each, 1 per half term</w:t>
      </w:r>
      <w:r>
        <w:t>,</w:t>
      </w:r>
      <w:r w:rsidRPr="00387C4D">
        <w:t xml:space="preserve"> </w:t>
      </w:r>
      <w:r>
        <w:t xml:space="preserve">underpinned by the domains in the ITTECF. </w:t>
      </w:r>
      <w:r w:rsidRPr="007A6063">
        <w:t xml:space="preserve">Each module, is made up of one core self-study and 5 elective self-studies. Each half-term, </w:t>
      </w:r>
      <w:r>
        <w:t>ECTs</w:t>
      </w:r>
      <w:r w:rsidRPr="007A6063">
        <w:t xml:space="preserve"> complete one core self-study that revisits the evidence and theory that </w:t>
      </w:r>
      <w:r>
        <w:t>they</w:t>
      </w:r>
      <w:r w:rsidRPr="007A6063">
        <w:t xml:space="preserve"> first explored as an initial teacher trainee. </w:t>
      </w:r>
    </w:p>
    <w:p w14:paraId="79572EB4" w14:textId="46B3469B" w:rsidR="007A6063" w:rsidRPr="007A6063" w:rsidRDefault="00A404AC" w:rsidP="007A6063">
      <w:r>
        <w:t xml:space="preserve">Having completed their core self-study each term, ECTs will undertake </w:t>
      </w:r>
      <w:r w:rsidR="00AE195D">
        <w:t>a personal reflection and mentor discussion</w:t>
      </w:r>
      <w:r>
        <w:t xml:space="preserve">. This will </w:t>
      </w:r>
      <w:r w:rsidR="007A6063" w:rsidRPr="007A6063">
        <w:t xml:space="preserve">guide </w:t>
      </w:r>
      <w:r>
        <w:t>them</w:t>
      </w:r>
      <w:r w:rsidR="007A6063" w:rsidRPr="007A6063">
        <w:t xml:space="preserve"> to select 3 elective self-studies (except for the first module, where </w:t>
      </w:r>
      <w:r>
        <w:t>they</w:t>
      </w:r>
      <w:r w:rsidR="007A6063" w:rsidRPr="007A6063">
        <w:t xml:space="preserve"> will select only 2 electives. This is to give </w:t>
      </w:r>
      <w:r>
        <w:t>them</w:t>
      </w:r>
      <w:r w:rsidR="007A6063" w:rsidRPr="007A6063">
        <w:t xml:space="preserve"> more time to get settled into the new school year). The electives will support </w:t>
      </w:r>
      <w:r>
        <w:t>ECTs’</w:t>
      </w:r>
      <w:r w:rsidR="007A6063" w:rsidRPr="007A6063">
        <w:t xml:space="preserve"> understanding of how to put the theory into action</w:t>
      </w:r>
      <w:r>
        <w:t xml:space="preserve"> in their own </w:t>
      </w:r>
      <w:r w:rsidR="007A6063" w:rsidRPr="007A6063">
        <w:t xml:space="preserve">classroom practice.  </w:t>
      </w:r>
    </w:p>
    <w:p w14:paraId="20A79DB0" w14:textId="77777777" w:rsidR="007A6063" w:rsidRPr="007A6063" w:rsidRDefault="007A6063" w:rsidP="007A6063">
      <w:r w:rsidRPr="007A6063">
        <w:t>Here's an overview of the structure of the programme in year 1:  </w:t>
      </w:r>
    </w:p>
    <w:p w14:paraId="21427658" w14:textId="3E60D14A" w:rsidR="00DF282C" w:rsidRDefault="002C05B5" w:rsidP="00DF282C">
      <w:pPr>
        <w:rPr>
          <w:rStyle w:val="normaltextrun"/>
        </w:rPr>
      </w:pPr>
      <w:r w:rsidRPr="002C05B5">
        <w:rPr>
          <w:rStyle w:val="normaltextrun"/>
          <w:noProof/>
        </w:rPr>
        <w:drawing>
          <wp:inline distT="0" distB="0" distL="0" distR="0" wp14:anchorId="2349CE70" wp14:editId="2AC3DFCE">
            <wp:extent cx="5731510" cy="2771140"/>
            <wp:effectExtent l="0" t="0" r="2540" b="0"/>
            <wp:docPr id="731993255"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93255" name="Picture 1" descr="A diagram of a diagram&#10;&#10;AI-generated content may be incorrect."/>
                    <pic:cNvPicPr/>
                  </pic:nvPicPr>
                  <pic:blipFill>
                    <a:blip r:embed="rId24"/>
                    <a:stretch>
                      <a:fillRect/>
                    </a:stretch>
                  </pic:blipFill>
                  <pic:spPr>
                    <a:xfrm>
                      <a:off x="0" y="0"/>
                      <a:ext cx="5731510" cy="2771140"/>
                    </a:xfrm>
                    <a:prstGeom prst="rect">
                      <a:avLst/>
                    </a:prstGeom>
                  </pic:spPr>
                </pic:pic>
              </a:graphicData>
            </a:graphic>
          </wp:inline>
        </w:drawing>
      </w:r>
    </w:p>
    <w:p w14:paraId="0276574D" w14:textId="3DE3AD7D" w:rsidR="001230A8" w:rsidRDefault="00A404AC" w:rsidP="004A1B57">
      <w:pPr>
        <w:pStyle w:val="Subheading"/>
      </w:pPr>
      <w:bookmarkStart w:id="4" w:name="Modules"/>
      <w:r>
        <w:t>Year 1 m</w:t>
      </w:r>
      <w:r w:rsidR="001230A8">
        <w:t xml:space="preserve">odules </w:t>
      </w:r>
    </w:p>
    <w:bookmarkEnd w:id="4"/>
    <w:p w14:paraId="10FFC75E" w14:textId="4FB276DF" w:rsidR="001230A8" w:rsidRPr="00091441" w:rsidRDefault="00A404AC" w:rsidP="001230A8">
      <w:r>
        <w:t xml:space="preserve">In year 1 of the ECT programme, the </w:t>
      </w:r>
      <w:r w:rsidR="001230A8" w:rsidRPr="00091441">
        <w:t xml:space="preserve">modules are: </w:t>
      </w:r>
    </w:p>
    <w:p w14:paraId="3F9022F0" w14:textId="77777777" w:rsidR="001230A8" w:rsidRPr="00623161" w:rsidRDefault="001230A8" w:rsidP="004A1B57">
      <w:pPr>
        <w:pStyle w:val="ListParagraph"/>
        <w:numPr>
          <w:ilvl w:val="0"/>
          <w:numId w:val="35"/>
        </w:numPr>
      </w:pPr>
      <w:r>
        <w:t xml:space="preserve">Behaviour and relationships </w:t>
      </w:r>
    </w:p>
    <w:p w14:paraId="17992E1A" w14:textId="77777777" w:rsidR="001230A8" w:rsidRPr="00623161" w:rsidRDefault="001230A8" w:rsidP="004A1B57">
      <w:pPr>
        <w:pStyle w:val="ListParagraph"/>
        <w:numPr>
          <w:ilvl w:val="0"/>
          <w:numId w:val="35"/>
        </w:numPr>
      </w:pPr>
      <w:r>
        <w:t>Memory and learning</w:t>
      </w:r>
    </w:p>
    <w:p w14:paraId="6A8A57E9" w14:textId="77777777" w:rsidR="001230A8" w:rsidRPr="00623161" w:rsidRDefault="001230A8" w:rsidP="004A1B57">
      <w:pPr>
        <w:pStyle w:val="ListParagraph"/>
        <w:numPr>
          <w:ilvl w:val="0"/>
          <w:numId w:val="35"/>
        </w:numPr>
      </w:pPr>
      <w:r>
        <w:t xml:space="preserve">Planning and delivery </w:t>
      </w:r>
    </w:p>
    <w:p w14:paraId="585B75E3" w14:textId="77777777" w:rsidR="001230A8" w:rsidRPr="00623161" w:rsidRDefault="001230A8" w:rsidP="004A1B57">
      <w:pPr>
        <w:pStyle w:val="ListParagraph"/>
        <w:numPr>
          <w:ilvl w:val="0"/>
          <w:numId w:val="35"/>
        </w:numPr>
      </w:pPr>
      <w:r>
        <w:t>Subject and curriculum</w:t>
      </w:r>
    </w:p>
    <w:p w14:paraId="47C6630D" w14:textId="77777777" w:rsidR="001230A8" w:rsidRPr="00623161" w:rsidRDefault="001230A8" w:rsidP="004A1B57">
      <w:pPr>
        <w:pStyle w:val="ListParagraph"/>
        <w:numPr>
          <w:ilvl w:val="0"/>
          <w:numId w:val="35"/>
        </w:numPr>
      </w:pPr>
      <w:r>
        <w:t xml:space="preserve">Assessment for learning </w:t>
      </w:r>
    </w:p>
    <w:p w14:paraId="20D2BE8B" w14:textId="77777777" w:rsidR="001230A8" w:rsidRDefault="001230A8" w:rsidP="004A1B57">
      <w:pPr>
        <w:pStyle w:val="ListParagraph"/>
        <w:numPr>
          <w:ilvl w:val="0"/>
          <w:numId w:val="35"/>
        </w:numPr>
      </w:pPr>
      <w:r>
        <w:t xml:space="preserve">Adaptive practice </w:t>
      </w:r>
    </w:p>
    <w:p w14:paraId="11B3B244" w14:textId="35313C36" w:rsidR="001230A8" w:rsidRDefault="001230A8" w:rsidP="001230A8">
      <w:r>
        <w:t xml:space="preserve">The first module that all ECTs will complete in year 1 is ‘Behaviour and relationships’. This will support ECTs to establish a positive, structured learning environment that fosters pupil engagement, wellbeing, and academic success at the very start of the academic year. You can see a list of the focus areas within each module </w:t>
      </w:r>
      <w:hyperlink w:anchor="Appendix" w:history="1">
        <w:r w:rsidRPr="00E37358">
          <w:rPr>
            <w:rStyle w:val="Hyperlink"/>
          </w:rPr>
          <w:t>here.</w:t>
        </w:r>
      </w:hyperlink>
      <w:r>
        <w:t xml:space="preserve"> </w:t>
      </w:r>
    </w:p>
    <w:p w14:paraId="05182092" w14:textId="77777777" w:rsidR="009855FE" w:rsidRDefault="009855FE" w:rsidP="00AD2A12">
      <w:pPr>
        <w:pStyle w:val="Subheading"/>
      </w:pPr>
      <w:bookmarkStart w:id="5" w:name="Sessionoverview"/>
      <w:r>
        <w:lastRenderedPageBreak/>
        <w:t xml:space="preserve">A flexible approach </w:t>
      </w:r>
    </w:p>
    <w:p w14:paraId="28CC0AF9" w14:textId="3D6A4BF7" w:rsidR="005C331E" w:rsidRDefault="009855FE" w:rsidP="00AD2A12">
      <w:r>
        <w:t xml:space="preserve">In response to feedback from the education sector, our ECT programme offers  schools or trusts a choice in which ECTs complete the subsequent 5 modules in year 1. </w:t>
      </w:r>
      <w:r w:rsidR="002A6E25" w:rsidRPr="002A6E25">
        <w:t>This flexibility enables schools and trusts to align ECTs’ study and personal development with their own professional development priorities. This can further increase the overall impact of the programme.</w:t>
      </w:r>
    </w:p>
    <w:p w14:paraId="6119BA3E" w14:textId="77777777" w:rsidR="003C6443" w:rsidRPr="003C6443" w:rsidRDefault="003C6443" w:rsidP="003C6443">
      <w:pPr>
        <w:keepNext/>
        <w:keepLines/>
        <w:spacing w:before="160" w:after="80"/>
        <w:outlineLvl w:val="1"/>
        <w:rPr>
          <w:rFonts w:ascii="Tahoma" w:eastAsia="Times New Roman" w:hAnsi="Tahoma" w:cs="Times New Roman"/>
          <w:b/>
          <w:kern w:val="2"/>
          <w:szCs w:val="32"/>
          <w14:ligatures w14:val="standardContextual"/>
        </w:rPr>
      </w:pPr>
      <w:r w:rsidRPr="003C6443">
        <w:rPr>
          <w:rFonts w:ascii="Tahoma" w:eastAsia="Times New Roman" w:hAnsi="Tahoma" w:cs="Times New Roman"/>
          <w:b/>
          <w:kern w:val="2"/>
          <w:szCs w:val="32"/>
          <w14:ligatures w14:val="standardContextual"/>
        </w:rPr>
        <w:t>Example of a flexible sequence</w:t>
      </w:r>
    </w:p>
    <w:p w14:paraId="330AD323" w14:textId="77777777" w:rsidR="003C6443" w:rsidRPr="003C6443" w:rsidRDefault="003C6443" w:rsidP="003C6443">
      <w:pPr>
        <w:spacing w:before="0" w:after="200"/>
        <w:rPr>
          <w:rFonts w:ascii="Tahoma" w:eastAsia="Aptos" w:hAnsi="Tahoma" w:cs="Times New Roman"/>
          <w:kern w:val="2"/>
          <w:szCs w:val="24"/>
          <w14:ligatures w14:val="standardContextual"/>
        </w:rPr>
      </w:pPr>
      <w:r w:rsidRPr="003C6443">
        <w:rPr>
          <w:rFonts w:ascii="Tahoma" w:eastAsia="Aptos" w:hAnsi="Tahoma" w:cs="Times New Roman"/>
          <w:kern w:val="2"/>
          <w:szCs w:val="24"/>
          <w14:ligatures w14:val="standardContextual"/>
        </w:rPr>
        <w:t xml:space="preserve">Here is an example of an adapted module sequence and the school’s rationale behind their selection.  </w:t>
      </w:r>
    </w:p>
    <w:tbl>
      <w:tblPr>
        <w:tblStyle w:val="Style22"/>
        <w:tblW w:w="0" w:type="auto"/>
        <w:shd w:val="clear" w:color="auto" w:fill="DAE9F7"/>
        <w:tblLook w:val="04A0" w:firstRow="1" w:lastRow="0" w:firstColumn="1" w:lastColumn="0" w:noHBand="0" w:noVBand="1"/>
      </w:tblPr>
      <w:tblGrid>
        <w:gridCol w:w="9016"/>
      </w:tblGrid>
      <w:tr w:rsidR="003C6443" w:rsidRPr="003C6443" w14:paraId="25CD712D" w14:textId="77777777" w:rsidTr="003C6443">
        <w:trPr>
          <w:trHeight w:val="5470"/>
        </w:trPr>
        <w:tc>
          <w:tcPr>
            <w:tcW w:w="9016" w:type="dxa"/>
            <w:tcBorders>
              <w:top w:val="single" w:sz="4" w:space="0" w:color="156082"/>
              <w:left w:val="single" w:sz="4" w:space="0" w:color="156082"/>
              <w:bottom w:val="single" w:sz="4" w:space="0" w:color="156082"/>
              <w:right w:val="single" w:sz="4" w:space="0" w:color="156082"/>
            </w:tcBorders>
            <w:shd w:val="clear" w:color="auto" w:fill="DAE9F7"/>
          </w:tcPr>
          <w:p w14:paraId="4152ADCC" w14:textId="7EB13DF2" w:rsidR="003C6443" w:rsidRPr="003C6443" w:rsidRDefault="003C6443" w:rsidP="003C6443">
            <w:pPr>
              <w:spacing w:before="0" w:after="200" w:line="276" w:lineRule="auto"/>
              <w:rPr>
                <w:rFonts w:ascii="Tahoma" w:hAnsi="Tahoma"/>
              </w:rPr>
            </w:pPr>
            <w:r w:rsidRPr="003C6443">
              <w:rPr>
                <w:rFonts w:ascii="Tahoma" w:hAnsi="Tahoma"/>
              </w:rPr>
              <w:t>School A is part of a MAT where adaptive teaching has been prioritised as an area for whole-school professional development for the next academic year. Therefore, they have adapted the sequence of modules so that all ECTs</w:t>
            </w:r>
            <w:r w:rsidR="00354CF4">
              <w:rPr>
                <w:rFonts w:ascii="Tahoma" w:hAnsi="Tahoma"/>
              </w:rPr>
              <w:t>,</w:t>
            </w:r>
            <w:r w:rsidRPr="003C6443">
              <w:rPr>
                <w:rFonts w:ascii="Tahoma" w:hAnsi="Tahoma"/>
              </w:rPr>
              <w:t xml:space="preserve"> trust-wide</w:t>
            </w:r>
            <w:r w:rsidR="00354CF4">
              <w:rPr>
                <w:rFonts w:ascii="Tahoma" w:hAnsi="Tahoma"/>
              </w:rPr>
              <w:t>,</w:t>
            </w:r>
            <w:r w:rsidRPr="003C6443">
              <w:rPr>
                <w:rFonts w:ascii="Tahoma" w:hAnsi="Tahoma"/>
              </w:rPr>
              <w:t xml:space="preserve"> will complete the ‘Adaptive </w:t>
            </w:r>
            <w:r w:rsidR="001545BB">
              <w:rPr>
                <w:rFonts w:ascii="Tahoma" w:hAnsi="Tahoma"/>
              </w:rPr>
              <w:t>practice</w:t>
            </w:r>
            <w:r w:rsidRPr="003C6443">
              <w:rPr>
                <w:rFonts w:ascii="Tahoma" w:hAnsi="Tahoma"/>
              </w:rPr>
              <w:t xml:space="preserve">’ module in Autumn half term 2. </w:t>
            </w:r>
          </w:p>
          <w:p w14:paraId="1BE23AE9" w14:textId="1297D6A9" w:rsidR="003C6443" w:rsidRPr="003C6443" w:rsidRDefault="00CE64D4" w:rsidP="003C6443">
            <w:pPr>
              <w:spacing w:before="0" w:after="200" w:line="276" w:lineRule="auto"/>
              <w:rPr>
                <w:rFonts w:ascii="Tahoma" w:hAnsi="Tahoma"/>
              </w:rPr>
            </w:pPr>
            <w:r w:rsidRPr="00CE64D4">
              <w:rPr>
                <w:rFonts w:ascii="Tahoma" w:hAnsi="Tahoma"/>
              </w:rPr>
              <w:t>The Induction Lead has previously raised concerns that some early career teachers lack confidence in planning and teaching, particularly in using assessment to guide their future planning.</w:t>
            </w:r>
            <w:r>
              <w:rPr>
                <w:rFonts w:ascii="Tahoma" w:hAnsi="Tahoma"/>
              </w:rPr>
              <w:t xml:space="preserve"> Therefore, i</w:t>
            </w:r>
            <w:r w:rsidR="003C6443" w:rsidRPr="003C6443">
              <w:rPr>
                <w:rFonts w:ascii="Tahoma" w:hAnsi="Tahoma"/>
              </w:rPr>
              <w:t>n the Spring, ECTs will begin by studying ‘Planning and delivery’ before moving on to ‘Assessment for Learning’.</w:t>
            </w:r>
          </w:p>
          <w:p w14:paraId="50FAC147" w14:textId="458356CD" w:rsidR="003C6443" w:rsidRPr="003C6443" w:rsidRDefault="003C6443" w:rsidP="003C6443">
            <w:pPr>
              <w:spacing w:before="0" w:after="200" w:line="276" w:lineRule="auto"/>
              <w:rPr>
                <w:rFonts w:ascii="Tahoma" w:hAnsi="Tahoma"/>
              </w:rPr>
            </w:pPr>
            <w:r w:rsidRPr="003C6443">
              <w:rPr>
                <w:rFonts w:ascii="Tahoma" w:hAnsi="Tahoma"/>
              </w:rPr>
              <w:t xml:space="preserve">In the final term, all ECTs will explore ‘Memory and Learning’ before finishing the year with ‘Subject and </w:t>
            </w:r>
            <w:r w:rsidR="00C40DBB">
              <w:rPr>
                <w:rFonts w:ascii="Tahoma" w:hAnsi="Tahoma"/>
              </w:rPr>
              <w:t>C</w:t>
            </w:r>
            <w:r w:rsidRPr="003C6443">
              <w:rPr>
                <w:rFonts w:ascii="Tahoma" w:hAnsi="Tahoma"/>
              </w:rPr>
              <w:t>urriculum</w:t>
            </w:r>
            <w:r w:rsidR="00C40DBB">
              <w:rPr>
                <w:rFonts w:ascii="Tahoma" w:hAnsi="Tahoma"/>
              </w:rPr>
              <w:t>’</w:t>
            </w:r>
            <w:r w:rsidRPr="003C6443">
              <w:rPr>
                <w:rFonts w:ascii="Tahoma" w:hAnsi="Tahoma"/>
              </w:rPr>
              <w:t>. This will align with a whole-staff professional development package already planned around long-term curriculum planning and subject enhancement.</w:t>
            </w:r>
          </w:p>
          <w:p w14:paraId="3ED5A951" w14:textId="77777777" w:rsidR="003C6443" w:rsidRPr="003C6443" w:rsidRDefault="003C6443" w:rsidP="003C6443">
            <w:pPr>
              <w:spacing w:before="0" w:after="200" w:line="276" w:lineRule="auto"/>
              <w:rPr>
                <w:rFonts w:ascii="Tahoma" w:hAnsi="Tahoma"/>
              </w:rPr>
            </w:pPr>
            <w:r w:rsidRPr="003C6443">
              <w:rPr>
                <w:rFonts w:ascii="Tahoma" w:hAnsi="Tahoma"/>
              </w:rPr>
              <w:t xml:space="preserve">Following consultation between the MAT’s Teaching and Learning Lead and Induction Lead, a decision has been made to adapt the sequence as follows: </w:t>
            </w:r>
          </w:p>
        </w:tc>
      </w:tr>
    </w:tbl>
    <w:p w14:paraId="557BA2A3" w14:textId="77777777" w:rsidR="003C6443" w:rsidRPr="003C6443" w:rsidRDefault="003C6443" w:rsidP="003C6443">
      <w:pPr>
        <w:spacing w:before="0" w:after="200"/>
        <w:rPr>
          <w:rFonts w:ascii="Tahoma" w:eastAsia="Aptos" w:hAnsi="Tahoma" w:cs="Times New Roman"/>
          <w:kern w:val="2"/>
          <w:szCs w:val="24"/>
          <w14:ligatures w14:val="standardContextual"/>
        </w:rPr>
      </w:pPr>
    </w:p>
    <w:tbl>
      <w:tblPr>
        <w:tblStyle w:val="TableGrid3"/>
        <w:tblW w:w="0" w:type="auto"/>
        <w:tblLook w:val="04A0" w:firstRow="1" w:lastRow="0" w:firstColumn="1" w:lastColumn="0" w:noHBand="0" w:noVBand="1"/>
      </w:tblPr>
      <w:tblGrid>
        <w:gridCol w:w="1502"/>
        <w:gridCol w:w="1502"/>
        <w:gridCol w:w="1503"/>
        <w:gridCol w:w="1503"/>
        <w:gridCol w:w="1503"/>
        <w:gridCol w:w="1503"/>
      </w:tblGrid>
      <w:tr w:rsidR="003C6443" w:rsidRPr="003C6443" w14:paraId="497DC135" w14:textId="77777777" w:rsidTr="003C6443">
        <w:tc>
          <w:tcPr>
            <w:tcW w:w="1502" w:type="dxa"/>
            <w:shd w:val="clear" w:color="auto" w:fill="156082"/>
          </w:tcPr>
          <w:p w14:paraId="031B3883" w14:textId="77777777" w:rsidR="003C6443" w:rsidRPr="003C6443" w:rsidRDefault="003C6443" w:rsidP="003C6443">
            <w:pPr>
              <w:spacing w:before="0" w:after="200" w:line="276" w:lineRule="auto"/>
              <w:jc w:val="center"/>
              <w:rPr>
                <w:rFonts w:ascii="Tahoma" w:hAnsi="Tahoma"/>
                <w:color w:val="FFFFFF"/>
                <w:sz w:val="22"/>
              </w:rPr>
            </w:pPr>
            <w:r w:rsidRPr="003C6443">
              <w:rPr>
                <w:rFonts w:ascii="Tahoma" w:hAnsi="Tahoma"/>
                <w:color w:val="FFFFFF"/>
                <w:sz w:val="22"/>
              </w:rPr>
              <w:t>Autumn Half term 1</w:t>
            </w:r>
          </w:p>
        </w:tc>
        <w:tc>
          <w:tcPr>
            <w:tcW w:w="1502" w:type="dxa"/>
            <w:shd w:val="clear" w:color="auto" w:fill="156082"/>
          </w:tcPr>
          <w:p w14:paraId="46539F47" w14:textId="77777777" w:rsidR="003C6443" w:rsidRPr="003C6443" w:rsidRDefault="003C6443" w:rsidP="003C6443">
            <w:pPr>
              <w:spacing w:before="0" w:after="200" w:line="276" w:lineRule="auto"/>
              <w:jc w:val="center"/>
              <w:rPr>
                <w:rFonts w:ascii="Tahoma" w:hAnsi="Tahoma"/>
                <w:color w:val="FFFFFF"/>
                <w:sz w:val="22"/>
              </w:rPr>
            </w:pPr>
            <w:r w:rsidRPr="003C6443">
              <w:rPr>
                <w:rFonts w:ascii="Tahoma" w:hAnsi="Tahoma"/>
                <w:color w:val="FFFFFF"/>
                <w:sz w:val="22"/>
              </w:rPr>
              <w:t>Autumn Half term 2</w:t>
            </w:r>
          </w:p>
        </w:tc>
        <w:tc>
          <w:tcPr>
            <w:tcW w:w="1503" w:type="dxa"/>
            <w:shd w:val="clear" w:color="auto" w:fill="156082"/>
          </w:tcPr>
          <w:p w14:paraId="11124EA6" w14:textId="77777777" w:rsidR="003C6443" w:rsidRPr="003C6443" w:rsidRDefault="003C6443" w:rsidP="003C6443">
            <w:pPr>
              <w:spacing w:before="0" w:after="200" w:line="276" w:lineRule="auto"/>
              <w:jc w:val="center"/>
              <w:rPr>
                <w:rFonts w:ascii="Tahoma" w:hAnsi="Tahoma"/>
                <w:color w:val="FFFFFF"/>
                <w:sz w:val="22"/>
              </w:rPr>
            </w:pPr>
            <w:r w:rsidRPr="003C6443">
              <w:rPr>
                <w:rFonts w:ascii="Tahoma" w:hAnsi="Tahoma"/>
                <w:color w:val="FFFFFF"/>
                <w:sz w:val="22"/>
              </w:rPr>
              <w:t>Spring Half term 1</w:t>
            </w:r>
          </w:p>
        </w:tc>
        <w:tc>
          <w:tcPr>
            <w:tcW w:w="1503" w:type="dxa"/>
            <w:shd w:val="clear" w:color="auto" w:fill="156082"/>
          </w:tcPr>
          <w:p w14:paraId="065FF759" w14:textId="6B13FC1D" w:rsidR="003C6443" w:rsidRPr="003C6443" w:rsidRDefault="003C6443" w:rsidP="003C6443">
            <w:pPr>
              <w:spacing w:before="0" w:after="200" w:line="276" w:lineRule="auto"/>
              <w:jc w:val="center"/>
              <w:rPr>
                <w:rFonts w:ascii="Tahoma" w:hAnsi="Tahoma"/>
                <w:color w:val="FFFFFF"/>
                <w:sz w:val="22"/>
              </w:rPr>
            </w:pPr>
            <w:r w:rsidRPr="003C6443">
              <w:rPr>
                <w:rFonts w:ascii="Tahoma" w:hAnsi="Tahoma"/>
                <w:color w:val="FFFFFF"/>
                <w:sz w:val="22"/>
              </w:rPr>
              <w:t xml:space="preserve">Spring Half term </w:t>
            </w:r>
            <w:r w:rsidR="00937E47">
              <w:rPr>
                <w:rFonts w:ascii="Tahoma" w:hAnsi="Tahoma"/>
                <w:color w:val="FFFFFF"/>
                <w:sz w:val="22"/>
              </w:rPr>
              <w:t>2</w:t>
            </w:r>
          </w:p>
        </w:tc>
        <w:tc>
          <w:tcPr>
            <w:tcW w:w="1503" w:type="dxa"/>
            <w:shd w:val="clear" w:color="auto" w:fill="156082"/>
          </w:tcPr>
          <w:p w14:paraId="2AA0B7EC" w14:textId="77777777" w:rsidR="003C6443" w:rsidRPr="003C6443" w:rsidRDefault="003C6443" w:rsidP="003C6443">
            <w:pPr>
              <w:spacing w:before="0" w:after="200" w:line="276" w:lineRule="auto"/>
              <w:jc w:val="center"/>
              <w:rPr>
                <w:rFonts w:ascii="Tahoma" w:hAnsi="Tahoma"/>
                <w:color w:val="FFFFFF"/>
                <w:sz w:val="22"/>
              </w:rPr>
            </w:pPr>
            <w:r w:rsidRPr="003C6443">
              <w:rPr>
                <w:rFonts w:ascii="Tahoma" w:hAnsi="Tahoma"/>
                <w:color w:val="FFFFFF"/>
                <w:sz w:val="22"/>
              </w:rPr>
              <w:t>Summer Half term 1</w:t>
            </w:r>
          </w:p>
        </w:tc>
        <w:tc>
          <w:tcPr>
            <w:tcW w:w="1503" w:type="dxa"/>
            <w:shd w:val="clear" w:color="auto" w:fill="156082"/>
          </w:tcPr>
          <w:p w14:paraId="72BCA11D" w14:textId="564F5183" w:rsidR="003C6443" w:rsidRPr="003C6443" w:rsidRDefault="003C6443" w:rsidP="003C6443">
            <w:pPr>
              <w:spacing w:before="0" w:after="200" w:line="276" w:lineRule="auto"/>
              <w:jc w:val="center"/>
              <w:rPr>
                <w:rFonts w:ascii="Tahoma" w:hAnsi="Tahoma"/>
                <w:color w:val="FFFFFF"/>
                <w:sz w:val="22"/>
              </w:rPr>
            </w:pPr>
            <w:r w:rsidRPr="003C6443">
              <w:rPr>
                <w:rFonts w:ascii="Tahoma" w:hAnsi="Tahoma"/>
                <w:color w:val="FFFFFF"/>
                <w:sz w:val="22"/>
              </w:rPr>
              <w:t xml:space="preserve">Summer  Half term </w:t>
            </w:r>
            <w:r w:rsidR="00937E47">
              <w:rPr>
                <w:rFonts w:ascii="Tahoma" w:hAnsi="Tahoma"/>
                <w:color w:val="FFFFFF"/>
                <w:sz w:val="22"/>
              </w:rPr>
              <w:t>2</w:t>
            </w:r>
          </w:p>
        </w:tc>
      </w:tr>
      <w:tr w:rsidR="003C6443" w:rsidRPr="003C6443" w14:paraId="01782C6F" w14:textId="77777777" w:rsidTr="00D779BC">
        <w:tc>
          <w:tcPr>
            <w:tcW w:w="1502" w:type="dxa"/>
          </w:tcPr>
          <w:p w14:paraId="7869E8D7" w14:textId="77777777" w:rsidR="003C6443" w:rsidRPr="003C6443" w:rsidRDefault="003C6443" w:rsidP="003C6443">
            <w:pPr>
              <w:spacing w:before="0" w:after="200" w:line="276" w:lineRule="auto"/>
              <w:jc w:val="center"/>
              <w:rPr>
                <w:rFonts w:ascii="Tahoma" w:hAnsi="Tahoma"/>
                <w:sz w:val="22"/>
              </w:rPr>
            </w:pPr>
            <w:r w:rsidRPr="003C6443">
              <w:rPr>
                <w:rFonts w:ascii="Tahoma" w:hAnsi="Tahoma"/>
                <w:sz w:val="22"/>
              </w:rPr>
              <w:t>Behaviour and relationships</w:t>
            </w:r>
          </w:p>
        </w:tc>
        <w:tc>
          <w:tcPr>
            <w:tcW w:w="1502" w:type="dxa"/>
          </w:tcPr>
          <w:p w14:paraId="1216711A" w14:textId="77777777" w:rsidR="003C6443" w:rsidRPr="003C6443" w:rsidRDefault="003C6443" w:rsidP="003C6443">
            <w:pPr>
              <w:spacing w:before="0" w:after="200" w:line="276" w:lineRule="auto"/>
              <w:jc w:val="center"/>
              <w:rPr>
                <w:rFonts w:ascii="Tahoma" w:hAnsi="Tahoma"/>
                <w:sz w:val="22"/>
              </w:rPr>
            </w:pPr>
            <w:r w:rsidRPr="003C6443">
              <w:rPr>
                <w:rFonts w:ascii="Tahoma" w:hAnsi="Tahoma"/>
                <w:sz w:val="22"/>
              </w:rPr>
              <w:t>Adaptive practice</w:t>
            </w:r>
          </w:p>
        </w:tc>
        <w:tc>
          <w:tcPr>
            <w:tcW w:w="1503" w:type="dxa"/>
          </w:tcPr>
          <w:p w14:paraId="01FDA2A1" w14:textId="77777777" w:rsidR="003C6443" w:rsidRPr="003C6443" w:rsidRDefault="003C6443" w:rsidP="003C6443">
            <w:pPr>
              <w:spacing w:before="0" w:after="200" w:line="276" w:lineRule="auto"/>
              <w:jc w:val="center"/>
              <w:rPr>
                <w:rFonts w:ascii="Tahoma" w:hAnsi="Tahoma"/>
                <w:sz w:val="22"/>
              </w:rPr>
            </w:pPr>
            <w:r w:rsidRPr="003C6443">
              <w:rPr>
                <w:rFonts w:ascii="Tahoma" w:hAnsi="Tahoma"/>
                <w:sz w:val="22"/>
              </w:rPr>
              <w:t xml:space="preserve">Planning and delivery </w:t>
            </w:r>
          </w:p>
        </w:tc>
        <w:tc>
          <w:tcPr>
            <w:tcW w:w="1503" w:type="dxa"/>
          </w:tcPr>
          <w:p w14:paraId="7A54A618" w14:textId="77777777" w:rsidR="003C6443" w:rsidRPr="003C6443" w:rsidRDefault="003C6443" w:rsidP="003C6443">
            <w:pPr>
              <w:spacing w:before="0" w:after="200" w:line="276" w:lineRule="auto"/>
              <w:jc w:val="center"/>
              <w:rPr>
                <w:rFonts w:ascii="Tahoma" w:hAnsi="Tahoma"/>
                <w:sz w:val="22"/>
              </w:rPr>
            </w:pPr>
            <w:r w:rsidRPr="003C6443">
              <w:rPr>
                <w:rFonts w:ascii="Tahoma" w:hAnsi="Tahoma"/>
                <w:sz w:val="22"/>
              </w:rPr>
              <w:t xml:space="preserve">Assessment for learning </w:t>
            </w:r>
          </w:p>
        </w:tc>
        <w:tc>
          <w:tcPr>
            <w:tcW w:w="1503" w:type="dxa"/>
          </w:tcPr>
          <w:p w14:paraId="1C74DBFD" w14:textId="77777777" w:rsidR="003C6443" w:rsidRPr="003C6443" w:rsidRDefault="003C6443" w:rsidP="003C6443">
            <w:pPr>
              <w:spacing w:before="0" w:after="200" w:line="276" w:lineRule="auto"/>
              <w:jc w:val="center"/>
              <w:rPr>
                <w:rFonts w:ascii="Tahoma" w:hAnsi="Tahoma"/>
                <w:sz w:val="22"/>
              </w:rPr>
            </w:pPr>
            <w:r w:rsidRPr="003C6443">
              <w:rPr>
                <w:rFonts w:ascii="Tahoma" w:hAnsi="Tahoma"/>
                <w:sz w:val="22"/>
              </w:rPr>
              <w:t xml:space="preserve">Memory and learning </w:t>
            </w:r>
          </w:p>
        </w:tc>
        <w:tc>
          <w:tcPr>
            <w:tcW w:w="1503" w:type="dxa"/>
          </w:tcPr>
          <w:p w14:paraId="4A28274A" w14:textId="77777777" w:rsidR="003C6443" w:rsidRPr="003C6443" w:rsidRDefault="003C6443" w:rsidP="003C6443">
            <w:pPr>
              <w:spacing w:before="0" w:after="200" w:line="276" w:lineRule="auto"/>
              <w:jc w:val="center"/>
              <w:rPr>
                <w:rFonts w:ascii="Tahoma" w:hAnsi="Tahoma"/>
                <w:sz w:val="22"/>
              </w:rPr>
            </w:pPr>
            <w:r w:rsidRPr="003C6443">
              <w:rPr>
                <w:rFonts w:ascii="Tahoma" w:hAnsi="Tahoma"/>
                <w:sz w:val="22"/>
              </w:rPr>
              <w:t xml:space="preserve">Subject and curriculum </w:t>
            </w:r>
          </w:p>
        </w:tc>
      </w:tr>
    </w:tbl>
    <w:p w14:paraId="7722E88F" w14:textId="77777777" w:rsidR="003C6443" w:rsidRDefault="003C6443" w:rsidP="003C6443"/>
    <w:p w14:paraId="2D0E9B58" w14:textId="77777777" w:rsidR="00AD2A12" w:rsidRPr="00AD2A12" w:rsidRDefault="00AD2A12" w:rsidP="00080C75">
      <w:pPr>
        <w:pStyle w:val="Subheading"/>
      </w:pPr>
      <w:r w:rsidRPr="00AD2A12">
        <w:t>Schools or trusts with multiple ECTs</w:t>
      </w:r>
    </w:p>
    <w:p w14:paraId="246A5A3C" w14:textId="6AF4F885" w:rsidR="00AD2A12" w:rsidRPr="00AD2A12" w:rsidRDefault="00AA2AB0" w:rsidP="00AD2A12">
      <w:pPr>
        <w:spacing w:before="0" w:after="200"/>
        <w:rPr>
          <w:rFonts w:ascii="Tahoma" w:eastAsia="Aptos" w:hAnsi="Tahoma" w:cs="Times New Roman"/>
          <w:kern w:val="2"/>
          <w:szCs w:val="24"/>
          <w14:ligatures w14:val="standardContextual"/>
        </w:rPr>
      </w:pPr>
      <w:r>
        <w:rPr>
          <w:rFonts w:ascii="Tahoma" w:eastAsia="Aptos" w:hAnsi="Tahoma" w:cs="Times New Roman"/>
          <w:kern w:val="2"/>
          <w:szCs w:val="24"/>
          <w14:ligatures w14:val="standardContextual"/>
        </w:rPr>
        <w:t>In</w:t>
      </w:r>
      <w:r w:rsidR="00AD2A12" w:rsidRPr="00AD2A12">
        <w:rPr>
          <w:rFonts w:ascii="Tahoma" w:eastAsia="Aptos" w:hAnsi="Tahoma" w:cs="Times New Roman"/>
          <w:kern w:val="2"/>
          <w:szCs w:val="24"/>
          <w14:ligatures w14:val="standardContextual"/>
        </w:rPr>
        <w:t xml:space="preserve"> schools or trusts where there is more than one ECT, </w:t>
      </w:r>
      <w:r w:rsidR="00AD2A12">
        <w:rPr>
          <w:rFonts w:ascii="Tahoma" w:eastAsia="Aptos" w:hAnsi="Tahoma" w:cs="Times New Roman"/>
          <w:kern w:val="2"/>
          <w:szCs w:val="24"/>
          <w14:ligatures w14:val="standardContextual"/>
        </w:rPr>
        <w:t xml:space="preserve">we recommend that </w:t>
      </w:r>
      <w:r w:rsidR="00AD2A12" w:rsidRPr="00AD2A12">
        <w:rPr>
          <w:rFonts w:ascii="Tahoma" w:eastAsia="Aptos" w:hAnsi="Tahoma" w:cs="Times New Roman"/>
          <w:kern w:val="2"/>
          <w:szCs w:val="24"/>
          <w14:ligatures w14:val="standardContextual"/>
        </w:rPr>
        <w:t xml:space="preserve">all participants complete the modules in the same sequence. This will ensure a consistent school or trust-wide approach and provide opportunity for peer-support. </w:t>
      </w:r>
      <w:r w:rsidR="00AD2A12" w:rsidRPr="00AD2A12">
        <w:rPr>
          <w:rFonts w:ascii="Tahoma" w:eastAsia="Aptos" w:hAnsi="Tahoma" w:cs="Times New Roman"/>
          <w:kern w:val="2"/>
          <w:szCs w:val="24"/>
          <w14:ligatures w14:val="standardContextual"/>
        </w:rPr>
        <w:lastRenderedPageBreak/>
        <w:t xml:space="preserve">This consistency also allows induction leads and mentors to deepen their expertise in key topics, streamline discussions, and tailor guidance more precisely. If you work in a multi-academy trust, you may need to liaise with colleagues to clarify whether the module sequence is being agreed at a whole-trust or whole-school level. </w:t>
      </w:r>
    </w:p>
    <w:p w14:paraId="6D8FF652" w14:textId="00BE4A7E" w:rsidR="00AD2A12" w:rsidRPr="00AD2A12" w:rsidRDefault="00AD2A12" w:rsidP="00080C75">
      <w:pPr>
        <w:pStyle w:val="Subheading"/>
      </w:pPr>
      <w:r w:rsidRPr="00AD2A12">
        <w:t xml:space="preserve">Live seminars </w:t>
      </w:r>
    </w:p>
    <w:p w14:paraId="46E9A37F" w14:textId="1A758F42" w:rsidR="00AD2A12" w:rsidRPr="00AD2A12" w:rsidRDefault="0065159E" w:rsidP="00AD2A12">
      <w:pPr>
        <w:spacing w:before="0" w:after="200"/>
        <w:rPr>
          <w:rFonts w:ascii="Tahoma" w:eastAsia="Aptos" w:hAnsi="Tahoma" w:cs="Times New Roman"/>
          <w:kern w:val="2"/>
          <w:szCs w:val="24"/>
          <w14:ligatures w14:val="standardContextual"/>
        </w:rPr>
      </w:pPr>
      <w:r>
        <w:rPr>
          <w:rFonts w:ascii="Tahoma" w:eastAsia="Aptos" w:hAnsi="Tahoma" w:cs="Times New Roman"/>
          <w:kern w:val="2"/>
          <w:szCs w:val="24"/>
          <w14:ligatures w14:val="standardContextual"/>
        </w:rPr>
        <w:t>Our</w:t>
      </w:r>
      <w:r w:rsidR="00F32C46">
        <w:rPr>
          <w:rFonts w:ascii="Tahoma" w:eastAsia="Aptos" w:hAnsi="Tahoma" w:cs="Times New Roman"/>
          <w:kern w:val="2"/>
          <w:szCs w:val="24"/>
          <w14:ligatures w14:val="standardContextual"/>
        </w:rPr>
        <w:t xml:space="preserve"> materials </w:t>
      </w:r>
      <w:r>
        <w:rPr>
          <w:rFonts w:ascii="Tahoma" w:eastAsia="Aptos" w:hAnsi="Tahoma" w:cs="Times New Roman"/>
          <w:kern w:val="2"/>
          <w:szCs w:val="24"/>
          <w14:ligatures w14:val="standardContextual"/>
        </w:rPr>
        <w:t>include</w:t>
      </w:r>
      <w:r w:rsidR="00F32C46">
        <w:rPr>
          <w:rFonts w:ascii="Tahoma" w:eastAsia="Aptos" w:hAnsi="Tahoma" w:cs="Times New Roman"/>
          <w:kern w:val="2"/>
          <w:szCs w:val="24"/>
          <w14:ligatures w14:val="standardContextual"/>
        </w:rPr>
        <w:t xml:space="preserve"> outlines for l</w:t>
      </w:r>
      <w:r w:rsidR="00AD2A12" w:rsidRPr="00AD2A12">
        <w:rPr>
          <w:rFonts w:ascii="Tahoma" w:eastAsia="Aptos" w:hAnsi="Tahoma" w:cs="Times New Roman"/>
          <w:kern w:val="2"/>
          <w:szCs w:val="24"/>
          <w14:ligatures w14:val="standardContextual"/>
        </w:rPr>
        <w:t>ive seminars</w:t>
      </w:r>
      <w:r w:rsidR="008C31DF">
        <w:rPr>
          <w:rFonts w:ascii="Tahoma" w:eastAsia="Aptos" w:hAnsi="Tahoma" w:cs="Times New Roman"/>
          <w:kern w:val="2"/>
          <w:szCs w:val="24"/>
          <w14:ligatures w14:val="standardContextual"/>
        </w:rPr>
        <w:t xml:space="preserve"> for you to create in-person sessions</w:t>
      </w:r>
      <w:r>
        <w:rPr>
          <w:rFonts w:ascii="Tahoma" w:eastAsia="Aptos" w:hAnsi="Tahoma" w:cs="Times New Roman"/>
          <w:kern w:val="2"/>
          <w:szCs w:val="24"/>
          <w14:ligatures w14:val="standardContextual"/>
        </w:rPr>
        <w:t xml:space="preserve"> should you wish</w:t>
      </w:r>
      <w:r w:rsidR="008C31DF">
        <w:rPr>
          <w:rFonts w:ascii="Tahoma" w:eastAsia="Aptos" w:hAnsi="Tahoma" w:cs="Times New Roman"/>
          <w:kern w:val="2"/>
          <w:szCs w:val="24"/>
          <w14:ligatures w14:val="standardContextual"/>
        </w:rPr>
        <w:t xml:space="preserve">. </w:t>
      </w:r>
      <w:r w:rsidR="00F32C46">
        <w:rPr>
          <w:rFonts w:ascii="Tahoma" w:eastAsia="Aptos" w:hAnsi="Tahoma" w:cs="Times New Roman"/>
          <w:kern w:val="2"/>
          <w:szCs w:val="24"/>
          <w14:ligatures w14:val="standardContextual"/>
        </w:rPr>
        <w:t xml:space="preserve"> If used, these should be delivered</w:t>
      </w:r>
      <w:r w:rsidR="00AD2A12" w:rsidRPr="00AD2A12">
        <w:rPr>
          <w:rFonts w:ascii="Tahoma" w:eastAsia="Aptos" w:hAnsi="Tahoma" w:cs="Times New Roman"/>
          <w:kern w:val="2"/>
          <w:szCs w:val="24"/>
          <w14:ligatures w14:val="standardContextual"/>
        </w:rPr>
        <w:t xml:space="preserve"> in the same sequence as they are not explicitly linked to the individual modules in year 1 of the programme. </w:t>
      </w:r>
      <w:r>
        <w:rPr>
          <w:rFonts w:ascii="Tahoma" w:eastAsia="Aptos" w:hAnsi="Tahoma" w:cs="Times New Roman"/>
          <w:kern w:val="2"/>
          <w:szCs w:val="24"/>
          <w14:ligatures w14:val="standardContextual"/>
        </w:rPr>
        <w:t>The</w:t>
      </w:r>
      <w:r w:rsidR="00AE3E85">
        <w:rPr>
          <w:rFonts w:ascii="Tahoma" w:eastAsia="Aptos" w:hAnsi="Tahoma" w:cs="Times New Roman"/>
          <w:kern w:val="2"/>
          <w:szCs w:val="24"/>
          <w14:ligatures w14:val="standardContextual"/>
        </w:rPr>
        <w:t xml:space="preserve"> seminars</w:t>
      </w:r>
      <w:r>
        <w:rPr>
          <w:rFonts w:ascii="Tahoma" w:eastAsia="Aptos" w:hAnsi="Tahoma" w:cs="Times New Roman"/>
          <w:kern w:val="2"/>
          <w:szCs w:val="24"/>
          <w14:ligatures w14:val="standardContextual"/>
        </w:rPr>
        <w:t xml:space="preserve"> are designed to be delivered to groups</w:t>
      </w:r>
      <w:r w:rsidR="003406B3">
        <w:rPr>
          <w:rFonts w:ascii="Tahoma" w:eastAsia="Aptos" w:hAnsi="Tahoma" w:cs="Times New Roman"/>
          <w:kern w:val="2"/>
          <w:szCs w:val="24"/>
          <w14:ligatures w14:val="standardContextual"/>
        </w:rPr>
        <w:t>.</w:t>
      </w:r>
      <w:r>
        <w:rPr>
          <w:rFonts w:ascii="Tahoma" w:eastAsia="Aptos" w:hAnsi="Tahoma" w:cs="Times New Roman"/>
          <w:kern w:val="2"/>
          <w:szCs w:val="24"/>
          <w14:ligatures w14:val="standardContextual"/>
        </w:rPr>
        <w:t xml:space="preserve"> </w:t>
      </w:r>
      <w:r w:rsidR="003406B3">
        <w:rPr>
          <w:rFonts w:ascii="Tahoma" w:eastAsia="Aptos" w:hAnsi="Tahoma" w:cs="Times New Roman"/>
          <w:kern w:val="2"/>
          <w:szCs w:val="24"/>
          <w14:ligatures w14:val="standardContextual"/>
        </w:rPr>
        <w:t>H</w:t>
      </w:r>
      <w:r>
        <w:rPr>
          <w:rFonts w:ascii="Tahoma" w:eastAsia="Aptos" w:hAnsi="Tahoma" w:cs="Times New Roman"/>
          <w:kern w:val="2"/>
          <w:szCs w:val="24"/>
          <w14:ligatures w14:val="standardContextual"/>
        </w:rPr>
        <w:t xml:space="preserve">owever you can adapt the content for 1:1 delivery. </w:t>
      </w:r>
    </w:p>
    <w:p w14:paraId="0C3214C9" w14:textId="77777777" w:rsidR="00AD2A12" w:rsidRPr="00AD2A12" w:rsidRDefault="00AD2A12" w:rsidP="00AD2A12">
      <w:pPr>
        <w:spacing w:before="0" w:after="200"/>
        <w:rPr>
          <w:rFonts w:ascii="Tahoma" w:eastAsia="Aptos" w:hAnsi="Tahoma" w:cs="Times New Roman"/>
          <w:kern w:val="2"/>
          <w:szCs w:val="24"/>
          <w14:ligatures w14:val="standardContextual"/>
        </w:rPr>
      </w:pPr>
      <w:r w:rsidRPr="00AD2A12">
        <w:rPr>
          <w:rFonts w:ascii="Tahoma" w:eastAsia="Aptos" w:hAnsi="Tahoma" w:cs="Times New Roman"/>
          <w:kern w:val="2"/>
          <w:szCs w:val="24"/>
          <w14:ligatures w14:val="standardContextual"/>
        </w:rPr>
        <w:t xml:space="preserve">Our holistic approach to seminar-design means the content of each session will support the development of all ECTs regardless of their sequence of self-study modules or choice of electives. </w:t>
      </w:r>
    </w:p>
    <w:p w14:paraId="1A2D191A" w14:textId="77777777" w:rsidR="005A5CA7" w:rsidRPr="005A5CA7" w:rsidRDefault="005A5CA7" w:rsidP="005A5CA7">
      <w:pPr>
        <w:spacing w:before="0" w:after="200"/>
        <w:rPr>
          <w:rFonts w:ascii="Tahoma" w:eastAsia="Aptos" w:hAnsi="Tahoma" w:cs="Times New Roman"/>
          <w:kern w:val="2"/>
          <w:szCs w:val="24"/>
          <w14:ligatures w14:val="standardContextual"/>
        </w:rPr>
      </w:pPr>
      <w:r w:rsidRPr="005A5CA7">
        <w:rPr>
          <w:rFonts w:ascii="Tahoma" w:eastAsia="Aptos" w:hAnsi="Tahoma" w:cs="Times New Roman"/>
          <w:kern w:val="2"/>
          <w:szCs w:val="24"/>
          <w14:ligatures w14:val="standardContextual"/>
        </w:rPr>
        <w:t>By working through a range of thought-provoking scenarios, ECTs integrate multiple elements of teaching. This helps them develop adaptive expertise, supporting better-informed decisions in real time and making their teaching more responsive to individual needs.</w:t>
      </w:r>
    </w:p>
    <w:p w14:paraId="02BE3467" w14:textId="6D201794" w:rsidR="00F40760" w:rsidRDefault="00AD2A12" w:rsidP="00F40760">
      <w:pPr>
        <w:spacing w:before="0" w:after="200"/>
        <w:rPr>
          <w:rFonts w:ascii="Tahoma" w:eastAsia="Aptos" w:hAnsi="Tahoma" w:cs="Times New Roman"/>
          <w:kern w:val="2"/>
          <w:szCs w:val="24"/>
          <w14:ligatures w14:val="standardContextual"/>
        </w:rPr>
      </w:pPr>
      <w:r w:rsidRPr="00AD2A12">
        <w:rPr>
          <w:rFonts w:ascii="Tahoma" w:eastAsia="Aptos" w:hAnsi="Tahoma" w:cs="Times New Roman"/>
          <w:kern w:val="2"/>
          <w:szCs w:val="24"/>
          <w14:ligatures w14:val="standardContextual"/>
        </w:rPr>
        <w:t xml:space="preserve">For example, while seminar 1 focuses on ‘Ensuring safe and predictable learning environments’, ECTs will also be supported to draw on and deepen their understanding of the role that planning and formative assessment has in achieving this goal.  </w:t>
      </w:r>
    </w:p>
    <w:p w14:paraId="4C077D34" w14:textId="1475B570" w:rsidR="00AD2A12" w:rsidRPr="00AD2A12" w:rsidRDefault="00AD2A12" w:rsidP="00F40760">
      <w:pPr>
        <w:spacing w:before="0" w:after="200"/>
        <w:rPr>
          <w:rFonts w:ascii="Tahoma" w:eastAsia="Aptos" w:hAnsi="Tahoma" w:cs="Times New Roman"/>
          <w:b/>
          <w:bCs/>
          <w:kern w:val="2"/>
          <w:szCs w:val="24"/>
          <w14:ligatures w14:val="standardContextual"/>
        </w:rPr>
      </w:pPr>
      <w:r w:rsidRPr="00AD2A12">
        <w:rPr>
          <w:rFonts w:ascii="Tahoma" w:eastAsia="Aptos" w:hAnsi="Tahoma" w:cs="Times New Roman"/>
          <w:b/>
          <w:bCs/>
          <w:kern w:val="2"/>
          <w:szCs w:val="24"/>
          <w14:ligatures w14:val="standardContextual"/>
        </w:rPr>
        <w:t>Seminars in year 1</w:t>
      </w:r>
    </w:p>
    <w:tbl>
      <w:tblPr>
        <w:tblStyle w:val="GridTable4-Accent11"/>
        <w:tblW w:w="0" w:type="auto"/>
        <w:tblLayout w:type="fixed"/>
        <w:tblLook w:val="04A0" w:firstRow="1" w:lastRow="0" w:firstColumn="1" w:lastColumn="0" w:noHBand="0" w:noVBand="1"/>
      </w:tblPr>
      <w:tblGrid>
        <w:gridCol w:w="1555"/>
        <w:gridCol w:w="1708"/>
        <w:gridCol w:w="1426"/>
        <w:gridCol w:w="1562"/>
        <w:gridCol w:w="1394"/>
        <w:gridCol w:w="1371"/>
      </w:tblGrid>
      <w:tr w:rsidR="00AD2A12" w:rsidRPr="00AD2A12" w14:paraId="33C76C1A" w14:textId="77777777" w:rsidTr="00205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65B0C01" w14:textId="77777777" w:rsidR="00AD2A12" w:rsidRPr="00AD2A12" w:rsidRDefault="00AD2A12" w:rsidP="00AD2A12">
            <w:pPr>
              <w:spacing w:before="0" w:after="200" w:line="276" w:lineRule="auto"/>
              <w:jc w:val="center"/>
              <w:rPr>
                <w:rFonts w:ascii="Tahoma" w:hAnsi="Tahoma"/>
                <w:sz w:val="20"/>
                <w:szCs w:val="20"/>
              </w:rPr>
            </w:pPr>
            <w:r w:rsidRPr="00AD2A12">
              <w:rPr>
                <w:rFonts w:ascii="Tahoma" w:hAnsi="Tahoma"/>
                <w:sz w:val="20"/>
                <w:szCs w:val="20"/>
              </w:rPr>
              <w:t>Autumn half term 1</w:t>
            </w:r>
          </w:p>
        </w:tc>
        <w:tc>
          <w:tcPr>
            <w:tcW w:w="1708" w:type="dxa"/>
          </w:tcPr>
          <w:p w14:paraId="7DE87394" w14:textId="77777777" w:rsidR="00AD2A12" w:rsidRPr="00AD2A12" w:rsidRDefault="00AD2A12" w:rsidP="00AD2A12">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sz w:val="20"/>
                <w:szCs w:val="20"/>
              </w:rPr>
            </w:pPr>
            <w:r w:rsidRPr="00AD2A12">
              <w:rPr>
                <w:rFonts w:ascii="Tahoma" w:hAnsi="Tahoma"/>
                <w:sz w:val="20"/>
                <w:szCs w:val="20"/>
              </w:rPr>
              <w:t>Autumn half term 2</w:t>
            </w:r>
          </w:p>
        </w:tc>
        <w:tc>
          <w:tcPr>
            <w:tcW w:w="1426" w:type="dxa"/>
          </w:tcPr>
          <w:p w14:paraId="59A6E036" w14:textId="77777777" w:rsidR="00AD2A12" w:rsidRPr="00AD2A12" w:rsidRDefault="00AD2A12" w:rsidP="00AD2A12">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sz w:val="20"/>
                <w:szCs w:val="20"/>
              </w:rPr>
            </w:pPr>
            <w:r w:rsidRPr="00AD2A12">
              <w:rPr>
                <w:rFonts w:ascii="Tahoma" w:hAnsi="Tahoma"/>
                <w:sz w:val="20"/>
                <w:szCs w:val="20"/>
              </w:rPr>
              <w:t>Spring half term 1</w:t>
            </w:r>
          </w:p>
        </w:tc>
        <w:tc>
          <w:tcPr>
            <w:tcW w:w="1562" w:type="dxa"/>
          </w:tcPr>
          <w:p w14:paraId="71F463BC" w14:textId="77777777" w:rsidR="00AD2A12" w:rsidRPr="00AD2A12" w:rsidRDefault="00AD2A12" w:rsidP="00AD2A12">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sz w:val="20"/>
                <w:szCs w:val="20"/>
              </w:rPr>
            </w:pPr>
            <w:r w:rsidRPr="00AD2A12">
              <w:rPr>
                <w:rFonts w:ascii="Tahoma" w:hAnsi="Tahoma"/>
                <w:sz w:val="20"/>
                <w:szCs w:val="20"/>
              </w:rPr>
              <w:t>Spring half term 2</w:t>
            </w:r>
          </w:p>
        </w:tc>
        <w:tc>
          <w:tcPr>
            <w:tcW w:w="1394" w:type="dxa"/>
          </w:tcPr>
          <w:p w14:paraId="47A3279F" w14:textId="77777777" w:rsidR="00AD2A12" w:rsidRPr="00AD2A12" w:rsidRDefault="00AD2A12" w:rsidP="00AD2A12">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sz w:val="20"/>
                <w:szCs w:val="20"/>
              </w:rPr>
            </w:pPr>
            <w:r w:rsidRPr="00AD2A12">
              <w:rPr>
                <w:rFonts w:ascii="Tahoma" w:hAnsi="Tahoma"/>
                <w:sz w:val="20"/>
                <w:szCs w:val="20"/>
              </w:rPr>
              <w:t>Summer half term 1</w:t>
            </w:r>
          </w:p>
        </w:tc>
        <w:tc>
          <w:tcPr>
            <w:tcW w:w="1371" w:type="dxa"/>
          </w:tcPr>
          <w:p w14:paraId="5933D035" w14:textId="77777777" w:rsidR="00AD2A12" w:rsidRPr="00AD2A12" w:rsidRDefault="00AD2A12" w:rsidP="00AD2A12">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sz w:val="20"/>
                <w:szCs w:val="20"/>
              </w:rPr>
            </w:pPr>
            <w:r w:rsidRPr="00AD2A12">
              <w:rPr>
                <w:rFonts w:ascii="Tahoma" w:hAnsi="Tahoma"/>
                <w:sz w:val="20"/>
                <w:szCs w:val="20"/>
              </w:rPr>
              <w:t>Summer half term 2</w:t>
            </w:r>
          </w:p>
        </w:tc>
      </w:tr>
      <w:tr w:rsidR="00AD2A12" w:rsidRPr="00AD2A12" w14:paraId="114D63EC" w14:textId="77777777" w:rsidTr="0020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48AFC0A" w14:textId="77777777" w:rsidR="00AD2A12" w:rsidRPr="00AD2A12" w:rsidRDefault="00AD2A12" w:rsidP="00AD2A12">
            <w:pPr>
              <w:spacing w:before="0" w:after="200" w:line="276" w:lineRule="auto"/>
              <w:jc w:val="center"/>
              <w:rPr>
                <w:rFonts w:ascii="Tahoma" w:hAnsi="Tahoma"/>
                <w:b w:val="0"/>
                <w:bCs w:val="0"/>
                <w:sz w:val="20"/>
                <w:szCs w:val="20"/>
              </w:rPr>
            </w:pPr>
            <w:r w:rsidRPr="00AD2A12">
              <w:rPr>
                <w:rFonts w:ascii="Tahoma" w:hAnsi="Tahoma"/>
                <w:b w:val="0"/>
                <w:bCs w:val="0"/>
                <w:sz w:val="20"/>
                <w:szCs w:val="20"/>
              </w:rPr>
              <w:t>Ensuring safe and predictable learning environments</w:t>
            </w:r>
          </w:p>
        </w:tc>
        <w:tc>
          <w:tcPr>
            <w:tcW w:w="1708" w:type="dxa"/>
          </w:tcPr>
          <w:p w14:paraId="62F3AFE5" w14:textId="77777777" w:rsidR="00AD2A12" w:rsidRPr="00AD2A12" w:rsidRDefault="00AD2A12" w:rsidP="00AD2A12">
            <w:pPr>
              <w:spacing w:before="0"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sz w:val="20"/>
                <w:szCs w:val="20"/>
              </w:rPr>
            </w:pPr>
            <w:r w:rsidRPr="00AD2A12">
              <w:rPr>
                <w:rFonts w:ascii="Tahoma" w:hAnsi="Tahoma"/>
                <w:sz w:val="20"/>
                <w:szCs w:val="20"/>
              </w:rPr>
              <w:t>Planning effective lessons</w:t>
            </w:r>
          </w:p>
        </w:tc>
        <w:tc>
          <w:tcPr>
            <w:tcW w:w="1426" w:type="dxa"/>
          </w:tcPr>
          <w:p w14:paraId="39AFE119" w14:textId="22CEDA2B" w:rsidR="00AD2A12" w:rsidRPr="00AD2A12" w:rsidRDefault="00AD2A12" w:rsidP="00AD2A12">
            <w:pPr>
              <w:spacing w:before="0"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sz w:val="20"/>
                <w:szCs w:val="20"/>
              </w:rPr>
            </w:pPr>
            <w:r w:rsidRPr="00AD2A12">
              <w:rPr>
                <w:rFonts w:ascii="Tahoma" w:hAnsi="Tahoma"/>
                <w:sz w:val="20"/>
                <w:szCs w:val="20"/>
              </w:rPr>
              <w:t xml:space="preserve">Working in partnership with </w:t>
            </w:r>
            <w:r w:rsidR="00E30671" w:rsidRPr="00424FA3">
              <w:rPr>
                <w:rFonts w:ascii="Tahoma" w:hAnsi="Tahoma"/>
                <w:sz w:val="20"/>
                <w:szCs w:val="20"/>
              </w:rPr>
              <w:t>stakeholder</w:t>
            </w:r>
            <w:r w:rsidR="0020599D">
              <w:rPr>
                <w:rFonts w:ascii="Tahoma" w:hAnsi="Tahoma"/>
                <w:sz w:val="20"/>
                <w:szCs w:val="20"/>
              </w:rPr>
              <w:t>s</w:t>
            </w:r>
          </w:p>
        </w:tc>
        <w:tc>
          <w:tcPr>
            <w:tcW w:w="1562" w:type="dxa"/>
          </w:tcPr>
          <w:p w14:paraId="2B5B4E0E" w14:textId="77777777" w:rsidR="00AD2A12" w:rsidRPr="00AD2A12" w:rsidRDefault="00AD2A12" w:rsidP="00AD2A12">
            <w:pPr>
              <w:spacing w:before="0"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sz w:val="20"/>
                <w:szCs w:val="20"/>
              </w:rPr>
            </w:pPr>
            <w:r w:rsidRPr="00AD2A12">
              <w:rPr>
                <w:rFonts w:ascii="Tahoma" w:hAnsi="Tahoma"/>
                <w:sz w:val="20"/>
                <w:szCs w:val="20"/>
              </w:rPr>
              <w:t>Checking prior knowledge and addressing misconceptions</w:t>
            </w:r>
          </w:p>
        </w:tc>
        <w:tc>
          <w:tcPr>
            <w:tcW w:w="1394" w:type="dxa"/>
          </w:tcPr>
          <w:p w14:paraId="68CE3DFC" w14:textId="77777777" w:rsidR="00AD2A12" w:rsidRPr="00AD2A12" w:rsidRDefault="00AD2A12" w:rsidP="00AD2A12">
            <w:pPr>
              <w:spacing w:before="0"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sz w:val="20"/>
                <w:szCs w:val="20"/>
              </w:rPr>
            </w:pPr>
            <w:r w:rsidRPr="00AD2A12">
              <w:rPr>
                <w:rFonts w:ascii="Tahoma" w:hAnsi="Tahoma"/>
                <w:sz w:val="20"/>
                <w:szCs w:val="20"/>
              </w:rPr>
              <w:t>Assessment literacy and analysis to inform teaching and learning</w:t>
            </w:r>
          </w:p>
        </w:tc>
        <w:tc>
          <w:tcPr>
            <w:tcW w:w="1371" w:type="dxa"/>
          </w:tcPr>
          <w:p w14:paraId="4B2CD0A7" w14:textId="77777777" w:rsidR="00AD2A12" w:rsidRPr="00AD2A12" w:rsidRDefault="00AD2A12" w:rsidP="00AD2A12">
            <w:pPr>
              <w:spacing w:before="0"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sz w:val="20"/>
                <w:szCs w:val="20"/>
              </w:rPr>
            </w:pPr>
            <w:r w:rsidRPr="00AD2A12">
              <w:rPr>
                <w:rFonts w:ascii="Tahoma" w:hAnsi="Tahoma"/>
                <w:sz w:val="20"/>
                <w:szCs w:val="20"/>
              </w:rPr>
              <w:t>Integrating technology into classroom practice to support adaptive teaching</w:t>
            </w:r>
          </w:p>
        </w:tc>
      </w:tr>
    </w:tbl>
    <w:p w14:paraId="60FF12A0" w14:textId="77777777" w:rsidR="00AD2A12" w:rsidRDefault="00AD2A12" w:rsidP="00AD2A12">
      <w:pPr>
        <w:spacing w:before="0" w:after="200"/>
        <w:rPr>
          <w:rFonts w:ascii="Tahoma" w:eastAsia="Aptos" w:hAnsi="Tahoma" w:cs="Times New Roman"/>
          <w:kern w:val="2"/>
          <w:szCs w:val="24"/>
          <w14:ligatures w14:val="standardContextual"/>
        </w:rPr>
      </w:pPr>
    </w:p>
    <w:p w14:paraId="5448725D" w14:textId="4CB82B17" w:rsidR="00B01AA5" w:rsidRPr="00B01AA5" w:rsidRDefault="00B01AA5" w:rsidP="00AD2A12">
      <w:pPr>
        <w:spacing w:before="0" w:after="200"/>
        <w:rPr>
          <w:rFonts w:ascii="Tahoma" w:eastAsia="Aptos" w:hAnsi="Tahoma" w:cs="Times New Roman"/>
          <w:b/>
          <w:bCs/>
          <w:kern w:val="2"/>
          <w:szCs w:val="24"/>
          <w14:ligatures w14:val="standardContextual"/>
        </w:rPr>
      </w:pPr>
      <w:hyperlink w:anchor="Content" w:history="1">
        <w:r w:rsidRPr="00B01AA5">
          <w:rPr>
            <w:rStyle w:val="Hyperlink"/>
            <w:rFonts w:ascii="Tahoma" w:eastAsia="Aptos" w:hAnsi="Tahoma" w:cs="Times New Roman"/>
            <w:b/>
            <w:bCs/>
            <w:kern w:val="2"/>
            <w:szCs w:val="24"/>
            <w14:ligatures w14:val="standardContextual"/>
          </w:rPr>
          <w:t>Return to Content page</w:t>
        </w:r>
      </w:hyperlink>
    </w:p>
    <w:p w14:paraId="78A17C05" w14:textId="77777777" w:rsidR="0065159E" w:rsidRDefault="0065159E">
      <w:pPr>
        <w:spacing w:before="0" w:after="200"/>
        <w:jc w:val="both"/>
        <w:rPr>
          <w:rFonts w:ascii="Tahoma" w:hAnsi="Tahoma" w:cs="Tahoma"/>
          <w:b/>
          <w:bCs/>
          <w:color w:val="004B62" w:themeColor="text1"/>
          <w:sz w:val="28"/>
          <w:szCs w:val="28"/>
        </w:rPr>
      </w:pPr>
      <w:r>
        <w:br w:type="page"/>
      </w:r>
    </w:p>
    <w:p w14:paraId="096F48EE" w14:textId="6A9887E0" w:rsidR="005B52F9" w:rsidRPr="005B52F9" w:rsidRDefault="005361AC" w:rsidP="005B52F9">
      <w:pPr>
        <w:pStyle w:val="Heading"/>
      </w:pPr>
      <w:bookmarkStart w:id="6" w:name="UsingtheNioTmaterials"/>
      <w:r>
        <w:lastRenderedPageBreak/>
        <w:t xml:space="preserve">Using the </w:t>
      </w:r>
      <w:r w:rsidR="00F95D00">
        <w:t xml:space="preserve">NIoT </w:t>
      </w:r>
      <w:r>
        <w:t xml:space="preserve">school-led materials </w:t>
      </w:r>
    </w:p>
    <w:bookmarkEnd w:id="6"/>
    <w:p w14:paraId="1A48ECFE" w14:textId="77777777" w:rsidR="002F23D2" w:rsidRPr="002F23D2" w:rsidRDefault="00137A71" w:rsidP="00D326F6">
      <w:pPr>
        <w:rPr>
          <w:b/>
          <w:bCs/>
        </w:rPr>
      </w:pPr>
      <w:r w:rsidRPr="002F23D2">
        <w:rPr>
          <w:b/>
          <w:bCs/>
        </w:rPr>
        <w:t xml:space="preserve">What </w:t>
      </w:r>
      <w:r w:rsidR="002F23D2" w:rsidRPr="002F23D2">
        <w:rPr>
          <w:b/>
          <w:bCs/>
        </w:rPr>
        <w:t>materials do we provide?</w:t>
      </w:r>
    </w:p>
    <w:p w14:paraId="657416A5" w14:textId="1ECF8669" w:rsidR="00D326F6" w:rsidRDefault="00D326F6" w:rsidP="00D326F6">
      <w:r w:rsidRPr="00D326F6">
        <w:t xml:space="preserve">The following materials have been provided </w:t>
      </w:r>
      <w:r w:rsidR="007D692D">
        <w:t>to help you desi</w:t>
      </w:r>
      <w:r w:rsidR="00234B54">
        <w:t>gn your own</w:t>
      </w:r>
      <w:r w:rsidRPr="00D326F6">
        <w:t xml:space="preserve"> induction programme for</w:t>
      </w:r>
      <w:r>
        <w:t xml:space="preserve"> ECTs in the first year of </w:t>
      </w:r>
      <w:r w:rsidRPr="00D326F6">
        <w:t xml:space="preserve">their Early Career Teaching Entitlement. </w:t>
      </w:r>
    </w:p>
    <w:p w14:paraId="02F8940C" w14:textId="6F978AE6" w:rsidR="002D3EC3" w:rsidRDefault="002D3EC3" w:rsidP="009C3874">
      <w:pPr>
        <w:pStyle w:val="ListParagraph"/>
        <w:numPr>
          <w:ilvl w:val="0"/>
          <w:numId w:val="37"/>
        </w:numPr>
      </w:pPr>
      <w:r>
        <w:t>Introductory materials comprising 1 self-study and 1 live seminar outline</w:t>
      </w:r>
    </w:p>
    <w:p w14:paraId="2D8F0168" w14:textId="1B1E5F14" w:rsidR="00D326F6" w:rsidRDefault="00D326F6" w:rsidP="009C3874">
      <w:pPr>
        <w:pStyle w:val="ListParagraph"/>
        <w:numPr>
          <w:ilvl w:val="0"/>
          <w:numId w:val="37"/>
        </w:numPr>
      </w:pPr>
      <w:r>
        <w:t xml:space="preserve">Core self-study </w:t>
      </w:r>
      <w:r w:rsidR="009A047A">
        <w:t>–</w:t>
      </w:r>
      <w:r>
        <w:t xml:space="preserve"> </w:t>
      </w:r>
      <w:r w:rsidR="009A047A">
        <w:t xml:space="preserve">1 per module </w:t>
      </w:r>
    </w:p>
    <w:p w14:paraId="3E399EBD" w14:textId="218B524E" w:rsidR="00D326F6" w:rsidRDefault="00D326F6" w:rsidP="009C3874">
      <w:pPr>
        <w:pStyle w:val="ListParagraph"/>
        <w:numPr>
          <w:ilvl w:val="0"/>
          <w:numId w:val="37"/>
        </w:numPr>
      </w:pPr>
      <w:r>
        <w:t xml:space="preserve">Elective self-studies </w:t>
      </w:r>
      <w:r w:rsidR="0020599D">
        <w:t>– 5 per each of the</w:t>
      </w:r>
      <w:r>
        <w:t xml:space="preserve"> 6 modules</w:t>
      </w:r>
    </w:p>
    <w:p w14:paraId="2816B234" w14:textId="01953DA5" w:rsidR="00D326F6" w:rsidRDefault="00D326F6" w:rsidP="009C3874">
      <w:pPr>
        <w:pStyle w:val="ListParagraph"/>
        <w:numPr>
          <w:ilvl w:val="0"/>
          <w:numId w:val="37"/>
        </w:numPr>
      </w:pPr>
      <w:r>
        <w:t xml:space="preserve">Live seminar outlines </w:t>
      </w:r>
      <w:r w:rsidR="00515286">
        <w:t>–</w:t>
      </w:r>
      <w:r w:rsidR="00AC7564">
        <w:t xml:space="preserve"> </w:t>
      </w:r>
      <w:r w:rsidR="00515286">
        <w:t xml:space="preserve">one per half term </w:t>
      </w:r>
    </w:p>
    <w:p w14:paraId="5F350A45" w14:textId="1A641A7A" w:rsidR="00D326F6" w:rsidRDefault="002D3EC3" w:rsidP="00D326F6">
      <w:r>
        <w:t>For mentors</w:t>
      </w:r>
      <w:r w:rsidR="00234B54">
        <w:t>,</w:t>
      </w:r>
      <w:r>
        <w:t xml:space="preserve"> we have </w:t>
      </w:r>
      <w:r w:rsidR="009C3874">
        <w:t>provide</w:t>
      </w:r>
      <w:r>
        <w:t xml:space="preserve">d introductory materials </w:t>
      </w:r>
      <w:r w:rsidR="00294619">
        <w:t>as well as</w:t>
      </w:r>
      <w:r w:rsidR="009C3874">
        <w:t xml:space="preserve"> o</w:t>
      </w:r>
      <w:r w:rsidR="00D326F6">
        <w:t>ptional</w:t>
      </w:r>
      <w:r w:rsidR="009C3874">
        <w:t xml:space="preserve"> support </w:t>
      </w:r>
      <w:r w:rsidR="00D326F6">
        <w:t xml:space="preserve">materials for mentors of Early Career Teachers in year </w:t>
      </w:r>
      <w:r w:rsidR="009C3874">
        <w:t xml:space="preserve">1 of the ECT Programme. </w:t>
      </w:r>
    </w:p>
    <w:p w14:paraId="4985D8DA" w14:textId="77777777" w:rsidR="002F23D2" w:rsidRPr="002F23D2" w:rsidRDefault="002F23D2" w:rsidP="00D326F6">
      <w:pPr>
        <w:rPr>
          <w:b/>
          <w:bCs/>
        </w:rPr>
      </w:pPr>
      <w:r w:rsidRPr="002F23D2">
        <w:rPr>
          <w:b/>
          <w:bCs/>
        </w:rPr>
        <w:t>How do I use them?</w:t>
      </w:r>
    </w:p>
    <w:p w14:paraId="2E50E883" w14:textId="2FE9CE6C" w:rsidR="00416752" w:rsidRDefault="002850AA" w:rsidP="00D326F6">
      <w:r>
        <w:t xml:space="preserve">Documents are provided in editable versions which should be downloaded. </w:t>
      </w:r>
      <w:r w:rsidR="00867BA4">
        <w:t>You can then edit or adapt the materials to meet your own school or trust needs.</w:t>
      </w:r>
      <w:r w:rsidR="0091705A">
        <w:t xml:space="preserve"> </w:t>
      </w:r>
      <w:r w:rsidR="00B130D8">
        <w:t xml:space="preserve">The </w:t>
      </w:r>
      <w:r w:rsidR="00137A71">
        <w:t xml:space="preserve">careful </w:t>
      </w:r>
      <w:r w:rsidR="00B130D8">
        <w:t>design of the</w:t>
      </w:r>
      <w:r w:rsidR="00137A71">
        <w:t xml:space="preserve"> NIoT</w:t>
      </w:r>
      <w:r w:rsidR="00B130D8">
        <w:t xml:space="preserve"> materials means that the contents provide full coverage of the ITTECF. For this reason, we suggest that schools only edit or adapt content where relevant opportunities have been signposted </w:t>
      </w:r>
      <w:r w:rsidR="00FB4534">
        <w:t xml:space="preserve">throughout the materials. </w:t>
      </w:r>
      <w:r w:rsidR="00137A71">
        <w:t xml:space="preserve">This will avoid any </w:t>
      </w:r>
      <w:r w:rsidR="00B02F43">
        <w:t xml:space="preserve">unintentional </w:t>
      </w:r>
      <w:r w:rsidR="00137A71">
        <w:t xml:space="preserve">gaps in framework coverage. </w:t>
      </w:r>
    </w:p>
    <w:p w14:paraId="65B3E940" w14:textId="47526F32" w:rsidR="00294619" w:rsidRDefault="00294619" w:rsidP="00294619">
      <w:pPr>
        <w:pStyle w:val="Subheading"/>
      </w:pPr>
      <w:r>
        <w:t>Introductory Materials</w:t>
      </w:r>
    </w:p>
    <w:p w14:paraId="238BF2C5" w14:textId="584D749F" w:rsidR="00294619" w:rsidRDefault="00FD54A6" w:rsidP="00D326F6">
      <w:r>
        <w:t xml:space="preserve">A self-study and live seminar outline for both early career teachers and mentors has been provided. </w:t>
      </w:r>
      <w:r w:rsidR="00732609">
        <w:t xml:space="preserve">These provide an overview of the Early Career Teacher Programme. You </w:t>
      </w:r>
      <w:r w:rsidR="007A031E">
        <w:t xml:space="preserve">should edit these to reflect how the programme will be implemented in your school or trust. Prompts are provided within the materials to indicate where you should do this. </w:t>
      </w:r>
    </w:p>
    <w:p w14:paraId="012B5737" w14:textId="3FA6CE9E" w:rsidR="00DA19BF" w:rsidRDefault="00DA19BF" w:rsidP="00DA19BF">
      <w:pPr>
        <w:pStyle w:val="Subheading"/>
      </w:pPr>
      <w:r>
        <w:t xml:space="preserve">Early Career Teacher self-study content </w:t>
      </w:r>
    </w:p>
    <w:p w14:paraId="21D2342F" w14:textId="27BE7D52" w:rsidR="00F230B5" w:rsidRDefault="00A96CA2" w:rsidP="00F230B5">
      <w:r>
        <w:t>Here is a reminder of the</w:t>
      </w:r>
      <w:r w:rsidR="008E32C5">
        <w:t xml:space="preserve"> how ECTs will complete their</w:t>
      </w:r>
      <w:r>
        <w:t xml:space="preserve"> self-study </w:t>
      </w:r>
      <w:r w:rsidR="00F230B5">
        <w:t>for each half term:</w:t>
      </w:r>
    </w:p>
    <w:p w14:paraId="6B6F1BB1" w14:textId="20864A0B" w:rsidR="00F230B5" w:rsidRDefault="00F230B5" w:rsidP="00F230B5">
      <w:pPr>
        <w:pStyle w:val="Subheading"/>
        <w:jc w:val="center"/>
      </w:pPr>
      <w:r w:rsidRPr="00114858">
        <w:rPr>
          <w:noProof/>
        </w:rPr>
        <w:drawing>
          <wp:inline distT="0" distB="0" distL="0" distR="0" wp14:anchorId="5AD33B78" wp14:editId="062DC82C">
            <wp:extent cx="5484099" cy="1962086"/>
            <wp:effectExtent l="0" t="0" r="2540" b="635"/>
            <wp:docPr id="721332518" name="Picture 23" descr="A flow diagram showing the structure of a typical module in a teacher professional development program:&#10;&#10;Step 1 (Teal Box):&#10;'Example of a typical module' introduces the process.&#10;&#10;Step 2 (Blue Box):&#10;'Read the core self-study,' indicating the foundational step of engaging with module content.&#10;&#10;Step 3 (Blue Box):&#10;'Engage in personal professional reflection. Work with your mentor to identify an area of practice to focus on and 3 elective self-studies to engage with.' A note clarifies: '*For module 1, there will only be 2 elective self-studies.'&#10;&#10;Step 4 (Purple Box):&#10;'Learn how to apply theory to develop and improve classroom practice and teacher expertise,' emphasising the practical application of learning.&#10;&#10;Bottom Arrow:&#10;A horizontal teal arrow spans the diagram, signifying the continuous progression through the module.&#10;&#10;The design uses a logical flow, with colour-coded sections and concise text, to illustrate the module's step-by-step proc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flow diagram showing the structure of a typical module in a teacher professional development program:&#10;&#10;Step 1 (Teal Box):&#10;'Example of a typical module' introduces the process.&#10;&#10;Step 2 (Blue Box):&#10;'Read the core self-study,' indicating the foundational step of engaging with module content.&#10;&#10;Step 3 (Blue Box):&#10;'Engage in personal professional reflection. Work with your mentor to identify an area of practice to focus on and 3 elective self-studies to engage with.' A note clarifies: '*For module 1, there will only be 2 elective self-studies.'&#10;&#10;Step 4 (Purple Box):&#10;'Learn how to apply theory to develop and improve classroom practice and teacher expertise,' emphasising the practical application of learning.&#10;&#10;Bottom Arrow:&#10;A horizontal teal arrow spans the diagram, signifying the continuous progression through the module.&#10;&#10;The design uses a logical flow, with colour-coded sections and concise text, to illustrate the module's step-by-step process.&quot;"/>
                    <pic:cNvPicPr>
                      <a:picLocks noChangeAspect="1" noChangeArrowheads="1"/>
                    </pic:cNvPicPr>
                  </pic:nvPicPr>
                  <pic:blipFill rotWithShape="1">
                    <a:blip r:embed="rId25">
                      <a:extLst>
                        <a:ext uri="{28A0092B-C50C-407E-A947-70E740481C1C}">
                          <a14:useLocalDpi xmlns:a14="http://schemas.microsoft.com/office/drawing/2010/main" val="0"/>
                        </a:ext>
                      </a:extLst>
                    </a:blip>
                    <a:srcRect l="20773" t="20544"/>
                    <a:stretch/>
                  </pic:blipFill>
                  <pic:spPr bwMode="auto">
                    <a:xfrm>
                      <a:off x="0" y="0"/>
                      <a:ext cx="5495610" cy="1966204"/>
                    </a:xfrm>
                    <a:prstGeom prst="rect">
                      <a:avLst/>
                    </a:prstGeom>
                    <a:noFill/>
                    <a:ln>
                      <a:noFill/>
                    </a:ln>
                    <a:extLst>
                      <a:ext uri="{53640926-AAD7-44D8-BBD7-CCE9431645EC}">
                        <a14:shadowObscured xmlns:a14="http://schemas.microsoft.com/office/drawing/2010/main"/>
                      </a:ext>
                    </a:extLst>
                  </pic:spPr>
                </pic:pic>
              </a:graphicData>
            </a:graphic>
          </wp:inline>
        </w:drawing>
      </w:r>
    </w:p>
    <w:p w14:paraId="540D8FDE" w14:textId="77777777" w:rsidR="00E30671" w:rsidRDefault="00E30671" w:rsidP="00114858">
      <w:pPr>
        <w:rPr>
          <w:b/>
          <w:bCs/>
        </w:rPr>
      </w:pPr>
    </w:p>
    <w:p w14:paraId="689E5BCE" w14:textId="444988B0" w:rsidR="00114858" w:rsidRPr="00114858" w:rsidRDefault="00114858" w:rsidP="00B01E94">
      <w:pPr>
        <w:pStyle w:val="ListParagraph"/>
        <w:numPr>
          <w:ilvl w:val="0"/>
          <w:numId w:val="41"/>
        </w:numPr>
        <w:ind w:left="360"/>
      </w:pPr>
      <w:r w:rsidRPr="00B01E94">
        <w:rPr>
          <w:b/>
          <w:bCs/>
        </w:rPr>
        <w:lastRenderedPageBreak/>
        <w:t>Core self-study</w:t>
      </w:r>
      <w:r w:rsidRPr="00114858">
        <w:t> </w:t>
      </w:r>
    </w:p>
    <w:p w14:paraId="1E34CCB3" w14:textId="51FFE974" w:rsidR="00114858" w:rsidRDefault="00114858" w:rsidP="00B01E94">
      <w:r>
        <w:t>ECTs will</w:t>
      </w:r>
      <w:r w:rsidRPr="00114858">
        <w:t xml:space="preserve"> complete </w:t>
      </w:r>
      <w:r w:rsidRPr="00114858">
        <w:rPr>
          <w:b/>
          <w:bCs/>
        </w:rPr>
        <w:t>one core self-study per module</w:t>
      </w:r>
      <w:r w:rsidRPr="00114858">
        <w:t xml:space="preserve">. This will take approximately 60 minutes to complete </w:t>
      </w:r>
      <w:r>
        <w:t xml:space="preserve">per </w:t>
      </w:r>
      <w:r w:rsidRPr="00114858">
        <w:t>half-term.   </w:t>
      </w:r>
    </w:p>
    <w:p w14:paraId="6A099A84" w14:textId="6159EB9D" w:rsidR="00DB3C0D" w:rsidRDefault="00DB3C0D" w:rsidP="00B01E94">
      <w:r>
        <w:t xml:space="preserve">There </w:t>
      </w:r>
      <w:r w:rsidR="00415F84">
        <w:t xml:space="preserve">are </w:t>
      </w:r>
      <w:r>
        <w:t>limited opportunities</w:t>
      </w:r>
      <w:r w:rsidR="00415F84">
        <w:t xml:space="preserve"> for schools</w:t>
      </w:r>
      <w:r>
        <w:t xml:space="preserve"> to adapt the core self-studies</w:t>
      </w:r>
      <w:r w:rsidR="00710EA9">
        <w:t xml:space="preserve">. This is </w:t>
      </w:r>
      <w:r w:rsidR="00415F84">
        <w:t xml:space="preserve">intentional </w:t>
      </w:r>
      <w:r w:rsidR="00710EA9">
        <w:t>because the core self-study</w:t>
      </w:r>
      <w:r w:rsidR="00710EA9" w:rsidRPr="00114858">
        <w:t xml:space="preserve"> acts a refresher to the knowledge </w:t>
      </w:r>
      <w:r w:rsidR="00710EA9">
        <w:t>ECTs</w:t>
      </w:r>
      <w:r w:rsidR="00710EA9" w:rsidRPr="00114858">
        <w:t xml:space="preserve"> will have gained in that specific element of teaching during </w:t>
      </w:r>
      <w:r w:rsidR="00710EA9">
        <w:t xml:space="preserve">their </w:t>
      </w:r>
      <w:r w:rsidR="00710EA9" w:rsidRPr="00114858">
        <w:t>initial teacher training.</w:t>
      </w:r>
      <w:r w:rsidR="00710EA9">
        <w:t xml:space="preserve"> Each core-study is rooted in the ITTECF evidence base and provides the underpinning theory that all ECTs must </w:t>
      </w:r>
      <w:r w:rsidR="0042119A">
        <w:t xml:space="preserve">learn as part of their entitlement. </w:t>
      </w:r>
    </w:p>
    <w:p w14:paraId="79A295E7" w14:textId="77777777" w:rsidR="0077787D" w:rsidRPr="00B01E94" w:rsidRDefault="0077787D" w:rsidP="00B01E94">
      <w:pPr>
        <w:pStyle w:val="ListParagraph"/>
        <w:numPr>
          <w:ilvl w:val="0"/>
          <w:numId w:val="41"/>
        </w:numPr>
        <w:ind w:left="360"/>
        <w:rPr>
          <w:b/>
          <w:bCs/>
        </w:rPr>
      </w:pPr>
      <w:r w:rsidRPr="00B01E94">
        <w:rPr>
          <w:b/>
          <w:bCs/>
        </w:rPr>
        <w:t>Elective self-studies</w:t>
      </w:r>
    </w:p>
    <w:p w14:paraId="35C44791" w14:textId="7BEBCA00" w:rsidR="00114858" w:rsidRPr="00114858" w:rsidRDefault="0077787D" w:rsidP="00B01E94">
      <w:r>
        <w:t xml:space="preserve">Having completed their core self-study and </w:t>
      </w:r>
      <w:hyperlink w:anchor="Reflection" w:history="1">
        <w:r w:rsidRPr="009F0140">
          <w:rPr>
            <w:rStyle w:val="Hyperlink"/>
          </w:rPr>
          <w:t>reflection</w:t>
        </w:r>
      </w:hyperlink>
      <w:r>
        <w:t xml:space="preserve"> activities, </w:t>
      </w:r>
      <w:r w:rsidR="00114858">
        <w:t>ECTs</w:t>
      </w:r>
      <w:r w:rsidR="00114858" w:rsidRPr="00114858">
        <w:t xml:space="preserve"> then select </w:t>
      </w:r>
      <w:r w:rsidR="00114858" w:rsidRPr="00114858">
        <w:rPr>
          <w:b/>
          <w:bCs/>
        </w:rPr>
        <w:t xml:space="preserve">3 elective self-studies </w:t>
      </w:r>
      <w:r w:rsidR="00114858" w:rsidRPr="00114858">
        <w:t>per</w:t>
      </w:r>
      <w:r w:rsidR="00114858" w:rsidRPr="00114858">
        <w:rPr>
          <w:b/>
          <w:bCs/>
        </w:rPr>
        <w:t xml:space="preserve"> </w:t>
      </w:r>
      <w:r w:rsidR="00114858" w:rsidRPr="00114858">
        <w:t>module</w:t>
      </w:r>
      <w:r w:rsidR="00DC53C6">
        <w:t xml:space="preserve">. </w:t>
      </w:r>
      <w:r w:rsidR="00F469AA" w:rsidRPr="00114858">
        <w:t>Each elective self-study will take approximately 45 minutes to complete</w:t>
      </w:r>
      <w:r w:rsidR="00F469AA">
        <w:t xml:space="preserve">. </w:t>
      </w:r>
      <w:r w:rsidR="00DC53C6">
        <w:t>E</w:t>
      </w:r>
      <w:r w:rsidR="00114858" w:rsidRPr="00114858">
        <w:t>ach</w:t>
      </w:r>
      <w:r w:rsidR="00DC53C6">
        <w:t xml:space="preserve"> of these is</w:t>
      </w:r>
      <w:r w:rsidR="00114858" w:rsidRPr="00114858">
        <w:t xml:space="preserve"> focused on a more granular aspect of the broader topic</w:t>
      </w:r>
      <w:r w:rsidR="0085777B">
        <w:t xml:space="preserve"> and this is where ECTs are able to see how the theory looks in practice</w:t>
      </w:r>
      <w:r w:rsidR="00114858" w:rsidRPr="00114858">
        <w:t xml:space="preserve">. </w:t>
      </w:r>
      <w:r w:rsidR="00114858">
        <w:t>For h</w:t>
      </w:r>
      <w:r w:rsidR="00114858" w:rsidRPr="00114858">
        <w:t>alf-term 1</w:t>
      </w:r>
      <w:r w:rsidR="00114858">
        <w:t>, they</w:t>
      </w:r>
      <w:r w:rsidR="00114858" w:rsidRPr="00114858">
        <w:t xml:space="preserve"> only need to complete 2 elective self-studies to give </w:t>
      </w:r>
      <w:r w:rsidR="00114858">
        <w:t>them</w:t>
      </w:r>
      <w:r w:rsidR="00114858" w:rsidRPr="00114858">
        <w:t xml:space="preserve"> more time to get settled into the new school year</w:t>
      </w:r>
      <w:r w:rsidR="00114858" w:rsidRPr="00114858">
        <w:rPr>
          <w:b/>
          <w:bCs/>
        </w:rPr>
        <w:t>.</w:t>
      </w:r>
      <w:r w:rsidR="00114858" w:rsidRPr="00114858">
        <w:t> </w:t>
      </w:r>
    </w:p>
    <w:p w14:paraId="45FA4BA9" w14:textId="1918B07A" w:rsidR="00114858" w:rsidRPr="00114858" w:rsidRDefault="00D031FE" w:rsidP="00B01E94">
      <w:r>
        <w:t>The</w:t>
      </w:r>
      <w:r w:rsidR="00114858" w:rsidRPr="00114858">
        <w:t xml:space="preserve"> </w:t>
      </w:r>
      <w:r>
        <w:t xml:space="preserve"> half-termly </w:t>
      </w:r>
      <w:r w:rsidR="00114858" w:rsidRPr="00114858">
        <w:t xml:space="preserve">structure gives </w:t>
      </w:r>
      <w:r w:rsidR="00F13E2A">
        <w:t>ECTs</w:t>
      </w:r>
      <w:r w:rsidR="00114858" w:rsidRPr="00114858">
        <w:t xml:space="preserve"> approximately two weeks to plan, implement and reflect on the reading </w:t>
      </w:r>
      <w:r w:rsidR="00F13E2A">
        <w:t>they have completed</w:t>
      </w:r>
      <w:r w:rsidR="00114858" w:rsidRPr="00114858">
        <w:t>. Th</w:t>
      </w:r>
      <w:r w:rsidR="00F13E2A">
        <w:t>e intention is to make their workload more manageable</w:t>
      </w:r>
      <w:r w:rsidR="00114858" w:rsidRPr="00114858">
        <w:t xml:space="preserve"> and it's likely </w:t>
      </w:r>
      <w:r>
        <w:t>that they will</w:t>
      </w:r>
      <w:r w:rsidR="00114858" w:rsidRPr="00114858">
        <w:t xml:space="preserve"> revisit the self-study content throughout the fortnight to guide </w:t>
      </w:r>
      <w:r w:rsidR="00FF71AD">
        <w:t>their</w:t>
      </w:r>
      <w:r w:rsidR="00114858" w:rsidRPr="00114858">
        <w:t xml:space="preserve"> next steps with </w:t>
      </w:r>
      <w:r w:rsidR="00FF71AD">
        <w:t>their</w:t>
      </w:r>
      <w:r w:rsidR="00114858" w:rsidRPr="00114858">
        <w:t xml:space="preserve"> mentor.  </w:t>
      </w:r>
    </w:p>
    <w:p w14:paraId="112C5B7E" w14:textId="77777777" w:rsidR="0085777B" w:rsidRPr="00B01E94" w:rsidRDefault="0085777B" w:rsidP="00B01E94">
      <w:pPr>
        <w:pStyle w:val="ListParagraph"/>
        <w:numPr>
          <w:ilvl w:val="0"/>
          <w:numId w:val="41"/>
        </w:numPr>
        <w:ind w:left="360"/>
        <w:rPr>
          <w:b/>
          <w:bCs/>
        </w:rPr>
      </w:pPr>
      <w:r w:rsidRPr="00B01E94">
        <w:rPr>
          <w:b/>
          <w:bCs/>
        </w:rPr>
        <w:t xml:space="preserve">Scenario-based approach </w:t>
      </w:r>
    </w:p>
    <w:p w14:paraId="1532BAED" w14:textId="00FD5180" w:rsidR="0083657E" w:rsidRDefault="00D031FE" w:rsidP="00B01E94">
      <w:r>
        <w:t>Each elective self-study</w:t>
      </w:r>
      <w:r w:rsidR="0083657E">
        <w:t xml:space="preserve"> uses a scenario</w:t>
      </w:r>
      <w:r w:rsidR="00517DC9">
        <w:t>-based approach</w:t>
      </w:r>
      <w:r w:rsidR="0083657E">
        <w:t xml:space="preserve"> for ECTs to consider as they progress through the content. </w:t>
      </w:r>
      <w:r w:rsidR="00517DC9">
        <w:t xml:space="preserve">They should select the most relevant one for them. </w:t>
      </w:r>
      <w:r w:rsidR="0083657E">
        <w:t xml:space="preserve">This will allow </w:t>
      </w:r>
      <w:r w:rsidR="00517DC9">
        <w:t>ECTs</w:t>
      </w:r>
      <w:r w:rsidR="0083657E">
        <w:t xml:space="preserve"> to consider how they will apply the</w:t>
      </w:r>
      <w:r w:rsidR="00517DC9">
        <w:t xml:space="preserve">ir learning in their own practice. </w:t>
      </w:r>
      <w:r w:rsidR="0034137C">
        <w:t xml:space="preserve">You </w:t>
      </w:r>
      <w:r w:rsidR="009174DF">
        <w:t>may wish to</w:t>
      </w:r>
      <w:r w:rsidR="0034137C">
        <w:t xml:space="preserve"> adapt the</w:t>
      </w:r>
      <w:r w:rsidR="00517DC9">
        <w:t xml:space="preserve"> scenarios </w:t>
      </w:r>
      <w:r w:rsidR="0034137C">
        <w:t>to align with practices in</w:t>
      </w:r>
      <w:r w:rsidR="00517DC9">
        <w:t xml:space="preserve"> your school or trust</w:t>
      </w:r>
      <w:r w:rsidR="009174DF">
        <w:t>, however you should ensure that any changes still allow ECTs an opportunity to apply what they have learned</w:t>
      </w:r>
      <w:r w:rsidR="00517DC9">
        <w:t>. There is no expectation for ECTs to look at them all</w:t>
      </w:r>
      <w:r w:rsidR="009174DF">
        <w:t xml:space="preserve"> and you may wish to remove </w:t>
      </w:r>
      <w:r w:rsidR="0085777B">
        <w:t>scenarios that are not relevant to your school</w:t>
      </w:r>
      <w:r w:rsidR="00517DC9">
        <w:t xml:space="preserve">.  </w:t>
      </w:r>
    </w:p>
    <w:p w14:paraId="31D4C300" w14:textId="77777777" w:rsidR="006F4472" w:rsidRPr="00B01E94" w:rsidRDefault="006F4472" w:rsidP="00B01E94">
      <w:pPr>
        <w:pStyle w:val="ListParagraph"/>
        <w:numPr>
          <w:ilvl w:val="0"/>
          <w:numId w:val="41"/>
        </w:numPr>
        <w:ind w:left="360"/>
        <w:rPr>
          <w:b/>
          <w:bCs/>
        </w:rPr>
      </w:pPr>
      <w:r w:rsidRPr="00B01E94">
        <w:rPr>
          <w:b/>
          <w:bCs/>
        </w:rPr>
        <w:t>Active ingredients</w:t>
      </w:r>
    </w:p>
    <w:p w14:paraId="4A499F15" w14:textId="7B478002" w:rsidR="006F4472" w:rsidRDefault="006F4472" w:rsidP="00B01E94">
      <w:r>
        <w:t xml:space="preserve">Each section of the elective self-study includes a short review of the evidence and an outline of what this could look like in practice. This is followed by a  list of </w:t>
      </w:r>
      <w:r w:rsidRPr="00114858">
        <w:t>‘active ingredients’ (the components) that make particular elements of practice effective</w:t>
      </w:r>
      <w:r>
        <w:t xml:space="preserve">. The active ingredients should not be edited or amended as these reflect how the theory is enacted in the classroom. </w:t>
      </w:r>
      <w:r w:rsidR="006B0562">
        <w:t xml:space="preserve">They are the bridge between theory and practice. </w:t>
      </w:r>
    </w:p>
    <w:p w14:paraId="2413E429" w14:textId="05F9E82F" w:rsidR="00482F71" w:rsidRPr="00B01E94" w:rsidRDefault="00482F71" w:rsidP="00B01E94">
      <w:pPr>
        <w:pStyle w:val="ListParagraph"/>
        <w:numPr>
          <w:ilvl w:val="0"/>
          <w:numId w:val="41"/>
        </w:numPr>
        <w:ind w:left="360"/>
        <w:rPr>
          <w:b/>
          <w:bCs/>
        </w:rPr>
      </w:pPr>
      <w:r w:rsidRPr="00B01E94">
        <w:rPr>
          <w:b/>
          <w:bCs/>
        </w:rPr>
        <w:t xml:space="preserve">Examples </w:t>
      </w:r>
    </w:p>
    <w:p w14:paraId="278E5194" w14:textId="5F317B95" w:rsidR="00482F71" w:rsidRPr="006B0562" w:rsidRDefault="00BE530D" w:rsidP="00B01E94">
      <w:r w:rsidRPr="006B0562">
        <w:t>For each section of the elective self-study, you</w:t>
      </w:r>
      <w:r w:rsidR="00482F71" w:rsidRPr="006B0562">
        <w:t xml:space="preserve"> should provide examples </w:t>
      </w:r>
      <w:r w:rsidR="00FB0EEE" w:rsidRPr="006B0562">
        <w:t xml:space="preserve">for ECTs to see what the theory looks like in practice. </w:t>
      </w:r>
      <w:r w:rsidRPr="006B0562">
        <w:t>This will be clearly signposted in the materials. Examples</w:t>
      </w:r>
      <w:r w:rsidR="00406E84" w:rsidRPr="006B0562">
        <w:t xml:space="preserve"> embedded within the content</w:t>
      </w:r>
      <w:r w:rsidRPr="006B0562">
        <w:t xml:space="preserve"> </w:t>
      </w:r>
      <w:r w:rsidR="00FB0EEE" w:rsidRPr="006B0562">
        <w:t>could include:</w:t>
      </w:r>
    </w:p>
    <w:p w14:paraId="5177F200" w14:textId="70FE830E" w:rsidR="00FB0EEE" w:rsidRPr="006B0562" w:rsidRDefault="00FB0EEE" w:rsidP="00B01E94">
      <w:pPr>
        <w:pStyle w:val="ListParagraph"/>
        <w:numPr>
          <w:ilvl w:val="0"/>
          <w:numId w:val="39"/>
        </w:numPr>
      </w:pPr>
      <w:r w:rsidRPr="006B0562">
        <w:lastRenderedPageBreak/>
        <w:t xml:space="preserve">Video recordings </w:t>
      </w:r>
    </w:p>
    <w:p w14:paraId="48CC3F4C" w14:textId="71F4EECC" w:rsidR="00852B16" w:rsidRPr="006B0562" w:rsidRDefault="00852B16" w:rsidP="00B01E94">
      <w:pPr>
        <w:pStyle w:val="ListParagraph"/>
        <w:numPr>
          <w:ilvl w:val="0"/>
          <w:numId w:val="39"/>
        </w:numPr>
      </w:pPr>
      <w:r w:rsidRPr="006B0562">
        <w:t xml:space="preserve">Artefacts or </w:t>
      </w:r>
      <w:r w:rsidR="00BE530D" w:rsidRPr="006B0562">
        <w:t xml:space="preserve">resources </w:t>
      </w:r>
    </w:p>
    <w:p w14:paraId="506CD915" w14:textId="0F8EAF74" w:rsidR="00BE530D" w:rsidRPr="006B0562" w:rsidRDefault="00BE530D" w:rsidP="00B01E94">
      <w:pPr>
        <w:pStyle w:val="ListParagraph"/>
        <w:numPr>
          <w:ilvl w:val="0"/>
          <w:numId w:val="39"/>
        </w:numPr>
      </w:pPr>
      <w:r w:rsidRPr="006B0562">
        <w:t>Transcripts</w:t>
      </w:r>
    </w:p>
    <w:p w14:paraId="5541CB4A" w14:textId="1F3A48A1" w:rsidR="00406E84" w:rsidRPr="006B0562" w:rsidRDefault="00406E84" w:rsidP="00B01E94">
      <w:r w:rsidRPr="006B0562">
        <w:t xml:space="preserve">You may also </w:t>
      </w:r>
      <w:r w:rsidR="006F4472" w:rsidRPr="006B0562">
        <w:t xml:space="preserve">support ECTs’ asynchronous study with examples that include: </w:t>
      </w:r>
    </w:p>
    <w:p w14:paraId="1E1132DF" w14:textId="77777777" w:rsidR="006F4472" w:rsidRPr="006B0562" w:rsidRDefault="006F4472" w:rsidP="00B01E94">
      <w:pPr>
        <w:pStyle w:val="ListParagraph"/>
        <w:numPr>
          <w:ilvl w:val="0"/>
          <w:numId w:val="39"/>
        </w:numPr>
      </w:pPr>
      <w:r w:rsidRPr="006B0562">
        <w:t xml:space="preserve">Live observations of others </w:t>
      </w:r>
    </w:p>
    <w:p w14:paraId="14D95CB9" w14:textId="30A3EBB5" w:rsidR="006F4472" w:rsidRPr="006B0562" w:rsidRDefault="006F4472" w:rsidP="00B01E94">
      <w:pPr>
        <w:pStyle w:val="ListParagraph"/>
        <w:numPr>
          <w:ilvl w:val="0"/>
          <w:numId w:val="39"/>
        </w:numPr>
      </w:pPr>
      <w:r w:rsidRPr="006B0562">
        <w:t>Modelling (for example live demons</w:t>
      </w:r>
      <w:r w:rsidR="006B0562">
        <w:t>t</w:t>
      </w:r>
      <w:r w:rsidRPr="006B0562">
        <w:t>rations)</w:t>
      </w:r>
    </w:p>
    <w:p w14:paraId="118E88EA" w14:textId="52F1FB82" w:rsidR="00BE530D" w:rsidRPr="00BE530D" w:rsidRDefault="00BE530D" w:rsidP="00B01E94">
      <w:pPr>
        <w:rPr>
          <w:b/>
          <w:bCs/>
        </w:rPr>
      </w:pPr>
      <w:r>
        <w:rPr>
          <w:b/>
          <w:bCs/>
        </w:rPr>
        <w:t>It is crucial that the example</w:t>
      </w:r>
      <w:r w:rsidR="006F4472">
        <w:rPr>
          <w:b/>
          <w:bCs/>
        </w:rPr>
        <w:t xml:space="preserve">s used </w:t>
      </w:r>
      <w:r>
        <w:rPr>
          <w:b/>
          <w:bCs/>
        </w:rPr>
        <w:t>demonstrate how the active ingredients are put in practic</w:t>
      </w:r>
      <w:r w:rsidR="006F4472">
        <w:rPr>
          <w:b/>
          <w:bCs/>
        </w:rPr>
        <w:t xml:space="preserve">e through an explanation or analysis. ECTs should not be left to make this connection themselves. </w:t>
      </w:r>
    </w:p>
    <w:p w14:paraId="384B63A4" w14:textId="5AE0E935" w:rsidR="00DE698F" w:rsidRPr="00B01E94" w:rsidRDefault="00DE698F" w:rsidP="00B01E94">
      <w:pPr>
        <w:pStyle w:val="ListParagraph"/>
        <w:numPr>
          <w:ilvl w:val="0"/>
          <w:numId w:val="42"/>
        </w:numPr>
        <w:ind w:left="360"/>
        <w:rPr>
          <w:b/>
          <w:bCs/>
        </w:rPr>
      </w:pPr>
      <w:r w:rsidRPr="00B01E94">
        <w:rPr>
          <w:b/>
          <w:bCs/>
        </w:rPr>
        <w:t>ECT</w:t>
      </w:r>
      <w:r w:rsidR="00482F71" w:rsidRPr="00B01E94">
        <w:rPr>
          <w:b/>
          <w:bCs/>
        </w:rPr>
        <w:t xml:space="preserve"> weekly</w:t>
      </w:r>
      <w:r w:rsidRPr="00B01E94">
        <w:rPr>
          <w:b/>
          <w:bCs/>
        </w:rPr>
        <w:t xml:space="preserve"> actions </w:t>
      </w:r>
    </w:p>
    <w:p w14:paraId="5086627D" w14:textId="1550E2A3" w:rsidR="00114858" w:rsidRPr="00114858" w:rsidRDefault="00114858" w:rsidP="00B01E94">
      <w:r w:rsidRPr="00114858">
        <w:t xml:space="preserve">Elective self-studies include suggested action steps to support </w:t>
      </w:r>
      <w:r w:rsidR="002D3EC3">
        <w:t>ECTs</w:t>
      </w:r>
      <w:r w:rsidRPr="00114858">
        <w:t xml:space="preserve"> in applying the theory into practice, following discussion with </w:t>
      </w:r>
      <w:r w:rsidR="002D3EC3">
        <w:t>their</w:t>
      </w:r>
      <w:r w:rsidRPr="00114858">
        <w:t xml:space="preserve"> mentor at </w:t>
      </w:r>
      <w:r w:rsidR="002D3EC3">
        <w:t>their</w:t>
      </w:r>
      <w:r w:rsidRPr="00114858">
        <w:t xml:space="preserve"> weekly meeting. </w:t>
      </w:r>
      <w:r w:rsidR="00DE698F">
        <w:t>You can edit or adapt these to align with practices in your school or trust. However, these shoul</w:t>
      </w:r>
      <w:r w:rsidR="00CF5B8F">
        <w:t xml:space="preserve">d still enable ECTs to </w:t>
      </w:r>
      <w:r w:rsidR="00AA6141">
        <w:t>enact</w:t>
      </w:r>
      <w:r w:rsidR="00CF5B8F">
        <w:t xml:space="preserve"> the active ingredients</w:t>
      </w:r>
      <w:r w:rsidR="000316CA">
        <w:t xml:space="preserve"> so we recommend that you </w:t>
      </w:r>
      <w:r w:rsidR="00482F71">
        <w:t xml:space="preserve">consider keeping the suggestions as outlined in the NIoT materials. </w:t>
      </w:r>
    </w:p>
    <w:p w14:paraId="76CCD685" w14:textId="77777777" w:rsidR="006B0562" w:rsidRDefault="006B0562" w:rsidP="006B0562">
      <w:pPr>
        <w:pStyle w:val="Subheading"/>
      </w:pPr>
      <w:bookmarkStart w:id="7" w:name="Reflection"/>
      <w:r>
        <w:t>ECT Personal professional reflections</w:t>
      </w:r>
    </w:p>
    <w:bookmarkEnd w:id="7"/>
    <w:p w14:paraId="2B4EAB06" w14:textId="7EAEBEEE" w:rsidR="006B0562" w:rsidRPr="00114858" w:rsidRDefault="006B0562" w:rsidP="006B0562">
      <w:r w:rsidRPr="00114858">
        <w:t xml:space="preserve">Having completed </w:t>
      </w:r>
      <w:r>
        <w:t>their</w:t>
      </w:r>
      <w:r w:rsidRPr="00114858">
        <w:t xml:space="preserve"> core self-study, </w:t>
      </w:r>
      <w:r>
        <w:t>ECTs should be guided to</w:t>
      </w:r>
      <w:r w:rsidRPr="00114858">
        <w:t xml:space="preserve"> use the</w:t>
      </w:r>
      <w:r>
        <w:t>ir personal reflections from the study</w:t>
      </w:r>
      <w:r w:rsidR="00B527F4">
        <w:t>,</w:t>
      </w:r>
      <w:r w:rsidRPr="00114858">
        <w:t xml:space="preserve"> along with </w:t>
      </w:r>
      <w:r>
        <w:t>their</w:t>
      </w:r>
      <w:r w:rsidRPr="00114858">
        <w:t xml:space="preserve"> Career Entry Development Profile (CEDP) or other targets from </w:t>
      </w:r>
      <w:r>
        <w:t>their</w:t>
      </w:r>
      <w:r w:rsidRPr="00114858">
        <w:t xml:space="preserve"> ITT, to guide a discussion with </w:t>
      </w:r>
      <w:r>
        <w:t>their</w:t>
      </w:r>
      <w:r w:rsidRPr="00114858">
        <w:t xml:space="preserve"> mentor.</w:t>
      </w:r>
      <w:r w:rsidR="009D6960">
        <w:t xml:space="preserve"> Each elective self-study has a suggested framework to help guide this conversation.</w:t>
      </w:r>
      <w:r w:rsidRPr="00114858">
        <w:t xml:space="preserve"> Together, </w:t>
      </w:r>
      <w:r>
        <w:t>they</w:t>
      </w:r>
      <w:r w:rsidRPr="00114858">
        <w:t xml:space="preserve"> will identify the priority focus areas for development within a module. </w:t>
      </w:r>
      <w:r w:rsidR="00B527F4">
        <w:t xml:space="preserve">This should take around 30 minutes. </w:t>
      </w:r>
    </w:p>
    <w:p w14:paraId="3211D806" w14:textId="4BA621C4" w:rsidR="00DA19BF" w:rsidRDefault="00DA19BF" w:rsidP="00DA19BF">
      <w:pPr>
        <w:pStyle w:val="Subheading"/>
      </w:pPr>
      <w:r>
        <w:t xml:space="preserve">Live seminar outlines </w:t>
      </w:r>
    </w:p>
    <w:p w14:paraId="2648502D" w14:textId="0863959E" w:rsidR="00DA19BF" w:rsidRDefault="00F26C38" w:rsidP="00DA19BF">
      <w:r>
        <w:t xml:space="preserve">Outlines of live seminars have been provided in Word </w:t>
      </w:r>
      <w:r w:rsidR="0064726A">
        <w:t>format</w:t>
      </w:r>
      <w:r>
        <w:t>. The</w:t>
      </w:r>
      <w:r w:rsidR="0064726A">
        <w:t xml:space="preserve"> outlines</w:t>
      </w:r>
      <w:r>
        <w:t xml:space="preserve"> can be used to create slideshows or other </w:t>
      </w:r>
      <w:r w:rsidR="00412774">
        <w:t xml:space="preserve">content to use in live sessions with ECTs. </w:t>
      </w:r>
      <w:r w:rsidR="00657E78">
        <w:t xml:space="preserve">Live seminars should last 90 minutes </w:t>
      </w:r>
      <w:r w:rsidR="00B01AA5">
        <w:t xml:space="preserve">with </w:t>
      </w:r>
      <w:r w:rsidR="00657E78">
        <w:t xml:space="preserve">one per half-term. </w:t>
      </w:r>
      <w:r w:rsidR="00412774">
        <w:t xml:space="preserve">The outlines include an overview of the underpinning theory for each section of the session. Suggested activities are highlighted in the outlines. </w:t>
      </w:r>
    </w:p>
    <w:p w14:paraId="76E7812A" w14:textId="486A8DDF" w:rsidR="00DA19BF" w:rsidRPr="00DA19BF" w:rsidRDefault="00DA19BF" w:rsidP="00DA19BF">
      <w:pPr>
        <w:pStyle w:val="Subheading"/>
      </w:pPr>
      <w:r>
        <w:t>Mentor support materials</w:t>
      </w:r>
    </w:p>
    <w:p w14:paraId="79D550B5" w14:textId="367239D0" w:rsidR="003C6443" w:rsidRDefault="005A11F8" w:rsidP="003C6443">
      <w:r>
        <w:t>Optional m</w:t>
      </w:r>
      <w:r w:rsidR="00657E78">
        <w:t xml:space="preserve">aterials are provided to help mentors to </w:t>
      </w:r>
      <w:r w:rsidR="004841CB">
        <w:t>support their ECTs’ development. For each core and elective</w:t>
      </w:r>
      <w:r>
        <w:t xml:space="preserve"> self-study</w:t>
      </w:r>
      <w:r w:rsidR="004841CB">
        <w:t>, there is an associated mentor self-study.</w:t>
      </w:r>
      <w:r>
        <w:t xml:space="preserve"> These take 15 minutes per week or 90 minutes per term to read. </w:t>
      </w:r>
      <w:r w:rsidR="004841CB">
        <w:t>These provide:</w:t>
      </w:r>
    </w:p>
    <w:p w14:paraId="083A3EB8" w14:textId="20A7FEFD" w:rsidR="004841CB" w:rsidRDefault="004841CB" w:rsidP="004841CB">
      <w:pPr>
        <w:pStyle w:val="ListParagraph"/>
        <w:numPr>
          <w:ilvl w:val="0"/>
          <w:numId w:val="40"/>
        </w:numPr>
      </w:pPr>
      <w:r>
        <w:t xml:space="preserve">Overview of the ECT materials </w:t>
      </w:r>
    </w:p>
    <w:p w14:paraId="14BB1B88" w14:textId="282ED1F8" w:rsidR="008341FE" w:rsidRDefault="008341FE" w:rsidP="004841CB">
      <w:pPr>
        <w:pStyle w:val="ListParagraph"/>
        <w:numPr>
          <w:ilvl w:val="0"/>
          <w:numId w:val="40"/>
        </w:numPr>
      </w:pPr>
      <w:r>
        <w:t>Active ingredients (elective self-studies)</w:t>
      </w:r>
    </w:p>
    <w:p w14:paraId="732DA5E4" w14:textId="4F2F5839" w:rsidR="008341FE" w:rsidRDefault="009D6960" w:rsidP="004841CB">
      <w:pPr>
        <w:pStyle w:val="ListParagraph"/>
        <w:numPr>
          <w:ilvl w:val="0"/>
          <w:numId w:val="40"/>
        </w:numPr>
      </w:pPr>
      <w:r>
        <w:t>Suggested weekly actions (elective self-studies)</w:t>
      </w:r>
    </w:p>
    <w:p w14:paraId="745E17E7" w14:textId="4BF756B2" w:rsidR="002E070C" w:rsidRDefault="00B46057" w:rsidP="004841CB">
      <w:pPr>
        <w:pStyle w:val="ListParagraph"/>
        <w:numPr>
          <w:ilvl w:val="0"/>
          <w:numId w:val="40"/>
        </w:numPr>
      </w:pPr>
      <w:r>
        <w:lastRenderedPageBreak/>
        <w:t xml:space="preserve">Template for </w:t>
      </w:r>
      <w:r w:rsidR="00B01E94">
        <w:t xml:space="preserve">weekly </w:t>
      </w:r>
      <w:r>
        <w:t xml:space="preserve">ECT mentoring session </w:t>
      </w:r>
    </w:p>
    <w:p w14:paraId="5E9CEC05" w14:textId="48D36E65" w:rsidR="00353D55" w:rsidRDefault="00353D55" w:rsidP="00353D55">
      <w:r>
        <w:t>We suggest that any exemplification used in ECT content, is shared with mentors to ensure a shared understanding</w:t>
      </w:r>
      <w:r w:rsidR="002E070C">
        <w:t xml:space="preserve">. </w:t>
      </w:r>
    </w:p>
    <w:p w14:paraId="4FC7BF13" w14:textId="77777777" w:rsidR="0065159E" w:rsidRDefault="0065159E" w:rsidP="00353D55"/>
    <w:p w14:paraId="640E951F" w14:textId="77777777" w:rsidR="0065159E" w:rsidRPr="00B01AA5" w:rsidRDefault="0065159E" w:rsidP="0065159E">
      <w:pPr>
        <w:spacing w:before="0" w:after="200"/>
        <w:rPr>
          <w:rFonts w:ascii="Tahoma" w:eastAsia="Aptos" w:hAnsi="Tahoma" w:cs="Times New Roman"/>
          <w:b/>
          <w:bCs/>
          <w:kern w:val="2"/>
          <w:szCs w:val="24"/>
          <w14:ligatures w14:val="standardContextual"/>
        </w:rPr>
      </w:pPr>
      <w:hyperlink w:anchor="Content" w:history="1">
        <w:r w:rsidRPr="00B01AA5">
          <w:rPr>
            <w:rStyle w:val="Hyperlink"/>
            <w:rFonts w:ascii="Tahoma" w:eastAsia="Aptos" w:hAnsi="Tahoma" w:cs="Times New Roman"/>
            <w:b/>
            <w:bCs/>
            <w:kern w:val="2"/>
            <w:szCs w:val="24"/>
            <w14:ligatures w14:val="standardContextual"/>
          </w:rPr>
          <w:t>Return to Content page</w:t>
        </w:r>
      </w:hyperlink>
    </w:p>
    <w:p w14:paraId="05446D1F" w14:textId="77777777" w:rsidR="0065159E" w:rsidRPr="003C6443" w:rsidRDefault="0065159E" w:rsidP="00353D55"/>
    <w:bookmarkEnd w:id="5"/>
    <w:p w14:paraId="55366DA0" w14:textId="2FB7E436" w:rsidR="0053144E" w:rsidRDefault="0053144E" w:rsidP="0053144E">
      <w:pPr>
        <w:rPr>
          <w:rStyle w:val="normaltextrun"/>
        </w:rPr>
      </w:pPr>
    </w:p>
    <w:p w14:paraId="507E52AF" w14:textId="77777777" w:rsidR="00670758" w:rsidRDefault="00B31069" w:rsidP="00F9360E">
      <w:pPr>
        <w:pStyle w:val="Heading"/>
      </w:pPr>
      <w:r>
        <w:br w:type="page"/>
      </w:r>
      <w:bookmarkStart w:id="8" w:name="nextsteps"/>
      <w:r w:rsidR="00670758">
        <w:lastRenderedPageBreak/>
        <w:t>Next steps</w:t>
      </w:r>
    </w:p>
    <w:bookmarkEnd w:id="8"/>
    <w:p w14:paraId="70FD287A" w14:textId="11804A11" w:rsidR="00027D99" w:rsidRDefault="007B273A" w:rsidP="00103AEA">
      <w:pPr>
        <w:pStyle w:val="ListParagraph"/>
        <w:numPr>
          <w:ilvl w:val="0"/>
          <w:numId w:val="43"/>
        </w:numPr>
      </w:pPr>
      <w:r>
        <w:t>Discuss</w:t>
      </w:r>
      <w:r w:rsidR="00001DE4">
        <w:t xml:space="preserve"> with relevant </w:t>
      </w:r>
      <w:r>
        <w:t>colleagues whether modules 2-6 will be delivered in</w:t>
      </w:r>
      <w:r w:rsidR="003A0FD5">
        <w:t xml:space="preserve"> a</w:t>
      </w:r>
      <w:r>
        <w:t xml:space="preserve"> revised sequence</w:t>
      </w:r>
      <w:r w:rsidR="00FD23D4">
        <w:t>. A</w:t>
      </w:r>
      <w:r>
        <w:t>gree</w:t>
      </w:r>
      <w:r w:rsidR="0000737A" w:rsidRPr="0000737A">
        <w:t xml:space="preserve"> on the sequence you will follow to guide your planning of the programme delivery.</w:t>
      </w:r>
    </w:p>
    <w:p w14:paraId="636A31C1" w14:textId="77777777" w:rsidR="00776FE4" w:rsidRDefault="00EE336A" w:rsidP="00103AEA">
      <w:pPr>
        <w:pStyle w:val="ListParagraph"/>
        <w:numPr>
          <w:ilvl w:val="0"/>
          <w:numId w:val="43"/>
        </w:numPr>
      </w:pPr>
      <w:r>
        <w:t>D</w:t>
      </w:r>
      <w:r w:rsidR="00027D99">
        <w:t>ownload the content required</w:t>
      </w:r>
      <w:r>
        <w:t xml:space="preserve"> from the NIoT website.</w:t>
      </w:r>
      <w:r w:rsidR="00FD23D4">
        <w:t xml:space="preserve"> </w:t>
      </w:r>
      <w:r w:rsidR="00776FE4">
        <w:t>The following are available now:</w:t>
      </w:r>
    </w:p>
    <w:p w14:paraId="1B84A684" w14:textId="77777777" w:rsidR="00776FE4" w:rsidRDefault="00776FE4" w:rsidP="00776FE4">
      <w:pPr>
        <w:pStyle w:val="ListParagraph"/>
        <w:numPr>
          <w:ilvl w:val="0"/>
          <w:numId w:val="44"/>
        </w:numPr>
      </w:pPr>
      <w:r>
        <w:t>Introductory materials for ECTs</w:t>
      </w:r>
    </w:p>
    <w:p w14:paraId="384FEB72" w14:textId="77777777" w:rsidR="00776FE4" w:rsidRDefault="00776FE4" w:rsidP="00776FE4">
      <w:pPr>
        <w:pStyle w:val="ListParagraph"/>
        <w:numPr>
          <w:ilvl w:val="0"/>
          <w:numId w:val="44"/>
        </w:numPr>
      </w:pPr>
      <w:r>
        <w:t>Introductory materials for mentors</w:t>
      </w:r>
    </w:p>
    <w:p w14:paraId="46748464" w14:textId="1C8DBB16" w:rsidR="00776FE4" w:rsidRDefault="00776FE4" w:rsidP="00776FE4">
      <w:pPr>
        <w:pStyle w:val="ListParagraph"/>
        <w:numPr>
          <w:ilvl w:val="0"/>
          <w:numId w:val="44"/>
        </w:numPr>
      </w:pPr>
      <w:r>
        <w:t>ECT</w:t>
      </w:r>
      <w:r w:rsidR="006F6962">
        <w:t xml:space="preserve"> se</w:t>
      </w:r>
      <w:r>
        <w:t xml:space="preserve">lf-study materials for </w:t>
      </w:r>
      <w:r w:rsidR="006A5514">
        <w:t>Module 1</w:t>
      </w:r>
      <w:r>
        <w:t xml:space="preserve">: Behaviour and relationships </w:t>
      </w:r>
    </w:p>
    <w:p w14:paraId="6EB27331" w14:textId="2F6110AE" w:rsidR="00776FE4" w:rsidRDefault="00776FE4" w:rsidP="00776FE4">
      <w:pPr>
        <w:pStyle w:val="ListParagraph"/>
        <w:numPr>
          <w:ilvl w:val="0"/>
          <w:numId w:val="44"/>
        </w:numPr>
      </w:pPr>
      <w:r>
        <w:t>Support materials for mentor for Module 1: Behaviour and relationships</w:t>
      </w:r>
    </w:p>
    <w:p w14:paraId="09CBCD8F" w14:textId="5CE250E0" w:rsidR="00776FE4" w:rsidRDefault="00776FE4" w:rsidP="00776FE4">
      <w:pPr>
        <w:pStyle w:val="ListParagraph"/>
        <w:numPr>
          <w:ilvl w:val="0"/>
          <w:numId w:val="44"/>
        </w:numPr>
      </w:pPr>
      <w:r>
        <w:t>Outlines for all 6 live seminars</w:t>
      </w:r>
    </w:p>
    <w:p w14:paraId="1654A7F3" w14:textId="77777777" w:rsidR="00776FE4" w:rsidRDefault="00776FE4" w:rsidP="00776FE4">
      <w:pPr>
        <w:pStyle w:val="ListParagraph"/>
        <w:ind w:left="1440"/>
      </w:pPr>
    </w:p>
    <w:p w14:paraId="74B40326" w14:textId="13429851" w:rsidR="00670758" w:rsidRDefault="00776FE4" w:rsidP="004C7B7B">
      <w:pPr>
        <w:ind w:left="720"/>
      </w:pPr>
      <w:r>
        <w:t xml:space="preserve">Content for modules 2 – 6 </w:t>
      </w:r>
      <w:r w:rsidR="006A5514">
        <w:t xml:space="preserve">will be available from </w:t>
      </w:r>
      <w:r w:rsidR="00973DD8">
        <w:t>1</w:t>
      </w:r>
      <w:r w:rsidR="00973DD8" w:rsidRPr="00973DD8">
        <w:rPr>
          <w:vertAlign w:val="superscript"/>
        </w:rPr>
        <w:t>st</w:t>
      </w:r>
      <w:r w:rsidR="00973DD8">
        <w:t xml:space="preserve"> July 2025.</w:t>
      </w:r>
    </w:p>
    <w:p w14:paraId="4E3D78E7" w14:textId="4E206A29" w:rsidR="00EE336A" w:rsidRDefault="00EE336A" w:rsidP="00103AEA">
      <w:pPr>
        <w:pStyle w:val="ListParagraph"/>
        <w:numPr>
          <w:ilvl w:val="0"/>
          <w:numId w:val="43"/>
        </w:numPr>
      </w:pPr>
      <w:r>
        <w:t xml:space="preserve">Review </w:t>
      </w:r>
      <w:r w:rsidR="00593DE8">
        <w:t xml:space="preserve">the content, making adaptations and additions where required. </w:t>
      </w:r>
    </w:p>
    <w:p w14:paraId="2C046145" w14:textId="14DD3A54" w:rsidR="00A83E9B" w:rsidRDefault="00974441" w:rsidP="00103AEA">
      <w:pPr>
        <w:pStyle w:val="ListParagraph"/>
        <w:numPr>
          <w:ilvl w:val="0"/>
          <w:numId w:val="43"/>
        </w:numPr>
      </w:pPr>
      <w:r>
        <w:t xml:space="preserve">Use the materials to design </w:t>
      </w:r>
      <w:r w:rsidR="00A83E9B">
        <w:t>your</w:t>
      </w:r>
      <w:r>
        <w:t xml:space="preserve"> ECT</w:t>
      </w:r>
      <w:r w:rsidR="00A83E9B">
        <w:t xml:space="preserve"> </w:t>
      </w:r>
      <w:r>
        <w:t>programme</w:t>
      </w:r>
      <w:r w:rsidR="00E30BC8">
        <w:t>.</w:t>
      </w:r>
    </w:p>
    <w:p w14:paraId="3E5EE530" w14:textId="77777777" w:rsidR="00E30BC8" w:rsidRDefault="00E30BC8" w:rsidP="00E30BC8">
      <w:pPr>
        <w:spacing w:before="0" w:after="200"/>
        <w:rPr>
          <w:rFonts w:ascii="Tahoma" w:eastAsia="Aptos" w:hAnsi="Tahoma" w:cs="Times New Roman"/>
          <w:b/>
          <w:bCs/>
          <w:kern w:val="2"/>
          <w:szCs w:val="24"/>
          <w14:ligatures w14:val="standardContextual"/>
        </w:rPr>
      </w:pPr>
    </w:p>
    <w:p w14:paraId="62A6AB9F" w14:textId="5C5184C2" w:rsidR="00E30BC8" w:rsidRPr="00E30BC8" w:rsidRDefault="00E30BC8" w:rsidP="00E30BC8">
      <w:pPr>
        <w:spacing w:before="0" w:after="200"/>
        <w:rPr>
          <w:rFonts w:ascii="Tahoma" w:eastAsia="Aptos" w:hAnsi="Tahoma" w:cs="Times New Roman"/>
          <w:b/>
          <w:bCs/>
          <w:kern w:val="2"/>
          <w:szCs w:val="24"/>
          <w14:ligatures w14:val="standardContextual"/>
        </w:rPr>
      </w:pPr>
      <w:hyperlink w:anchor="Content" w:history="1">
        <w:r w:rsidRPr="00E30BC8">
          <w:rPr>
            <w:rStyle w:val="Hyperlink"/>
            <w:rFonts w:ascii="Tahoma" w:eastAsia="Aptos" w:hAnsi="Tahoma" w:cs="Times New Roman"/>
            <w:b/>
            <w:bCs/>
            <w:kern w:val="2"/>
            <w:szCs w:val="24"/>
            <w14:ligatures w14:val="standardContextual"/>
          </w:rPr>
          <w:t>Return to Content page</w:t>
        </w:r>
      </w:hyperlink>
    </w:p>
    <w:p w14:paraId="2F191851" w14:textId="77777777" w:rsidR="00E30BC8" w:rsidRDefault="00E30BC8" w:rsidP="00E30BC8"/>
    <w:p w14:paraId="7110CB81" w14:textId="77777777" w:rsidR="00E30BC8" w:rsidRDefault="00E30BC8" w:rsidP="00E30BC8"/>
    <w:p w14:paraId="1CAC92AA" w14:textId="68ACBE50" w:rsidR="00593DE8" w:rsidRDefault="00593DE8" w:rsidP="00D0748B">
      <w:pPr>
        <w:pStyle w:val="ListParagraph"/>
      </w:pPr>
    </w:p>
    <w:p w14:paraId="20E28D6C" w14:textId="77777777" w:rsidR="00D0748B" w:rsidRDefault="00D0748B" w:rsidP="00D0748B">
      <w:pPr>
        <w:pStyle w:val="ListParagraph"/>
      </w:pPr>
    </w:p>
    <w:p w14:paraId="7347FC55" w14:textId="77777777" w:rsidR="00027D99" w:rsidRPr="00670758" w:rsidRDefault="00027D99" w:rsidP="006850DE">
      <w:pPr>
        <w:pStyle w:val="ListParagraph"/>
      </w:pPr>
    </w:p>
    <w:p w14:paraId="69FB501E" w14:textId="77777777" w:rsidR="00670758" w:rsidRDefault="00670758">
      <w:pPr>
        <w:spacing w:before="0" w:after="200"/>
        <w:jc w:val="both"/>
        <w:rPr>
          <w:rFonts w:ascii="Tahoma" w:hAnsi="Tahoma" w:cs="Tahoma"/>
          <w:b/>
          <w:bCs/>
          <w:color w:val="004B62" w:themeColor="text1"/>
          <w:sz w:val="28"/>
          <w:szCs w:val="28"/>
        </w:rPr>
      </w:pPr>
      <w:r>
        <w:br w:type="page"/>
      </w:r>
    </w:p>
    <w:p w14:paraId="60FD698B" w14:textId="1936E4FC" w:rsidR="00F9360E" w:rsidRDefault="00F9360E" w:rsidP="00F9360E">
      <w:pPr>
        <w:pStyle w:val="Heading"/>
      </w:pPr>
      <w:bookmarkStart w:id="9" w:name="Appendix"/>
      <w:r>
        <w:lastRenderedPageBreak/>
        <w:t xml:space="preserve">Appendix </w:t>
      </w:r>
    </w:p>
    <w:bookmarkEnd w:id="9"/>
    <w:p w14:paraId="74C6D6EE" w14:textId="77777777" w:rsidR="00F9360E" w:rsidRDefault="00F9360E" w:rsidP="00F9360E">
      <w:pPr>
        <w:pStyle w:val="Subheading"/>
      </w:pPr>
      <w:r>
        <w:t xml:space="preserve">Modules and associated self-studies </w:t>
      </w:r>
    </w:p>
    <w:tbl>
      <w:tblPr>
        <w:tblStyle w:val="TableGrid2"/>
        <w:tblW w:w="0" w:type="auto"/>
        <w:tblLook w:val="04A0" w:firstRow="1" w:lastRow="0" w:firstColumn="1" w:lastColumn="0" w:noHBand="0" w:noVBand="1"/>
      </w:tblPr>
      <w:tblGrid>
        <w:gridCol w:w="2452"/>
        <w:gridCol w:w="804"/>
        <w:gridCol w:w="5760"/>
      </w:tblGrid>
      <w:tr w:rsidR="006733E0" w:rsidRPr="006733E0" w14:paraId="4F9732CD" w14:textId="77777777" w:rsidTr="006733E0">
        <w:trPr>
          <w:trHeight w:val="174"/>
        </w:trPr>
        <w:tc>
          <w:tcPr>
            <w:tcW w:w="2452" w:type="dxa"/>
            <w:shd w:val="clear" w:color="auto" w:fill="156082"/>
          </w:tcPr>
          <w:p w14:paraId="204F9D4C" w14:textId="77777777" w:rsidR="006733E0" w:rsidRPr="006733E0" w:rsidRDefault="006733E0" w:rsidP="006733E0">
            <w:pPr>
              <w:spacing w:before="0" w:after="200" w:line="276" w:lineRule="auto"/>
              <w:rPr>
                <w:rFonts w:ascii="Tahoma" w:hAnsi="Tahoma"/>
                <w:b/>
                <w:bCs/>
                <w:color w:val="FFFFFF"/>
              </w:rPr>
            </w:pPr>
            <w:r w:rsidRPr="006733E0">
              <w:rPr>
                <w:rFonts w:ascii="Tahoma" w:hAnsi="Tahoma"/>
                <w:b/>
                <w:bCs/>
                <w:color w:val="FFFFFF"/>
              </w:rPr>
              <w:t>Module</w:t>
            </w:r>
          </w:p>
        </w:tc>
        <w:tc>
          <w:tcPr>
            <w:tcW w:w="6564" w:type="dxa"/>
            <w:gridSpan w:val="2"/>
            <w:shd w:val="clear" w:color="auto" w:fill="156082"/>
          </w:tcPr>
          <w:p w14:paraId="29522661" w14:textId="77777777" w:rsidR="006733E0" w:rsidRPr="006733E0" w:rsidRDefault="006733E0" w:rsidP="006733E0">
            <w:pPr>
              <w:spacing w:before="0" w:after="200" w:line="276" w:lineRule="auto"/>
              <w:rPr>
                <w:rFonts w:ascii="Tahoma" w:hAnsi="Tahoma"/>
                <w:b/>
                <w:bCs/>
                <w:color w:val="FFFFFF"/>
              </w:rPr>
            </w:pPr>
            <w:r w:rsidRPr="006733E0">
              <w:rPr>
                <w:rFonts w:ascii="Tahoma" w:hAnsi="Tahoma"/>
                <w:b/>
                <w:bCs/>
                <w:color w:val="FFFFFF"/>
              </w:rPr>
              <w:t xml:space="preserve">Elective self-studies in this module </w:t>
            </w:r>
          </w:p>
        </w:tc>
      </w:tr>
      <w:tr w:rsidR="006733E0" w:rsidRPr="006733E0" w14:paraId="1475C584" w14:textId="77777777" w:rsidTr="006733E0">
        <w:trPr>
          <w:trHeight w:val="174"/>
        </w:trPr>
        <w:tc>
          <w:tcPr>
            <w:tcW w:w="2452" w:type="dxa"/>
            <w:vMerge w:val="restart"/>
            <w:shd w:val="clear" w:color="auto" w:fill="C1E4F5"/>
          </w:tcPr>
          <w:p w14:paraId="7684BAF6" w14:textId="77777777" w:rsidR="006733E0" w:rsidRPr="006733E0" w:rsidRDefault="006733E0" w:rsidP="006733E0">
            <w:pPr>
              <w:spacing w:before="0" w:after="200" w:line="276" w:lineRule="auto"/>
              <w:rPr>
                <w:rFonts w:ascii="Tahoma" w:hAnsi="Tahoma"/>
              </w:rPr>
            </w:pPr>
            <w:r w:rsidRPr="006733E0">
              <w:rPr>
                <w:rFonts w:ascii="Tahoma" w:hAnsi="Tahoma"/>
              </w:rPr>
              <w:t>Behaviour and relationships</w:t>
            </w:r>
          </w:p>
        </w:tc>
        <w:tc>
          <w:tcPr>
            <w:tcW w:w="804" w:type="dxa"/>
            <w:shd w:val="clear" w:color="auto" w:fill="E8E8E8"/>
          </w:tcPr>
          <w:p w14:paraId="5D055D10"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1</w:t>
            </w:r>
          </w:p>
        </w:tc>
        <w:tc>
          <w:tcPr>
            <w:tcW w:w="5760" w:type="dxa"/>
          </w:tcPr>
          <w:p w14:paraId="31D005A8" w14:textId="77777777" w:rsidR="006733E0" w:rsidRPr="006733E0" w:rsidRDefault="006733E0" w:rsidP="006733E0">
            <w:pPr>
              <w:spacing w:before="0" w:after="200" w:line="276" w:lineRule="auto"/>
              <w:rPr>
                <w:rFonts w:ascii="Tahoma" w:hAnsi="Tahoma"/>
              </w:rPr>
            </w:pPr>
            <w:r w:rsidRPr="006733E0">
              <w:rPr>
                <w:rFonts w:ascii="Tahoma" w:hAnsi="Tahoma"/>
              </w:rPr>
              <w:t>Communicating belief in pupils' academic potential</w:t>
            </w:r>
          </w:p>
        </w:tc>
      </w:tr>
      <w:tr w:rsidR="006733E0" w:rsidRPr="006733E0" w14:paraId="39D6275A" w14:textId="77777777" w:rsidTr="006733E0">
        <w:trPr>
          <w:trHeight w:val="174"/>
        </w:trPr>
        <w:tc>
          <w:tcPr>
            <w:tcW w:w="2452" w:type="dxa"/>
            <w:vMerge/>
            <w:shd w:val="clear" w:color="auto" w:fill="C1E4F5"/>
          </w:tcPr>
          <w:p w14:paraId="0527175F"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47B856C0"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2</w:t>
            </w:r>
          </w:p>
        </w:tc>
        <w:tc>
          <w:tcPr>
            <w:tcW w:w="5760" w:type="dxa"/>
          </w:tcPr>
          <w:p w14:paraId="05E4E948" w14:textId="77777777" w:rsidR="006733E0" w:rsidRPr="006733E0" w:rsidRDefault="006733E0" w:rsidP="006733E0">
            <w:pPr>
              <w:spacing w:before="0" w:after="200" w:line="276" w:lineRule="auto"/>
              <w:rPr>
                <w:rFonts w:ascii="Tahoma" w:hAnsi="Tahoma"/>
              </w:rPr>
            </w:pPr>
            <w:r w:rsidRPr="006733E0">
              <w:rPr>
                <w:rFonts w:ascii="Tahoma" w:hAnsi="Tahoma"/>
              </w:rPr>
              <w:t>Establishing effective routines and expectations</w:t>
            </w:r>
          </w:p>
        </w:tc>
      </w:tr>
      <w:tr w:rsidR="006733E0" w:rsidRPr="006733E0" w14:paraId="76EAC346" w14:textId="77777777" w:rsidTr="006733E0">
        <w:trPr>
          <w:trHeight w:val="174"/>
        </w:trPr>
        <w:tc>
          <w:tcPr>
            <w:tcW w:w="2452" w:type="dxa"/>
            <w:vMerge/>
            <w:shd w:val="clear" w:color="auto" w:fill="C1E4F5"/>
          </w:tcPr>
          <w:p w14:paraId="67B08A60"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7AB9672D"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3</w:t>
            </w:r>
          </w:p>
        </w:tc>
        <w:tc>
          <w:tcPr>
            <w:tcW w:w="5760" w:type="dxa"/>
          </w:tcPr>
          <w:p w14:paraId="35B8358A" w14:textId="77777777" w:rsidR="006733E0" w:rsidRPr="006733E0" w:rsidRDefault="006733E0" w:rsidP="006733E0">
            <w:pPr>
              <w:spacing w:before="0" w:after="200" w:line="276" w:lineRule="auto"/>
              <w:rPr>
                <w:rFonts w:ascii="Tahoma" w:hAnsi="Tahoma"/>
              </w:rPr>
            </w:pPr>
            <w:r w:rsidRPr="006733E0">
              <w:rPr>
                <w:rFonts w:ascii="Tahoma" w:hAnsi="Tahoma"/>
              </w:rPr>
              <w:t>Creating a positive, predictable, and safe learning environment</w:t>
            </w:r>
          </w:p>
        </w:tc>
      </w:tr>
      <w:tr w:rsidR="006733E0" w:rsidRPr="006733E0" w14:paraId="054B74B9" w14:textId="77777777" w:rsidTr="006733E0">
        <w:trPr>
          <w:trHeight w:val="174"/>
        </w:trPr>
        <w:tc>
          <w:tcPr>
            <w:tcW w:w="2452" w:type="dxa"/>
            <w:vMerge/>
            <w:shd w:val="clear" w:color="auto" w:fill="C1E4F5"/>
          </w:tcPr>
          <w:p w14:paraId="275253F6"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1C6BBDD7"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4</w:t>
            </w:r>
          </w:p>
        </w:tc>
        <w:tc>
          <w:tcPr>
            <w:tcW w:w="5760" w:type="dxa"/>
          </w:tcPr>
          <w:p w14:paraId="6C5EA0CB" w14:textId="77777777" w:rsidR="006733E0" w:rsidRPr="006733E0" w:rsidRDefault="006733E0" w:rsidP="006733E0">
            <w:pPr>
              <w:spacing w:before="0" w:after="200" w:line="276" w:lineRule="auto"/>
              <w:rPr>
                <w:rFonts w:ascii="Tahoma" w:hAnsi="Tahoma"/>
              </w:rPr>
            </w:pPr>
            <w:r w:rsidRPr="006733E0">
              <w:rPr>
                <w:rFonts w:ascii="Tahoma" w:hAnsi="Tahoma"/>
              </w:rPr>
              <w:t>Building effective relationships</w:t>
            </w:r>
          </w:p>
        </w:tc>
      </w:tr>
      <w:tr w:rsidR="006733E0" w:rsidRPr="006733E0" w14:paraId="14B7D8E7" w14:textId="77777777" w:rsidTr="006733E0">
        <w:trPr>
          <w:trHeight w:val="174"/>
        </w:trPr>
        <w:tc>
          <w:tcPr>
            <w:tcW w:w="2452" w:type="dxa"/>
            <w:vMerge/>
            <w:tcBorders>
              <w:bottom w:val="single" w:sz="18" w:space="0" w:color="auto"/>
            </w:tcBorders>
            <w:shd w:val="clear" w:color="auto" w:fill="C1E4F5"/>
          </w:tcPr>
          <w:p w14:paraId="3AC9A31E" w14:textId="77777777" w:rsidR="006733E0" w:rsidRPr="006733E0" w:rsidRDefault="006733E0" w:rsidP="006733E0">
            <w:pPr>
              <w:spacing w:before="0" w:after="200" w:line="276" w:lineRule="auto"/>
              <w:rPr>
                <w:rFonts w:ascii="Tahoma" w:hAnsi="Tahoma"/>
              </w:rPr>
            </w:pPr>
          </w:p>
        </w:tc>
        <w:tc>
          <w:tcPr>
            <w:tcW w:w="804" w:type="dxa"/>
            <w:tcBorders>
              <w:bottom w:val="single" w:sz="18" w:space="0" w:color="auto"/>
            </w:tcBorders>
            <w:shd w:val="clear" w:color="auto" w:fill="E8E8E8"/>
          </w:tcPr>
          <w:p w14:paraId="64837B6E"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5</w:t>
            </w:r>
          </w:p>
        </w:tc>
        <w:tc>
          <w:tcPr>
            <w:tcW w:w="5760" w:type="dxa"/>
            <w:tcBorders>
              <w:bottom w:val="single" w:sz="18" w:space="0" w:color="auto"/>
            </w:tcBorders>
          </w:tcPr>
          <w:p w14:paraId="23231A62" w14:textId="77777777" w:rsidR="006733E0" w:rsidRPr="006733E0" w:rsidRDefault="006733E0" w:rsidP="006733E0">
            <w:pPr>
              <w:spacing w:before="0" w:after="200" w:line="276" w:lineRule="auto"/>
              <w:rPr>
                <w:rFonts w:ascii="Tahoma" w:hAnsi="Tahoma"/>
              </w:rPr>
            </w:pPr>
            <w:r w:rsidRPr="006733E0">
              <w:rPr>
                <w:rFonts w:ascii="Tahoma" w:hAnsi="Tahoma"/>
              </w:rPr>
              <w:t>Motivating pupils</w:t>
            </w:r>
          </w:p>
        </w:tc>
      </w:tr>
      <w:tr w:rsidR="006733E0" w:rsidRPr="006733E0" w14:paraId="5FAF37D8" w14:textId="77777777" w:rsidTr="006733E0">
        <w:trPr>
          <w:trHeight w:val="645"/>
        </w:trPr>
        <w:tc>
          <w:tcPr>
            <w:tcW w:w="2452" w:type="dxa"/>
            <w:vMerge w:val="restart"/>
            <w:tcBorders>
              <w:top w:val="single" w:sz="18" w:space="0" w:color="auto"/>
            </w:tcBorders>
            <w:shd w:val="clear" w:color="auto" w:fill="C1E4F5"/>
          </w:tcPr>
          <w:p w14:paraId="6C08CB57" w14:textId="77777777" w:rsidR="006733E0" w:rsidRPr="006733E0" w:rsidRDefault="006733E0" w:rsidP="006733E0">
            <w:pPr>
              <w:spacing w:before="0" w:after="200" w:line="276" w:lineRule="auto"/>
              <w:rPr>
                <w:rFonts w:ascii="Tahoma" w:hAnsi="Tahoma"/>
              </w:rPr>
            </w:pPr>
            <w:r w:rsidRPr="006733E0">
              <w:rPr>
                <w:rFonts w:ascii="Tahoma" w:hAnsi="Tahoma"/>
              </w:rPr>
              <w:t xml:space="preserve">Memory and learning </w:t>
            </w:r>
          </w:p>
        </w:tc>
        <w:tc>
          <w:tcPr>
            <w:tcW w:w="804" w:type="dxa"/>
            <w:tcBorders>
              <w:top w:val="single" w:sz="18" w:space="0" w:color="auto"/>
            </w:tcBorders>
            <w:shd w:val="clear" w:color="auto" w:fill="E8E8E8"/>
          </w:tcPr>
          <w:p w14:paraId="286DB601"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1</w:t>
            </w:r>
          </w:p>
        </w:tc>
        <w:tc>
          <w:tcPr>
            <w:tcW w:w="5760" w:type="dxa"/>
            <w:tcBorders>
              <w:top w:val="single" w:sz="18" w:space="0" w:color="auto"/>
            </w:tcBorders>
          </w:tcPr>
          <w:p w14:paraId="13EBFF56" w14:textId="77777777" w:rsidR="006733E0" w:rsidRPr="006733E0" w:rsidRDefault="006733E0" w:rsidP="006733E0">
            <w:pPr>
              <w:spacing w:before="0" w:after="200" w:line="276" w:lineRule="auto"/>
              <w:rPr>
                <w:rFonts w:ascii="Tahoma" w:hAnsi="Tahoma"/>
              </w:rPr>
            </w:pPr>
            <w:r w:rsidRPr="006733E0">
              <w:rPr>
                <w:rFonts w:ascii="Tahoma" w:hAnsi="Tahoma"/>
              </w:rPr>
              <w:t>How the memory works</w:t>
            </w:r>
          </w:p>
        </w:tc>
      </w:tr>
      <w:tr w:rsidR="006733E0" w:rsidRPr="006733E0" w14:paraId="6BE66DB0" w14:textId="77777777" w:rsidTr="006733E0">
        <w:trPr>
          <w:trHeight w:val="174"/>
        </w:trPr>
        <w:tc>
          <w:tcPr>
            <w:tcW w:w="2452" w:type="dxa"/>
            <w:vMerge/>
            <w:shd w:val="clear" w:color="auto" w:fill="C1E4F5"/>
          </w:tcPr>
          <w:p w14:paraId="5FFE3CBF"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376D5F14"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2</w:t>
            </w:r>
          </w:p>
        </w:tc>
        <w:tc>
          <w:tcPr>
            <w:tcW w:w="5760" w:type="dxa"/>
          </w:tcPr>
          <w:p w14:paraId="79E5471F" w14:textId="77777777" w:rsidR="006733E0" w:rsidRPr="006733E0" w:rsidRDefault="006733E0" w:rsidP="006733E0">
            <w:pPr>
              <w:spacing w:before="0" w:after="200" w:line="276" w:lineRule="auto"/>
              <w:rPr>
                <w:rFonts w:ascii="Tahoma" w:hAnsi="Tahoma"/>
              </w:rPr>
            </w:pPr>
            <w:r w:rsidRPr="006733E0">
              <w:rPr>
                <w:rFonts w:ascii="Tahoma" w:hAnsi="Tahoma"/>
              </w:rPr>
              <w:t>The role of pupils’ prior knowledge</w:t>
            </w:r>
          </w:p>
        </w:tc>
      </w:tr>
      <w:tr w:rsidR="006733E0" w:rsidRPr="006733E0" w14:paraId="60B60192" w14:textId="77777777" w:rsidTr="006733E0">
        <w:trPr>
          <w:trHeight w:val="174"/>
        </w:trPr>
        <w:tc>
          <w:tcPr>
            <w:tcW w:w="2452" w:type="dxa"/>
            <w:vMerge/>
            <w:shd w:val="clear" w:color="auto" w:fill="C1E4F5"/>
          </w:tcPr>
          <w:p w14:paraId="020AFBD7"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7A6C272A"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3</w:t>
            </w:r>
          </w:p>
        </w:tc>
        <w:tc>
          <w:tcPr>
            <w:tcW w:w="5760" w:type="dxa"/>
          </w:tcPr>
          <w:p w14:paraId="22278214" w14:textId="77777777" w:rsidR="006733E0" w:rsidRPr="006733E0" w:rsidRDefault="006733E0" w:rsidP="006733E0">
            <w:pPr>
              <w:spacing w:before="0" w:after="200" w:line="276" w:lineRule="auto"/>
              <w:rPr>
                <w:rFonts w:ascii="Tahoma" w:hAnsi="Tahoma"/>
              </w:rPr>
            </w:pPr>
            <w:r w:rsidRPr="006733E0">
              <w:rPr>
                <w:rFonts w:ascii="Tahoma" w:hAnsi="Tahoma"/>
              </w:rPr>
              <w:t>Managing cognitive load</w:t>
            </w:r>
          </w:p>
        </w:tc>
      </w:tr>
      <w:tr w:rsidR="006733E0" w:rsidRPr="006733E0" w14:paraId="4084E865" w14:textId="77777777" w:rsidTr="006733E0">
        <w:trPr>
          <w:trHeight w:val="174"/>
        </w:trPr>
        <w:tc>
          <w:tcPr>
            <w:tcW w:w="2452" w:type="dxa"/>
            <w:vMerge/>
            <w:shd w:val="clear" w:color="auto" w:fill="C1E4F5"/>
          </w:tcPr>
          <w:p w14:paraId="416722BE"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2CACB1A9"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4</w:t>
            </w:r>
          </w:p>
        </w:tc>
        <w:tc>
          <w:tcPr>
            <w:tcW w:w="5760" w:type="dxa"/>
          </w:tcPr>
          <w:p w14:paraId="782863AD" w14:textId="77777777" w:rsidR="006733E0" w:rsidRPr="006733E0" w:rsidRDefault="006733E0" w:rsidP="006733E0">
            <w:pPr>
              <w:spacing w:before="0" w:after="200" w:line="276" w:lineRule="auto"/>
              <w:rPr>
                <w:rFonts w:ascii="Tahoma" w:hAnsi="Tahoma"/>
              </w:rPr>
            </w:pPr>
            <w:r w:rsidRPr="006733E0">
              <w:rPr>
                <w:rFonts w:ascii="Tahoma" w:hAnsi="Tahoma"/>
              </w:rPr>
              <w:t>Understanding and addressing pupil misconceptions</w:t>
            </w:r>
          </w:p>
        </w:tc>
      </w:tr>
      <w:tr w:rsidR="006733E0" w:rsidRPr="006733E0" w14:paraId="0870D3FF" w14:textId="77777777" w:rsidTr="006733E0">
        <w:trPr>
          <w:trHeight w:val="174"/>
        </w:trPr>
        <w:tc>
          <w:tcPr>
            <w:tcW w:w="2452" w:type="dxa"/>
            <w:vMerge/>
            <w:tcBorders>
              <w:bottom w:val="single" w:sz="18" w:space="0" w:color="auto"/>
            </w:tcBorders>
            <w:shd w:val="clear" w:color="auto" w:fill="C1E4F5"/>
          </w:tcPr>
          <w:p w14:paraId="45D450F8" w14:textId="77777777" w:rsidR="006733E0" w:rsidRPr="006733E0" w:rsidRDefault="006733E0" w:rsidP="006733E0">
            <w:pPr>
              <w:spacing w:before="0" w:after="200" w:line="276" w:lineRule="auto"/>
              <w:rPr>
                <w:rFonts w:ascii="Tahoma" w:hAnsi="Tahoma"/>
              </w:rPr>
            </w:pPr>
          </w:p>
        </w:tc>
        <w:tc>
          <w:tcPr>
            <w:tcW w:w="804" w:type="dxa"/>
            <w:tcBorders>
              <w:bottom w:val="single" w:sz="18" w:space="0" w:color="auto"/>
            </w:tcBorders>
            <w:shd w:val="clear" w:color="auto" w:fill="E8E8E8"/>
          </w:tcPr>
          <w:p w14:paraId="7D33119B"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5</w:t>
            </w:r>
          </w:p>
        </w:tc>
        <w:tc>
          <w:tcPr>
            <w:tcW w:w="5760" w:type="dxa"/>
            <w:tcBorders>
              <w:bottom w:val="single" w:sz="18" w:space="0" w:color="auto"/>
            </w:tcBorders>
          </w:tcPr>
          <w:p w14:paraId="2B376D82" w14:textId="77777777" w:rsidR="006733E0" w:rsidRPr="006733E0" w:rsidRDefault="006733E0" w:rsidP="006733E0">
            <w:pPr>
              <w:spacing w:before="0" w:after="200" w:line="276" w:lineRule="auto"/>
              <w:rPr>
                <w:rFonts w:ascii="Tahoma" w:hAnsi="Tahoma"/>
              </w:rPr>
            </w:pPr>
            <w:r w:rsidRPr="006733E0">
              <w:rPr>
                <w:rFonts w:ascii="Tahoma" w:hAnsi="Tahoma"/>
              </w:rPr>
              <w:t>Retrieval, revisiting and reviewing information</w:t>
            </w:r>
          </w:p>
        </w:tc>
      </w:tr>
      <w:tr w:rsidR="006733E0" w:rsidRPr="006733E0" w14:paraId="544D9D09" w14:textId="77777777" w:rsidTr="006733E0">
        <w:trPr>
          <w:trHeight w:val="174"/>
        </w:trPr>
        <w:tc>
          <w:tcPr>
            <w:tcW w:w="2452" w:type="dxa"/>
            <w:vMerge w:val="restart"/>
            <w:tcBorders>
              <w:top w:val="single" w:sz="18" w:space="0" w:color="auto"/>
            </w:tcBorders>
            <w:shd w:val="clear" w:color="auto" w:fill="C1E4F5"/>
          </w:tcPr>
          <w:p w14:paraId="6B8180DA" w14:textId="77777777" w:rsidR="006733E0" w:rsidRPr="006733E0" w:rsidRDefault="006733E0" w:rsidP="006733E0">
            <w:pPr>
              <w:spacing w:before="0" w:after="200" w:line="276" w:lineRule="auto"/>
              <w:rPr>
                <w:rFonts w:ascii="Tahoma" w:hAnsi="Tahoma"/>
              </w:rPr>
            </w:pPr>
            <w:r w:rsidRPr="006733E0">
              <w:rPr>
                <w:rFonts w:ascii="Tahoma" w:hAnsi="Tahoma"/>
              </w:rPr>
              <w:t xml:space="preserve">Planning and delivery </w:t>
            </w:r>
          </w:p>
        </w:tc>
        <w:tc>
          <w:tcPr>
            <w:tcW w:w="804" w:type="dxa"/>
            <w:tcBorders>
              <w:top w:val="single" w:sz="18" w:space="0" w:color="auto"/>
            </w:tcBorders>
            <w:shd w:val="clear" w:color="auto" w:fill="E8E8E8"/>
          </w:tcPr>
          <w:p w14:paraId="62391345"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1</w:t>
            </w:r>
          </w:p>
        </w:tc>
        <w:tc>
          <w:tcPr>
            <w:tcW w:w="5760" w:type="dxa"/>
            <w:tcBorders>
              <w:top w:val="single" w:sz="18" w:space="0" w:color="auto"/>
            </w:tcBorders>
          </w:tcPr>
          <w:p w14:paraId="42A52372" w14:textId="77777777" w:rsidR="006733E0" w:rsidRPr="006733E0" w:rsidRDefault="006733E0" w:rsidP="006733E0">
            <w:pPr>
              <w:spacing w:before="0" w:after="200" w:line="276" w:lineRule="auto"/>
              <w:rPr>
                <w:rFonts w:ascii="Tahoma" w:hAnsi="Tahoma"/>
              </w:rPr>
            </w:pPr>
            <w:r w:rsidRPr="006733E0">
              <w:rPr>
                <w:rFonts w:ascii="Tahoma" w:hAnsi="Tahoma"/>
                <w:color w:val="000000"/>
              </w:rPr>
              <w:t>Explanations, modelling and examples</w:t>
            </w:r>
          </w:p>
        </w:tc>
      </w:tr>
      <w:tr w:rsidR="006733E0" w:rsidRPr="006733E0" w14:paraId="02F5B662" w14:textId="77777777" w:rsidTr="006733E0">
        <w:trPr>
          <w:trHeight w:val="174"/>
        </w:trPr>
        <w:tc>
          <w:tcPr>
            <w:tcW w:w="2452" w:type="dxa"/>
            <w:vMerge/>
            <w:shd w:val="clear" w:color="auto" w:fill="C1E4F5"/>
          </w:tcPr>
          <w:p w14:paraId="408E4D31"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2E34325C"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2</w:t>
            </w:r>
          </w:p>
        </w:tc>
        <w:tc>
          <w:tcPr>
            <w:tcW w:w="5760" w:type="dxa"/>
          </w:tcPr>
          <w:p w14:paraId="237CB9EE" w14:textId="77777777" w:rsidR="006733E0" w:rsidRPr="006733E0" w:rsidRDefault="006733E0" w:rsidP="006733E0">
            <w:pPr>
              <w:spacing w:before="0" w:after="200" w:line="276" w:lineRule="auto"/>
              <w:rPr>
                <w:rFonts w:ascii="Tahoma" w:hAnsi="Tahoma"/>
              </w:rPr>
            </w:pPr>
            <w:r w:rsidRPr="006733E0">
              <w:rPr>
                <w:rFonts w:ascii="Tahoma" w:hAnsi="Tahoma"/>
                <w:color w:val="000000"/>
              </w:rPr>
              <w:t>Scaffolding and increasing challenge</w:t>
            </w:r>
          </w:p>
        </w:tc>
      </w:tr>
      <w:tr w:rsidR="006733E0" w:rsidRPr="006733E0" w14:paraId="71903A77" w14:textId="77777777" w:rsidTr="006733E0">
        <w:trPr>
          <w:trHeight w:val="174"/>
        </w:trPr>
        <w:tc>
          <w:tcPr>
            <w:tcW w:w="2452" w:type="dxa"/>
            <w:vMerge/>
            <w:shd w:val="clear" w:color="auto" w:fill="C1E4F5"/>
          </w:tcPr>
          <w:p w14:paraId="276275B1"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0749C19A"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3</w:t>
            </w:r>
          </w:p>
        </w:tc>
        <w:tc>
          <w:tcPr>
            <w:tcW w:w="5760" w:type="dxa"/>
          </w:tcPr>
          <w:p w14:paraId="3394E133" w14:textId="77777777" w:rsidR="006733E0" w:rsidRPr="006733E0" w:rsidRDefault="006733E0" w:rsidP="006733E0">
            <w:pPr>
              <w:spacing w:before="0" w:after="200" w:line="276" w:lineRule="auto"/>
              <w:rPr>
                <w:rFonts w:ascii="Tahoma" w:hAnsi="Tahoma"/>
              </w:rPr>
            </w:pPr>
            <w:r w:rsidRPr="006733E0">
              <w:rPr>
                <w:rFonts w:ascii="Tahoma" w:hAnsi="Tahoma"/>
                <w:color w:val="000000"/>
              </w:rPr>
              <w:t>Planning effective practice, including homework</w:t>
            </w:r>
          </w:p>
        </w:tc>
      </w:tr>
      <w:tr w:rsidR="006733E0" w:rsidRPr="006733E0" w14:paraId="56BA53F1" w14:textId="77777777" w:rsidTr="006733E0">
        <w:trPr>
          <w:trHeight w:val="174"/>
        </w:trPr>
        <w:tc>
          <w:tcPr>
            <w:tcW w:w="2452" w:type="dxa"/>
            <w:vMerge/>
            <w:shd w:val="clear" w:color="auto" w:fill="C1E4F5"/>
          </w:tcPr>
          <w:p w14:paraId="451FD85F"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71BC9923"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4</w:t>
            </w:r>
          </w:p>
        </w:tc>
        <w:tc>
          <w:tcPr>
            <w:tcW w:w="5760" w:type="dxa"/>
          </w:tcPr>
          <w:p w14:paraId="6B4BD1BE" w14:textId="77777777" w:rsidR="006733E0" w:rsidRPr="006733E0" w:rsidRDefault="006733E0" w:rsidP="006733E0">
            <w:pPr>
              <w:spacing w:before="0" w:after="200" w:line="276" w:lineRule="auto"/>
              <w:rPr>
                <w:rFonts w:ascii="Tahoma" w:hAnsi="Tahoma"/>
              </w:rPr>
            </w:pPr>
            <w:r w:rsidRPr="006733E0">
              <w:rPr>
                <w:rFonts w:ascii="Tahoma" w:hAnsi="Tahoma"/>
                <w:color w:val="000000"/>
              </w:rPr>
              <w:t>Questioning as an essential tool for teachers</w:t>
            </w:r>
          </w:p>
        </w:tc>
      </w:tr>
      <w:tr w:rsidR="006733E0" w:rsidRPr="006733E0" w14:paraId="73E22437" w14:textId="77777777" w:rsidTr="006733E0">
        <w:trPr>
          <w:trHeight w:val="174"/>
        </w:trPr>
        <w:tc>
          <w:tcPr>
            <w:tcW w:w="2452" w:type="dxa"/>
            <w:vMerge/>
            <w:tcBorders>
              <w:bottom w:val="single" w:sz="18" w:space="0" w:color="auto"/>
            </w:tcBorders>
            <w:shd w:val="clear" w:color="auto" w:fill="C1E4F5"/>
          </w:tcPr>
          <w:p w14:paraId="4533305F" w14:textId="77777777" w:rsidR="006733E0" w:rsidRPr="006733E0" w:rsidRDefault="006733E0" w:rsidP="006733E0">
            <w:pPr>
              <w:spacing w:before="0" w:after="200" w:line="276" w:lineRule="auto"/>
              <w:rPr>
                <w:rFonts w:ascii="Tahoma" w:hAnsi="Tahoma"/>
              </w:rPr>
            </w:pPr>
          </w:p>
        </w:tc>
        <w:tc>
          <w:tcPr>
            <w:tcW w:w="804" w:type="dxa"/>
            <w:tcBorders>
              <w:bottom w:val="single" w:sz="18" w:space="0" w:color="auto"/>
            </w:tcBorders>
            <w:shd w:val="clear" w:color="auto" w:fill="E8E8E8"/>
          </w:tcPr>
          <w:p w14:paraId="57D394F6"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5</w:t>
            </w:r>
          </w:p>
        </w:tc>
        <w:tc>
          <w:tcPr>
            <w:tcW w:w="5760" w:type="dxa"/>
            <w:tcBorders>
              <w:bottom w:val="single" w:sz="18" w:space="0" w:color="auto"/>
            </w:tcBorders>
          </w:tcPr>
          <w:p w14:paraId="6B068325" w14:textId="77777777" w:rsidR="006733E0" w:rsidRPr="006733E0" w:rsidRDefault="006733E0" w:rsidP="006733E0">
            <w:pPr>
              <w:spacing w:before="0" w:after="200" w:line="276" w:lineRule="auto"/>
              <w:rPr>
                <w:rFonts w:ascii="Tahoma" w:hAnsi="Tahoma"/>
              </w:rPr>
            </w:pPr>
            <w:r w:rsidRPr="006733E0">
              <w:rPr>
                <w:rFonts w:ascii="Tahoma" w:hAnsi="Tahoma"/>
                <w:color w:val="000000"/>
              </w:rPr>
              <w:t>Fostering classroom talk and peer collaboration</w:t>
            </w:r>
          </w:p>
        </w:tc>
      </w:tr>
      <w:tr w:rsidR="006733E0" w:rsidRPr="006733E0" w14:paraId="507B0F0B" w14:textId="77777777" w:rsidTr="006733E0">
        <w:trPr>
          <w:trHeight w:val="174"/>
        </w:trPr>
        <w:tc>
          <w:tcPr>
            <w:tcW w:w="2452" w:type="dxa"/>
            <w:vMerge w:val="restart"/>
            <w:tcBorders>
              <w:top w:val="single" w:sz="18" w:space="0" w:color="auto"/>
            </w:tcBorders>
            <w:shd w:val="clear" w:color="auto" w:fill="C1E4F5"/>
          </w:tcPr>
          <w:p w14:paraId="459442E6" w14:textId="77777777" w:rsidR="006733E0" w:rsidRPr="006733E0" w:rsidRDefault="006733E0" w:rsidP="006733E0">
            <w:pPr>
              <w:spacing w:before="0" w:after="200" w:line="276" w:lineRule="auto"/>
              <w:rPr>
                <w:rFonts w:ascii="Tahoma" w:hAnsi="Tahoma"/>
              </w:rPr>
            </w:pPr>
            <w:r w:rsidRPr="006733E0">
              <w:rPr>
                <w:rFonts w:ascii="Tahoma" w:hAnsi="Tahoma"/>
              </w:rPr>
              <w:t xml:space="preserve">Subject and curriculum </w:t>
            </w:r>
          </w:p>
        </w:tc>
        <w:tc>
          <w:tcPr>
            <w:tcW w:w="804" w:type="dxa"/>
            <w:tcBorders>
              <w:top w:val="single" w:sz="18" w:space="0" w:color="auto"/>
            </w:tcBorders>
            <w:shd w:val="clear" w:color="auto" w:fill="E8E8E8"/>
          </w:tcPr>
          <w:p w14:paraId="63D74134"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1</w:t>
            </w:r>
          </w:p>
        </w:tc>
        <w:tc>
          <w:tcPr>
            <w:tcW w:w="5760" w:type="dxa"/>
            <w:tcBorders>
              <w:top w:val="single" w:sz="18" w:space="0" w:color="auto"/>
            </w:tcBorders>
          </w:tcPr>
          <w:p w14:paraId="53ED44F3" w14:textId="77777777" w:rsidR="006733E0" w:rsidRPr="006733E0" w:rsidRDefault="006733E0" w:rsidP="006733E0">
            <w:pPr>
              <w:spacing w:before="0" w:after="200" w:line="276" w:lineRule="auto"/>
              <w:rPr>
                <w:rFonts w:ascii="Tahoma" w:hAnsi="Tahoma"/>
              </w:rPr>
            </w:pPr>
            <w:r w:rsidRPr="006733E0">
              <w:rPr>
                <w:rFonts w:ascii="Tahoma" w:hAnsi="Tahoma"/>
              </w:rPr>
              <w:t>Delivering a carefully sequenced curriculum</w:t>
            </w:r>
          </w:p>
        </w:tc>
      </w:tr>
      <w:tr w:rsidR="006733E0" w:rsidRPr="006733E0" w14:paraId="1D8E601B" w14:textId="77777777" w:rsidTr="006733E0">
        <w:trPr>
          <w:trHeight w:val="174"/>
        </w:trPr>
        <w:tc>
          <w:tcPr>
            <w:tcW w:w="2452" w:type="dxa"/>
            <w:vMerge/>
            <w:shd w:val="clear" w:color="auto" w:fill="C1E4F5"/>
          </w:tcPr>
          <w:p w14:paraId="1BFD0100"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541C14F8"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2</w:t>
            </w:r>
          </w:p>
        </w:tc>
        <w:tc>
          <w:tcPr>
            <w:tcW w:w="5760" w:type="dxa"/>
          </w:tcPr>
          <w:p w14:paraId="545D623B" w14:textId="77777777" w:rsidR="006733E0" w:rsidRPr="006733E0" w:rsidRDefault="006733E0" w:rsidP="006733E0">
            <w:pPr>
              <w:spacing w:before="0" w:after="200" w:line="276" w:lineRule="auto"/>
              <w:rPr>
                <w:rFonts w:ascii="Tahoma" w:hAnsi="Tahoma"/>
              </w:rPr>
            </w:pPr>
            <w:r w:rsidRPr="006733E0">
              <w:rPr>
                <w:rFonts w:ascii="Tahoma" w:hAnsi="Tahoma"/>
              </w:rPr>
              <w:t>Anticipating misconceptions</w:t>
            </w:r>
          </w:p>
        </w:tc>
      </w:tr>
      <w:tr w:rsidR="006733E0" w:rsidRPr="006733E0" w14:paraId="5035AD4C" w14:textId="77777777" w:rsidTr="006733E0">
        <w:trPr>
          <w:trHeight w:val="174"/>
        </w:trPr>
        <w:tc>
          <w:tcPr>
            <w:tcW w:w="2452" w:type="dxa"/>
            <w:vMerge/>
            <w:shd w:val="clear" w:color="auto" w:fill="C1E4F5"/>
          </w:tcPr>
          <w:p w14:paraId="7A09AA25"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5FD15270"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3</w:t>
            </w:r>
          </w:p>
        </w:tc>
        <w:tc>
          <w:tcPr>
            <w:tcW w:w="5760" w:type="dxa"/>
          </w:tcPr>
          <w:p w14:paraId="7C547C68" w14:textId="77777777" w:rsidR="006733E0" w:rsidRPr="006733E0" w:rsidRDefault="006733E0" w:rsidP="006733E0">
            <w:pPr>
              <w:spacing w:before="0" w:after="200" w:line="276" w:lineRule="auto"/>
              <w:rPr>
                <w:rFonts w:ascii="Tahoma" w:hAnsi="Tahoma"/>
              </w:rPr>
            </w:pPr>
            <w:r w:rsidRPr="006733E0">
              <w:rPr>
                <w:rFonts w:ascii="Tahoma" w:hAnsi="Tahoma"/>
                <w:color w:val="000000"/>
              </w:rPr>
              <w:t>Building increasingly complex mental models</w:t>
            </w:r>
          </w:p>
        </w:tc>
      </w:tr>
      <w:tr w:rsidR="006733E0" w:rsidRPr="006733E0" w14:paraId="7D419A8D" w14:textId="77777777" w:rsidTr="006733E0">
        <w:trPr>
          <w:trHeight w:val="174"/>
        </w:trPr>
        <w:tc>
          <w:tcPr>
            <w:tcW w:w="2452" w:type="dxa"/>
            <w:vMerge/>
            <w:shd w:val="clear" w:color="auto" w:fill="C1E4F5"/>
          </w:tcPr>
          <w:p w14:paraId="36461ED7"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3B19FCF7"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4</w:t>
            </w:r>
          </w:p>
        </w:tc>
        <w:tc>
          <w:tcPr>
            <w:tcW w:w="5760" w:type="dxa"/>
          </w:tcPr>
          <w:p w14:paraId="6F0A67EB" w14:textId="77777777" w:rsidR="006733E0" w:rsidRPr="006733E0" w:rsidRDefault="006733E0" w:rsidP="006733E0">
            <w:pPr>
              <w:spacing w:before="0" w:after="200" w:line="276" w:lineRule="auto"/>
              <w:rPr>
                <w:rFonts w:ascii="Tahoma" w:hAnsi="Tahoma"/>
              </w:rPr>
            </w:pPr>
            <w:r w:rsidRPr="006733E0">
              <w:rPr>
                <w:rFonts w:ascii="Tahoma" w:hAnsi="Tahoma"/>
                <w:color w:val="000000"/>
              </w:rPr>
              <w:t>Developing early literacy</w:t>
            </w:r>
          </w:p>
        </w:tc>
      </w:tr>
      <w:tr w:rsidR="006733E0" w:rsidRPr="006733E0" w14:paraId="583F931E" w14:textId="77777777" w:rsidTr="006733E0">
        <w:trPr>
          <w:trHeight w:val="174"/>
        </w:trPr>
        <w:tc>
          <w:tcPr>
            <w:tcW w:w="2452" w:type="dxa"/>
            <w:vMerge/>
            <w:tcBorders>
              <w:bottom w:val="single" w:sz="18" w:space="0" w:color="auto"/>
            </w:tcBorders>
            <w:shd w:val="clear" w:color="auto" w:fill="C1E4F5"/>
          </w:tcPr>
          <w:p w14:paraId="58D320E9" w14:textId="77777777" w:rsidR="006733E0" w:rsidRPr="006733E0" w:rsidRDefault="006733E0" w:rsidP="006733E0">
            <w:pPr>
              <w:spacing w:before="0" w:after="200" w:line="276" w:lineRule="auto"/>
              <w:rPr>
                <w:rFonts w:ascii="Tahoma" w:hAnsi="Tahoma"/>
              </w:rPr>
            </w:pPr>
          </w:p>
        </w:tc>
        <w:tc>
          <w:tcPr>
            <w:tcW w:w="804" w:type="dxa"/>
            <w:tcBorders>
              <w:bottom w:val="single" w:sz="18" w:space="0" w:color="auto"/>
            </w:tcBorders>
            <w:shd w:val="clear" w:color="auto" w:fill="E8E8E8"/>
          </w:tcPr>
          <w:p w14:paraId="36A27711"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5</w:t>
            </w:r>
          </w:p>
        </w:tc>
        <w:tc>
          <w:tcPr>
            <w:tcW w:w="5760" w:type="dxa"/>
            <w:tcBorders>
              <w:bottom w:val="single" w:sz="18" w:space="0" w:color="auto"/>
            </w:tcBorders>
          </w:tcPr>
          <w:p w14:paraId="11BE9AA6" w14:textId="77777777" w:rsidR="006733E0" w:rsidRPr="006733E0" w:rsidRDefault="006733E0" w:rsidP="006733E0">
            <w:pPr>
              <w:spacing w:before="0" w:after="200" w:line="276" w:lineRule="auto"/>
              <w:rPr>
                <w:rFonts w:ascii="Tahoma" w:hAnsi="Tahoma"/>
              </w:rPr>
            </w:pPr>
            <w:r w:rsidRPr="006733E0">
              <w:rPr>
                <w:rFonts w:ascii="Tahoma" w:hAnsi="Tahoma"/>
                <w:color w:val="000000"/>
              </w:rPr>
              <w:t>Enhancing all pupils' literacy</w:t>
            </w:r>
          </w:p>
        </w:tc>
      </w:tr>
      <w:tr w:rsidR="006733E0" w:rsidRPr="006733E0" w14:paraId="33D9BEA9" w14:textId="77777777" w:rsidTr="006733E0">
        <w:trPr>
          <w:trHeight w:val="174"/>
        </w:trPr>
        <w:tc>
          <w:tcPr>
            <w:tcW w:w="2452" w:type="dxa"/>
            <w:vMerge w:val="restart"/>
            <w:tcBorders>
              <w:top w:val="single" w:sz="18" w:space="0" w:color="auto"/>
            </w:tcBorders>
            <w:shd w:val="clear" w:color="auto" w:fill="C1E4F5"/>
          </w:tcPr>
          <w:p w14:paraId="19FBC450" w14:textId="77777777" w:rsidR="006733E0" w:rsidRPr="006733E0" w:rsidRDefault="006733E0" w:rsidP="006733E0">
            <w:pPr>
              <w:spacing w:before="0" w:after="200" w:line="276" w:lineRule="auto"/>
              <w:rPr>
                <w:rFonts w:ascii="Tahoma" w:hAnsi="Tahoma"/>
              </w:rPr>
            </w:pPr>
            <w:r w:rsidRPr="006733E0">
              <w:rPr>
                <w:rFonts w:ascii="Tahoma" w:hAnsi="Tahoma"/>
              </w:rPr>
              <w:t xml:space="preserve">Assessment for learning </w:t>
            </w:r>
          </w:p>
        </w:tc>
        <w:tc>
          <w:tcPr>
            <w:tcW w:w="804" w:type="dxa"/>
            <w:tcBorders>
              <w:top w:val="single" w:sz="18" w:space="0" w:color="auto"/>
            </w:tcBorders>
            <w:shd w:val="clear" w:color="auto" w:fill="E8E8E8"/>
          </w:tcPr>
          <w:p w14:paraId="6AA6DF71"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1</w:t>
            </w:r>
          </w:p>
        </w:tc>
        <w:tc>
          <w:tcPr>
            <w:tcW w:w="5760" w:type="dxa"/>
            <w:tcBorders>
              <w:top w:val="single" w:sz="18" w:space="0" w:color="auto"/>
            </w:tcBorders>
          </w:tcPr>
          <w:p w14:paraId="1ED6DC9A" w14:textId="77777777" w:rsidR="006733E0" w:rsidRPr="006733E0" w:rsidRDefault="006733E0" w:rsidP="006733E0">
            <w:pPr>
              <w:spacing w:before="0" w:after="200" w:line="276" w:lineRule="auto"/>
              <w:rPr>
                <w:rFonts w:ascii="Tahoma" w:hAnsi="Tahoma"/>
              </w:rPr>
            </w:pPr>
            <w:r w:rsidRPr="006733E0">
              <w:rPr>
                <w:rFonts w:ascii="Tahoma" w:hAnsi="Tahoma"/>
                <w:color w:val="000000"/>
              </w:rPr>
              <w:t>Designing effective assessment</w:t>
            </w:r>
          </w:p>
        </w:tc>
      </w:tr>
      <w:tr w:rsidR="006733E0" w:rsidRPr="006733E0" w14:paraId="31FE6F38" w14:textId="77777777" w:rsidTr="006733E0">
        <w:trPr>
          <w:trHeight w:val="174"/>
        </w:trPr>
        <w:tc>
          <w:tcPr>
            <w:tcW w:w="2452" w:type="dxa"/>
            <w:vMerge/>
            <w:shd w:val="clear" w:color="auto" w:fill="C1E4F5"/>
          </w:tcPr>
          <w:p w14:paraId="43743482"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5C0F3445"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2</w:t>
            </w:r>
          </w:p>
        </w:tc>
        <w:tc>
          <w:tcPr>
            <w:tcW w:w="5760" w:type="dxa"/>
          </w:tcPr>
          <w:p w14:paraId="4E551B20" w14:textId="77777777" w:rsidR="006733E0" w:rsidRPr="006733E0" w:rsidRDefault="006733E0" w:rsidP="006733E0">
            <w:pPr>
              <w:spacing w:before="0" w:after="200" w:line="276" w:lineRule="auto"/>
              <w:rPr>
                <w:rFonts w:ascii="Tahoma" w:hAnsi="Tahoma"/>
              </w:rPr>
            </w:pPr>
            <w:r w:rsidRPr="006733E0">
              <w:rPr>
                <w:rFonts w:ascii="Tahoma" w:hAnsi="Tahoma"/>
                <w:color w:val="000000"/>
              </w:rPr>
              <w:t xml:space="preserve">Checking prior knowledge and understanding </w:t>
            </w:r>
          </w:p>
        </w:tc>
      </w:tr>
      <w:tr w:rsidR="006733E0" w:rsidRPr="006733E0" w14:paraId="74526105" w14:textId="77777777" w:rsidTr="006733E0">
        <w:trPr>
          <w:trHeight w:val="174"/>
        </w:trPr>
        <w:tc>
          <w:tcPr>
            <w:tcW w:w="2452" w:type="dxa"/>
            <w:vMerge/>
            <w:shd w:val="clear" w:color="auto" w:fill="C1E4F5"/>
          </w:tcPr>
          <w:p w14:paraId="08FD93F5"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0321E4F7"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3</w:t>
            </w:r>
          </w:p>
        </w:tc>
        <w:tc>
          <w:tcPr>
            <w:tcW w:w="5760" w:type="dxa"/>
          </w:tcPr>
          <w:p w14:paraId="46598BBB" w14:textId="77777777" w:rsidR="006733E0" w:rsidRPr="006733E0" w:rsidRDefault="006733E0" w:rsidP="006733E0">
            <w:pPr>
              <w:spacing w:before="0" w:after="200" w:line="276" w:lineRule="auto"/>
              <w:rPr>
                <w:rFonts w:ascii="Tahoma" w:hAnsi="Tahoma"/>
              </w:rPr>
            </w:pPr>
            <w:r w:rsidRPr="006733E0">
              <w:rPr>
                <w:rFonts w:ascii="Tahoma" w:hAnsi="Tahoma"/>
                <w:color w:val="000000"/>
              </w:rPr>
              <w:t xml:space="preserve">Providing high-quality feedback </w:t>
            </w:r>
          </w:p>
        </w:tc>
      </w:tr>
      <w:tr w:rsidR="006733E0" w:rsidRPr="006733E0" w14:paraId="31192DB5" w14:textId="77777777" w:rsidTr="006733E0">
        <w:trPr>
          <w:trHeight w:val="174"/>
        </w:trPr>
        <w:tc>
          <w:tcPr>
            <w:tcW w:w="2452" w:type="dxa"/>
            <w:vMerge/>
            <w:shd w:val="clear" w:color="auto" w:fill="C1E4F5"/>
          </w:tcPr>
          <w:p w14:paraId="1760F6BA"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7DE6056C"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4</w:t>
            </w:r>
          </w:p>
        </w:tc>
        <w:tc>
          <w:tcPr>
            <w:tcW w:w="5760" w:type="dxa"/>
          </w:tcPr>
          <w:p w14:paraId="7C6B07DA" w14:textId="77777777" w:rsidR="006733E0" w:rsidRPr="006733E0" w:rsidRDefault="006733E0" w:rsidP="006733E0">
            <w:pPr>
              <w:spacing w:before="0" w:after="200" w:line="276" w:lineRule="auto"/>
              <w:rPr>
                <w:rFonts w:ascii="Tahoma" w:hAnsi="Tahoma"/>
              </w:rPr>
            </w:pPr>
            <w:r w:rsidRPr="006733E0">
              <w:rPr>
                <w:rFonts w:ascii="Tahoma" w:hAnsi="Tahoma"/>
                <w:color w:val="000000"/>
              </w:rPr>
              <w:t>Making marking and feedback manageable</w:t>
            </w:r>
          </w:p>
        </w:tc>
      </w:tr>
      <w:tr w:rsidR="006733E0" w:rsidRPr="006733E0" w14:paraId="6CF77B5E" w14:textId="77777777" w:rsidTr="006733E0">
        <w:trPr>
          <w:trHeight w:val="174"/>
        </w:trPr>
        <w:tc>
          <w:tcPr>
            <w:tcW w:w="2452" w:type="dxa"/>
            <w:vMerge/>
            <w:shd w:val="clear" w:color="auto" w:fill="C1E4F5"/>
          </w:tcPr>
          <w:p w14:paraId="2DFB47CE" w14:textId="77777777" w:rsidR="006733E0" w:rsidRPr="006733E0" w:rsidRDefault="006733E0" w:rsidP="006733E0">
            <w:pPr>
              <w:spacing w:before="0" w:after="200" w:line="276" w:lineRule="auto"/>
              <w:rPr>
                <w:rFonts w:ascii="Tahoma" w:hAnsi="Tahoma"/>
              </w:rPr>
            </w:pPr>
          </w:p>
        </w:tc>
        <w:tc>
          <w:tcPr>
            <w:tcW w:w="804" w:type="dxa"/>
            <w:tcBorders>
              <w:bottom w:val="single" w:sz="18" w:space="0" w:color="auto"/>
            </w:tcBorders>
            <w:shd w:val="clear" w:color="auto" w:fill="E8E8E8"/>
          </w:tcPr>
          <w:p w14:paraId="1BFE7584"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5</w:t>
            </w:r>
          </w:p>
        </w:tc>
        <w:tc>
          <w:tcPr>
            <w:tcW w:w="5760" w:type="dxa"/>
            <w:tcBorders>
              <w:bottom w:val="single" w:sz="18" w:space="0" w:color="auto"/>
            </w:tcBorders>
          </w:tcPr>
          <w:p w14:paraId="0BEF0DF7" w14:textId="77777777" w:rsidR="006733E0" w:rsidRPr="006733E0" w:rsidRDefault="006733E0" w:rsidP="006733E0">
            <w:pPr>
              <w:spacing w:before="0" w:after="200" w:line="276" w:lineRule="auto"/>
              <w:rPr>
                <w:rFonts w:ascii="Tahoma" w:hAnsi="Tahoma"/>
              </w:rPr>
            </w:pPr>
            <w:r w:rsidRPr="006733E0">
              <w:rPr>
                <w:rFonts w:ascii="Tahoma" w:hAnsi="Tahoma"/>
                <w:color w:val="000000"/>
              </w:rPr>
              <w:t>Developing your practice in relation to assessment and feedback</w:t>
            </w:r>
          </w:p>
        </w:tc>
      </w:tr>
      <w:tr w:rsidR="006733E0" w:rsidRPr="006733E0" w14:paraId="0782E0B7" w14:textId="77777777" w:rsidTr="006733E0">
        <w:trPr>
          <w:trHeight w:val="108"/>
        </w:trPr>
        <w:tc>
          <w:tcPr>
            <w:tcW w:w="2452" w:type="dxa"/>
            <w:vMerge w:val="restart"/>
            <w:tcBorders>
              <w:top w:val="single" w:sz="18" w:space="0" w:color="auto"/>
            </w:tcBorders>
            <w:shd w:val="clear" w:color="auto" w:fill="C1E4F5"/>
          </w:tcPr>
          <w:p w14:paraId="6D44BFA7" w14:textId="4BDBA48C" w:rsidR="006733E0" w:rsidRPr="006733E0" w:rsidRDefault="006733E0" w:rsidP="006733E0">
            <w:pPr>
              <w:spacing w:before="0" w:after="200" w:line="276" w:lineRule="auto"/>
              <w:rPr>
                <w:rFonts w:ascii="Tahoma" w:hAnsi="Tahoma"/>
              </w:rPr>
            </w:pPr>
            <w:r w:rsidRPr="006733E0">
              <w:rPr>
                <w:rFonts w:ascii="Tahoma" w:hAnsi="Tahoma"/>
              </w:rPr>
              <w:t xml:space="preserve">Adaptive </w:t>
            </w:r>
            <w:r w:rsidR="001E1C47">
              <w:rPr>
                <w:rFonts w:ascii="Tahoma" w:hAnsi="Tahoma"/>
              </w:rPr>
              <w:t>practice</w:t>
            </w:r>
          </w:p>
        </w:tc>
        <w:tc>
          <w:tcPr>
            <w:tcW w:w="804" w:type="dxa"/>
            <w:tcBorders>
              <w:top w:val="single" w:sz="18" w:space="0" w:color="auto"/>
            </w:tcBorders>
            <w:shd w:val="clear" w:color="auto" w:fill="E8E8E8"/>
          </w:tcPr>
          <w:p w14:paraId="01796946"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1</w:t>
            </w:r>
          </w:p>
        </w:tc>
        <w:tc>
          <w:tcPr>
            <w:tcW w:w="5760" w:type="dxa"/>
            <w:tcBorders>
              <w:top w:val="single" w:sz="18" w:space="0" w:color="auto"/>
            </w:tcBorders>
          </w:tcPr>
          <w:p w14:paraId="29C862CB" w14:textId="77777777" w:rsidR="006733E0" w:rsidRPr="006733E0" w:rsidRDefault="006733E0" w:rsidP="006733E0">
            <w:pPr>
              <w:spacing w:before="0" w:after="200" w:line="276" w:lineRule="auto"/>
              <w:rPr>
                <w:rFonts w:ascii="Tahoma" w:hAnsi="Tahoma"/>
              </w:rPr>
            </w:pPr>
            <w:r w:rsidRPr="006733E0">
              <w:rPr>
                <w:rFonts w:ascii="Tahoma" w:hAnsi="Tahoma"/>
              </w:rPr>
              <w:t>Understanding different pupil needs</w:t>
            </w:r>
          </w:p>
        </w:tc>
      </w:tr>
      <w:tr w:rsidR="006733E0" w:rsidRPr="006733E0" w14:paraId="558F77E2" w14:textId="77777777" w:rsidTr="006733E0">
        <w:trPr>
          <w:trHeight w:val="108"/>
        </w:trPr>
        <w:tc>
          <w:tcPr>
            <w:tcW w:w="2452" w:type="dxa"/>
            <w:vMerge/>
            <w:shd w:val="clear" w:color="auto" w:fill="C1E4F5"/>
          </w:tcPr>
          <w:p w14:paraId="42F378BA"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116B4829"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2</w:t>
            </w:r>
          </w:p>
        </w:tc>
        <w:tc>
          <w:tcPr>
            <w:tcW w:w="5760" w:type="dxa"/>
          </w:tcPr>
          <w:p w14:paraId="5BBBFAC0" w14:textId="77777777" w:rsidR="006733E0" w:rsidRPr="006733E0" w:rsidRDefault="006733E0" w:rsidP="006733E0">
            <w:pPr>
              <w:spacing w:before="0" w:after="200" w:line="276" w:lineRule="auto"/>
              <w:rPr>
                <w:rFonts w:ascii="Tahoma" w:hAnsi="Tahoma"/>
              </w:rPr>
            </w:pPr>
            <w:r w:rsidRPr="006733E0">
              <w:rPr>
                <w:rFonts w:ascii="Tahoma" w:hAnsi="Tahoma"/>
              </w:rPr>
              <w:t>Providing opportunities for all pupils to succeed</w:t>
            </w:r>
          </w:p>
        </w:tc>
      </w:tr>
      <w:tr w:rsidR="006733E0" w:rsidRPr="006733E0" w14:paraId="044D56D8" w14:textId="77777777" w:rsidTr="006733E0">
        <w:trPr>
          <w:trHeight w:val="108"/>
        </w:trPr>
        <w:tc>
          <w:tcPr>
            <w:tcW w:w="2452" w:type="dxa"/>
            <w:vMerge/>
            <w:shd w:val="clear" w:color="auto" w:fill="C1E4F5"/>
          </w:tcPr>
          <w:p w14:paraId="7BF6F4A9"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4C14F63F"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3</w:t>
            </w:r>
          </w:p>
        </w:tc>
        <w:tc>
          <w:tcPr>
            <w:tcW w:w="5760" w:type="dxa"/>
          </w:tcPr>
          <w:p w14:paraId="5B37BCA8" w14:textId="77777777" w:rsidR="006733E0" w:rsidRPr="006733E0" w:rsidRDefault="006733E0" w:rsidP="006733E0">
            <w:pPr>
              <w:spacing w:before="0" w:after="200" w:line="276" w:lineRule="auto"/>
              <w:rPr>
                <w:rFonts w:ascii="Tahoma" w:hAnsi="Tahoma"/>
              </w:rPr>
            </w:pPr>
            <w:r w:rsidRPr="006733E0">
              <w:rPr>
                <w:rFonts w:ascii="Tahoma" w:hAnsi="Tahoma"/>
                <w:color w:val="000000"/>
              </w:rPr>
              <w:t>Meeting individual needs without creating unnecessary workload</w:t>
            </w:r>
          </w:p>
        </w:tc>
      </w:tr>
      <w:tr w:rsidR="006733E0" w:rsidRPr="006733E0" w14:paraId="52794650" w14:textId="77777777" w:rsidTr="006733E0">
        <w:trPr>
          <w:trHeight w:val="108"/>
        </w:trPr>
        <w:tc>
          <w:tcPr>
            <w:tcW w:w="2452" w:type="dxa"/>
            <w:vMerge/>
            <w:shd w:val="clear" w:color="auto" w:fill="C1E4F5"/>
          </w:tcPr>
          <w:p w14:paraId="26095FD5"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50AE2D2B"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4</w:t>
            </w:r>
          </w:p>
        </w:tc>
        <w:tc>
          <w:tcPr>
            <w:tcW w:w="5760" w:type="dxa"/>
          </w:tcPr>
          <w:p w14:paraId="4507ACB4" w14:textId="77777777" w:rsidR="006733E0" w:rsidRPr="006733E0" w:rsidRDefault="006733E0" w:rsidP="006733E0">
            <w:pPr>
              <w:spacing w:before="0" w:after="200" w:line="276" w:lineRule="auto"/>
              <w:rPr>
                <w:rFonts w:ascii="Tahoma" w:hAnsi="Tahoma"/>
              </w:rPr>
            </w:pPr>
            <w:r w:rsidRPr="006733E0">
              <w:rPr>
                <w:rFonts w:ascii="Tahoma" w:hAnsi="Tahoma"/>
                <w:color w:val="000000"/>
              </w:rPr>
              <w:t>Effective grouping and deployment of teaching assistants (TAs)</w:t>
            </w:r>
          </w:p>
        </w:tc>
      </w:tr>
      <w:tr w:rsidR="006733E0" w:rsidRPr="006733E0" w14:paraId="3C5A9DF5" w14:textId="77777777" w:rsidTr="006733E0">
        <w:trPr>
          <w:trHeight w:val="108"/>
        </w:trPr>
        <w:tc>
          <w:tcPr>
            <w:tcW w:w="2452" w:type="dxa"/>
            <w:vMerge/>
            <w:shd w:val="clear" w:color="auto" w:fill="C1E4F5"/>
          </w:tcPr>
          <w:p w14:paraId="118B4B80" w14:textId="77777777" w:rsidR="006733E0" w:rsidRPr="006733E0" w:rsidRDefault="006733E0" w:rsidP="006733E0">
            <w:pPr>
              <w:spacing w:before="0" w:after="200" w:line="276" w:lineRule="auto"/>
              <w:rPr>
                <w:rFonts w:ascii="Tahoma" w:hAnsi="Tahoma"/>
              </w:rPr>
            </w:pPr>
          </w:p>
        </w:tc>
        <w:tc>
          <w:tcPr>
            <w:tcW w:w="804" w:type="dxa"/>
            <w:shd w:val="clear" w:color="auto" w:fill="E8E8E8"/>
          </w:tcPr>
          <w:p w14:paraId="27DC1836" w14:textId="77777777" w:rsidR="006733E0" w:rsidRPr="006733E0" w:rsidRDefault="006733E0" w:rsidP="006733E0">
            <w:pPr>
              <w:spacing w:before="0" w:after="200" w:line="276" w:lineRule="auto"/>
              <w:jc w:val="center"/>
              <w:rPr>
                <w:rFonts w:ascii="Tahoma" w:hAnsi="Tahoma"/>
                <w:sz w:val="22"/>
              </w:rPr>
            </w:pPr>
            <w:r w:rsidRPr="006733E0">
              <w:rPr>
                <w:rFonts w:ascii="Tahoma" w:hAnsi="Tahoma"/>
                <w:sz w:val="22"/>
              </w:rPr>
              <w:t>5</w:t>
            </w:r>
          </w:p>
        </w:tc>
        <w:tc>
          <w:tcPr>
            <w:tcW w:w="5760" w:type="dxa"/>
          </w:tcPr>
          <w:p w14:paraId="419997A0" w14:textId="77777777" w:rsidR="006733E0" w:rsidRPr="006733E0" w:rsidRDefault="006733E0" w:rsidP="006733E0">
            <w:pPr>
              <w:spacing w:before="0" w:after="200" w:line="276" w:lineRule="auto"/>
              <w:rPr>
                <w:rFonts w:ascii="Tahoma" w:hAnsi="Tahoma"/>
              </w:rPr>
            </w:pPr>
            <w:r w:rsidRPr="006733E0">
              <w:rPr>
                <w:rFonts w:ascii="Tahoma" w:hAnsi="Tahoma"/>
                <w:color w:val="000000"/>
              </w:rPr>
              <w:t>Developing your knowledge in special educational needs and disabilities (SEND)</w:t>
            </w:r>
          </w:p>
        </w:tc>
      </w:tr>
    </w:tbl>
    <w:p w14:paraId="39D609AF" w14:textId="77777777" w:rsidR="00F9360E" w:rsidRPr="005E7D86" w:rsidRDefault="00F9360E" w:rsidP="00F9360E"/>
    <w:p w14:paraId="633E5437" w14:textId="77777777" w:rsidR="00F9360E" w:rsidRPr="002F76DA" w:rsidRDefault="00F9360E" w:rsidP="00F9360E">
      <w:pPr>
        <w:rPr>
          <w:b/>
          <w:bCs/>
          <w:color w:val="0070C0"/>
        </w:rPr>
      </w:pPr>
      <w:hyperlink w:anchor="Modules" w:history="1">
        <w:r w:rsidRPr="002F76DA">
          <w:rPr>
            <w:rStyle w:val="Hyperlink"/>
            <w:b/>
            <w:bCs/>
            <w:color w:val="0070C0"/>
          </w:rPr>
          <w:t>Return to Modules overview</w:t>
        </w:r>
      </w:hyperlink>
      <w:r w:rsidRPr="002F76DA">
        <w:rPr>
          <w:b/>
          <w:bCs/>
          <w:color w:val="0070C0"/>
        </w:rPr>
        <w:t xml:space="preserve"> </w:t>
      </w:r>
    </w:p>
    <w:p w14:paraId="67A80F7C" w14:textId="77777777" w:rsidR="008B75E3" w:rsidRDefault="008B75E3" w:rsidP="00670758">
      <w:pPr>
        <w:spacing w:before="0" w:after="200"/>
      </w:pPr>
    </w:p>
    <w:p w14:paraId="39240916" w14:textId="45ABB769" w:rsidR="00670758" w:rsidRPr="00B01AA5" w:rsidRDefault="00670758" w:rsidP="00670758">
      <w:pPr>
        <w:spacing w:before="0" w:after="200"/>
        <w:rPr>
          <w:rFonts w:ascii="Tahoma" w:eastAsia="Aptos" w:hAnsi="Tahoma" w:cs="Times New Roman"/>
          <w:b/>
          <w:bCs/>
          <w:kern w:val="2"/>
          <w:szCs w:val="24"/>
          <w14:ligatures w14:val="standardContextual"/>
        </w:rPr>
      </w:pPr>
      <w:hyperlink w:anchor="Content" w:history="1">
        <w:r w:rsidRPr="00B01AA5">
          <w:rPr>
            <w:rStyle w:val="Hyperlink"/>
            <w:rFonts w:ascii="Tahoma" w:eastAsia="Aptos" w:hAnsi="Tahoma" w:cs="Times New Roman"/>
            <w:b/>
            <w:bCs/>
            <w:kern w:val="2"/>
            <w:szCs w:val="24"/>
            <w14:ligatures w14:val="standardContextual"/>
          </w:rPr>
          <w:t>Return to Content page</w:t>
        </w:r>
      </w:hyperlink>
    </w:p>
    <w:p w14:paraId="51440296" w14:textId="77777777" w:rsidR="00670758" w:rsidRPr="000D10BC" w:rsidRDefault="00670758" w:rsidP="00F9360E">
      <w:pPr>
        <w:rPr>
          <w:b/>
          <w:bCs/>
        </w:rPr>
      </w:pPr>
    </w:p>
    <w:p w14:paraId="14BB7F10" w14:textId="6931BEE2" w:rsidR="00B31069" w:rsidRDefault="00B31069">
      <w:pPr>
        <w:spacing w:before="0" w:after="200"/>
        <w:jc w:val="both"/>
        <w:rPr>
          <w:rFonts w:ascii="Tahoma" w:hAnsi="Tahoma" w:cs="Tahoma"/>
          <w:b/>
          <w:bCs/>
          <w:color w:val="004B62" w:themeColor="text1"/>
          <w:sz w:val="28"/>
          <w:szCs w:val="28"/>
        </w:rPr>
      </w:pPr>
    </w:p>
    <w:sectPr w:rsidR="00B31069" w:rsidSect="004051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DB3E" w14:textId="77777777" w:rsidR="00725675" w:rsidRDefault="00725675" w:rsidP="00403260">
      <w:pPr>
        <w:spacing w:after="0" w:line="240" w:lineRule="auto"/>
      </w:pPr>
      <w:r>
        <w:separator/>
      </w:r>
    </w:p>
  </w:endnote>
  <w:endnote w:type="continuationSeparator" w:id="0">
    <w:p w14:paraId="4B8594B2" w14:textId="77777777" w:rsidR="00725675" w:rsidRDefault="00725675" w:rsidP="00403260">
      <w:pPr>
        <w:spacing w:after="0" w:line="240" w:lineRule="auto"/>
      </w:pPr>
      <w:r>
        <w:continuationSeparator/>
      </w:r>
    </w:p>
  </w:endnote>
  <w:endnote w:type="continuationNotice" w:id="1">
    <w:p w14:paraId="2EF4CC79" w14:textId="77777777" w:rsidR="00725675" w:rsidRDefault="00725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82A3" w14:textId="77777777" w:rsidR="00725675" w:rsidRDefault="00725675" w:rsidP="00403260">
      <w:pPr>
        <w:spacing w:after="0" w:line="240" w:lineRule="auto"/>
      </w:pPr>
      <w:r>
        <w:separator/>
      </w:r>
    </w:p>
  </w:footnote>
  <w:footnote w:type="continuationSeparator" w:id="0">
    <w:p w14:paraId="45688A7D" w14:textId="77777777" w:rsidR="00725675" w:rsidRDefault="00725675" w:rsidP="00403260">
      <w:pPr>
        <w:spacing w:after="0" w:line="240" w:lineRule="auto"/>
      </w:pPr>
      <w:r>
        <w:continuationSeparator/>
      </w:r>
    </w:p>
  </w:footnote>
  <w:footnote w:type="continuationNotice" w:id="1">
    <w:p w14:paraId="4B0B083F" w14:textId="77777777" w:rsidR="00725675" w:rsidRDefault="007256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72CD3160" w:rsidR="00EA5F98" w:rsidRPr="00023A34" w:rsidRDefault="00000000" w:rsidP="005C5F0F">
    <w:pPr>
      <w:pStyle w:val="Header"/>
      <w:tabs>
        <w:tab w:val="clear" w:pos="4513"/>
        <w:tab w:val="clear" w:pos="9026"/>
        <w:tab w:val="left" w:pos="4111"/>
      </w:tabs>
    </w:pPr>
    <w:sdt>
      <w:sdtPr>
        <w:alias w:val="Title"/>
        <w:tag w:val=""/>
        <w:id w:val="1963380143"/>
        <w:placeholder>
          <w:docPart w:val="3C5237D31B94413BB78FB944C0BB15FC"/>
        </w:placeholder>
        <w:dataBinding w:prefixMappings="xmlns:ns0='http://purl.org/dc/elements/1.1/' xmlns:ns1='http://schemas.openxmlformats.org/package/2006/metadata/core-properties' " w:xpath="/ns1:coreProperties[1]/ns0:title[1]" w:storeItemID="{6C3C8BC8-F283-45AE-878A-BAB7291924A1}"/>
        <w:text/>
      </w:sdtPr>
      <w:sdtContent>
        <w:r w:rsidR="00E30BC8" w:rsidRPr="00E30BC8">
          <w:t>ECT Programme – How to use school-led materials Year 1</w:t>
        </w:r>
      </w:sdtContent>
    </w:sdt>
    <w:r w:rsidR="0049150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5B6"/>
    <w:multiLevelType w:val="hybridMultilevel"/>
    <w:tmpl w:val="3E02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B1E15"/>
    <w:multiLevelType w:val="hybridMultilevel"/>
    <w:tmpl w:val="67362282"/>
    <w:lvl w:ilvl="0" w:tplc="08090001">
      <w:start w:val="1"/>
      <w:numFmt w:val="bullet"/>
      <w:lvlText w:val=""/>
      <w:lvlJc w:val="left"/>
      <w:pPr>
        <w:ind w:left="9291" w:hanging="360"/>
      </w:pPr>
      <w:rPr>
        <w:rFonts w:ascii="Symbol" w:hAnsi="Symbol" w:hint="default"/>
      </w:rPr>
    </w:lvl>
    <w:lvl w:ilvl="1" w:tplc="08090003" w:tentative="1">
      <w:start w:val="1"/>
      <w:numFmt w:val="bullet"/>
      <w:lvlText w:val="o"/>
      <w:lvlJc w:val="left"/>
      <w:pPr>
        <w:ind w:left="10011" w:hanging="360"/>
      </w:pPr>
      <w:rPr>
        <w:rFonts w:ascii="Courier New" w:hAnsi="Courier New" w:cs="Courier New" w:hint="default"/>
      </w:rPr>
    </w:lvl>
    <w:lvl w:ilvl="2" w:tplc="08090005" w:tentative="1">
      <w:start w:val="1"/>
      <w:numFmt w:val="bullet"/>
      <w:lvlText w:val=""/>
      <w:lvlJc w:val="left"/>
      <w:pPr>
        <w:ind w:left="10731" w:hanging="360"/>
      </w:pPr>
      <w:rPr>
        <w:rFonts w:ascii="Wingdings" w:hAnsi="Wingdings" w:hint="default"/>
      </w:rPr>
    </w:lvl>
    <w:lvl w:ilvl="3" w:tplc="08090001" w:tentative="1">
      <w:start w:val="1"/>
      <w:numFmt w:val="bullet"/>
      <w:lvlText w:val=""/>
      <w:lvlJc w:val="left"/>
      <w:pPr>
        <w:ind w:left="11451" w:hanging="360"/>
      </w:pPr>
      <w:rPr>
        <w:rFonts w:ascii="Symbol" w:hAnsi="Symbol" w:hint="default"/>
      </w:rPr>
    </w:lvl>
    <w:lvl w:ilvl="4" w:tplc="08090003" w:tentative="1">
      <w:start w:val="1"/>
      <w:numFmt w:val="bullet"/>
      <w:lvlText w:val="o"/>
      <w:lvlJc w:val="left"/>
      <w:pPr>
        <w:ind w:left="12171" w:hanging="360"/>
      </w:pPr>
      <w:rPr>
        <w:rFonts w:ascii="Courier New" w:hAnsi="Courier New" w:cs="Courier New" w:hint="default"/>
      </w:rPr>
    </w:lvl>
    <w:lvl w:ilvl="5" w:tplc="08090005" w:tentative="1">
      <w:start w:val="1"/>
      <w:numFmt w:val="bullet"/>
      <w:lvlText w:val=""/>
      <w:lvlJc w:val="left"/>
      <w:pPr>
        <w:ind w:left="12891" w:hanging="360"/>
      </w:pPr>
      <w:rPr>
        <w:rFonts w:ascii="Wingdings" w:hAnsi="Wingdings" w:hint="default"/>
      </w:rPr>
    </w:lvl>
    <w:lvl w:ilvl="6" w:tplc="08090001" w:tentative="1">
      <w:start w:val="1"/>
      <w:numFmt w:val="bullet"/>
      <w:lvlText w:val=""/>
      <w:lvlJc w:val="left"/>
      <w:pPr>
        <w:ind w:left="13611" w:hanging="360"/>
      </w:pPr>
      <w:rPr>
        <w:rFonts w:ascii="Symbol" w:hAnsi="Symbol" w:hint="default"/>
      </w:rPr>
    </w:lvl>
    <w:lvl w:ilvl="7" w:tplc="08090003" w:tentative="1">
      <w:start w:val="1"/>
      <w:numFmt w:val="bullet"/>
      <w:lvlText w:val="o"/>
      <w:lvlJc w:val="left"/>
      <w:pPr>
        <w:ind w:left="14331" w:hanging="360"/>
      </w:pPr>
      <w:rPr>
        <w:rFonts w:ascii="Courier New" w:hAnsi="Courier New" w:cs="Courier New" w:hint="default"/>
      </w:rPr>
    </w:lvl>
    <w:lvl w:ilvl="8" w:tplc="08090005" w:tentative="1">
      <w:start w:val="1"/>
      <w:numFmt w:val="bullet"/>
      <w:lvlText w:val=""/>
      <w:lvlJc w:val="left"/>
      <w:pPr>
        <w:ind w:left="15051" w:hanging="360"/>
      </w:pPr>
      <w:rPr>
        <w:rFonts w:ascii="Wingdings" w:hAnsi="Wingdings" w:hint="default"/>
      </w:rPr>
    </w:lvl>
  </w:abstractNum>
  <w:abstractNum w:abstractNumId="2" w15:restartNumberingAfterBreak="0">
    <w:nsid w:val="0B3E76A0"/>
    <w:multiLevelType w:val="hybridMultilevel"/>
    <w:tmpl w:val="35F8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A457A"/>
    <w:multiLevelType w:val="hybridMultilevel"/>
    <w:tmpl w:val="4B5A2E50"/>
    <w:lvl w:ilvl="0" w:tplc="F9109C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216FA"/>
    <w:multiLevelType w:val="hybridMultilevel"/>
    <w:tmpl w:val="54F2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D2EE9"/>
    <w:multiLevelType w:val="hybridMultilevel"/>
    <w:tmpl w:val="93BE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B6B0E"/>
    <w:multiLevelType w:val="hybridMultilevel"/>
    <w:tmpl w:val="A8D684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2348F4"/>
    <w:multiLevelType w:val="hybridMultilevel"/>
    <w:tmpl w:val="E5C8AC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B35FF"/>
    <w:multiLevelType w:val="hybridMultilevel"/>
    <w:tmpl w:val="7552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6194C"/>
    <w:multiLevelType w:val="hybridMultilevel"/>
    <w:tmpl w:val="6AC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50477"/>
    <w:multiLevelType w:val="hybridMultilevel"/>
    <w:tmpl w:val="1518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D7060"/>
    <w:multiLevelType w:val="hybridMultilevel"/>
    <w:tmpl w:val="EA0A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67509"/>
    <w:multiLevelType w:val="hybridMultilevel"/>
    <w:tmpl w:val="6166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E6C25"/>
    <w:multiLevelType w:val="multilevel"/>
    <w:tmpl w:val="0A92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C2F59"/>
    <w:multiLevelType w:val="hybridMultilevel"/>
    <w:tmpl w:val="5D5A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241A3"/>
    <w:multiLevelType w:val="hybridMultilevel"/>
    <w:tmpl w:val="890E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B3609"/>
    <w:multiLevelType w:val="hybridMultilevel"/>
    <w:tmpl w:val="37F666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662C70"/>
    <w:multiLevelType w:val="hybridMultilevel"/>
    <w:tmpl w:val="F988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73DF3"/>
    <w:multiLevelType w:val="hybridMultilevel"/>
    <w:tmpl w:val="9156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E7D86"/>
    <w:multiLevelType w:val="hybridMultilevel"/>
    <w:tmpl w:val="C076F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5401EE"/>
    <w:multiLevelType w:val="multilevel"/>
    <w:tmpl w:val="8394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044718"/>
    <w:multiLevelType w:val="hybridMultilevel"/>
    <w:tmpl w:val="559A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92854"/>
    <w:multiLevelType w:val="multilevel"/>
    <w:tmpl w:val="B4B6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771B90"/>
    <w:multiLevelType w:val="hybridMultilevel"/>
    <w:tmpl w:val="5296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575C4"/>
    <w:multiLevelType w:val="hybridMultilevel"/>
    <w:tmpl w:val="472A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E4B65"/>
    <w:multiLevelType w:val="hybridMultilevel"/>
    <w:tmpl w:val="7204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D94D52"/>
    <w:multiLevelType w:val="hybridMultilevel"/>
    <w:tmpl w:val="EF02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527B37"/>
    <w:multiLevelType w:val="hybridMultilevel"/>
    <w:tmpl w:val="6FCE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D504C"/>
    <w:multiLevelType w:val="hybridMultilevel"/>
    <w:tmpl w:val="912E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33A92"/>
    <w:multiLevelType w:val="multilevel"/>
    <w:tmpl w:val="6B56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93691B"/>
    <w:multiLevelType w:val="hybridMultilevel"/>
    <w:tmpl w:val="EA5C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AF600B"/>
    <w:multiLevelType w:val="hybridMultilevel"/>
    <w:tmpl w:val="A12C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E763F"/>
    <w:multiLevelType w:val="hybridMultilevel"/>
    <w:tmpl w:val="E08E4FE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B64859"/>
    <w:multiLevelType w:val="hybridMultilevel"/>
    <w:tmpl w:val="BF0EE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0C6F26"/>
    <w:multiLevelType w:val="hybridMultilevel"/>
    <w:tmpl w:val="A258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2372A9"/>
    <w:multiLevelType w:val="hybridMultilevel"/>
    <w:tmpl w:val="5770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B75249"/>
    <w:multiLevelType w:val="hybridMultilevel"/>
    <w:tmpl w:val="5BC4F81C"/>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63061FD"/>
    <w:multiLevelType w:val="hybridMultilevel"/>
    <w:tmpl w:val="683E78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5F531A"/>
    <w:multiLevelType w:val="hybridMultilevel"/>
    <w:tmpl w:val="B2E0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A0159"/>
    <w:multiLevelType w:val="hybridMultilevel"/>
    <w:tmpl w:val="A4B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7D352"/>
    <w:multiLevelType w:val="hybridMultilevel"/>
    <w:tmpl w:val="FFFFFFFF"/>
    <w:lvl w:ilvl="0" w:tplc="5B589C0E">
      <w:start w:val="1"/>
      <w:numFmt w:val="bullet"/>
      <w:lvlText w:val="·"/>
      <w:lvlJc w:val="left"/>
      <w:pPr>
        <w:ind w:left="720" w:hanging="360"/>
      </w:pPr>
      <w:rPr>
        <w:rFonts w:ascii="Symbol" w:hAnsi="Symbol" w:hint="default"/>
      </w:rPr>
    </w:lvl>
    <w:lvl w:ilvl="1" w:tplc="6316CA54">
      <w:start w:val="1"/>
      <w:numFmt w:val="bullet"/>
      <w:lvlText w:val="o"/>
      <w:lvlJc w:val="left"/>
      <w:pPr>
        <w:ind w:left="1440" w:hanging="360"/>
      </w:pPr>
      <w:rPr>
        <w:rFonts w:ascii="Courier New" w:hAnsi="Courier New" w:hint="default"/>
      </w:rPr>
    </w:lvl>
    <w:lvl w:ilvl="2" w:tplc="738EB110">
      <w:start w:val="1"/>
      <w:numFmt w:val="bullet"/>
      <w:lvlText w:val=""/>
      <w:lvlJc w:val="left"/>
      <w:pPr>
        <w:ind w:left="2160" w:hanging="360"/>
      </w:pPr>
      <w:rPr>
        <w:rFonts w:ascii="Wingdings" w:hAnsi="Wingdings" w:hint="default"/>
      </w:rPr>
    </w:lvl>
    <w:lvl w:ilvl="3" w:tplc="2B70F2E2">
      <w:start w:val="1"/>
      <w:numFmt w:val="bullet"/>
      <w:lvlText w:val=""/>
      <w:lvlJc w:val="left"/>
      <w:pPr>
        <w:ind w:left="2880" w:hanging="360"/>
      </w:pPr>
      <w:rPr>
        <w:rFonts w:ascii="Symbol" w:hAnsi="Symbol" w:hint="default"/>
      </w:rPr>
    </w:lvl>
    <w:lvl w:ilvl="4" w:tplc="6F3CE906">
      <w:start w:val="1"/>
      <w:numFmt w:val="bullet"/>
      <w:lvlText w:val="o"/>
      <w:lvlJc w:val="left"/>
      <w:pPr>
        <w:ind w:left="3600" w:hanging="360"/>
      </w:pPr>
      <w:rPr>
        <w:rFonts w:ascii="Courier New" w:hAnsi="Courier New" w:hint="default"/>
      </w:rPr>
    </w:lvl>
    <w:lvl w:ilvl="5" w:tplc="14266540">
      <w:start w:val="1"/>
      <w:numFmt w:val="bullet"/>
      <w:lvlText w:val=""/>
      <w:lvlJc w:val="left"/>
      <w:pPr>
        <w:ind w:left="4320" w:hanging="360"/>
      </w:pPr>
      <w:rPr>
        <w:rFonts w:ascii="Wingdings" w:hAnsi="Wingdings" w:hint="default"/>
      </w:rPr>
    </w:lvl>
    <w:lvl w:ilvl="6" w:tplc="BCF47E0E">
      <w:start w:val="1"/>
      <w:numFmt w:val="bullet"/>
      <w:lvlText w:val=""/>
      <w:lvlJc w:val="left"/>
      <w:pPr>
        <w:ind w:left="5040" w:hanging="360"/>
      </w:pPr>
      <w:rPr>
        <w:rFonts w:ascii="Symbol" w:hAnsi="Symbol" w:hint="default"/>
      </w:rPr>
    </w:lvl>
    <w:lvl w:ilvl="7" w:tplc="826003B0">
      <w:start w:val="1"/>
      <w:numFmt w:val="bullet"/>
      <w:lvlText w:val="o"/>
      <w:lvlJc w:val="left"/>
      <w:pPr>
        <w:ind w:left="5760" w:hanging="360"/>
      </w:pPr>
      <w:rPr>
        <w:rFonts w:ascii="Courier New" w:hAnsi="Courier New" w:hint="default"/>
      </w:rPr>
    </w:lvl>
    <w:lvl w:ilvl="8" w:tplc="CA4E8B76">
      <w:start w:val="1"/>
      <w:numFmt w:val="bullet"/>
      <w:lvlText w:val=""/>
      <w:lvlJc w:val="left"/>
      <w:pPr>
        <w:ind w:left="6480" w:hanging="360"/>
      </w:pPr>
      <w:rPr>
        <w:rFonts w:ascii="Wingdings" w:hAnsi="Wingdings" w:hint="default"/>
      </w:rPr>
    </w:lvl>
  </w:abstractNum>
  <w:num w:numId="1" w16cid:durableId="831334646">
    <w:abstractNumId w:val="39"/>
  </w:num>
  <w:num w:numId="2" w16cid:durableId="1382942694">
    <w:abstractNumId w:val="43"/>
  </w:num>
  <w:num w:numId="3" w16cid:durableId="434400385">
    <w:abstractNumId w:val="28"/>
  </w:num>
  <w:num w:numId="4" w16cid:durableId="1044787663">
    <w:abstractNumId w:val="8"/>
  </w:num>
  <w:num w:numId="5" w16cid:durableId="969357959">
    <w:abstractNumId w:val="10"/>
  </w:num>
  <w:num w:numId="6" w16cid:durableId="1056977326">
    <w:abstractNumId w:val="5"/>
  </w:num>
  <w:num w:numId="7" w16cid:durableId="307827965">
    <w:abstractNumId w:val="36"/>
  </w:num>
  <w:num w:numId="8" w16cid:durableId="153567193">
    <w:abstractNumId w:val="9"/>
  </w:num>
  <w:num w:numId="9" w16cid:durableId="685014383">
    <w:abstractNumId w:val="30"/>
  </w:num>
  <w:num w:numId="10" w16cid:durableId="811140687">
    <w:abstractNumId w:val="14"/>
  </w:num>
  <w:num w:numId="11" w16cid:durableId="710806367">
    <w:abstractNumId w:val="42"/>
  </w:num>
  <w:num w:numId="12" w16cid:durableId="515461727">
    <w:abstractNumId w:val="26"/>
  </w:num>
  <w:num w:numId="13" w16cid:durableId="964388469">
    <w:abstractNumId w:val="32"/>
  </w:num>
  <w:num w:numId="14" w16cid:durableId="1899199346">
    <w:abstractNumId w:val="20"/>
  </w:num>
  <w:num w:numId="15" w16cid:durableId="1207528456">
    <w:abstractNumId w:val="15"/>
  </w:num>
  <w:num w:numId="16" w16cid:durableId="1577282630">
    <w:abstractNumId w:val="1"/>
  </w:num>
  <w:num w:numId="17" w16cid:durableId="1697385842">
    <w:abstractNumId w:val="41"/>
  </w:num>
  <w:num w:numId="18" w16cid:durableId="1749376453">
    <w:abstractNumId w:val="4"/>
  </w:num>
  <w:num w:numId="19" w16cid:durableId="1047796723">
    <w:abstractNumId w:val="35"/>
  </w:num>
  <w:num w:numId="20" w16cid:durableId="45956688">
    <w:abstractNumId w:val="19"/>
  </w:num>
  <w:num w:numId="21" w16cid:durableId="1588347108">
    <w:abstractNumId w:val="12"/>
  </w:num>
  <w:num w:numId="22" w16cid:durableId="1105612032">
    <w:abstractNumId w:val="24"/>
  </w:num>
  <w:num w:numId="23" w16cid:durableId="401216776">
    <w:abstractNumId w:val="6"/>
  </w:num>
  <w:num w:numId="24" w16cid:durableId="1835799065">
    <w:abstractNumId w:val="34"/>
  </w:num>
  <w:num w:numId="25" w16cid:durableId="1093282319">
    <w:abstractNumId w:val="16"/>
  </w:num>
  <w:num w:numId="26" w16cid:durableId="2028365634">
    <w:abstractNumId w:val="3"/>
  </w:num>
  <w:num w:numId="27" w16cid:durableId="321585512">
    <w:abstractNumId w:val="11"/>
  </w:num>
  <w:num w:numId="28" w16cid:durableId="900604621">
    <w:abstractNumId w:val="27"/>
  </w:num>
  <w:num w:numId="29" w16cid:durableId="213661281">
    <w:abstractNumId w:val="7"/>
  </w:num>
  <w:num w:numId="30" w16cid:durableId="544485890">
    <w:abstractNumId w:val="23"/>
  </w:num>
  <w:num w:numId="31" w16cid:durableId="177237444">
    <w:abstractNumId w:val="21"/>
  </w:num>
  <w:num w:numId="32" w16cid:durableId="84541930">
    <w:abstractNumId w:val="13"/>
  </w:num>
  <w:num w:numId="33" w16cid:durableId="302661555">
    <w:abstractNumId w:val="31"/>
  </w:num>
  <w:num w:numId="34" w16cid:durableId="633020551">
    <w:abstractNumId w:val="17"/>
  </w:num>
  <w:num w:numId="35" w16cid:durableId="1730305959">
    <w:abstractNumId w:val="33"/>
  </w:num>
  <w:num w:numId="36" w16cid:durableId="1607880585">
    <w:abstractNumId w:val="40"/>
  </w:num>
  <w:num w:numId="37" w16cid:durableId="257757493">
    <w:abstractNumId w:val="29"/>
  </w:num>
  <w:num w:numId="38" w16cid:durableId="1260406464">
    <w:abstractNumId w:val="0"/>
  </w:num>
  <w:num w:numId="39" w16cid:durableId="1796757250">
    <w:abstractNumId w:val="22"/>
  </w:num>
  <w:num w:numId="40" w16cid:durableId="1623535969">
    <w:abstractNumId w:val="2"/>
  </w:num>
  <w:num w:numId="41" w16cid:durableId="403375683">
    <w:abstractNumId w:val="37"/>
  </w:num>
  <w:num w:numId="42" w16cid:durableId="1841895096">
    <w:abstractNumId w:val="18"/>
  </w:num>
  <w:num w:numId="43" w16cid:durableId="404104893">
    <w:abstractNumId w:val="25"/>
  </w:num>
  <w:num w:numId="44" w16cid:durableId="1983535717">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52"/>
    <w:rsid w:val="00001516"/>
    <w:rsid w:val="00001567"/>
    <w:rsid w:val="00001A25"/>
    <w:rsid w:val="00001DE4"/>
    <w:rsid w:val="000028C8"/>
    <w:rsid w:val="00002CFF"/>
    <w:rsid w:val="00003A99"/>
    <w:rsid w:val="00003DC4"/>
    <w:rsid w:val="00003E38"/>
    <w:rsid w:val="000042FE"/>
    <w:rsid w:val="00004838"/>
    <w:rsid w:val="00005769"/>
    <w:rsid w:val="00005A2D"/>
    <w:rsid w:val="00005D00"/>
    <w:rsid w:val="00005E87"/>
    <w:rsid w:val="0000600D"/>
    <w:rsid w:val="00006348"/>
    <w:rsid w:val="000064C4"/>
    <w:rsid w:val="00006741"/>
    <w:rsid w:val="00006C4F"/>
    <w:rsid w:val="00006DD7"/>
    <w:rsid w:val="0000737A"/>
    <w:rsid w:val="00007440"/>
    <w:rsid w:val="00011148"/>
    <w:rsid w:val="0001189B"/>
    <w:rsid w:val="00011A64"/>
    <w:rsid w:val="00011BCF"/>
    <w:rsid w:val="00011BE9"/>
    <w:rsid w:val="00011C41"/>
    <w:rsid w:val="00012092"/>
    <w:rsid w:val="00012AD4"/>
    <w:rsid w:val="00012F97"/>
    <w:rsid w:val="000131D1"/>
    <w:rsid w:val="000133E7"/>
    <w:rsid w:val="0001391B"/>
    <w:rsid w:val="00013A5C"/>
    <w:rsid w:val="00014139"/>
    <w:rsid w:val="0001442D"/>
    <w:rsid w:val="000146AA"/>
    <w:rsid w:val="000148AD"/>
    <w:rsid w:val="00014CDE"/>
    <w:rsid w:val="0001529F"/>
    <w:rsid w:val="000157E7"/>
    <w:rsid w:val="0001592A"/>
    <w:rsid w:val="00015E6B"/>
    <w:rsid w:val="000168A6"/>
    <w:rsid w:val="00016A18"/>
    <w:rsid w:val="00017061"/>
    <w:rsid w:val="00017808"/>
    <w:rsid w:val="000178B5"/>
    <w:rsid w:val="00017947"/>
    <w:rsid w:val="00017B1D"/>
    <w:rsid w:val="00017B9B"/>
    <w:rsid w:val="00017C13"/>
    <w:rsid w:val="00020003"/>
    <w:rsid w:val="00020B26"/>
    <w:rsid w:val="00020B72"/>
    <w:rsid w:val="00021779"/>
    <w:rsid w:val="0002229D"/>
    <w:rsid w:val="00022331"/>
    <w:rsid w:val="000225D6"/>
    <w:rsid w:val="000228D7"/>
    <w:rsid w:val="0002338C"/>
    <w:rsid w:val="0002355A"/>
    <w:rsid w:val="00023A34"/>
    <w:rsid w:val="00023C88"/>
    <w:rsid w:val="00023E5C"/>
    <w:rsid w:val="00024F79"/>
    <w:rsid w:val="00025060"/>
    <w:rsid w:val="0002550C"/>
    <w:rsid w:val="0002567C"/>
    <w:rsid w:val="00025D41"/>
    <w:rsid w:val="00026455"/>
    <w:rsid w:val="000266E5"/>
    <w:rsid w:val="000267F2"/>
    <w:rsid w:val="00026927"/>
    <w:rsid w:val="00026C3E"/>
    <w:rsid w:val="000273D6"/>
    <w:rsid w:val="00027A42"/>
    <w:rsid w:val="00027D99"/>
    <w:rsid w:val="00030528"/>
    <w:rsid w:val="00030603"/>
    <w:rsid w:val="00030A7B"/>
    <w:rsid w:val="00030C42"/>
    <w:rsid w:val="00030F69"/>
    <w:rsid w:val="000311B3"/>
    <w:rsid w:val="000316CA"/>
    <w:rsid w:val="0003199C"/>
    <w:rsid w:val="00031DA1"/>
    <w:rsid w:val="00031E26"/>
    <w:rsid w:val="00032D30"/>
    <w:rsid w:val="00032F47"/>
    <w:rsid w:val="00033373"/>
    <w:rsid w:val="00033657"/>
    <w:rsid w:val="00033677"/>
    <w:rsid w:val="00033822"/>
    <w:rsid w:val="00033ED2"/>
    <w:rsid w:val="00034119"/>
    <w:rsid w:val="00034851"/>
    <w:rsid w:val="00034DC3"/>
    <w:rsid w:val="0003534C"/>
    <w:rsid w:val="00035902"/>
    <w:rsid w:val="00036190"/>
    <w:rsid w:val="00036387"/>
    <w:rsid w:val="0003688A"/>
    <w:rsid w:val="00036B4A"/>
    <w:rsid w:val="00036B84"/>
    <w:rsid w:val="00037628"/>
    <w:rsid w:val="00037728"/>
    <w:rsid w:val="00037B09"/>
    <w:rsid w:val="00037BFB"/>
    <w:rsid w:val="00040187"/>
    <w:rsid w:val="000407E0"/>
    <w:rsid w:val="000408C7"/>
    <w:rsid w:val="0004095E"/>
    <w:rsid w:val="000409F6"/>
    <w:rsid w:val="00040C2D"/>
    <w:rsid w:val="000410AF"/>
    <w:rsid w:val="00041E9D"/>
    <w:rsid w:val="00042226"/>
    <w:rsid w:val="000422FB"/>
    <w:rsid w:val="00042BF8"/>
    <w:rsid w:val="00043232"/>
    <w:rsid w:val="0004372A"/>
    <w:rsid w:val="000439D7"/>
    <w:rsid w:val="000439F5"/>
    <w:rsid w:val="00043B0D"/>
    <w:rsid w:val="00043CF4"/>
    <w:rsid w:val="00043F1C"/>
    <w:rsid w:val="00044290"/>
    <w:rsid w:val="000453B5"/>
    <w:rsid w:val="0004568B"/>
    <w:rsid w:val="000458D4"/>
    <w:rsid w:val="00045D22"/>
    <w:rsid w:val="0004609C"/>
    <w:rsid w:val="00046565"/>
    <w:rsid w:val="000465ED"/>
    <w:rsid w:val="00046708"/>
    <w:rsid w:val="0004680A"/>
    <w:rsid w:val="000468FB"/>
    <w:rsid w:val="00046F92"/>
    <w:rsid w:val="00047CE1"/>
    <w:rsid w:val="0005043E"/>
    <w:rsid w:val="00050472"/>
    <w:rsid w:val="0005064B"/>
    <w:rsid w:val="00050881"/>
    <w:rsid w:val="000508A1"/>
    <w:rsid w:val="00050C01"/>
    <w:rsid w:val="00050F23"/>
    <w:rsid w:val="00050FD6"/>
    <w:rsid w:val="0005105D"/>
    <w:rsid w:val="000510F7"/>
    <w:rsid w:val="00051D12"/>
    <w:rsid w:val="00051E79"/>
    <w:rsid w:val="000522A4"/>
    <w:rsid w:val="00052799"/>
    <w:rsid w:val="000529BC"/>
    <w:rsid w:val="00052A00"/>
    <w:rsid w:val="0005316E"/>
    <w:rsid w:val="00053A85"/>
    <w:rsid w:val="00054209"/>
    <w:rsid w:val="0005486A"/>
    <w:rsid w:val="00055258"/>
    <w:rsid w:val="00055A2D"/>
    <w:rsid w:val="00055AA4"/>
    <w:rsid w:val="00055B22"/>
    <w:rsid w:val="00055EA7"/>
    <w:rsid w:val="0005616C"/>
    <w:rsid w:val="00056766"/>
    <w:rsid w:val="000569BC"/>
    <w:rsid w:val="0005713E"/>
    <w:rsid w:val="000579A5"/>
    <w:rsid w:val="0006129D"/>
    <w:rsid w:val="00061343"/>
    <w:rsid w:val="000618D0"/>
    <w:rsid w:val="0006209D"/>
    <w:rsid w:val="000625D9"/>
    <w:rsid w:val="00062C0D"/>
    <w:rsid w:val="00062D33"/>
    <w:rsid w:val="000630B2"/>
    <w:rsid w:val="00063485"/>
    <w:rsid w:val="00063738"/>
    <w:rsid w:val="000638BD"/>
    <w:rsid w:val="0006396F"/>
    <w:rsid w:val="00063A5C"/>
    <w:rsid w:val="00063B25"/>
    <w:rsid w:val="0006468D"/>
    <w:rsid w:val="000646FC"/>
    <w:rsid w:val="00064C32"/>
    <w:rsid w:val="0006579D"/>
    <w:rsid w:val="00065853"/>
    <w:rsid w:val="00065B92"/>
    <w:rsid w:val="00065C9E"/>
    <w:rsid w:val="00065D6D"/>
    <w:rsid w:val="00066272"/>
    <w:rsid w:val="00066C9F"/>
    <w:rsid w:val="00066CE9"/>
    <w:rsid w:val="000670B5"/>
    <w:rsid w:val="0006757F"/>
    <w:rsid w:val="00067DA4"/>
    <w:rsid w:val="00067F2A"/>
    <w:rsid w:val="00067FA8"/>
    <w:rsid w:val="0007054B"/>
    <w:rsid w:val="0007066A"/>
    <w:rsid w:val="00070A78"/>
    <w:rsid w:val="00070C7B"/>
    <w:rsid w:val="00070CE0"/>
    <w:rsid w:val="00070F35"/>
    <w:rsid w:val="00071284"/>
    <w:rsid w:val="0007170B"/>
    <w:rsid w:val="00071D45"/>
    <w:rsid w:val="0007204D"/>
    <w:rsid w:val="00074260"/>
    <w:rsid w:val="00074559"/>
    <w:rsid w:val="00074572"/>
    <w:rsid w:val="00074775"/>
    <w:rsid w:val="00074953"/>
    <w:rsid w:val="000749BD"/>
    <w:rsid w:val="00075102"/>
    <w:rsid w:val="0007646C"/>
    <w:rsid w:val="00076533"/>
    <w:rsid w:val="0007656E"/>
    <w:rsid w:val="00076575"/>
    <w:rsid w:val="00076CA4"/>
    <w:rsid w:val="00076DA0"/>
    <w:rsid w:val="0007704C"/>
    <w:rsid w:val="00080072"/>
    <w:rsid w:val="00080160"/>
    <w:rsid w:val="00080C75"/>
    <w:rsid w:val="00080DF3"/>
    <w:rsid w:val="00081228"/>
    <w:rsid w:val="00081278"/>
    <w:rsid w:val="00081E8D"/>
    <w:rsid w:val="00082259"/>
    <w:rsid w:val="000831E0"/>
    <w:rsid w:val="000833F1"/>
    <w:rsid w:val="00083481"/>
    <w:rsid w:val="000837D8"/>
    <w:rsid w:val="000837FC"/>
    <w:rsid w:val="00083998"/>
    <w:rsid w:val="00083B18"/>
    <w:rsid w:val="00083D5F"/>
    <w:rsid w:val="0008400C"/>
    <w:rsid w:val="0008488F"/>
    <w:rsid w:val="00084952"/>
    <w:rsid w:val="00084CD9"/>
    <w:rsid w:val="000854F7"/>
    <w:rsid w:val="0008585C"/>
    <w:rsid w:val="00085C1E"/>
    <w:rsid w:val="00085F2D"/>
    <w:rsid w:val="00086496"/>
    <w:rsid w:val="000864C6"/>
    <w:rsid w:val="00086C99"/>
    <w:rsid w:val="0008707D"/>
    <w:rsid w:val="00087539"/>
    <w:rsid w:val="000879A6"/>
    <w:rsid w:val="00087AAE"/>
    <w:rsid w:val="00087C89"/>
    <w:rsid w:val="000903A6"/>
    <w:rsid w:val="000904A8"/>
    <w:rsid w:val="00090B22"/>
    <w:rsid w:val="00092103"/>
    <w:rsid w:val="00092AAB"/>
    <w:rsid w:val="000936C0"/>
    <w:rsid w:val="00093F3C"/>
    <w:rsid w:val="000948D5"/>
    <w:rsid w:val="00094FA9"/>
    <w:rsid w:val="00095974"/>
    <w:rsid w:val="00095AB3"/>
    <w:rsid w:val="00096201"/>
    <w:rsid w:val="00096348"/>
    <w:rsid w:val="000965E1"/>
    <w:rsid w:val="00096A2D"/>
    <w:rsid w:val="00096F83"/>
    <w:rsid w:val="00097416"/>
    <w:rsid w:val="00097721"/>
    <w:rsid w:val="00097859"/>
    <w:rsid w:val="00097E89"/>
    <w:rsid w:val="000A0426"/>
    <w:rsid w:val="000A0A58"/>
    <w:rsid w:val="000A102B"/>
    <w:rsid w:val="000A148F"/>
    <w:rsid w:val="000A16D4"/>
    <w:rsid w:val="000A1A96"/>
    <w:rsid w:val="000A21A3"/>
    <w:rsid w:val="000A2C09"/>
    <w:rsid w:val="000A2C52"/>
    <w:rsid w:val="000A2E8C"/>
    <w:rsid w:val="000A2F9E"/>
    <w:rsid w:val="000A3384"/>
    <w:rsid w:val="000A34D9"/>
    <w:rsid w:val="000A3A24"/>
    <w:rsid w:val="000A4574"/>
    <w:rsid w:val="000A47A5"/>
    <w:rsid w:val="000A4B49"/>
    <w:rsid w:val="000A4C98"/>
    <w:rsid w:val="000A5888"/>
    <w:rsid w:val="000A6366"/>
    <w:rsid w:val="000A6862"/>
    <w:rsid w:val="000A703F"/>
    <w:rsid w:val="000A7658"/>
    <w:rsid w:val="000A76A8"/>
    <w:rsid w:val="000A7B11"/>
    <w:rsid w:val="000B0126"/>
    <w:rsid w:val="000B06BA"/>
    <w:rsid w:val="000B19C7"/>
    <w:rsid w:val="000B1FB5"/>
    <w:rsid w:val="000B2BF9"/>
    <w:rsid w:val="000B2CE6"/>
    <w:rsid w:val="000B2D3B"/>
    <w:rsid w:val="000B2DCE"/>
    <w:rsid w:val="000B31B5"/>
    <w:rsid w:val="000B3292"/>
    <w:rsid w:val="000B348B"/>
    <w:rsid w:val="000B393A"/>
    <w:rsid w:val="000B4074"/>
    <w:rsid w:val="000B41BE"/>
    <w:rsid w:val="000B4755"/>
    <w:rsid w:val="000B5388"/>
    <w:rsid w:val="000B55A0"/>
    <w:rsid w:val="000B591B"/>
    <w:rsid w:val="000B609F"/>
    <w:rsid w:val="000B6825"/>
    <w:rsid w:val="000B7360"/>
    <w:rsid w:val="000B78D4"/>
    <w:rsid w:val="000B79BE"/>
    <w:rsid w:val="000B7D6F"/>
    <w:rsid w:val="000B7FF2"/>
    <w:rsid w:val="000C013D"/>
    <w:rsid w:val="000C01C8"/>
    <w:rsid w:val="000C0566"/>
    <w:rsid w:val="000C08A7"/>
    <w:rsid w:val="000C0A81"/>
    <w:rsid w:val="000C1104"/>
    <w:rsid w:val="000C15AA"/>
    <w:rsid w:val="000C1D85"/>
    <w:rsid w:val="000C279E"/>
    <w:rsid w:val="000C2905"/>
    <w:rsid w:val="000C2F3A"/>
    <w:rsid w:val="000C3879"/>
    <w:rsid w:val="000C3D6E"/>
    <w:rsid w:val="000C3F53"/>
    <w:rsid w:val="000C44E3"/>
    <w:rsid w:val="000C479E"/>
    <w:rsid w:val="000C4A16"/>
    <w:rsid w:val="000C4B86"/>
    <w:rsid w:val="000C50E2"/>
    <w:rsid w:val="000C532A"/>
    <w:rsid w:val="000C5DD0"/>
    <w:rsid w:val="000C61F3"/>
    <w:rsid w:val="000C63CD"/>
    <w:rsid w:val="000C6969"/>
    <w:rsid w:val="000C6CAD"/>
    <w:rsid w:val="000C78B8"/>
    <w:rsid w:val="000C7FC9"/>
    <w:rsid w:val="000D05A8"/>
    <w:rsid w:val="000D0652"/>
    <w:rsid w:val="000D072A"/>
    <w:rsid w:val="000D0815"/>
    <w:rsid w:val="000D0C9D"/>
    <w:rsid w:val="000D0FF9"/>
    <w:rsid w:val="000D13AB"/>
    <w:rsid w:val="000D1D1C"/>
    <w:rsid w:val="000D1D72"/>
    <w:rsid w:val="000D1EF2"/>
    <w:rsid w:val="000D1F0C"/>
    <w:rsid w:val="000D2104"/>
    <w:rsid w:val="000D292D"/>
    <w:rsid w:val="000D2FCA"/>
    <w:rsid w:val="000D3F19"/>
    <w:rsid w:val="000D4799"/>
    <w:rsid w:val="000D48B2"/>
    <w:rsid w:val="000D48EA"/>
    <w:rsid w:val="000D49E6"/>
    <w:rsid w:val="000D5ECA"/>
    <w:rsid w:val="000D6646"/>
    <w:rsid w:val="000D66B0"/>
    <w:rsid w:val="000D676F"/>
    <w:rsid w:val="000D67C7"/>
    <w:rsid w:val="000D6939"/>
    <w:rsid w:val="000D6A48"/>
    <w:rsid w:val="000D6CBB"/>
    <w:rsid w:val="000D7261"/>
    <w:rsid w:val="000D72FB"/>
    <w:rsid w:val="000D73DA"/>
    <w:rsid w:val="000D77B2"/>
    <w:rsid w:val="000D79EC"/>
    <w:rsid w:val="000D7D4F"/>
    <w:rsid w:val="000E07C4"/>
    <w:rsid w:val="000E0814"/>
    <w:rsid w:val="000E084E"/>
    <w:rsid w:val="000E0C47"/>
    <w:rsid w:val="000E0F2F"/>
    <w:rsid w:val="000E0F6B"/>
    <w:rsid w:val="000E1160"/>
    <w:rsid w:val="000E1371"/>
    <w:rsid w:val="000E17EA"/>
    <w:rsid w:val="000E1880"/>
    <w:rsid w:val="000E1D8A"/>
    <w:rsid w:val="000E2392"/>
    <w:rsid w:val="000E2437"/>
    <w:rsid w:val="000E2721"/>
    <w:rsid w:val="000E27D3"/>
    <w:rsid w:val="000E27F9"/>
    <w:rsid w:val="000E2D3E"/>
    <w:rsid w:val="000E2D83"/>
    <w:rsid w:val="000E3132"/>
    <w:rsid w:val="000E3BE6"/>
    <w:rsid w:val="000E4196"/>
    <w:rsid w:val="000E44BE"/>
    <w:rsid w:val="000E4875"/>
    <w:rsid w:val="000E4A13"/>
    <w:rsid w:val="000E4A4D"/>
    <w:rsid w:val="000E5194"/>
    <w:rsid w:val="000E53D1"/>
    <w:rsid w:val="000E5638"/>
    <w:rsid w:val="000E5B72"/>
    <w:rsid w:val="000E5E71"/>
    <w:rsid w:val="000E60C8"/>
    <w:rsid w:val="000E63FE"/>
    <w:rsid w:val="000E68C8"/>
    <w:rsid w:val="000E693D"/>
    <w:rsid w:val="000E70E6"/>
    <w:rsid w:val="000E7411"/>
    <w:rsid w:val="000E77B7"/>
    <w:rsid w:val="000E7A2F"/>
    <w:rsid w:val="000F01BE"/>
    <w:rsid w:val="000F0333"/>
    <w:rsid w:val="000F05DC"/>
    <w:rsid w:val="000F0CE5"/>
    <w:rsid w:val="000F0D00"/>
    <w:rsid w:val="000F0E9A"/>
    <w:rsid w:val="000F0ED2"/>
    <w:rsid w:val="000F19B8"/>
    <w:rsid w:val="000F1CD7"/>
    <w:rsid w:val="000F1E76"/>
    <w:rsid w:val="000F25D8"/>
    <w:rsid w:val="000F2914"/>
    <w:rsid w:val="000F2C15"/>
    <w:rsid w:val="000F328D"/>
    <w:rsid w:val="000F3341"/>
    <w:rsid w:val="000F3406"/>
    <w:rsid w:val="000F3550"/>
    <w:rsid w:val="000F363F"/>
    <w:rsid w:val="000F3796"/>
    <w:rsid w:val="000F3B87"/>
    <w:rsid w:val="000F3D6F"/>
    <w:rsid w:val="000F4051"/>
    <w:rsid w:val="000F49B0"/>
    <w:rsid w:val="000F4F58"/>
    <w:rsid w:val="000F5048"/>
    <w:rsid w:val="000F5803"/>
    <w:rsid w:val="000F5B07"/>
    <w:rsid w:val="000F6297"/>
    <w:rsid w:val="000F7697"/>
    <w:rsid w:val="000F78A1"/>
    <w:rsid w:val="000F78ED"/>
    <w:rsid w:val="000F7E59"/>
    <w:rsid w:val="00100069"/>
    <w:rsid w:val="001000F7"/>
    <w:rsid w:val="00100505"/>
    <w:rsid w:val="00100AE9"/>
    <w:rsid w:val="00100F6D"/>
    <w:rsid w:val="00101258"/>
    <w:rsid w:val="00101872"/>
    <w:rsid w:val="00101A41"/>
    <w:rsid w:val="00101A9C"/>
    <w:rsid w:val="00101DD3"/>
    <w:rsid w:val="0010265C"/>
    <w:rsid w:val="00102804"/>
    <w:rsid w:val="0010293A"/>
    <w:rsid w:val="00103158"/>
    <w:rsid w:val="00103704"/>
    <w:rsid w:val="00103AEA"/>
    <w:rsid w:val="00103BF9"/>
    <w:rsid w:val="00103F05"/>
    <w:rsid w:val="001041E4"/>
    <w:rsid w:val="001044B1"/>
    <w:rsid w:val="001046BE"/>
    <w:rsid w:val="0010489F"/>
    <w:rsid w:val="00104E80"/>
    <w:rsid w:val="00105019"/>
    <w:rsid w:val="00105022"/>
    <w:rsid w:val="001051C2"/>
    <w:rsid w:val="00105247"/>
    <w:rsid w:val="00105272"/>
    <w:rsid w:val="001052F6"/>
    <w:rsid w:val="00105F99"/>
    <w:rsid w:val="00106100"/>
    <w:rsid w:val="001063D9"/>
    <w:rsid w:val="00110067"/>
    <w:rsid w:val="00110164"/>
    <w:rsid w:val="001105A7"/>
    <w:rsid w:val="00110846"/>
    <w:rsid w:val="00110D99"/>
    <w:rsid w:val="00110E89"/>
    <w:rsid w:val="001112C2"/>
    <w:rsid w:val="00111F21"/>
    <w:rsid w:val="00112AF4"/>
    <w:rsid w:val="00112D8A"/>
    <w:rsid w:val="001131D1"/>
    <w:rsid w:val="001137CA"/>
    <w:rsid w:val="001139FE"/>
    <w:rsid w:val="00114054"/>
    <w:rsid w:val="0011434A"/>
    <w:rsid w:val="0011442B"/>
    <w:rsid w:val="001146CC"/>
    <w:rsid w:val="001147D3"/>
    <w:rsid w:val="00114858"/>
    <w:rsid w:val="001148AC"/>
    <w:rsid w:val="00114B48"/>
    <w:rsid w:val="00115AA4"/>
    <w:rsid w:val="0011617C"/>
    <w:rsid w:val="001162FE"/>
    <w:rsid w:val="00116403"/>
    <w:rsid w:val="001165F7"/>
    <w:rsid w:val="00116E92"/>
    <w:rsid w:val="0011727F"/>
    <w:rsid w:val="00117427"/>
    <w:rsid w:val="00117894"/>
    <w:rsid w:val="0011795F"/>
    <w:rsid w:val="001206B1"/>
    <w:rsid w:val="00120B6B"/>
    <w:rsid w:val="00120DB5"/>
    <w:rsid w:val="0012100D"/>
    <w:rsid w:val="0012127B"/>
    <w:rsid w:val="001216D4"/>
    <w:rsid w:val="00121AC9"/>
    <w:rsid w:val="00121E4D"/>
    <w:rsid w:val="00122066"/>
    <w:rsid w:val="001220A9"/>
    <w:rsid w:val="00122890"/>
    <w:rsid w:val="00122A9A"/>
    <w:rsid w:val="00122E45"/>
    <w:rsid w:val="001230A8"/>
    <w:rsid w:val="00123668"/>
    <w:rsid w:val="001239A6"/>
    <w:rsid w:val="00123C25"/>
    <w:rsid w:val="001240C6"/>
    <w:rsid w:val="00124328"/>
    <w:rsid w:val="0012462C"/>
    <w:rsid w:val="00124750"/>
    <w:rsid w:val="00124823"/>
    <w:rsid w:val="00125050"/>
    <w:rsid w:val="00125098"/>
    <w:rsid w:val="0012512D"/>
    <w:rsid w:val="00125374"/>
    <w:rsid w:val="001254C4"/>
    <w:rsid w:val="001257FD"/>
    <w:rsid w:val="00125B02"/>
    <w:rsid w:val="00125D78"/>
    <w:rsid w:val="00125E94"/>
    <w:rsid w:val="00126281"/>
    <w:rsid w:val="00126380"/>
    <w:rsid w:val="001264E4"/>
    <w:rsid w:val="00127186"/>
    <w:rsid w:val="00127DE5"/>
    <w:rsid w:val="001309E2"/>
    <w:rsid w:val="00130A31"/>
    <w:rsid w:val="00130AF6"/>
    <w:rsid w:val="00130FC6"/>
    <w:rsid w:val="0013129C"/>
    <w:rsid w:val="001314AD"/>
    <w:rsid w:val="001315D9"/>
    <w:rsid w:val="001318A5"/>
    <w:rsid w:val="00131F47"/>
    <w:rsid w:val="0013207B"/>
    <w:rsid w:val="00132282"/>
    <w:rsid w:val="001326F5"/>
    <w:rsid w:val="0013280F"/>
    <w:rsid w:val="00132C96"/>
    <w:rsid w:val="00132F07"/>
    <w:rsid w:val="00133BE0"/>
    <w:rsid w:val="00133D78"/>
    <w:rsid w:val="00133DB4"/>
    <w:rsid w:val="0013414B"/>
    <w:rsid w:val="001345F4"/>
    <w:rsid w:val="00134A78"/>
    <w:rsid w:val="00134B01"/>
    <w:rsid w:val="00135905"/>
    <w:rsid w:val="00135C5B"/>
    <w:rsid w:val="00135EBF"/>
    <w:rsid w:val="001368E3"/>
    <w:rsid w:val="00137272"/>
    <w:rsid w:val="001374F9"/>
    <w:rsid w:val="0013753F"/>
    <w:rsid w:val="0013760F"/>
    <w:rsid w:val="00137A71"/>
    <w:rsid w:val="00137F64"/>
    <w:rsid w:val="0014001A"/>
    <w:rsid w:val="001401CC"/>
    <w:rsid w:val="001408AB"/>
    <w:rsid w:val="00140C90"/>
    <w:rsid w:val="00140DDC"/>
    <w:rsid w:val="00140F2D"/>
    <w:rsid w:val="00140FB0"/>
    <w:rsid w:val="00141AD1"/>
    <w:rsid w:val="00142770"/>
    <w:rsid w:val="00143021"/>
    <w:rsid w:val="00143026"/>
    <w:rsid w:val="00143039"/>
    <w:rsid w:val="00143092"/>
    <w:rsid w:val="001430AF"/>
    <w:rsid w:val="001432BD"/>
    <w:rsid w:val="00143697"/>
    <w:rsid w:val="00143917"/>
    <w:rsid w:val="00143C18"/>
    <w:rsid w:val="00143E49"/>
    <w:rsid w:val="00143F03"/>
    <w:rsid w:val="00144045"/>
    <w:rsid w:val="00144AB4"/>
    <w:rsid w:val="0014509D"/>
    <w:rsid w:val="001457FE"/>
    <w:rsid w:val="00145DC5"/>
    <w:rsid w:val="00146033"/>
    <w:rsid w:val="00146191"/>
    <w:rsid w:val="00146524"/>
    <w:rsid w:val="00146A65"/>
    <w:rsid w:val="00146CCB"/>
    <w:rsid w:val="00147213"/>
    <w:rsid w:val="0014745F"/>
    <w:rsid w:val="001475BD"/>
    <w:rsid w:val="0014780E"/>
    <w:rsid w:val="00147A58"/>
    <w:rsid w:val="00147F2B"/>
    <w:rsid w:val="00150B08"/>
    <w:rsid w:val="00151D1B"/>
    <w:rsid w:val="00151E36"/>
    <w:rsid w:val="00151F04"/>
    <w:rsid w:val="00151F8E"/>
    <w:rsid w:val="001520F6"/>
    <w:rsid w:val="00152196"/>
    <w:rsid w:val="001521BC"/>
    <w:rsid w:val="001521F2"/>
    <w:rsid w:val="00152224"/>
    <w:rsid w:val="001522A7"/>
    <w:rsid w:val="00152C99"/>
    <w:rsid w:val="001538B4"/>
    <w:rsid w:val="00154409"/>
    <w:rsid w:val="001545BB"/>
    <w:rsid w:val="00154C89"/>
    <w:rsid w:val="001550A0"/>
    <w:rsid w:val="0015610F"/>
    <w:rsid w:val="001562AA"/>
    <w:rsid w:val="001565EC"/>
    <w:rsid w:val="0015691E"/>
    <w:rsid w:val="00156935"/>
    <w:rsid w:val="00156D5A"/>
    <w:rsid w:val="00156E39"/>
    <w:rsid w:val="00157600"/>
    <w:rsid w:val="0016059F"/>
    <w:rsid w:val="001609D8"/>
    <w:rsid w:val="00161AFE"/>
    <w:rsid w:val="00161E27"/>
    <w:rsid w:val="001621CC"/>
    <w:rsid w:val="00162509"/>
    <w:rsid w:val="00162786"/>
    <w:rsid w:val="00162A31"/>
    <w:rsid w:val="00163166"/>
    <w:rsid w:val="00163979"/>
    <w:rsid w:val="00163B65"/>
    <w:rsid w:val="00164057"/>
    <w:rsid w:val="0016444C"/>
    <w:rsid w:val="00165773"/>
    <w:rsid w:val="0016587F"/>
    <w:rsid w:val="001659FF"/>
    <w:rsid w:val="00165D8B"/>
    <w:rsid w:val="001666D2"/>
    <w:rsid w:val="00166A36"/>
    <w:rsid w:val="00166F01"/>
    <w:rsid w:val="0016750C"/>
    <w:rsid w:val="001679D7"/>
    <w:rsid w:val="00167A77"/>
    <w:rsid w:val="00167B49"/>
    <w:rsid w:val="00167BF9"/>
    <w:rsid w:val="00167C93"/>
    <w:rsid w:val="00167E37"/>
    <w:rsid w:val="001706A7"/>
    <w:rsid w:val="00170A4A"/>
    <w:rsid w:val="00171893"/>
    <w:rsid w:val="00171DA2"/>
    <w:rsid w:val="00171EA7"/>
    <w:rsid w:val="00172450"/>
    <w:rsid w:val="00172506"/>
    <w:rsid w:val="001729E1"/>
    <w:rsid w:val="00172F44"/>
    <w:rsid w:val="00173416"/>
    <w:rsid w:val="0017398B"/>
    <w:rsid w:val="00173B14"/>
    <w:rsid w:val="00173B4F"/>
    <w:rsid w:val="00173B99"/>
    <w:rsid w:val="00173B9A"/>
    <w:rsid w:val="00173F44"/>
    <w:rsid w:val="00174D77"/>
    <w:rsid w:val="0017516E"/>
    <w:rsid w:val="0017560B"/>
    <w:rsid w:val="00175FCB"/>
    <w:rsid w:val="0017672B"/>
    <w:rsid w:val="00176E75"/>
    <w:rsid w:val="00176FC4"/>
    <w:rsid w:val="00177272"/>
    <w:rsid w:val="00177746"/>
    <w:rsid w:val="001777B2"/>
    <w:rsid w:val="0017785C"/>
    <w:rsid w:val="00177D99"/>
    <w:rsid w:val="00180BA2"/>
    <w:rsid w:val="00180D4C"/>
    <w:rsid w:val="00181519"/>
    <w:rsid w:val="00181A7B"/>
    <w:rsid w:val="00181C49"/>
    <w:rsid w:val="00181E81"/>
    <w:rsid w:val="00182229"/>
    <w:rsid w:val="001826C9"/>
    <w:rsid w:val="00183588"/>
    <w:rsid w:val="00183980"/>
    <w:rsid w:val="0018459F"/>
    <w:rsid w:val="00184762"/>
    <w:rsid w:val="00184E26"/>
    <w:rsid w:val="0018544B"/>
    <w:rsid w:val="00185E15"/>
    <w:rsid w:val="001865A9"/>
    <w:rsid w:val="001866E1"/>
    <w:rsid w:val="00186744"/>
    <w:rsid w:val="00186F2A"/>
    <w:rsid w:val="0018701E"/>
    <w:rsid w:val="001870FC"/>
    <w:rsid w:val="00187208"/>
    <w:rsid w:val="001872D8"/>
    <w:rsid w:val="00187DA7"/>
    <w:rsid w:val="001901E0"/>
    <w:rsid w:val="0019025A"/>
    <w:rsid w:val="0019091E"/>
    <w:rsid w:val="00190F5C"/>
    <w:rsid w:val="00190F71"/>
    <w:rsid w:val="001912D9"/>
    <w:rsid w:val="001916BA"/>
    <w:rsid w:val="00191BE8"/>
    <w:rsid w:val="00191CC1"/>
    <w:rsid w:val="00191F7E"/>
    <w:rsid w:val="001920A1"/>
    <w:rsid w:val="00192219"/>
    <w:rsid w:val="0019235A"/>
    <w:rsid w:val="00192703"/>
    <w:rsid w:val="00192AB2"/>
    <w:rsid w:val="00193065"/>
    <w:rsid w:val="00193182"/>
    <w:rsid w:val="001931D0"/>
    <w:rsid w:val="001937C3"/>
    <w:rsid w:val="001938C5"/>
    <w:rsid w:val="00193E9F"/>
    <w:rsid w:val="00193F13"/>
    <w:rsid w:val="0019415B"/>
    <w:rsid w:val="00194ADF"/>
    <w:rsid w:val="00194E27"/>
    <w:rsid w:val="0019580F"/>
    <w:rsid w:val="00195C62"/>
    <w:rsid w:val="00195F27"/>
    <w:rsid w:val="00195F5E"/>
    <w:rsid w:val="0019603C"/>
    <w:rsid w:val="00196167"/>
    <w:rsid w:val="00196216"/>
    <w:rsid w:val="00196387"/>
    <w:rsid w:val="00196808"/>
    <w:rsid w:val="00196A26"/>
    <w:rsid w:val="00196BBA"/>
    <w:rsid w:val="00196CF5"/>
    <w:rsid w:val="00196F26"/>
    <w:rsid w:val="00196F31"/>
    <w:rsid w:val="00196FA0"/>
    <w:rsid w:val="00197411"/>
    <w:rsid w:val="001978E8"/>
    <w:rsid w:val="00197DCD"/>
    <w:rsid w:val="001A0101"/>
    <w:rsid w:val="001A0B97"/>
    <w:rsid w:val="001A11AE"/>
    <w:rsid w:val="001A12B9"/>
    <w:rsid w:val="001A1418"/>
    <w:rsid w:val="001A15E4"/>
    <w:rsid w:val="001A16F3"/>
    <w:rsid w:val="001A1925"/>
    <w:rsid w:val="001A1ED7"/>
    <w:rsid w:val="001A1EE6"/>
    <w:rsid w:val="001A2000"/>
    <w:rsid w:val="001A2159"/>
    <w:rsid w:val="001A2214"/>
    <w:rsid w:val="001A243C"/>
    <w:rsid w:val="001A2BD9"/>
    <w:rsid w:val="001A3202"/>
    <w:rsid w:val="001A32F9"/>
    <w:rsid w:val="001A35AC"/>
    <w:rsid w:val="001A3903"/>
    <w:rsid w:val="001A460C"/>
    <w:rsid w:val="001A485F"/>
    <w:rsid w:val="001A4CEE"/>
    <w:rsid w:val="001A4D16"/>
    <w:rsid w:val="001A5692"/>
    <w:rsid w:val="001A5B84"/>
    <w:rsid w:val="001A6370"/>
    <w:rsid w:val="001A6AEB"/>
    <w:rsid w:val="001A6B97"/>
    <w:rsid w:val="001A6CEF"/>
    <w:rsid w:val="001A6CF5"/>
    <w:rsid w:val="001A6EC5"/>
    <w:rsid w:val="001A6FD1"/>
    <w:rsid w:val="001A711F"/>
    <w:rsid w:val="001A772A"/>
    <w:rsid w:val="001A7A4D"/>
    <w:rsid w:val="001A7A96"/>
    <w:rsid w:val="001A7C70"/>
    <w:rsid w:val="001B00FF"/>
    <w:rsid w:val="001B01DE"/>
    <w:rsid w:val="001B0697"/>
    <w:rsid w:val="001B0FD8"/>
    <w:rsid w:val="001B1DB4"/>
    <w:rsid w:val="001B2D9F"/>
    <w:rsid w:val="001B3265"/>
    <w:rsid w:val="001B3782"/>
    <w:rsid w:val="001B3AB3"/>
    <w:rsid w:val="001B3CCA"/>
    <w:rsid w:val="001B3E3C"/>
    <w:rsid w:val="001B406A"/>
    <w:rsid w:val="001B409D"/>
    <w:rsid w:val="001B41A5"/>
    <w:rsid w:val="001B4CF3"/>
    <w:rsid w:val="001B5366"/>
    <w:rsid w:val="001B59FC"/>
    <w:rsid w:val="001B5C46"/>
    <w:rsid w:val="001B5D05"/>
    <w:rsid w:val="001B607F"/>
    <w:rsid w:val="001B676C"/>
    <w:rsid w:val="001B6F0C"/>
    <w:rsid w:val="001B7042"/>
    <w:rsid w:val="001B735F"/>
    <w:rsid w:val="001B738F"/>
    <w:rsid w:val="001B75FF"/>
    <w:rsid w:val="001B7A08"/>
    <w:rsid w:val="001B7B26"/>
    <w:rsid w:val="001C0297"/>
    <w:rsid w:val="001C03E6"/>
    <w:rsid w:val="001C0439"/>
    <w:rsid w:val="001C0C3E"/>
    <w:rsid w:val="001C0D1F"/>
    <w:rsid w:val="001C15A2"/>
    <w:rsid w:val="001C1795"/>
    <w:rsid w:val="001C1F6E"/>
    <w:rsid w:val="001C287B"/>
    <w:rsid w:val="001C2BD0"/>
    <w:rsid w:val="001C2C65"/>
    <w:rsid w:val="001C3016"/>
    <w:rsid w:val="001C33D1"/>
    <w:rsid w:val="001C3517"/>
    <w:rsid w:val="001C367E"/>
    <w:rsid w:val="001C3920"/>
    <w:rsid w:val="001C3EF0"/>
    <w:rsid w:val="001C4049"/>
    <w:rsid w:val="001C4C20"/>
    <w:rsid w:val="001C4ED0"/>
    <w:rsid w:val="001C512E"/>
    <w:rsid w:val="001C53D4"/>
    <w:rsid w:val="001C55AE"/>
    <w:rsid w:val="001C565B"/>
    <w:rsid w:val="001C5683"/>
    <w:rsid w:val="001C5D85"/>
    <w:rsid w:val="001C5E64"/>
    <w:rsid w:val="001C614C"/>
    <w:rsid w:val="001C69C2"/>
    <w:rsid w:val="001C6C1B"/>
    <w:rsid w:val="001C6DCB"/>
    <w:rsid w:val="001C71BD"/>
    <w:rsid w:val="001C7AC3"/>
    <w:rsid w:val="001C7ACE"/>
    <w:rsid w:val="001C7C3D"/>
    <w:rsid w:val="001D0018"/>
    <w:rsid w:val="001D0118"/>
    <w:rsid w:val="001D0ED3"/>
    <w:rsid w:val="001D140A"/>
    <w:rsid w:val="001D146C"/>
    <w:rsid w:val="001D14FE"/>
    <w:rsid w:val="001D1793"/>
    <w:rsid w:val="001D1BCE"/>
    <w:rsid w:val="001D1D24"/>
    <w:rsid w:val="001D1D7F"/>
    <w:rsid w:val="001D27A4"/>
    <w:rsid w:val="001D2D22"/>
    <w:rsid w:val="001D3178"/>
    <w:rsid w:val="001D32D2"/>
    <w:rsid w:val="001D3719"/>
    <w:rsid w:val="001D4361"/>
    <w:rsid w:val="001D4A25"/>
    <w:rsid w:val="001D4D2D"/>
    <w:rsid w:val="001D510A"/>
    <w:rsid w:val="001D5134"/>
    <w:rsid w:val="001D55B0"/>
    <w:rsid w:val="001D569D"/>
    <w:rsid w:val="001D570E"/>
    <w:rsid w:val="001D6713"/>
    <w:rsid w:val="001D6DB2"/>
    <w:rsid w:val="001D7457"/>
    <w:rsid w:val="001D790A"/>
    <w:rsid w:val="001E0059"/>
    <w:rsid w:val="001E042E"/>
    <w:rsid w:val="001E05F0"/>
    <w:rsid w:val="001E0C7C"/>
    <w:rsid w:val="001E0FD4"/>
    <w:rsid w:val="001E1250"/>
    <w:rsid w:val="001E1530"/>
    <w:rsid w:val="001E1BCB"/>
    <w:rsid w:val="001E1C28"/>
    <w:rsid w:val="001E1C47"/>
    <w:rsid w:val="001E2AD2"/>
    <w:rsid w:val="001E30F9"/>
    <w:rsid w:val="001E3293"/>
    <w:rsid w:val="001E3BC7"/>
    <w:rsid w:val="001E4A0B"/>
    <w:rsid w:val="001E4D2B"/>
    <w:rsid w:val="001E4FE8"/>
    <w:rsid w:val="001E57B4"/>
    <w:rsid w:val="001E6548"/>
    <w:rsid w:val="001E6893"/>
    <w:rsid w:val="001E6E6B"/>
    <w:rsid w:val="001E7371"/>
    <w:rsid w:val="001E7758"/>
    <w:rsid w:val="001F01FE"/>
    <w:rsid w:val="001F0404"/>
    <w:rsid w:val="001F09DC"/>
    <w:rsid w:val="001F0A23"/>
    <w:rsid w:val="001F0BAB"/>
    <w:rsid w:val="001F1461"/>
    <w:rsid w:val="001F1D9F"/>
    <w:rsid w:val="001F2490"/>
    <w:rsid w:val="001F2712"/>
    <w:rsid w:val="001F2BF0"/>
    <w:rsid w:val="001F2C9A"/>
    <w:rsid w:val="001F2F79"/>
    <w:rsid w:val="001F30B8"/>
    <w:rsid w:val="001F3329"/>
    <w:rsid w:val="001F352D"/>
    <w:rsid w:val="001F3F70"/>
    <w:rsid w:val="001F4153"/>
    <w:rsid w:val="001F49E0"/>
    <w:rsid w:val="001F4CBC"/>
    <w:rsid w:val="001F4CD3"/>
    <w:rsid w:val="001F4EE9"/>
    <w:rsid w:val="001F4FF6"/>
    <w:rsid w:val="001F590F"/>
    <w:rsid w:val="001F5B1F"/>
    <w:rsid w:val="001F6BB7"/>
    <w:rsid w:val="001F6C75"/>
    <w:rsid w:val="001F6D21"/>
    <w:rsid w:val="001F6E90"/>
    <w:rsid w:val="001F7F3E"/>
    <w:rsid w:val="002002F7"/>
    <w:rsid w:val="00200354"/>
    <w:rsid w:val="00201FA4"/>
    <w:rsid w:val="00202B98"/>
    <w:rsid w:val="0020328D"/>
    <w:rsid w:val="002038EA"/>
    <w:rsid w:val="00203962"/>
    <w:rsid w:val="00203B01"/>
    <w:rsid w:val="00203D72"/>
    <w:rsid w:val="00203E62"/>
    <w:rsid w:val="00204E78"/>
    <w:rsid w:val="002050FD"/>
    <w:rsid w:val="0020599D"/>
    <w:rsid w:val="0020600A"/>
    <w:rsid w:val="00206145"/>
    <w:rsid w:val="00206750"/>
    <w:rsid w:val="002071DE"/>
    <w:rsid w:val="0020730B"/>
    <w:rsid w:val="002108F4"/>
    <w:rsid w:val="00210A9D"/>
    <w:rsid w:val="0021137B"/>
    <w:rsid w:val="002118F9"/>
    <w:rsid w:val="002122E5"/>
    <w:rsid w:val="002127CE"/>
    <w:rsid w:val="0021290D"/>
    <w:rsid w:val="00213262"/>
    <w:rsid w:val="0021362F"/>
    <w:rsid w:val="0021402B"/>
    <w:rsid w:val="002142E0"/>
    <w:rsid w:val="0021438E"/>
    <w:rsid w:val="002144F7"/>
    <w:rsid w:val="002149D6"/>
    <w:rsid w:val="00215C9B"/>
    <w:rsid w:val="0021626F"/>
    <w:rsid w:val="002167A2"/>
    <w:rsid w:val="002170A7"/>
    <w:rsid w:val="002174DC"/>
    <w:rsid w:val="002178BB"/>
    <w:rsid w:val="00217E5F"/>
    <w:rsid w:val="00220465"/>
    <w:rsid w:val="0022051A"/>
    <w:rsid w:val="00220647"/>
    <w:rsid w:val="00220666"/>
    <w:rsid w:val="00220A39"/>
    <w:rsid w:val="00220CA1"/>
    <w:rsid w:val="00220DFF"/>
    <w:rsid w:val="00221064"/>
    <w:rsid w:val="00221066"/>
    <w:rsid w:val="00221AC6"/>
    <w:rsid w:val="00222066"/>
    <w:rsid w:val="00222386"/>
    <w:rsid w:val="00222A6E"/>
    <w:rsid w:val="00223943"/>
    <w:rsid w:val="002239EE"/>
    <w:rsid w:val="00224475"/>
    <w:rsid w:val="00224C74"/>
    <w:rsid w:val="00225106"/>
    <w:rsid w:val="0022618E"/>
    <w:rsid w:val="0022672B"/>
    <w:rsid w:val="00226881"/>
    <w:rsid w:val="00226AD5"/>
    <w:rsid w:val="00226CE6"/>
    <w:rsid w:val="00226D57"/>
    <w:rsid w:val="00226FD6"/>
    <w:rsid w:val="0022712F"/>
    <w:rsid w:val="00227C12"/>
    <w:rsid w:val="00230234"/>
    <w:rsid w:val="0023065E"/>
    <w:rsid w:val="002306A8"/>
    <w:rsid w:val="00230788"/>
    <w:rsid w:val="00230CAE"/>
    <w:rsid w:val="00230E33"/>
    <w:rsid w:val="00230F09"/>
    <w:rsid w:val="002311FD"/>
    <w:rsid w:val="0023145F"/>
    <w:rsid w:val="002318F6"/>
    <w:rsid w:val="00231EAD"/>
    <w:rsid w:val="00232330"/>
    <w:rsid w:val="002326DF"/>
    <w:rsid w:val="00232CE2"/>
    <w:rsid w:val="0023353B"/>
    <w:rsid w:val="00233B53"/>
    <w:rsid w:val="00233BF9"/>
    <w:rsid w:val="0023419A"/>
    <w:rsid w:val="00234479"/>
    <w:rsid w:val="00234638"/>
    <w:rsid w:val="00234783"/>
    <w:rsid w:val="00234785"/>
    <w:rsid w:val="00234A8D"/>
    <w:rsid w:val="00234B54"/>
    <w:rsid w:val="00234EA8"/>
    <w:rsid w:val="00234EC2"/>
    <w:rsid w:val="00234F87"/>
    <w:rsid w:val="00235C13"/>
    <w:rsid w:val="00235FB6"/>
    <w:rsid w:val="00236579"/>
    <w:rsid w:val="002367F5"/>
    <w:rsid w:val="00236BBD"/>
    <w:rsid w:val="00236C0A"/>
    <w:rsid w:val="00236EAA"/>
    <w:rsid w:val="00236F0C"/>
    <w:rsid w:val="002379CF"/>
    <w:rsid w:val="00237B9B"/>
    <w:rsid w:val="00237F9F"/>
    <w:rsid w:val="00240D64"/>
    <w:rsid w:val="00240F3C"/>
    <w:rsid w:val="00240FF2"/>
    <w:rsid w:val="00241067"/>
    <w:rsid w:val="002417A6"/>
    <w:rsid w:val="002418C0"/>
    <w:rsid w:val="0024199D"/>
    <w:rsid w:val="00241C31"/>
    <w:rsid w:val="00241D34"/>
    <w:rsid w:val="00241EA0"/>
    <w:rsid w:val="002424E7"/>
    <w:rsid w:val="0024283B"/>
    <w:rsid w:val="00243432"/>
    <w:rsid w:val="0024483B"/>
    <w:rsid w:val="002448A1"/>
    <w:rsid w:val="00244ADE"/>
    <w:rsid w:val="00244FA5"/>
    <w:rsid w:val="0024501B"/>
    <w:rsid w:val="002454DE"/>
    <w:rsid w:val="00245868"/>
    <w:rsid w:val="00245870"/>
    <w:rsid w:val="00245E56"/>
    <w:rsid w:val="002461B8"/>
    <w:rsid w:val="002467BE"/>
    <w:rsid w:val="00246851"/>
    <w:rsid w:val="0024686A"/>
    <w:rsid w:val="00246946"/>
    <w:rsid w:val="00246D5B"/>
    <w:rsid w:val="00246ECE"/>
    <w:rsid w:val="0024714F"/>
    <w:rsid w:val="002473F7"/>
    <w:rsid w:val="002477C0"/>
    <w:rsid w:val="00247891"/>
    <w:rsid w:val="002500C6"/>
    <w:rsid w:val="0025039F"/>
    <w:rsid w:val="0025070A"/>
    <w:rsid w:val="002507E1"/>
    <w:rsid w:val="00250F45"/>
    <w:rsid w:val="00251B79"/>
    <w:rsid w:val="00251CA5"/>
    <w:rsid w:val="00251D06"/>
    <w:rsid w:val="00252429"/>
    <w:rsid w:val="00252E0D"/>
    <w:rsid w:val="002531AF"/>
    <w:rsid w:val="002533A1"/>
    <w:rsid w:val="00253EF1"/>
    <w:rsid w:val="002542EA"/>
    <w:rsid w:val="00254456"/>
    <w:rsid w:val="00254579"/>
    <w:rsid w:val="00254A47"/>
    <w:rsid w:val="00254E6D"/>
    <w:rsid w:val="002556A6"/>
    <w:rsid w:val="002558D6"/>
    <w:rsid w:val="00255CC0"/>
    <w:rsid w:val="00255EBB"/>
    <w:rsid w:val="002568B0"/>
    <w:rsid w:val="00257416"/>
    <w:rsid w:val="002600D9"/>
    <w:rsid w:val="0026023F"/>
    <w:rsid w:val="00260C7B"/>
    <w:rsid w:val="00260D27"/>
    <w:rsid w:val="00262AB0"/>
    <w:rsid w:val="00262AD9"/>
    <w:rsid w:val="00262CCB"/>
    <w:rsid w:val="00262EB5"/>
    <w:rsid w:val="00263641"/>
    <w:rsid w:val="00263793"/>
    <w:rsid w:val="002644A4"/>
    <w:rsid w:val="002647F8"/>
    <w:rsid w:val="0026485D"/>
    <w:rsid w:val="00265006"/>
    <w:rsid w:val="00265956"/>
    <w:rsid w:val="00265A98"/>
    <w:rsid w:val="00265F71"/>
    <w:rsid w:val="0026643F"/>
    <w:rsid w:val="00266465"/>
    <w:rsid w:val="002666DC"/>
    <w:rsid w:val="00266A04"/>
    <w:rsid w:val="00267198"/>
    <w:rsid w:val="002671F8"/>
    <w:rsid w:val="00267670"/>
    <w:rsid w:val="00267C95"/>
    <w:rsid w:val="002703D7"/>
    <w:rsid w:val="002705BB"/>
    <w:rsid w:val="00270FEF"/>
    <w:rsid w:val="002718E1"/>
    <w:rsid w:val="00271A1B"/>
    <w:rsid w:val="00271A2A"/>
    <w:rsid w:val="00271E84"/>
    <w:rsid w:val="0027207C"/>
    <w:rsid w:val="00272206"/>
    <w:rsid w:val="00272207"/>
    <w:rsid w:val="00272382"/>
    <w:rsid w:val="0027299C"/>
    <w:rsid w:val="00273014"/>
    <w:rsid w:val="0027331E"/>
    <w:rsid w:val="00273B5C"/>
    <w:rsid w:val="002745A5"/>
    <w:rsid w:val="002745C2"/>
    <w:rsid w:val="00274AD1"/>
    <w:rsid w:val="00275243"/>
    <w:rsid w:val="0027535C"/>
    <w:rsid w:val="0027548E"/>
    <w:rsid w:val="00276205"/>
    <w:rsid w:val="00276D64"/>
    <w:rsid w:val="00277015"/>
    <w:rsid w:val="00277274"/>
    <w:rsid w:val="00277469"/>
    <w:rsid w:val="002774ED"/>
    <w:rsid w:val="00277D18"/>
    <w:rsid w:val="00277E9C"/>
    <w:rsid w:val="00280172"/>
    <w:rsid w:val="0028074B"/>
    <w:rsid w:val="0028079A"/>
    <w:rsid w:val="00280DB4"/>
    <w:rsid w:val="002812C0"/>
    <w:rsid w:val="00281551"/>
    <w:rsid w:val="00281AC2"/>
    <w:rsid w:val="0028201A"/>
    <w:rsid w:val="00282500"/>
    <w:rsid w:val="00282572"/>
    <w:rsid w:val="0028265B"/>
    <w:rsid w:val="00282E2B"/>
    <w:rsid w:val="00282F28"/>
    <w:rsid w:val="00283144"/>
    <w:rsid w:val="00283A2B"/>
    <w:rsid w:val="00283AB3"/>
    <w:rsid w:val="00284673"/>
    <w:rsid w:val="002846AE"/>
    <w:rsid w:val="0028473C"/>
    <w:rsid w:val="00284DB7"/>
    <w:rsid w:val="002850AA"/>
    <w:rsid w:val="002851A5"/>
    <w:rsid w:val="00285655"/>
    <w:rsid w:val="00285C9A"/>
    <w:rsid w:val="002862AA"/>
    <w:rsid w:val="002862E7"/>
    <w:rsid w:val="00286EA6"/>
    <w:rsid w:val="00286EFA"/>
    <w:rsid w:val="0028734E"/>
    <w:rsid w:val="00287E29"/>
    <w:rsid w:val="00290262"/>
    <w:rsid w:val="0029027F"/>
    <w:rsid w:val="002902AD"/>
    <w:rsid w:val="00290588"/>
    <w:rsid w:val="002905FC"/>
    <w:rsid w:val="0029097C"/>
    <w:rsid w:val="00290FDA"/>
    <w:rsid w:val="0029105D"/>
    <w:rsid w:val="002911A0"/>
    <w:rsid w:val="00291456"/>
    <w:rsid w:val="00291954"/>
    <w:rsid w:val="00291EBB"/>
    <w:rsid w:val="00291EF2"/>
    <w:rsid w:val="00292150"/>
    <w:rsid w:val="00292618"/>
    <w:rsid w:val="00292785"/>
    <w:rsid w:val="00292C79"/>
    <w:rsid w:val="00292E9B"/>
    <w:rsid w:val="00292FDD"/>
    <w:rsid w:val="00293756"/>
    <w:rsid w:val="00294619"/>
    <w:rsid w:val="00294707"/>
    <w:rsid w:val="00294B2D"/>
    <w:rsid w:val="00294B82"/>
    <w:rsid w:val="00294E6B"/>
    <w:rsid w:val="00295178"/>
    <w:rsid w:val="00295557"/>
    <w:rsid w:val="00295EE9"/>
    <w:rsid w:val="00296300"/>
    <w:rsid w:val="00296336"/>
    <w:rsid w:val="00297446"/>
    <w:rsid w:val="00297ABA"/>
    <w:rsid w:val="002A0151"/>
    <w:rsid w:val="002A0436"/>
    <w:rsid w:val="002A06F3"/>
    <w:rsid w:val="002A0844"/>
    <w:rsid w:val="002A0A7E"/>
    <w:rsid w:val="002A0D6D"/>
    <w:rsid w:val="002A145E"/>
    <w:rsid w:val="002A196A"/>
    <w:rsid w:val="002A1A66"/>
    <w:rsid w:val="002A2DAD"/>
    <w:rsid w:val="002A2FB5"/>
    <w:rsid w:val="002A39A7"/>
    <w:rsid w:val="002A40B3"/>
    <w:rsid w:val="002A431D"/>
    <w:rsid w:val="002A44FB"/>
    <w:rsid w:val="002A4988"/>
    <w:rsid w:val="002A49C7"/>
    <w:rsid w:val="002A4A44"/>
    <w:rsid w:val="002A4C6A"/>
    <w:rsid w:val="002A4FF7"/>
    <w:rsid w:val="002A503E"/>
    <w:rsid w:val="002A52F2"/>
    <w:rsid w:val="002A5C61"/>
    <w:rsid w:val="002A5DF5"/>
    <w:rsid w:val="002A65B5"/>
    <w:rsid w:val="002A69CD"/>
    <w:rsid w:val="002A6A6E"/>
    <w:rsid w:val="002A6E25"/>
    <w:rsid w:val="002A78BF"/>
    <w:rsid w:val="002A7E75"/>
    <w:rsid w:val="002B02B2"/>
    <w:rsid w:val="002B0739"/>
    <w:rsid w:val="002B0B66"/>
    <w:rsid w:val="002B1257"/>
    <w:rsid w:val="002B1E0B"/>
    <w:rsid w:val="002B1F0C"/>
    <w:rsid w:val="002B22BB"/>
    <w:rsid w:val="002B297E"/>
    <w:rsid w:val="002B2B74"/>
    <w:rsid w:val="002B2E45"/>
    <w:rsid w:val="002B2F14"/>
    <w:rsid w:val="002B375B"/>
    <w:rsid w:val="002B3D33"/>
    <w:rsid w:val="002B3E1C"/>
    <w:rsid w:val="002B4026"/>
    <w:rsid w:val="002B424A"/>
    <w:rsid w:val="002B4C3C"/>
    <w:rsid w:val="002B4D35"/>
    <w:rsid w:val="002B4DD7"/>
    <w:rsid w:val="002B5065"/>
    <w:rsid w:val="002B5A5F"/>
    <w:rsid w:val="002B5CA2"/>
    <w:rsid w:val="002B5EC6"/>
    <w:rsid w:val="002B65BE"/>
    <w:rsid w:val="002B673D"/>
    <w:rsid w:val="002B6C35"/>
    <w:rsid w:val="002B6E87"/>
    <w:rsid w:val="002B74A6"/>
    <w:rsid w:val="002B7900"/>
    <w:rsid w:val="002B7999"/>
    <w:rsid w:val="002C05B5"/>
    <w:rsid w:val="002C06DC"/>
    <w:rsid w:val="002C08A0"/>
    <w:rsid w:val="002C19BF"/>
    <w:rsid w:val="002C1BC4"/>
    <w:rsid w:val="002C1C31"/>
    <w:rsid w:val="002C221A"/>
    <w:rsid w:val="002C2C71"/>
    <w:rsid w:val="002C2FC2"/>
    <w:rsid w:val="002C3067"/>
    <w:rsid w:val="002C3925"/>
    <w:rsid w:val="002C3A3C"/>
    <w:rsid w:val="002C3A6E"/>
    <w:rsid w:val="002C410E"/>
    <w:rsid w:val="002C43ED"/>
    <w:rsid w:val="002C48A5"/>
    <w:rsid w:val="002C4CE1"/>
    <w:rsid w:val="002C4E3B"/>
    <w:rsid w:val="002C51E7"/>
    <w:rsid w:val="002C5731"/>
    <w:rsid w:val="002C5BDC"/>
    <w:rsid w:val="002C68B7"/>
    <w:rsid w:val="002C69D3"/>
    <w:rsid w:val="002C6B82"/>
    <w:rsid w:val="002C753B"/>
    <w:rsid w:val="002C79A0"/>
    <w:rsid w:val="002C7A3C"/>
    <w:rsid w:val="002C7AEA"/>
    <w:rsid w:val="002C7EA0"/>
    <w:rsid w:val="002D0CE3"/>
    <w:rsid w:val="002D0F55"/>
    <w:rsid w:val="002D122D"/>
    <w:rsid w:val="002D167B"/>
    <w:rsid w:val="002D17FA"/>
    <w:rsid w:val="002D18FA"/>
    <w:rsid w:val="002D1A45"/>
    <w:rsid w:val="002D1B04"/>
    <w:rsid w:val="002D2089"/>
    <w:rsid w:val="002D22B1"/>
    <w:rsid w:val="002D318E"/>
    <w:rsid w:val="002D330E"/>
    <w:rsid w:val="002D334A"/>
    <w:rsid w:val="002D3664"/>
    <w:rsid w:val="002D3EC3"/>
    <w:rsid w:val="002D439D"/>
    <w:rsid w:val="002D46F6"/>
    <w:rsid w:val="002D47F5"/>
    <w:rsid w:val="002D4B15"/>
    <w:rsid w:val="002D4E83"/>
    <w:rsid w:val="002D4F01"/>
    <w:rsid w:val="002D4F46"/>
    <w:rsid w:val="002D5147"/>
    <w:rsid w:val="002D531B"/>
    <w:rsid w:val="002D5523"/>
    <w:rsid w:val="002D5AE2"/>
    <w:rsid w:val="002D5C26"/>
    <w:rsid w:val="002D6292"/>
    <w:rsid w:val="002D636D"/>
    <w:rsid w:val="002D67A2"/>
    <w:rsid w:val="002D6E3D"/>
    <w:rsid w:val="002D714F"/>
    <w:rsid w:val="002D77F4"/>
    <w:rsid w:val="002D7DA4"/>
    <w:rsid w:val="002D7F77"/>
    <w:rsid w:val="002E0397"/>
    <w:rsid w:val="002E070C"/>
    <w:rsid w:val="002E0788"/>
    <w:rsid w:val="002E099A"/>
    <w:rsid w:val="002E0F05"/>
    <w:rsid w:val="002E1410"/>
    <w:rsid w:val="002E14B1"/>
    <w:rsid w:val="002E1568"/>
    <w:rsid w:val="002E1589"/>
    <w:rsid w:val="002E176C"/>
    <w:rsid w:val="002E17B0"/>
    <w:rsid w:val="002E2190"/>
    <w:rsid w:val="002E222A"/>
    <w:rsid w:val="002E29FD"/>
    <w:rsid w:val="002E2F2B"/>
    <w:rsid w:val="002E2FF2"/>
    <w:rsid w:val="002E3EAE"/>
    <w:rsid w:val="002E408C"/>
    <w:rsid w:val="002E40A0"/>
    <w:rsid w:val="002E41AC"/>
    <w:rsid w:val="002E42FF"/>
    <w:rsid w:val="002E45ED"/>
    <w:rsid w:val="002E4EDB"/>
    <w:rsid w:val="002E5119"/>
    <w:rsid w:val="002E518A"/>
    <w:rsid w:val="002E5193"/>
    <w:rsid w:val="002E5746"/>
    <w:rsid w:val="002E58CF"/>
    <w:rsid w:val="002E60E8"/>
    <w:rsid w:val="002E6727"/>
    <w:rsid w:val="002E6BAA"/>
    <w:rsid w:val="002E6BF1"/>
    <w:rsid w:val="002E7697"/>
    <w:rsid w:val="002E77BE"/>
    <w:rsid w:val="002E7EE8"/>
    <w:rsid w:val="002F00B1"/>
    <w:rsid w:val="002F041C"/>
    <w:rsid w:val="002F095B"/>
    <w:rsid w:val="002F0D32"/>
    <w:rsid w:val="002F11EC"/>
    <w:rsid w:val="002F1231"/>
    <w:rsid w:val="002F13D0"/>
    <w:rsid w:val="002F1797"/>
    <w:rsid w:val="002F187B"/>
    <w:rsid w:val="002F1A6C"/>
    <w:rsid w:val="002F1B21"/>
    <w:rsid w:val="002F1F49"/>
    <w:rsid w:val="002F2386"/>
    <w:rsid w:val="002F23D2"/>
    <w:rsid w:val="002F27AB"/>
    <w:rsid w:val="002F3016"/>
    <w:rsid w:val="002F306F"/>
    <w:rsid w:val="002F37BA"/>
    <w:rsid w:val="002F38A7"/>
    <w:rsid w:val="002F39D5"/>
    <w:rsid w:val="002F430D"/>
    <w:rsid w:val="002F4A76"/>
    <w:rsid w:val="002F4E22"/>
    <w:rsid w:val="002F551C"/>
    <w:rsid w:val="002F5607"/>
    <w:rsid w:val="002F588E"/>
    <w:rsid w:val="002F602D"/>
    <w:rsid w:val="002F620D"/>
    <w:rsid w:val="002F62A5"/>
    <w:rsid w:val="002F6859"/>
    <w:rsid w:val="002F6CA1"/>
    <w:rsid w:val="002F7112"/>
    <w:rsid w:val="002F7267"/>
    <w:rsid w:val="002F739E"/>
    <w:rsid w:val="002F7436"/>
    <w:rsid w:val="002F76DA"/>
    <w:rsid w:val="002F7727"/>
    <w:rsid w:val="002F79B3"/>
    <w:rsid w:val="002F7D1C"/>
    <w:rsid w:val="00300ADD"/>
    <w:rsid w:val="00300B4E"/>
    <w:rsid w:val="00300E61"/>
    <w:rsid w:val="003017FF"/>
    <w:rsid w:val="003019A2"/>
    <w:rsid w:val="00301AB0"/>
    <w:rsid w:val="0030212D"/>
    <w:rsid w:val="003027EB"/>
    <w:rsid w:val="00302C4F"/>
    <w:rsid w:val="00302E0E"/>
    <w:rsid w:val="00303282"/>
    <w:rsid w:val="0030357E"/>
    <w:rsid w:val="003039F8"/>
    <w:rsid w:val="00303DB3"/>
    <w:rsid w:val="00303EDC"/>
    <w:rsid w:val="0030401E"/>
    <w:rsid w:val="00304173"/>
    <w:rsid w:val="0030429D"/>
    <w:rsid w:val="003051CA"/>
    <w:rsid w:val="00305578"/>
    <w:rsid w:val="00305D3C"/>
    <w:rsid w:val="00306580"/>
    <w:rsid w:val="0030668E"/>
    <w:rsid w:val="003069E8"/>
    <w:rsid w:val="00306B8E"/>
    <w:rsid w:val="00306EBB"/>
    <w:rsid w:val="00310120"/>
    <w:rsid w:val="00310C9F"/>
    <w:rsid w:val="00310D3D"/>
    <w:rsid w:val="00310F81"/>
    <w:rsid w:val="0031104A"/>
    <w:rsid w:val="00311536"/>
    <w:rsid w:val="003117D1"/>
    <w:rsid w:val="00312074"/>
    <w:rsid w:val="00312732"/>
    <w:rsid w:val="00312B1C"/>
    <w:rsid w:val="00312E60"/>
    <w:rsid w:val="00312EE6"/>
    <w:rsid w:val="0031341D"/>
    <w:rsid w:val="00313455"/>
    <w:rsid w:val="00314352"/>
    <w:rsid w:val="00314592"/>
    <w:rsid w:val="00314892"/>
    <w:rsid w:val="00314B19"/>
    <w:rsid w:val="00315AA2"/>
    <w:rsid w:val="00315C68"/>
    <w:rsid w:val="003160D1"/>
    <w:rsid w:val="0031657B"/>
    <w:rsid w:val="00316751"/>
    <w:rsid w:val="0031687B"/>
    <w:rsid w:val="00316EFC"/>
    <w:rsid w:val="00317960"/>
    <w:rsid w:val="003179EA"/>
    <w:rsid w:val="00317DCF"/>
    <w:rsid w:val="0032062B"/>
    <w:rsid w:val="00320926"/>
    <w:rsid w:val="00321508"/>
    <w:rsid w:val="00321619"/>
    <w:rsid w:val="003223F3"/>
    <w:rsid w:val="00322647"/>
    <w:rsid w:val="00322668"/>
    <w:rsid w:val="00322680"/>
    <w:rsid w:val="00322B38"/>
    <w:rsid w:val="00322D6E"/>
    <w:rsid w:val="00323017"/>
    <w:rsid w:val="0032394E"/>
    <w:rsid w:val="0032406C"/>
    <w:rsid w:val="00324414"/>
    <w:rsid w:val="003257EA"/>
    <w:rsid w:val="00325AB9"/>
    <w:rsid w:val="00325D0B"/>
    <w:rsid w:val="0032652D"/>
    <w:rsid w:val="0032667C"/>
    <w:rsid w:val="0032696B"/>
    <w:rsid w:val="00326A25"/>
    <w:rsid w:val="00326E1D"/>
    <w:rsid w:val="00326E1E"/>
    <w:rsid w:val="00326E3D"/>
    <w:rsid w:val="00326E47"/>
    <w:rsid w:val="0032707C"/>
    <w:rsid w:val="0032758E"/>
    <w:rsid w:val="003275DE"/>
    <w:rsid w:val="0033002E"/>
    <w:rsid w:val="003300A9"/>
    <w:rsid w:val="003300E0"/>
    <w:rsid w:val="0033026F"/>
    <w:rsid w:val="00330341"/>
    <w:rsid w:val="0033061D"/>
    <w:rsid w:val="003309E5"/>
    <w:rsid w:val="003309E7"/>
    <w:rsid w:val="00330EB3"/>
    <w:rsid w:val="00330F64"/>
    <w:rsid w:val="00331412"/>
    <w:rsid w:val="003314F1"/>
    <w:rsid w:val="0033178C"/>
    <w:rsid w:val="00331945"/>
    <w:rsid w:val="00331A7B"/>
    <w:rsid w:val="00331B92"/>
    <w:rsid w:val="00331D20"/>
    <w:rsid w:val="00332103"/>
    <w:rsid w:val="003325A4"/>
    <w:rsid w:val="00333439"/>
    <w:rsid w:val="00333A79"/>
    <w:rsid w:val="0033428F"/>
    <w:rsid w:val="003342BE"/>
    <w:rsid w:val="00335127"/>
    <w:rsid w:val="00335182"/>
    <w:rsid w:val="003351D5"/>
    <w:rsid w:val="00335708"/>
    <w:rsid w:val="00335C4C"/>
    <w:rsid w:val="00336645"/>
    <w:rsid w:val="00336A7E"/>
    <w:rsid w:val="00336B6B"/>
    <w:rsid w:val="00336EBA"/>
    <w:rsid w:val="00337159"/>
    <w:rsid w:val="0033751E"/>
    <w:rsid w:val="00337856"/>
    <w:rsid w:val="003379F6"/>
    <w:rsid w:val="0034020D"/>
    <w:rsid w:val="0034060B"/>
    <w:rsid w:val="003406B3"/>
    <w:rsid w:val="00340EA6"/>
    <w:rsid w:val="00340F4C"/>
    <w:rsid w:val="0034137C"/>
    <w:rsid w:val="00341C08"/>
    <w:rsid w:val="0034215F"/>
    <w:rsid w:val="0034223A"/>
    <w:rsid w:val="00342282"/>
    <w:rsid w:val="003424E0"/>
    <w:rsid w:val="0034257A"/>
    <w:rsid w:val="00342826"/>
    <w:rsid w:val="00342D14"/>
    <w:rsid w:val="00343471"/>
    <w:rsid w:val="003435AF"/>
    <w:rsid w:val="00343FB9"/>
    <w:rsid w:val="003441DD"/>
    <w:rsid w:val="003444DD"/>
    <w:rsid w:val="0034476E"/>
    <w:rsid w:val="003448F4"/>
    <w:rsid w:val="00344CA4"/>
    <w:rsid w:val="00344D7E"/>
    <w:rsid w:val="0034555B"/>
    <w:rsid w:val="0034556B"/>
    <w:rsid w:val="003463A9"/>
    <w:rsid w:val="00346AA1"/>
    <w:rsid w:val="00346DBD"/>
    <w:rsid w:val="003471A0"/>
    <w:rsid w:val="00347223"/>
    <w:rsid w:val="003472BB"/>
    <w:rsid w:val="00347320"/>
    <w:rsid w:val="00347FE6"/>
    <w:rsid w:val="00350392"/>
    <w:rsid w:val="00350541"/>
    <w:rsid w:val="003506F3"/>
    <w:rsid w:val="00350721"/>
    <w:rsid w:val="003508F2"/>
    <w:rsid w:val="00350C1E"/>
    <w:rsid w:val="00350D57"/>
    <w:rsid w:val="00350DEE"/>
    <w:rsid w:val="00350F60"/>
    <w:rsid w:val="00350F64"/>
    <w:rsid w:val="003510E6"/>
    <w:rsid w:val="00351443"/>
    <w:rsid w:val="003516DD"/>
    <w:rsid w:val="00351772"/>
    <w:rsid w:val="003521B9"/>
    <w:rsid w:val="00352304"/>
    <w:rsid w:val="00352811"/>
    <w:rsid w:val="0035291B"/>
    <w:rsid w:val="00352F19"/>
    <w:rsid w:val="00352F75"/>
    <w:rsid w:val="0035306B"/>
    <w:rsid w:val="00353280"/>
    <w:rsid w:val="003536BD"/>
    <w:rsid w:val="00353892"/>
    <w:rsid w:val="00353D55"/>
    <w:rsid w:val="00354781"/>
    <w:rsid w:val="00354A9B"/>
    <w:rsid w:val="00354CF4"/>
    <w:rsid w:val="00354EE8"/>
    <w:rsid w:val="00354FF4"/>
    <w:rsid w:val="0035517D"/>
    <w:rsid w:val="003553EF"/>
    <w:rsid w:val="003558E7"/>
    <w:rsid w:val="00355CDA"/>
    <w:rsid w:val="00355EC2"/>
    <w:rsid w:val="00355FB7"/>
    <w:rsid w:val="003561BC"/>
    <w:rsid w:val="00356653"/>
    <w:rsid w:val="003569F4"/>
    <w:rsid w:val="00356C1C"/>
    <w:rsid w:val="00356DB8"/>
    <w:rsid w:val="00357492"/>
    <w:rsid w:val="00357A13"/>
    <w:rsid w:val="00357B74"/>
    <w:rsid w:val="00357EBF"/>
    <w:rsid w:val="00357FB3"/>
    <w:rsid w:val="00360D30"/>
    <w:rsid w:val="00360EEF"/>
    <w:rsid w:val="00360F04"/>
    <w:rsid w:val="00361191"/>
    <w:rsid w:val="0036129C"/>
    <w:rsid w:val="00361DBF"/>
    <w:rsid w:val="00361E12"/>
    <w:rsid w:val="00361F28"/>
    <w:rsid w:val="00361FF6"/>
    <w:rsid w:val="00362708"/>
    <w:rsid w:val="00362B39"/>
    <w:rsid w:val="00363104"/>
    <w:rsid w:val="0036322E"/>
    <w:rsid w:val="003637AD"/>
    <w:rsid w:val="00363BAA"/>
    <w:rsid w:val="00363C85"/>
    <w:rsid w:val="00363D45"/>
    <w:rsid w:val="003640C2"/>
    <w:rsid w:val="00364210"/>
    <w:rsid w:val="00364C1B"/>
    <w:rsid w:val="00364F42"/>
    <w:rsid w:val="00365596"/>
    <w:rsid w:val="0036572B"/>
    <w:rsid w:val="00365F62"/>
    <w:rsid w:val="0036658E"/>
    <w:rsid w:val="00366740"/>
    <w:rsid w:val="00366AA4"/>
    <w:rsid w:val="00366F4C"/>
    <w:rsid w:val="0036791B"/>
    <w:rsid w:val="00367FF8"/>
    <w:rsid w:val="003706DD"/>
    <w:rsid w:val="00370D45"/>
    <w:rsid w:val="00370F08"/>
    <w:rsid w:val="003711FC"/>
    <w:rsid w:val="0037120D"/>
    <w:rsid w:val="00371390"/>
    <w:rsid w:val="0037148B"/>
    <w:rsid w:val="0037168F"/>
    <w:rsid w:val="00371953"/>
    <w:rsid w:val="00372626"/>
    <w:rsid w:val="00372AB5"/>
    <w:rsid w:val="0037355E"/>
    <w:rsid w:val="003736B6"/>
    <w:rsid w:val="003739FD"/>
    <w:rsid w:val="00373FE1"/>
    <w:rsid w:val="00374088"/>
    <w:rsid w:val="0037422F"/>
    <w:rsid w:val="00374434"/>
    <w:rsid w:val="00374541"/>
    <w:rsid w:val="003747D7"/>
    <w:rsid w:val="00374953"/>
    <w:rsid w:val="0037500C"/>
    <w:rsid w:val="00375139"/>
    <w:rsid w:val="003756D3"/>
    <w:rsid w:val="00375DCB"/>
    <w:rsid w:val="003762CC"/>
    <w:rsid w:val="0037683F"/>
    <w:rsid w:val="00376BE0"/>
    <w:rsid w:val="00376F23"/>
    <w:rsid w:val="003771F3"/>
    <w:rsid w:val="0037731A"/>
    <w:rsid w:val="003774C9"/>
    <w:rsid w:val="003777A2"/>
    <w:rsid w:val="00377889"/>
    <w:rsid w:val="00377B97"/>
    <w:rsid w:val="00380BD3"/>
    <w:rsid w:val="00380CA4"/>
    <w:rsid w:val="00380D17"/>
    <w:rsid w:val="0038119A"/>
    <w:rsid w:val="0038135B"/>
    <w:rsid w:val="00381D55"/>
    <w:rsid w:val="00381EFA"/>
    <w:rsid w:val="00382323"/>
    <w:rsid w:val="003828BF"/>
    <w:rsid w:val="0038290A"/>
    <w:rsid w:val="00382CBC"/>
    <w:rsid w:val="00382DD9"/>
    <w:rsid w:val="0038348A"/>
    <w:rsid w:val="0038395D"/>
    <w:rsid w:val="00383BBE"/>
    <w:rsid w:val="00383C91"/>
    <w:rsid w:val="00383DCC"/>
    <w:rsid w:val="003841AF"/>
    <w:rsid w:val="0038476E"/>
    <w:rsid w:val="00384826"/>
    <w:rsid w:val="003851F8"/>
    <w:rsid w:val="00385331"/>
    <w:rsid w:val="00385415"/>
    <w:rsid w:val="0038561A"/>
    <w:rsid w:val="0038578D"/>
    <w:rsid w:val="003858AE"/>
    <w:rsid w:val="00385976"/>
    <w:rsid w:val="00385B31"/>
    <w:rsid w:val="00385B46"/>
    <w:rsid w:val="00385C91"/>
    <w:rsid w:val="00386639"/>
    <w:rsid w:val="00386829"/>
    <w:rsid w:val="003868C3"/>
    <w:rsid w:val="00386B73"/>
    <w:rsid w:val="00386BDB"/>
    <w:rsid w:val="00386C39"/>
    <w:rsid w:val="00386E41"/>
    <w:rsid w:val="00386F37"/>
    <w:rsid w:val="00386FA6"/>
    <w:rsid w:val="003870B5"/>
    <w:rsid w:val="003875EB"/>
    <w:rsid w:val="00387747"/>
    <w:rsid w:val="00390445"/>
    <w:rsid w:val="0039046C"/>
    <w:rsid w:val="0039065E"/>
    <w:rsid w:val="003906F5"/>
    <w:rsid w:val="00390E72"/>
    <w:rsid w:val="003910B8"/>
    <w:rsid w:val="00391203"/>
    <w:rsid w:val="00391531"/>
    <w:rsid w:val="00391737"/>
    <w:rsid w:val="003918E9"/>
    <w:rsid w:val="00391918"/>
    <w:rsid w:val="003919D7"/>
    <w:rsid w:val="003921A7"/>
    <w:rsid w:val="003923D0"/>
    <w:rsid w:val="0039263B"/>
    <w:rsid w:val="00392F29"/>
    <w:rsid w:val="0039303A"/>
    <w:rsid w:val="00393060"/>
    <w:rsid w:val="00393666"/>
    <w:rsid w:val="003937CF"/>
    <w:rsid w:val="003938FF"/>
    <w:rsid w:val="003939CC"/>
    <w:rsid w:val="00393B52"/>
    <w:rsid w:val="00393F23"/>
    <w:rsid w:val="0039441C"/>
    <w:rsid w:val="00394C96"/>
    <w:rsid w:val="0039524A"/>
    <w:rsid w:val="003957C7"/>
    <w:rsid w:val="00395FAB"/>
    <w:rsid w:val="00396E40"/>
    <w:rsid w:val="00397416"/>
    <w:rsid w:val="00397737"/>
    <w:rsid w:val="0039774D"/>
    <w:rsid w:val="00397EC0"/>
    <w:rsid w:val="003A0235"/>
    <w:rsid w:val="003A0596"/>
    <w:rsid w:val="003A06F2"/>
    <w:rsid w:val="003A0CB0"/>
    <w:rsid w:val="003A0FD5"/>
    <w:rsid w:val="003A1D4A"/>
    <w:rsid w:val="003A21B0"/>
    <w:rsid w:val="003A2716"/>
    <w:rsid w:val="003A28D2"/>
    <w:rsid w:val="003A2A8A"/>
    <w:rsid w:val="003A2D9D"/>
    <w:rsid w:val="003A2F98"/>
    <w:rsid w:val="003A335E"/>
    <w:rsid w:val="003A3378"/>
    <w:rsid w:val="003A344D"/>
    <w:rsid w:val="003A369E"/>
    <w:rsid w:val="003A4056"/>
    <w:rsid w:val="003A40F5"/>
    <w:rsid w:val="003A41E4"/>
    <w:rsid w:val="003A44E5"/>
    <w:rsid w:val="003A466C"/>
    <w:rsid w:val="003A5264"/>
    <w:rsid w:val="003A56D2"/>
    <w:rsid w:val="003A59A7"/>
    <w:rsid w:val="003A6D53"/>
    <w:rsid w:val="003A6E09"/>
    <w:rsid w:val="003A7021"/>
    <w:rsid w:val="003A72AE"/>
    <w:rsid w:val="003A7610"/>
    <w:rsid w:val="003A77B9"/>
    <w:rsid w:val="003A7959"/>
    <w:rsid w:val="003B00D6"/>
    <w:rsid w:val="003B07D6"/>
    <w:rsid w:val="003B08EE"/>
    <w:rsid w:val="003B0BB0"/>
    <w:rsid w:val="003B11C9"/>
    <w:rsid w:val="003B13A8"/>
    <w:rsid w:val="003B1408"/>
    <w:rsid w:val="003B1594"/>
    <w:rsid w:val="003B1E36"/>
    <w:rsid w:val="003B1E8B"/>
    <w:rsid w:val="003B1F65"/>
    <w:rsid w:val="003B2078"/>
    <w:rsid w:val="003B20CB"/>
    <w:rsid w:val="003B226A"/>
    <w:rsid w:val="003B2468"/>
    <w:rsid w:val="003B278F"/>
    <w:rsid w:val="003B2913"/>
    <w:rsid w:val="003B2CCE"/>
    <w:rsid w:val="003B33F3"/>
    <w:rsid w:val="003B37FF"/>
    <w:rsid w:val="003B3EB1"/>
    <w:rsid w:val="003B41AC"/>
    <w:rsid w:val="003B44C0"/>
    <w:rsid w:val="003B5308"/>
    <w:rsid w:val="003B5370"/>
    <w:rsid w:val="003B54EA"/>
    <w:rsid w:val="003B5A4F"/>
    <w:rsid w:val="003B5E87"/>
    <w:rsid w:val="003B5EF6"/>
    <w:rsid w:val="003B5F95"/>
    <w:rsid w:val="003B6272"/>
    <w:rsid w:val="003B638A"/>
    <w:rsid w:val="003B64A8"/>
    <w:rsid w:val="003B6F57"/>
    <w:rsid w:val="003B72A9"/>
    <w:rsid w:val="003B736B"/>
    <w:rsid w:val="003B75ED"/>
    <w:rsid w:val="003B7977"/>
    <w:rsid w:val="003B7C39"/>
    <w:rsid w:val="003C00BB"/>
    <w:rsid w:val="003C0C95"/>
    <w:rsid w:val="003C12AE"/>
    <w:rsid w:val="003C1993"/>
    <w:rsid w:val="003C1F5F"/>
    <w:rsid w:val="003C2011"/>
    <w:rsid w:val="003C21C2"/>
    <w:rsid w:val="003C2740"/>
    <w:rsid w:val="003C2EA7"/>
    <w:rsid w:val="003C317D"/>
    <w:rsid w:val="003C31CE"/>
    <w:rsid w:val="003C3BB9"/>
    <w:rsid w:val="003C3CE0"/>
    <w:rsid w:val="003C401B"/>
    <w:rsid w:val="003C4085"/>
    <w:rsid w:val="003C4263"/>
    <w:rsid w:val="003C42BE"/>
    <w:rsid w:val="003C485C"/>
    <w:rsid w:val="003C516F"/>
    <w:rsid w:val="003C5A57"/>
    <w:rsid w:val="003C6002"/>
    <w:rsid w:val="003C6443"/>
    <w:rsid w:val="003C6B20"/>
    <w:rsid w:val="003C6F4E"/>
    <w:rsid w:val="003C75D9"/>
    <w:rsid w:val="003C7686"/>
    <w:rsid w:val="003C78D5"/>
    <w:rsid w:val="003C7BA8"/>
    <w:rsid w:val="003C7BEB"/>
    <w:rsid w:val="003C7D91"/>
    <w:rsid w:val="003D017B"/>
    <w:rsid w:val="003D055B"/>
    <w:rsid w:val="003D0632"/>
    <w:rsid w:val="003D09F0"/>
    <w:rsid w:val="003D11F5"/>
    <w:rsid w:val="003D1287"/>
    <w:rsid w:val="003D1755"/>
    <w:rsid w:val="003D1B7B"/>
    <w:rsid w:val="003D2501"/>
    <w:rsid w:val="003D268F"/>
    <w:rsid w:val="003D28E0"/>
    <w:rsid w:val="003D2A62"/>
    <w:rsid w:val="003D2DA1"/>
    <w:rsid w:val="003D2E2E"/>
    <w:rsid w:val="003D3306"/>
    <w:rsid w:val="003D36A8"/>
    <w:rsid w:val="003D41D3"/>
    <w:rsid w:val="003D47FC"/>
    <w:rsid w:val="003D486C"/>
    <w:rsid w:val="003D5A17"/>
    <w:rsid w:val="003D5DF1"/>
    <w:rsid w:val="003D62E7"/>
    <w:rsid w:val="003D657A"/>
    <w:rsid w:val="003D6A0E"/>
    <w:rsid w:val="003D6C9D"/>
    <w:rsid w:val="003D6F6A"/>
    <w:rsid w:val="003D7015"/>
    <w:rsid w:val="003D77F2"/>
    <w:rsid w:val="003D78C8"/>
    <w:rsid w:val="003D7C5E"/>
    <w:rsid w:val="003D7E76"/>
    <w:rsid w:val="003E0AF5"/>
    <w:rsid w:val="003E0BCF"/>
    <w:rsid w:val="003E0C61"/>
    <w:rsid w:val="003E0F27"/>
    <w:rsid w:val="003E13AC"/>
    <w:rsid w:val="003E14B5"/>
    <w:rsid w:val="003E17ED"/>
    <w:rsid w:val="003E25E8"/>
    <w:rsid w:val="003E2AF4"/>
    <w:rsid w:val="003E3330"/>
    <w:rsid w:val="003E3F13"/>
    <w:rsid w:val="003E3F62"/>
    <w:rsid w:val="003E3FF8"/>
    <w:rsid w:val="003E4221"/>
    <w:rsid w:val="003E4A04"/>
    <w:rsid w:val="003E58E3"/>
    <w:rsid w:val="003E5CED"/>
    <w:rsid w:val="003E6157"/>
    <w:rsid w:val="003E62FC"/>
    <w:rsid w:val="003E64CE"/>
    <w:rsid w:val="003E6C7B"/>
    <w:rsid w:val="003E6E7F"/>
    <w:rsid w:val="003E71F2"/>
    <w:rsid w:val="003E73D9"/>
    <w:rsid w:val="003E7570"/>
    <w:rsid w:val="003E7BD9"/>
    <w:rsid w:val="003F01B3"/>
    <w:rsid w:val="003F0549"/>
    <w:rsid w:val="003F0703"/>
    <w:rsid w:val="003F09EF"/>
    <w:rsid w:val="003F0DF2"/>
    <w:rsid w:val="003F0EE0"/>
    <w:rsid w:val="003F0FD5"/>
    <w:rsid w:val="003F102D"/>
    <w:rsid w:val="003F13E0"/>
    <w:rsid w:val="003F15A6"/>
    <w:rsid w:val="003F18A9"/>
    <w:rsid w:val="003F2241"/>
    <w:rsid w:val="003F293C"/>
    <w:rsid w:val="003F2DA5"/>
    <w:rsid w:val="003F2DA9"/>
    <w:rsid w:val="003F36FC"/>
    <w:rsid w:val="003F3763"/>
    <w:rsid w:val="003F3C2F"/>
    <w:rsid w:val="003F3EF1"/>
    <w:rsid w:val="003F4110"/>
    <w:rsid w:val="003F4156"/>
    <w:rsid w:val="003F46DD"/>
    <w:rsid w:val="003F47C2"/>
    <w:rsid w:val="003F4C6E"/>
    <w:rsid w:val="003F512F"/>
    <w:rsid w:val="003F5E6E"/>
    <w:rsid w:val="003F63DC"/>
    <w:rsid w:val="003F6635"/>
    <w:rsid w:val="003F682E"/>
    <w:rsid w:val="003F69CD"/>
    <w:rsid w:val="003F6AC4"/>
    <w:rsid w:val="003F6D28"/>
    <w:rsid w:val="003F6FA3"/>
    <w:rsid w:val="003F71B8"/>
    <w:rsid w:val="003F796C"/>
    <w:rsid w:val="003F7F64"/>
    <w:rsid w:val="00400221"/>
    <w:rsid w:val="004006AF"/>
    <w:rsid w:val="00400A7B"/>
    <w:rsid w:val="00400B09"/>
    <w:rsid w:val="00400F84"/>
    <w:rsid w:val="004010F0"/>
    <w:rsid w:val="00401340"/>
    <w:rsid w:val="00401565"/>
    <w:rsid w:val="0040167D"/>
    <w:rsid w:val="00401960"/>
    <w:rsid w:val="00401EBE"/>
    <w:rsid w:val="00401EDA"/>
    <w:rsid w:val="00401EEC"/>
    <w:rsid w:val="004020E9"/>
    <w:rsid w:val="0040211E"/>
    <w:rsid w:val="00402282"/>
    <w:rsid w:val="00402552"/>
    <w:rsid w:val="00402E07"/>
    <w:rsid w:val="004031F9"/>
    <w:rsid w:val="00403260"/>
    <w:rsid w:val="00403967"/>
    <w:rsid w:val="00403E6D"/>
    <w:rsid w:val="00403FDE"/>
    <w:rsid w:val="00404308"/>
    <w:rsid w:val="0040460A"/>
    <w:rsid w:val="00404876"/>
    <w:rsid w:val="00404E68"/>
    <w:rsid w:val="00405113"/>
    <w:rsid w:val="00405861"/>
    <w:rsid w:val="00405E12"/>
    <w:rsid w:val="00406737"/>
    <w:rsid w:val="0040688B"/>
    <w:rsid w:val="00406E84"/>
    <w:rsid w:val="00406EFB"/>
    <w:rsid w:val="00407810"/>
    <w:rsid w:val="00407A3B"/>
    <w:rsid w:val="00407E8B"/>
    <w:rsid w:val="00407EE2"/>
    <w:rsid w:val="0041021F"/>
    <w:rsid w:val="0041064A"/>
    <w:rsid w:val="004106FA"/>
    <w:rsid w:val="00410E33"/>
    <w:rsid w:val="004119E7"/>
    <w:rsid w:val="00411C0C"/>
    <w:rsid w:val="00412011"/>
    <w:rsid w:val="004123C1"/>
    <w:rsid w:val="00412598"/>
    <w:rsid w:val="00412774"/>
    <w:rsid w:val="00412EAF"/>
    <w:rsid w:val="00412F2E"/>
    <w:rsid w:val="0041391F"/>
    <w:rsid w:val="00413C77"/>
    <w:rsid w:val="00413DE5"/>
    <w:rsid w:val="004141F9"/>
    <w:rsid w:val="0041447C"/>
    <w:rsid w:val="00414AA5"/>
    <w:rsid w:val="00414C50"/>
    <w:rsid w:val="00414C67"/>
    <w:rsid w:val="004153B7"/>
    <w:rsid w:val="0041546F"/>
    <w:rsid w:val="004154A2"/>
    <w:rsid w:val="00415600"/>
    <w:rsid w:val="0041576E"/>
    <w:rsid w:val="00415CCB"/>
    <w:rsid w:val="00415F58"/>
    <w:rsid w:val="00415F84"/>
    <w:rsid w:val="00416752"/>
    <w:rsid w:val="00416881"/>
    <w:rsid w:val="00416977"/>
    <w:rsid w:val="004178F9"/>
    <w:rsid w:val="00417ADB"/>
    <w:rsid w:val="00417D31"/>
    <w:rsid w:val="00417D9F"/>
    <w:rsid w:val="00417FEF"/>
    <w:rsid w:val="004204AE"/>
    <w:rsid w:val="004204D8"/>
    <w:rsid w:val="00420593"/>
    <w:rsid w:val="004206B4"/>
    <w:rsid w:val="00420706"/>
    <w:rsid w:val="004208A2"/>
    <w:rsid w:val="00420978"/>
    <w:rsid w:val="00420F5E"/>
    <w:rsid w:val="00421169"/>
    <w:rsid w:val="0042119A"/>
    <w:rsid w:val="0042123D"/>
    <w:rsid w:val="00421E51"/>
    <w:rsid w:val="00421EE4"/>
    <w:rsid w:val="00422021"/>
    <w:rsid w:val="0042252D"/>
    <w:rsid w:val="00422D56"/>
    <w:rsid w:val="0042329F"/>
    <w:rsid w:val="00423F58"/>
    <w:rsid w:val="00424001"/>
    <w:rsid w:val="0042408E"/>
    <w:rsid w:val="00424279"/>
    <w:rsid w:val="00424440"/>
    <w:rsid w:val="0042463B"/>
    <w:rsid w:val="0042487C"/>
    <w:rsid w:val="00424FA3"/>
    <w:rsid w:val="004255D4"/>
    <w:rsid w:val="0042577A"/>
    <w:rsid w:val="0042588E"/>
    <w:rsid w:val="00425DB8"/>
    <w:rsid w:val="00426479"/>
    <w:rsid w:val="004264E4"/>
    <w:rsid w:val="00426975"/>
    <w:rsid w:val="00426D24"/>
    <w:rsid w:val="00427166"/>
    <w:rsid w:val="00427879"/>
    <w:rsid w:val="00427947"/>
    <w:rsid w:val="00427F51"/>
    <w:rsid w:val="00430065"/>
    <w:rsid w:val="004300DE"/>
    <w:rsid w:val="00430650"/>
    <w:rsid w:val="00430AC1"/>
    <w:rsid w:val="00430D12"/>
    <w:rsid w:val="00431006"/>
    <w:rsid w:val="004311F3"/>
    <w:rsid w:val="00431260"/>
    <w:rsid w:val="00431511"/>
    <w:rsid w:val="00431661"/>
    <w:rsid w:val="004317A8"/>
    <w:rsid w:val="00431BCE"/>
    <w:rsid w:val="00431E1F"/>
    <w:rsid w:val="00431F47"/>
    <w:rsid w:val="00432648"/>
    <w:rsid w:val="00432BD7"/>
    <w:rsid w:val="0043386C"/>
    <w:rsid w:val="004338F7"/>
    <w:rsid w:val="004340E0"/>
    <w:rsid w:val="00434936"/>
    <w:rsid w:val="0043519A"/>
    <w:rsid w:val="00436034"/>
    <w:rsid w:val="0043609C"/>
    <w:rsid w:val="00437057"/>
    <w:rsid w:val="0043714A"/>
    <w:rsid w:val="0043788F"/>
    <w:rsid w:val="00437D73"/>
    <w:rsid w:val="00437F15"/>
    <w:rsid w:val="00437FB3"/>
    <w:rsid w:val="004401E3"/>
    <w:rsid w:val="0044072B"/>
    <w:rsid w:val="00440830"/>
    <w:rsid w:val="00440849"/>
    <w:rsid w:val="004410AA"/>
    <w:rsid w:val="0044156A"/>
    <w:rsid w:val="00442279"/>
    <w:rsid w:val="00442F17"/>
    <w:rsid w:val="0044310A"/>
    <w:rsid w:val="004439E0"/>
    <w:rsid w:val="0044412B"/>
    <w:rsid w:val="00444393"/>
    <w:rsid w:val="004448B4"/>
    <w:rsid w:val="00445147"/>
    <w:rsid w:val="00445213"/>
    <w:rsid w:val="0044624D"/>
    <w:rsid w:val="004469CB"/>
    <w:rsid w:val="00446D1B"/>
    <w:rsid w:val="004471AB"/>
    <w:rsid w:val="00447E34"/>
    <w:rsid w:val="0045061A"/>
    <w:rsid w:val="00451891"/>
    <w:rsid w:val="00451D98"/>
    <w:rsid w:val="0045212D"/>
    <w:rsid w:val="004521D0"/>
    <w:rsid w:val="004527A4"/>
    <w:rsid w:val="00452A78"/>
    <w:rsid w:val="00452C92"/>
    <w:rsid w:val="0045351D"/>
    <w:rsid w:val="004536B3"/>
    <w:rsid w:val="0045393A"/>
    <w:rsid w:val="00453B91"/>
    <w:rsid w:val="00453D99"/>
    <w:rsid w:val="0045491E"/>
    <w:rsid w:val="00454C0F"/>
    <w:rsid w:val="0045516C"/>
    <w:rsid w:val="00455458"/>
    <w:rsid w:val="00455627"/>
    <w:rsid w:val="00455AB9"/>
    <w:rsid w:val="00455ACD"/>
    <w:rsid w:val="00455D0F"/>
    <w:rsid w:val="00455D99"/>
    <w:rsid w:val="00456196"/>
    <w:rsid w:val="004565B0"/>
    <w:rsid w:val="0045787D"/>
    <w:rsid w:val="00460024"/>
    <w:rsid w:val="0046035C"/>
    <w:rsid w:val="004605EF"/>
    <w:rsid w:val="00460607"/>
    <w:rsid w:val="00460660"/>
    <w:rsid w:val="00460866"/>
    <w:rsid w:val="0046099A"/>
    <w:rsid w:val="004612D0"/>
    <w:rsid w:val="0046140E"/>
    <w:rsid w:val="00461456"/>
    <w:rsid w:val="004617D4"/>
    <w:rsid w:val="00461A42"/>
    <w:rsid w:val="00461E6C"/>
    <w:rsid w:val="004624C0"/>
    <w:rsid w:val="004625AD"/>
    <w:rsid w:val="004626DF"/>
    <w:rsid w:val="0046289D"/>
    <w:rsid w:val="004628F5"/>
    <w:rsid w:val="00462C22"/>
    <w:rsid w:val="00462C54"/>
    <w:rsid w:val="00462FD4"/>
    <w:rsid w:val="00463185"/>
    <w:rsid w:val="0046326F"/>
    <w:rsid w:val="004635A9"/>
    <w:rsid w:val="00463794"/>
    <w:rsid w:val="00464546"/>
    <w:rsid w:val="00464AE9"/>
    <w:rsid w:val="004652E4"/>
    <w:rsid w:val="00465849"/>
    <w:rsid w:val="004658A5"/>
    <w:rsid w:val="00466273"/>
    <w:rsid w:val="004667CF"/>
    <w:rsid w:val="00466CDE"/>
    <w:rsid w:val="00466CFA"/>
    <w:rsid w:val="0046703B"/>
    <w:rsid w:val="0046712C"/>
    <w:rsid w:val="004671DF"/>
    <w:rsid w:val="00467286"/>
    <w:rsid w:val="004673BF"/>
    <w:rsid w:val="00467965"/>
    <w:rsid w:val="004679A2"/>
    <w:rsid w:val="004701E4"/>
    <w:rsid w:val="00470AD6"/>
    <w:rsid w:val="00470C43"/>
    <w:rsid w:val="00470EB0"/>
    <w:rsid w:val="004716C7"/>
    <w:rsid w:val="004719DC"/>
    <w:rsid w:val="00471E8B"/>
    <w:rsid w:val="00471FB3"/>
    <w:rsid w:val="0047213C"/>
    <w:rsid w:val="00472436"/>
    <w:rsid w:val="00472584"/>
    <w:rsid w:val="004729F2"/>
    <w:rsid w:val="0047302F"/>
    <w:rsid w:val="004732E6"/>
    <w:rsid w:val="00473354"/>
    <w:rsid w:val="00473D8D"/>
    <w:rsid w:val="00473F8F"/>
    <w:rsid w:val="00474697"/>
    <w:rsid w:val="0047543F"/>
    <w:rsid w:val="00475FE1"/>
    <w:rsid w:val="00476439"/>
    <w:rsid w:val="004765BF"/>
    <w:rsid w:val="004766B6"/>
    <w:rsid w:val="00476FCC"/>
    <w:rsid w:val="00477C35"/>
    <w:rsid w:val="00477FA7"/>
    <w:rsid w:val="004800BC"/>
    <w:rsid w:val="00480204"/>
    <w:rsid w:val="0048094F"/>
    <w:rsid w:val="00480B03"/>
    <w:rsid w:val="00480E61"/>
    <w:rsid w:val="00481025"/>
    <w:rsid w:val="004816DB"/>
    <w:rsid w:val="004817FD"/>
    <w:rsid w:val="00481A8A"/>
    <w:rsid w:val="0048205E"/>
    <w:rsid w:val="0048258C"/>
    <w:rsid w:val="00482964"/>
    <w:rsid w:val="00482F71"/>
    <w:rsid w:val="004830EF"/>
    <w:rsid w:val="00483261"/>
    <w:rsid w:val="004833C5"/>
    <w:rsid w:val="0048369B"/>
    <w:rsid w:val="00483742"/>
    <w:rsid w:val="00483C5B"/>
    <w:rsid w:val="004841CB"/>
    <w:rsid w:val="00484348"/>
    <w:rsid w:val="004845F5"/>
    <w:rsid w:val="004846F8"/>
    <w:rsid w:val="004847B6"/>
    <w:rsid w:val="00484A4A"/>
    <w:rsid w:val="00484C71"/>
    <w:rsid w:val="00484F95"/>
    <w:rsid w:val="004850E4"/>
    <w:rsid w:val="004855E9"/>
    <w:rsid w:val="00486DE5"/>
    <w:rsid w:val="00487282"/>
    <w:rsid w:val="00487E8A"/>
    <w:rsid w:val="00487F65"/>
    <w:rsid w:val="00491508"/>
    <w:rsid w:val="00491991"/>
    <w:rsid w:val="004919F4"/>
    <w:rsid w:val="00491D2C"/>
    <w:rsid w:val="00491E33"/>
    <w:rsid w:val="0049296A"/>
    <w:rsid w:val="004929AF"/>
    <w:rsid w:val="00492D0B"/>
    <w:rsid w:val="00493188"/>
    <w:rsid w:val="00493B6B"/>
    <w:rsid w:val="00493E62"/>
    <w:rsid w:val="004940AD"/>
    <w:rsid w:val="0049413C"/>
    <w:rsid w:val="00494A8E"/>
    <w:rsid w:val="004953AD"/>
    <w:rsid w:val="004959FD"/>
    <w:rsid w:val="00496067"/>
    <w:rsid w:val="00496176"/>
    <w:rsid w:val="0049683F"/>
    <w:rsid w:val="00496B61"/>
    <w:rsid w:val="00496E1D"/>
    <w:rsid w:val="0049727B"/>
    <w:rsid w:val="00497851"/>
    <w:rsid w:val="004A0193"/>
    <w:rsid w:val="004A0564"/>
    <w:rsid w:val="004A06CA"/>
    <w:rsid w:val="004A08C7"/>
    <w:rsid w:val="004A0D20"/>
    <w:rsid w:val="004A10BD"/>
    <w:rsid w:val="004A10EE"/>
    <w:rsid w:val="004A133C"/>
    <w:rsid w:val="004A1359"/>
    <w:rsid w:val="004A154B"/>
    <w:rsid w:val="004A1B57"/>
    <w:rsid w:val="004A24A7"/>
    <w:rsid w:val="004A24C8"/>
    <w:rsid w:val="004A29FD"/>
    <w:rsid w:val="004A2ECC"/>
    <w:rsid w:val="004A32A4"/>
    <w:rsid w:val="004A4076"/>
    <w:rsid w:val="004A4487"/>
    <w:rsid w:val="004A45D2"/>
    <w:rsid w:val="004A48A4"/>
    <w:rsid w:val="004A493E"/>
    <w:rsid w:val="004A4C72"/>
    <w:rsid w:val="004A57B0"/>
    <w:rsid w:val="004A5B6D"/>
    <w:rsid w:val="004A6340"/>
    <w:rsid w:val="004A6382"/>
    <w:rsid w:val="004A686A"/>
    <w:rsid w:val="004A7467"/>
    <w:rsid w:val="004A786E"/>
    <w:rsid w:val="004A7D87"/>
    <w:rsid w:val="004B00C4"/>
    <w:rsid w:val="004B062A"/>
    <w:rsid w:val="004B0AC0"/>
    <w:rsid w:val="004B0BBE"/>
    <w:rsid w:val="004B0C94"/>
    <w:rsid w:val="004B0D7B"/>
    <w:rsid w:val="004B1323"/>
    <w:rsid w:val="004B1823"/>
    <w:rsid w:val="004B2250"/>
    <w:rsid w:val="004B2793"/>
    <w:rsid w:val="004B368C"/>
    <w:rsid w:val="004B40E9"/>
    <w:rsid w:val="004B45AC"/>
    <w:rsid w:val="004B45DF"/>
    <w:rsid w:val="004B4F4A"/>
    <w:rsid w:val="004B5402"/>
    <w:rsid w:val="004B5510"/>
    <w:rsid w:val="004B5627"/>
    <w:rsid w:val="004B5A15"/>
    <w:rsid w:val="004B6095"/>
    <w:rsid w:val="004B6BEE"/>
    <w:rsid w:val="004B7214"/>
    <w:rsid w:val="004B7409"/>
    <w:rsid w:val="004B777C"/>
    <w:rsid w:val="004B787D"/>
    <w:rsid w:val="004B7EA8"/>
    <w:rsid w:val="004C044A"/>
    <w:rsid w:val="004C0B3E"/>
    <w:rsid w:val="004C0E52"/>
    <w:rsid w:val="004C13DE"/>
    <w:rsid w:val="004C1DE3"/>
    <w:rsid w:val="004C1DFB"/>
    <w:rsid w:val="004C2733"/>
    <w:rsid w:val="004C2F11"/>
    <w:rsid w:val="004C3092"/>
    <w:rsid w:val="004C388C"/>
    <w:rsid w:val="004C3F26"/>
    <w:rsid w:val="004C4280"/>
    <w:rsid w:val="004C42A8"/>
    <w:rsid w:val="004C42D9"/>
    <w:rsid w:val="004C4495"/>
    <w:rsid w:val="004C47E9"/>
    <w:rsid w:val="004C48AB"/>
    <w:rsid w:val="004C495B"/>
    <w:rsid w:val="004C4981"/>
    <w:rsid w:val="004C4D4F"/>
    <w:rsid w:val="004C5089"/>
    <w:rsid w:val="004C525B"/>
    <w:rsid w:val="004C52A2"/>
    <w:rsid w:val="004C5385"/>
    <w:rsid w:val="004C5777"/>
    <w:rsid w:val="004C5898"/>
    <w:rsid w:val="004C63E1"/>
    <w:rsid w:val="004C6E94"/>
    <w:rsid w:val="004C730D"/>
    <w:rsid w:val="004C76D7"/>
    <w:rsid w:val="004C7707"/>
    <w:rsid w:val="004C7731"/>
    <w:rsid w:val="004C7741"/>
    <w:rsid w:val="004C777F"/>
    <w:rsid w:val="004C7830"/>
    <w:rsid w:val="004C7B7B"/>
    <w:rsid w:val="004C7EE9"/>
    <w:rsid w:val="004D01CD"/>
    <w:rsid w:val="004D05E1"/>
    <w:rsid w:val="004D0C1F"/>
    <w:rsid w:val="004D0C93"/>
    <w:rsid w:val="004D0DCD"/>
    <w:rsid w:val="004D0EB9"/>
    <w:rsid w:val="004D10D8"/>
    <w:rsid w:val="004D11C5"/>
    <w:rsid w:val="004D1474"/>
    <w:rsid w:val="004D2196"/>
    <w:rsid w:val="004D238D"/>
    <w:rsid w:val="004D25B2"/>
    <w:rsid w:val="004D267F"/>
    <w:rsid w:val="004D2814"/>
    <w:rsid w:val="004D2C6D"/>
    <w:rsid w:val="004D2E4E"/>
    <w:rsid w:val="004D3F2F"/>
    <w:rsid w:val="004D43CA"/>
    <w:rsid w:val="004D45F6"/>
    <w:rsid w:val="004D463D"/>
    <w:rsid w:val="004D486C"/>
    <w:rsid w:val="004D4F88"/>
    <w:rsid w:val="004D571F"/>
    <w:rsid w:val="004D594D"/>
    <w:rsid w:val="004D59BB"/>
    <w:rsid w:val="004D5E12"/>
    <w:rsid w:val="004D5F05"/>
    <w:rsid w:val="004D6D47"/>
    <w:rsid w:val="004D6F0B"/>
    <w:rsid w:val="004D70D9"/>
    <w:rsid w:val="004D70E2"/>
    <w:rsid w:val="004D7395"/>
    <w:rsid w:val="004D794B"/>
    <w:rsid w:val="004E009A"/>
    <w:rsid w:val="004E00FB"/>
    <w:rsid w:val="004E0167"/>
    <w:rsid w:val="004E123D"/>
    <w:rsid w:val="004E1379"/>
    <w:rsid w:val="004E16CA"/>
    <w:rsid w:val="004E16EF"/>
    <w:rsid w:val="004E17B8"/>
    <w:rsid w:val="004E18E7"/>
    <w:rsid w:val="004E1FC5"/>
    <w:rsid w:val="004E2080"/>
    <w:rsid w:val="004E22AA"/>
    <w:rsid w:val="004E2374"/>
    <w:rsid w:val="004E2703"/>
    <w:rsid w:val="004E3315"/>
    <w:rsid w:val="004E39BF"/>
    <w:rsid w:val="004E3D33"/>
    <w:rsid w:val="004E47F8"/>
    <w:rsid w:val="004E4C8B"/>
    <w:rsid w:val="004E5617"/>
    <w:rsid w:val="004E5785"/>
    <w:rsid w:val="004E579E"/>
    <w:rsid w:val="004E57AF"/>
    <w:rsid w:val="004E5DD4"/>
    <w:rsid w:val="004E612D"/>
    <w:rsid w:val="004E6435"/>
    <w:rsid w:val="004E66E9"/>
    <w:rsid w:val="004E6898"/>
    <w:rsid w:val="004E68B0"/>
    <w:rsid w:val="004E6B78"/>
    <w:rsid w:val="004E6CD3"/>
    <w:rsid w:val="004E6F16"/>
    <w:rsid w:val="004E745B"/>
    <w:rsid w:val="004E75D8"/>
    <w:rsid w:val="004E7880"/>
    <w:rsid w:val="004E7B33"/>
    <w:rsid w:val="004E7B3A"/>
    <w:rsid w:val="004E7E90"/>
    <w:rsid w:val="004E7EFF"/>
    <w:rsid w:val="004E7F72"/>
    <w:rsid w:val="004F01F8"/>
    <w:rsid w:val="004F0588"/>
    <w:rsid w:val="004F0CC7"/>
    <w:rsid w:val="004F1B52"/>
    <w:rsid w:val="004F2821"/>
    <w:rsid w:val="004F2A18"/>
    <w:rsid w:val="004F2F2F"/>
    <w:rsid w:val="004F30C9"/>
    <w:rsid w:val="004F33E6"/>
    <w:rsid w:val="004F39F4"/>
    <w:rsid w:val="004F3C17"/>
    <w:rsid w:val="004F42E4"/>
    <w:rsid w:val="004F445A"/>
    <w:rsid w:val="004F4660"/>
    <w:rsid w:val="004F4664"/>
    <w:rsid w:val="004F4778"/>
    <w:rsid w:val="004F4AF8"/>
    <w:rsid w:val="004F564C"/>
    <w:rsid w:val="004F5E0E"/>
    <w:rsid w:val="004F61C4"/>
    <w:rsid w:val="004F65FC"/>
    <w:rsid w:val="004F66A5"/>
    <w:rsid w:val="004F6B65"/>
    <w:rsid w:val="004F75A7"/>
    <w:rsid w:val="004F7A43"/>
    <w:rsid w:val="004F7D65"/>
    <w:rsid w:val="00500057"/>
    <w:rsid w:val="00500366"/>
    <w:rsid w:val="0050055B"/>
    <w:rsid w:val="0050067F"/>
    <w:rsid w:val="00501327"/>
    <w:rsid w:val="005014EF"/>
    <w:rsid w:val="0050188F"/>
    <w:rsid w:val="005019BF"/>
    <w:rsid w:val="0050200A"/>
    <w:rsid w:val="0050233F"/>
    <w:rsid w:val="00502783"/>
    <w:rsid w:val="00502B15"/>
    <w:rsid w:val="00502C52"/>
    <w:rsid w:val="00502E11"/>
    <w:rsid w:val="005035F2"/>
    <w:rsid w:val="00503654"/>
    <w:rsid w:val="005039EA"/>
    <w:rsid w:val="00503DE7"/>
    <w:rsid w:val="00503FF7"/>
    <w:rsid w:val="0050439D"/>
    <w:rsid w:val="00504882"/>
    <w:rsid w:val="005048EC"/>
    <w:rsid w:val="00505186"/>
    <w:rsid w:val="00505491"/>
    <w:rsid w:val="0050583A"/>
    <w:rsid w:val="005061DE"/>
    <w:rsid w:val="005064F3"/>
    <w:rsid w:val="0050670F"/>
    <w:rsid w:val="00506A6D"/>
    <w:rsid w:val="00506DA1"/>
    <w:rsid w:val="0050725D"/>
    <w:rsid w:val="00507BB6"/>
    <w:rsid w:val="00507CB9"/>
    <w:rsid w:val="00507D94"/>
    <w:rsid w:val="00507DEC"/>
    <w:rsid w:val="00510072"/>
    <w:rsid w:val="00510260"/>
    <w:rsid w:val="00510331"/>
    <w:rsid w:val="00510577"/>
    <w:rsid w:val="0051082D"/>
    <w:rsid w:val="00511037"/>
    <w:rsid w:val="00511967"/>
    <w:rsid w:val="005120DE"/>
    <w:rsid w:val="0051319B"/>
    <w:rsid w:val="005133E0"/>
    <w:rsid w:val="005136AC"/>
    <w:rsid w:val="00513871"/>
    <w:rsid w:val="00513980"/>
    <w:rsid w:val="00513ACE"/>
    <w:rsid w:val="00513C3E"/>
    <w:rsid w:val="00513E6E"/>
    <w:rsid w:val="00513E71"/>
    <w:rsid w:val="005144CD"/>
    <w:rsid w:val="00514613"/>
    <w:rsid w:val="00514623"/>
    <w:rsid w:val="0051473E"/>
    <w:rsid w:val="00514872"/>
    <w:rsid w:val="005151F3"/>
    <w:rsid w:val="00515286"/>
    <w:rsid w:val="0051532B"/>
    <w:rsid w:val="0051583B"/>
    <w:rsid w:val="00515911"/>
    <w:rsid w:val="00516049"/>
    <w:rsid w:val="00517B67"/>
    <w:rsid w:val="00517D6F"/>
    <w:rsid w:val="00517DC9"/>
    <w:rsid w:val="00517E95"/>
    <w:rsid w:val="005204B3"/>
    <w:rsid w:val="0052083A"/>
    <w:rsid w:val="0052086C"/>
    <w:rsid w:val="00520A49"/>
    <w:rsid w:val="00520D22"/>
    <w:rsid w:val="00520FDB"/>
    <w:rsid w:val="0052104A"/>
    <w:rsid w:val="00521057"/>
    <w:rsid w:val="00521ED3"/>
    <w:rsid w:val="00521F61"/>
    <w:rsid w:val="0052285B"/>
    <w:rsid w:val="00523C35"/>
    <w:rsid w:val="00523D4C"/>
    <w:rsid w:val="005241E8"/>
    <w:rsid w:val="00524956"/>
    <w:rsid w:val="00524AEC"/>
    <w:rsid w:val="00524B1C"/>
    <w:rsid w:val="00524DA3"/>
    <w:rsid w:val="005252F8"/>
    <w:rsid w:val="00525435"/>
    <w:rsid w:val="005256C4"/>
    <w:rsid w:val="005256DE"/>
    <w:rsid w:val="00526139"/>
    <w:rsid w:val="005266C1"/>
    <w:rsid w:val="00526C21"/>
    <w:rsid w:val="00526D51"/>
    <w:rsid w:val="00527194"/>
    <w:rsid w:val="00527403"/>
    <w:rsid w:val="005275EB"/>
    <w:rsid w:val="00527D55"/>
    <w:rsid w:val="0053004A"/>
    <w:rsid w:val="00530371"/>
    <w:rsid w:val="005305CB"/>
    <w:rsid w:val="00530771"/>
    <w:rsid w:val="00530C07"/>
    <w:rsid w:val="00530C75"/>
    <w:rsid w:val="0053144E"/>
    <w:rsid w:val="00531D14"/>
    <w:rsid w:val="00531E3E"/>
    <w:rsid w:val="005328F3"/>
    <w:rsid w:val="005332C2"/>
    <w:rsid w:val="005336B3"/>
    <w:rsid w:val="00533953"/>
    <w:rsid w:val="00534281"/>
    <w:rsid w:val="00534973"/>
    <w:rsid w:val="00535605"/>
    <w:rsid w:val="00535643"/>
    <w:rsid w:val="005361AC"/>
    <w:rsid w:val="00536204"/>
    <w:rsid w:val="0053620E"/>
    <w:rsid w:val="00536243"/>
    <w:rsid w:val="00536E93"/>
    <w:rsid w:val="00537480"/>
    <w:rsid w:val="005376E7"/>
    <w:rsid w:val="005402CD"/>
    <w:rsid w:val="00540982"/>
    <w:rsid w:val="00540C70"/>
    <w:rsid w:val="005412C8"/>
    <w:rsid w:val="0054139C"/>
    <w:rsid w:val="0054178A"/>
    <w:rsid w:val="0054181E"/>
    <w:rsid w:val="00541BA1"/>
    <w:rsid w:val="00541C3E"/>
    <w:rsid w:val="00541E90"/>
    <w:rsid w:val="00541F9E"/>
    <w:rsid w:val="005424BD"/>
    <w:rsid w:val="00542559"/>
    <w:rsid w:val="005425EE"/>
    <w:rsid w:val="005428DB"/>
    <w:rsid w:val="005436BC"/>
    <w:rsid w:val="00543926"/>
    <w:rsid w:val="00544021"/>
    <w:rsid w:val="005441C4"/>
    <w:rsid w:val="005442B0"/>
    <w:rsid w:val="0054436F"/>
    <w:rsid w:val="0054444C"/>
    <w:rsid w:val="0054448D"/>
    <w:rsid w:val="005444F1"/>
    <w:rsid w:val="00545013"/>
    <w:rsid w:val="00545731"/>
    <w:rsid w:val="00545776"/>
    <w:rsid w:val="00545841"/>
    <w:rsid w:val="00545C2E"/>
    <w:rsid w:val="00545CF0"/>
    <w:rsid w:val="00546128"/>
    <w:rsid w:val="00546229"/>
    <w:rsid w:val="00546547"/>
    <w:rsid w:val="00546827"/>
    <w:rsid w:val="005473B9"/>
    <w:rsid w:val="00547D05"/>
    <w:rsid w:val="00547DD3"/>
    <w:rsid w:val="0055024C"/>
    <w:rsid w:val="0055032E"/>
    <w:rsid w:val="005506C0"/>
    <w:rsid w:val="005508DC"/>
    <w:rsid w:val="00550C31"/>
    <w:rsid w:val="005510F7"/>
    <w:rsid w:val="00551502"/>
    <w:rsid w:val="0055158A"/>
    <w:rsid w:val="005515EE"/>
    <w:rsid w:val="00551B4C"/>
    <w:rsid w:val="00551C83"/>
    <w:rsid w:val="00551CF0"/>
    <w:rsid w:val="005522DC"/>
    <w:rsid w:val="00552353"/>
    <w:rsid w:val="005523E1"/>
    <w:rsid w:val="0055247A"/>
    <w:rsid w:val="00552BC4"/>
    <w:rsid w:val="00552BF2"/>
    <w:rsid w:val="00552E2F"/>
    <w:rsid w:val="00552EA2"/>
    <w:rsid w:val="00552F03"/>
    <w:rsid w:val="005532F9"/>
    <w:rsid w:val="005535D4"/>
    <w:rsid w:val="00553E2D"/>
    <w:rsid w:val="00553FA4"/>
    <w:rsid w:val="00554554"/>
    <w:rsid w:val="00554972"/>
    <w:rsid w:val="00554CC0"/>
    <w:rsid w:val="00554E4D"/>
    <w:rsid w:val="00554EB8"/>
    <w:rsid w:val="00555031"/>
    <w:rsid w:val="00555300"/>
    <w:rsid w:val="00555442"/>
    <w:rsid w:val="0055552A"/>
    <w:rsid w:val="00555AF7"/>
    <w:rsid w:val="00556740"/>
    <w:rsid w:val="0055697A"/>
    <w:rsid w:val="00556B34"/>
    <w:rsid w:val="005571A9"/>
    <w:rsid w:val="00557D94"/>
    <w:rsid w:val="00557E16"/>
    <w:rsid w:val="005602B1"/>
    <w:rsid w:val="005602FD"/>
    <w:rsid w:val="005606A8"/>
    <w:rsid w:val="00560998"/>
    <w:rsid w:val="00560EE6"/>
    <w:rsid w:val="00561366"/>
    <w:rsid w:val="00561CCC"/>
    <w:rsid w:val="00561D70"/>
    <w:rsid w:val="00562271"/>
    <w:rsid w:val="0056257C"/>
    <w:rsid w:val="005628E5"/>
    <w:rsid w:val="005630EF"/>
    <w:rsid w:val="00563955"/>
    <w:rsid w:val="00563A20"/>
    <w:rsid w:val="00563D8E"/>
    <w:rsid w:val="00564F87"/>
    <w:rsid w:val="0056583E"/>
    <w:rsid w:val="00565F88"/>
    <w:rsid w:val="005665B7"/>
    <w:rsid w:val="00566925"/>
    <w:rsid w:val="00566A9B"/>
    <w:rsid w:val="00566CE9"/>
    <w:rsid w:val="00566DEB"/>
    <w:rsid w:val="00566E8D"/>
    <w:rsid w:val="00567034"/>
    <w:rsid w:val="00567038"/>
    <w:rsid w:val="005671F1"/>
    <w:rsid w:val="005675E3"/>
    <w:rsid w:val="005675EC"/>
    <w:rsid w:val="00570375"/>
    <w:rsid w:val="00570A16"/>
    <w:rsid w:val="005716E9"/>
    <w:rsid w:val="0057195D"/>
    <w:rsid w:val="00571FA3"/>
    <w:rsid w:val="005720B8"/>
    <w:rsid w:val="00572829"/>
    <w:rsid w:val="00573183"/>
    <w:rsid w:val="005736ED"/>
    <w:rsid w:val="00573823"/>
    <w:rsid w:val="00573A1A"/>
    <w:rsid w:val="00573E1B"/>
    <w:rsid w:val="00573E43"/>
    <w:rsid w:val="00573F4D"/>
    <w:rsid w:val="0057423C"/>
    <w:rsid w:val="00574552"/>
    <w:rsid w:val="00574571"/>
    <w:rsid w:val="00574AD9"/>
    <w:rsid w:val="00574FED"/>
    <w:rsid w:val="00575432"/>
    <w:rsid w:val="005758F7"/>
    <w:rsid w:val="00575C43"/>
    <w:rsid w:val="00577129"/>
    <w:rsid w:val="00577807"/>
    <w:rsid w:val="005778E8"/>
    <w:rsid w:val="00577907"/>
    <w:rsid w:val="00577B33"/>
    <w:rsid w:val="00577CEE"/>
    <w:rsid w:val="0058116D"/>
    <w:rsid w:val="00581C6A"/>
    <w:rsid w:val="005820EC"/>
    <w:rsid w:val="005825F6"/>
    <w:rsid w:val="00582BA8"/>
    <w:rsid w:val="005834FE"/>
    <w:rsid w:val="0058353C"/>
    <w:rsid w:val="00583892"/>
    <w:rsid w:val="00585095"/>
    <w:rsid w:val="0058532F"/>
    <w:rsid w:val="005853D7"/>
    <w:rsid w:val="005854A6"/>
    <w:rsid w:val="005859D6"/>
    <w:rsid w:val="00585A39"/>
    <w:rsid w:val="00585BEC"/>
    <w:rsid w:val="00586172"/>
    <w:rsid w:val="00586374"/>
    <w:rsid w:val="00586395"/>
    <w:rsid w:val="005867E3"/>
    <w:rsid w:val="00586ED0"/>
    <w:rsid w:val="00587158"/>
    <w:rsid w:val="00587580"/>
    <w:rsid w:val="0058784A"/>
    <w:rsid w:val="0058787D"/>
    <w:rsid w:val="00590279"/>
    <w:rsid w:val="00590380"/>
    <w:rsid w:val="005905B4"/>
    <w:rsid w:val="005910D3"/>
    <w:rsid w:val="0059161A"/>
    <w:rsid w:val="005919CA"/>
    <w:rsid w:val="00591B45"/>
    <w:rsid w:val="005920DF"/>
    <w:rsid w:val="005921A9"/>
    <w:rsid w:val="005921CF"/>
    <w:rsid w:val="00592753"/>
    <w:rsid w:val="005927D7"/>
    <w:rsid w:val="005930D1"/>
    <w:rsid w:val="0059321E"/>
    <w:rsid w:val="00593234"/>
    <w:rsid w:val="005932DD"/>
    <w:rsid w:val="00593345"/>
    <w:rsid w:val="0059350C"/>
    <w:rsid w:val="00593511"/>
    <w:rsid w:val="00593683"/>
    <w:rsid w:val="00593DE8"/>
    <w:rsid w:val="0059451A"/>
    <w:rsid w:val="00594BC3"/>
    <w:rsid w:val="00594C6C"/>
    <w:rsid w:val="005956F8"/>
    <w:rsid w:val="00595BD8"/>
    <w:rsid w:val="00595BF8"/>
    <w:rsid w:val="00595C21"/>
    <w:rsid w:val="00595E20"/>
    <w:rsid w:val="00596140"/>
    <w:rsid w:val="005966DC"/>
    <w:rsid w:val="00596B9D"/>
    <w:rsid w:val="00596CC3"/>
    <w:rsid w:val="005975C3"/>
    <w:rsid w:val="005979FC"/>
    <w:rsid w:val="005A05A4"/>
    <w:rsid w:val="005A083E"/>
    <w:rsid w:val="005A0C78"/>
    <w:rsid w:val="005A0CB6"/>
    <w:rsid w:val="005A10EE"/>
    <w:rsid w:val="005A11F8"/>
    <w:rsid w:val="005A12C6"/>
    <w:rsid w:val="005A13E6"/>
    <w:rsid w:val="005A1494"/>
    <w:rsid w:val="005A16E9"/>
    <w:rsid w:val="005A1930"/>
    <w:rsid w:val="005A1A9C"/>
    <w:rsid w:val="005A2501"/>
    <w:rsid w:val="005A25A4"/>
    <w:rsid w:val="005A2FC1"/>
    <w:rsid w:val="005A302D"/>
    <w:rsid w:val="005A317D"/>
    <w:rsid w:val="005A32C1"/>
    <w:rsid w:val="005A367C"/>
    <w:rsid w:val="005A4251"/>
    <w:rsid w:val="005A429B"/>
    <w:rsid w:val="005A4611"/>
    <w:rsid w:val="005A4A2A"/>
    <w:rsid w:val="005A4BCE"/>
    <w:rsid w:val="005A4D04"/>
    <w:rsid w:val="005A4EB4"/>
    <w:rsid w:val="005A53CD"/>
    <w:rsid w:val="005A56DB"/>
    <w:rsid w:val="005A56EB"/>
    <w:rsid w:val="005A58D3"/>
    <w:rsid w:val="005A5CA7"/>
    <w:rsid w:val="005A6499"/>
    <w:rsid w:val="005A695B"/>
    <w:rsid w:val="005A6F43"/>
    <w:rsid w:val="005A70EC"/>
    <w:rsid w:val="005A71DA"/>
    <w:rsid w:val="005A73F9"/>
    <w:rsid w:val="005A7C6D"/>
    <w:rsid w:val="005A7CD5"/>
    <w:rsid w:val="005A7ED2"/>
    <w:rsid w:val="005B0538"/>
    <w:rsid w:val="005B0AC2"/>
    <w:rsid w:val="005B150A"/>
    <w:rsid w:val="005B192F"/>
    <w:rsid w:val="005B2065"/>
    <w:rsid w:val="005B21AD"/>
    <w:rsid w:val="005B22BE"/>
    <w:rsid w:val="005B24A7"/>
    <w:rsid w:val="005B26F3"/>
    <w:rsid w:val="005B2768"/>
    <w:rsid w:val="005B35E9"/>
    <w:rsid w:val="005B3993"/>
    <w:rsid w:val="005B3B66"/>
    <w:rsid w:val="005B41CA"/>
    <w:rsid w:val="005B41EA"/>
    <w:rsid w:val="005B4625"/>
    <w:rsid w:val="005B4C67"/>
    <w:rsid w:val="005B52F9"/>
    <w:rsid w:val="005B55DA"/>
    <w:rsid w:val="005B5703"/>
    <w:rsid w:val="005B61CE"/>
    <w:rsid w:val="005B64D6"/>
    <w:rsid w:val="005B64D9"/>
    <w:rsid w:val="005B6D2A"/>
    <w:rsid w:val="005B763C"/>
    <w:rsid w:val="005B7D59"/>
    <w:rsid w:val="005C02A1"/>
    <w:rsid w:val="005C04C6"/>
    <w:rsid w:val="005C081C"/>
    <w:rsid w:val="005C0A2E"/>
    <w:rsid w:val="005C0A68"/>
    <w:rsid w:val="005C0BCD"/>
    <w:rsid w:val="005C0D55"/>
    <w:rsid w:val="005C0FCF"/>
    <w:rsid w:val="005C1D2E"/>
    <w:rsid w:val="005C22BE"/>
    <w:rsid w:val="005C2555"/>
    <w:rsid w:val="005C2A3C"/>
    <w:rsid w:val="005C2B30"/>
    <w:rsid w:val="005C2FA3"/>
    <w:rsid w:val="005C331E"/>
    <w:rsid w:val="005C36F1"/>
    <w:rsid w:val="005C371F"/>
    <w:rsid w:val="005C3803"/>
    <w:rsid w:val="005C3DC7"/>
    <w:rsid w:val="005C40EA"/>
    <w:rsid w:val="005C487E"/>
    <w:rsid w:val="005C49BA"/>
    <w:rsid w:val="005C4CAA"/>
    <w:rsid w:val="005C4E6C"/>
    <w:rsid w:val="005C526D"/>
    <w:rsid w:val="005C529D"/>
    <w:rsid w:val="005C57A7"/>
    <w:rsid w:val="005C58A8"/>
    <w:rsid w:val="005C5F0F"/>
    <w:rsid w:val="005C683F"/>
    <w:rsid w:val="005C68E0"/>
    <w:rsid w:val="005C6A89"/>
    <w:rsid w:val="005C7778"/>
    <w:rsid w:val="005D023B"/>
    <w:rsid w:val="005D0457"/>
    <w:rsid w:val="005D0C3E"/>
    <w:rsid w:val="005D0D40"/>
    <w:rsid w:val="005D13D5"/>
    <w:rsid w:val="005D1770"/>
    <w:rsid w:val="005D2357"/>
    <w:rsid w:val="005D2450"/>
    <w:rsid w:val="005D2497"/>
    <w:rsid w:val="005D3143"/>
    <w:rsid w:val="005D39F4"/>
    <w:rsid w:val="005D3A86"/>
    <w:rsid w:val="005D3B75"/>
    <w:rsid w:val="005D406F"/>
    <w:rsid w:val="005D460D"/>
    <w:rsid w:val="005D4CA8"/>
    <w:rsid w:val="005D51D4"/>
    <w:rsid w:val="005D53E6"/>
    <w:rsid w:val="005D5A82"/>
    <w:rsid w:val="005D5B2B"/>
    <w:rsid w:val="005D5DDC"/>
    <w:rsid w:val="005D5E0E"/>
    <w:rsid w:val="005D6168"/>
    <w:rsid w:val="005D6E23"/>
    <w:rsid w:val="005D6F7C"/>
    <w:rsid w:val="005D709B"/>
    <w:rsid w:val="005D724F"/>
    <w:rsid w:val="005D7C83"/>
    <w:rsid w:val="005E008B"/>
    <w:rsid w:val="005E0488"/>
    <w:rsid w:val="005E0E6C"/>
    <w:rsid w:val="005E0F7E"/>
    <w:rsid w:val="005E195A"/>
    <w:rsid w:val="005E1BD4"/>
    <w:rsid w:val="005E1FFF"/>
    <w:rsid w:val="005E268E"/>
    <w:rsid w:val="005E283D"/>
    <w:rsid w:val="005E290D"/>
    <w:rsid w:val="005E2915"/>
    <w:rsid w:val="005E29B5"/>
    <w:rsid w:val="005E2D3D"/>
    <w:rsid w:val="005E2EB0"/>
    <w:rsid w:val="005E3366"/>
    <w:rsid w:val="005E33D8"/>
    <w:rsid w:val="005E3704"/>
    <w:rsid w:val="005E389E"/>
    <w:rsid w:val="005E38EA"/>
    <w:rsid w:val="005E3E58"/>
    <w:rsid w:val="005E40A2"/>
    <w:rsid w:val="005E4660"/>
    <w:rsid w:val="005E4E5A"/>
    <w:rsid w:val="005E4E90"/>
    <w:rsid w:val="005E5DE1"/>
    <w:rsid w:val="005E6121"/>
    <w:rsid w:val="005E6550"/>
    <w:rsid w:val="005E65D8"/>
    <w:rsid w:val="005E6E39"/>
    <w:rsid w:val="005E7130"/>
    <w:rsid w:val="005E7835"/>
    <w:rsid w:val="005E79D9"/>
    <w:rsid w:val="005E7DF6"/>
    <w:rsid w:val="005F03D0"/>
    <w:rsid w:val="005F05BD"/>
    <w:rsid w:val="005F0887"/>
    <w:rsid w:val="005F0934"/>
    <w:rsid w:val="005F0A57"/>
    <w:rsid w:val="005F0D8A"/>
    <w:rsid w:val="005F1A34"/>
    <w:rsid w:val="005F2755"/>
    <w:rsid w:val="005F29AD"/>
    <w:rsid w:val="005F2AA8"/>
    <w:rsid w:val="005F2C55"/>
    <w:rsid w:val="005F3140"/>
    <w:rsid w:val="005F318F"/>
    <w:rsid w:val="005F32F0"/>
    <w:rsid w:val="005F344A"/>
    <w:rsid w:val="005F350C"/>
    <w:rsid w:val="005F3C86"/>
    <w:rsid w:val="005F401B"/>
    <w:rsid w:val="005F49AD"/>
    <w:rsid w:val="005F4BFB"/>
    <w:rsid w:val="005F4D69"/>
    <w:rsid w:val="005F4EF7"/>
    <w:rsid w:val="005F5CF6"/>
    <w:rsid w:val="005F6447"/>
    <w:rsid w:val="005F6926"/>
    <w:rsid w:val="005F6BED"/>
    <w:rsid w:val="005F7301"/>
    <w:rsid w:val="005F75AD"/>
    <w:rsid w:val="005F7700"/>
    <w:rsid w:val="005F7D99"/>
    <w:rsid w:val="005F7EFD"/>
    <w:rsid w:val="00600744"/>
    <w:rsid w:val="006009F3"/>
    <w:rsid w:val="00600DAF"/>
    <w:rsid w:val="006012CD"/>
    <w:rsid w:val="0060139F"/>
    <w:rsid w:val="00601447"/>
    <w:rsid w:val="006016F6"/>
    <w:rsid w:val="00601E04"/>
    <w:rsid w:val="00601FDE"/>
    <w:rsid w:val="00602A16"/>
    <w:rsid w:val="0060349A"/>
    <w:rsid w:val="00603644"/>
    <w:rsid w:val="00603687"/>
    <w:rsid w:val="006037E3"/>
    <w:rsid w:val="0060381F"/>
    <w:rsid w:val="00603C75"/>
    <w:rsid w:val="00603C8C"/>
    <w:rsid w:val="00603FFB"/>
    <w:rsid w:val="006046C9"/>
    <w:rsid w:val="0060485A"/>
    <w:rsid w:val="00604B39"/>
    <w:rsid w:val="00605274"/>
    <w:rsid w:val="00605A9D"/>
    <w:rsid w:val="00606037"/>
    <w:rsid w:val="006065D3"/>
    <w:rsid w:val="00606680"/>
    <w:rsid w:val="00606821"/>
    <w:rsid w:val="00606A29"/>
    <w:rsid w:val="00606FE4"/>
    <w:rsid w:val="00607455"/>
    <w:rsid w:val="006074ED"/>
    <w:rsid w:val="0060778B"/>
    <w:rsid w:val="00607B1D"/>
    <w:rsid w:val="00607CA0"/>
    <w:rsid w:val="0061084D"/>
    <w:rsid w:val="0061087F"/>
    <w:rsid w:val="006109B4"/>
    <w:rsid w:val="00610B79"/>
    <w:rsid w:val="00610B8D"/>
    <w:rsid w:val="00610C08"/>
    <w:rsid w:val="00610C43"/>
    <w:rsid w:val="00611079"/>
    <w:rsid w:val="006110D9"/>
    <w:rsid w:val="00611609"/>
    <w:rsid w:val="00611F8D"/>
    <w:rsid w:val="006123F7"/>
    <w:rsid w:val="00612404"/>
    <w:rsid w:val="006125E6"/>
    <w:rsid w:val="00612BEA"/>
    <w:rsid w:val="00612C7D"/>
    <w:rsid w:val="00613359"/>
    <w:rsid w:val="00613438"/>
    <w:rsid w:val="00613648"/>
    <w:rsid w:val="00614041"/>
    <w:rsid w:val="00614208"/>
    <w:rsid w:val="00614CBF"/>
    <w:rsid w:val="00614D62"/>
    <w:rsid w:val="006155B2"/>
    <w:rsid w:val="0061561D"/>
    <w:rsid w:val="00615657"/>
    <w:rsid w:val="00615A9C"/>
    <w:rsid w:val="00615EF0"/>
    <w:rsid w:val="00616085"/>
    <w:rsid w:val="00616467"/>
    <w:rsid w:val="00616526"/>
    <w:rsid w:val="0061680B"/>
    <w:rsid w:val="006168DE"/>
    <w:rsid w:val="00616B49"/>
    <w:rsid w:val="00616B92"/>
    <w:rsid w:val="00616C36"/>
    <w:rsid w:val="00616D6C"/>
    <w:rsid w:val="0061728A"/>
    <w:rsid w:val="006173EA"/>
    <w:rsid w:val="00617E8B"/>
    <w:rsid w:val="00620267"/>
    <w:rsid w:val="0062081D"/>
    <w:rsid w:val="00620888"/>
    <w:rsid w:val="006208CD"/>
    <w:rsid w:val="00620CE5"/>
    <w:rsid w:val="00620CEB"/>
    <w:rsid w:val="0062180D"/>
    <w:rsid w:val="006218CD"/>
    <w:rsid w:val="00622DA2"/>
    <w:rsid w:val="006233E9"/>
    <w:rsid w:val="00623925"/>
    <w:rsid w:val="00623C2A"/>
    <w:rsid w:val="00623D0B"/>
    <w:rsid w:val="00623DE0"/>
    <w:rsid w:val="00623F33"/>
    <w:rsid w:val="0062425A"/>
    <w:rsid w:val="00624355"/>
    <w:rsid w:val="00624E92"/>
    <w:rsid w:val="00624FBD"/>
    <w:rsid w:val="006250C9"/>
    <w:rsid w:val="00625395"/>
    <w:rsid w:val="0062591C"/>
    <w:rsid w:val="00625BFC"/>
    <w:rsid w:val="00625CB7"/>
    <w:rsid w:val="00625E70"/>
    <w:rsid w:val="0062638A"/>
    <w:rsid w:val="0062642E"/>
    <w:rsid w:val="006266C3"/>
    <w:rsid w:val="0062695D"/>
    <w:rsid w:val="00626D12"/>
    <w:rsid w:val="0062701E"/>
    <w:rsid w:val="00627146"/>
    <w:rsid w:val="00627945"/>
    <w:rsid w:val="00627BCB"/>
    <w:rsid w:val="00627E5F"/>
    <w:rsid w:val="00627ECE"/>
    <w:rsid w:val="006301B6"/>
    <w:rsid w:val="006302C9"/>
    <w:rsid w:val="00630653"/>
    <w:rsid w:val="0063071D"/>
    <w:rsid w:val="00631095"/>
    <w:rsid w:val="00631099"/>
    <w:rsid w:val="0063154B"/>
    <w:rsid w:val="00631652"/>
    <w:rsid w:val="00631888"/>
    <w:rsid w:val="00631943"/>
    <w:rsid w:val="00631BA0"/>
    <w:rsid w:val="00631BC7"/>
    <w:rsid w:val="00631DD7"/>
    <w:rsid w:val="00632B78"/>
    <w:rsid w:val="00632D69"/>
    <w:rsid w:val="00632FE6"/>
    <w:rsid w:val="006331E2"/>
    <w:rsid w:val="006333B5"/>
    <w:rsid w:val="00633529"/>
    <w:rsid w:val="00633B1B"/>
    <w:rsid w:val="00633BAF"/>
    <w:rsid w:val="00633BDB"/>
    <w:rsid w:val="00633BE6"/>
    <w:rsid w:val="00633E7A"/>
    <w:rsid w:val="00633EC3"/>
    <w:rsid w:val="00633F40"/>
    <w:rsid w:val="00634BDB"/>
    <w:rsid w:val="00634F79"/>
    <w:rsid w:val="006351A8"/>
    <w:rsid w:val="0063565D"/>
    <w:rsid w:val="00635A1F"/>
    <w:rsid w:val="00635AF4"/>
    <w:rsid w:val="00635BFC"/>
    <w:rsid w:val="006363C6"/>
    <w:rsid w:val="00636AEA"/>
    <w:rsid w:val="00636BC8"/>
    <w:rsid w:val="00636C32"/>
    <w:rsid w:val="00637947"/>
    <w:rsid w:val="00637C02"/>
    <w:rsid w:val="00640524"/>
    <w:rsid w:val="00640807"/>
    <w:rsid w:val="00641871"/>
    <w:rsid w:val="00641C66"/>
    <w:rsid w:val="00642340"/>
    <w:rsid w:val="006423B9"/>
    <w:rsid w:val="00642483"/>
    <w:rsid w:val="006427B4"/>
    <w:rsid w:val="00642972"/>
    <w:rsid w:val="00642C46"/>
    <w:rsid w:val="00643D91"/>
    <w:rsid w:val="0064431A"/>
    <w:rsid w:val="0064457A"/>
    <w:rsid w:val="006446F8"/>
    <w:rsid w:val="0064483F"/>
    <w:rsid w:val="006451A9"/>
    <w:rsid w:val="00645434"/>
    <w:rsid w:val="00645741"/>
    <w:rsid w:val="00646488"/>
    <w:rsid w:val="00646925"/>
    <w:rsid w:val="00646B6D"/>
    <w:rsid w:val="00646F65"/>
    <w:rsid w:val="0064726A"/>
    <w:rsid w:val="00647427"/>
    <w:rsid w:val="006478DD"/>
    <w:rsid w:val="00647B87"/>
    <w:rsid w:val="00647D60"/>
    <w:rsid w:val="00647FDF"/>
    <w:rsid w:val="006502B0"/>
    <w:rsid w:val="00650DEA"/>
    <w:rsid w:val="006514BC"/>
    <w:rsid w:val="0065159E"/>
    <w:rsid w:val="0065176B"/>
    <w:rsid w:val="00651977"/>
    <w:rsid w:val="006524A1"/>
    <w:rsid w:val="00652C04"/>
    <w:rsid w:val="00652F7A"/>
    <w:rsid w:val="00653585"/>
    <w:rsid w:val="00653904"/>
    <w:rsid w:val="00653A0D"/>
    <w:rsid w:val="00653D08"/>
    <w:rsid w:val="00654549"/>
    <w:rsid w:val="0065523B"/>
    <w:rsid w:val="006560F7"/>
    <w:rsid w:val="00656124"/>
    <w:rsid w:val="00656126"/>
    <w:rsid w:val="00656604"/>
    <w:rsid w:val="00656B56"/>
    <w:rsid w:val="00656E17"/>
    <w:rsid w:val="00657123"/>
    <w:rsid w:val="00657911"/>
    <w:rsid w:val="00657978"/>
    <w:rsid w:val="00657994"/>
    <w:rsid w:val="00657E78"/>
    <w:rsid w:val="00657E89"/>
    <w:rsid w:val="006600D3"/>
    <w:rsid w:val="00660639"/>
    <w:rsid w:val="00660D09"/>
    <w:rsid w:val="00660D83"/>
    <w:rsid w:val="00660F7B"/>
    <w:rsid w:val="00660FE2"/>
    <w:rsid w:val="00661415"/>
    <w:rsid w:val="006614E2"/>
    <w:rsid w:val="00661551"/>
    <w:rsid w:val="006619D4"/>
    <w:rsid w:val="00662673"/>
    <w:rsid w:val="00662CD7"/>
    <w:rsid w:val="00662E83"/>
    <w:rsid w:val="00662F3D"/>
    <w:rsid w:val="0066358E"/>
    <w:rsid w:val="006637B8"/>
    <w:rsid w:val="006637F8"/>
    <w:rsid w:val="006637F9"/>
    <w:rsid w:val="006638A5"/>
    <w:rsid w:val="00664362"/>
    <w:rsid w:val="00664646"/>
    <w:rsid w:val="00664B48"/>
    <w:rsid w:val="00664C0E"/>
    <w:rsid w:val="00665059"/>
    <w:rsid w:val="00665773"/>
    <w:rsid w:val="00665ADE"/>
    <w:rsid w:val="00665CDF"/>
    <w:rsid w:val="00665E9D"/>
    <w:rsid w:val="0066604F"/>
    <w:rsid w:val="006667CE"/>
    <w:rsid w:val="00666872"/>
    <w:rsid w:val="0066725C"/>
    <w:rsid w:val="006673FD"/>
    <w:rsid w:val="00667411"/>
    <w:rsid w:val="00667539"/>
    <w:rsid w:val="006678CA"/>
    <w:rsid w:val="00667EA1"/>
    <w:rsid w:val="006701CD"/>
    <w:rsid w:val="006703F8"/>
    <w:rsid w:val="00670758"/>
    <w:rsid w:val="00670CB9"/>
    <w:rsid w:val="006711C1"/>
    <w:rsid w:val="006713A5"/>
    <w:rsid w:val="00671CA7"/>
    <w:rsid w:val="0067216E"/>
    <w:rsid w:val="00672175"/>
    <w:rsid w:val="00672A43"/>
    <w:rsid w:val="00672B82"/>
    <w:rsid w:val="00672CD7"/>
    <w:rsid w:val="006733E0"/>
    <w:rsid w:val="00673A6C"/>
    <w:rsid w:val="00673E27"/>
    <w:rsid w:val="006741CA"/>
    <w:rsid w:val="0067455A"/>
    <w:rsid w:val="00674732"/>
    <w:rsid w:val="00674B03"/>
    <w:rsid w:val="00674B5D"/>
    <w:rsid w:val="00674C6C"/>
    <w:rsid w:val="00675148"/>
    <w:rsid w:val="006751DD"/>
    <w:rsid w:val="0067628B"/>
    <w:rsid w:val="006763EF"/>
    <w:rsid w:val="0067678C"/>
    <w:rsid w:val="00676CFE"/>
    <w:rsid w:val="006770C4"/>
    <w:rsid w:val="006774D1"/>
    <w:rsid w:val="0067785E"/>
    <w:rsid w:val="00677887"/>
    <w:rsid w:val="00677B8E"/>
    <w:rsid w:val="00677CC1"/>
    <w:rsid w:val="006803AC"/>
    <w:rsid w:val="006803BD"/>
    <w:rsid w:val="0068047C"/>
    <w:rsid w:val="00680971"/>
    <w:rsid w:val="00680CBF"/>
    <w:rsid w:val="00680CC4"/>
    <w:rsid w:val="00681E83"/>
    <w:rsid w:val="006820AB"/>
    <w:rsid w:val="006822E1"/>
    <w:rsid w:val="006827D7"/>
    <w:rsid w:val="00682D6D"/>
    <w:rsid w:val="00682E46"/>
    <w:rsid w:val="00683F49"/>
    <w:rsid w:val="0068482B"/>
    <w:rsid w:val="00684AFB"/>
    <w:rsid w:val="00684C50"/>
    <w:rsid w:val="00684EE3"/>
    <w:rsid w:val="006850DE"/>
    <w:rsid w:val="006857AE"/>
    <w:rsid w:val="00685896"/>
    <w:rsid w:val="00685BBB"/>
    <w:rsid w:val="00685DE0"/>
    <w:rsid w:val="00685DF2"/>
    <w:rsid w:val="00685F8D"/>
    <w:rsid w:val="0068761E"/>
    <w:rsid w:val="00687793"/>
    <w:rsid w:val="00687D68"/>
    <w:rsid w:val="00687D6A"/>
    <w:rsid w:val="00687F95"/>
    <w:rsid w:val="00690503"/>
    <w:rsid w:val="00690541"/>
    <w:rsid w:val="006906B7"/>
    <w:rsid w:val="00690F08"/>
    <w:rsid w:val="00690FE5"/>
    <w:rsid w:val="00691376"/>
    <w:rsid w:val="00691641"/>
    <w:rsid w:val="0069174F"/>
    <w:rsid w:val="006924FA"/>
    <w:rsid w:val="006928C5"/>
    <w:rsid w:val="00692BF6"/>
    <w:rsid w:val="00693193"/>
    <w:rsid w:val="00693429"/>
    <w:rsid w:val="006938D3"/>
    <w:rsid w:val="00693D86"/>
    <w:rsid w:val="00694D84"/>
    <w:rsid w:val="00694F32"/>
    <w:rsid w:val="006954BF"/>
    <w:rsid w:val="00695E7C"/>
    <w:rsid w:val="00695EFF"/>
    <w:rsid w:val="006964D5"/>
    <w:rsid w:val="00696525"/>
    <w:rsid w:val="00696700"/>
    <w:rsid w:val="00696F27"/>
    <w:rsid w:val="00697698"/>
    <w:rsid w:val="00697CB7"/>
    <w:rsid w:val="00697DD1"/>
    <w:rsid w:val="00697F91"/>
    <w:rsid w:val="006A022C"/>
    <w:rsid w:val="006A0445"/>
    <w:rsid w:val="006A19B6"/>
    <w:rsid w:val="006A1F48"/>
    <w:rsid w:val="006A209E"/>
    <w:rsid w:val="006A34FC"/>
    <w:rsid w:val="006A3C8A"/>
    <w:rsid w:val="006A3D6C"/>
    <w:rsid w:val="006A3DBD"/>
    <w:rsid w:val="006A47AB"/>
    <w:rsid w:val="006A494F"/>
    <w:rsid w:val="006A4BB4"/>
    <w:rsid w:val="006A4CA2"/>
    <w:rsid w:val="006A4FE6"/>
    <w:rsid w:val="006A52F7"/>
    <w:rsid w:val="006A5371"/>
    <w:rsid w:val="006A5514"/>
    <w:rsid w:val="006A5A5C"/>
    <w:rsid w:val="006A5F10"/>
    <w:rsid w:val="006A6CE2"/>
    <w:rsid w:val="006A7013"/>
    <w:rsid w:val="006A7076"/>
    <w:rsid w:val="006A74B5"/>
    <w:rsid w:val="006A756E"/>
    <w:rsid w:val="006A767A"/>
    <w:rsid w:val="006A7900"/>
    <w:rsid w:val="006B0313"/>
    <w:rsid w:val="006B0562"/>
    <w:rsid w:val="006B0736"/>
    <w:rsid w:val="006B08D1"/>
    <w:rsid w:val="006B1346"/>
    <w:rsid w:val="006B15DE"/>
    <w:rsid w:val="006B169E"/>
    <w:rsid w:val="006B1D7C"/>
    <w:rsid w:val="006B2BEA"/>
    <w:rsid w:val="006B2FE9"/>
    <w:rsid w:val="006B352F"/>
    <w:rsid w:val="006B3650"/>
    <w:rsid w:val="006B3BB4"/>
    <w:rsid w:val="006B3D61"/>
    <w:rsid w:val="006B4984"/>
    <w:rsid w:val="006B51DE"/>
    <w:rsid w:val="006B5620"/>
    <w:rsid w:val="006B57AD"/>
    <w:rsid w:val="006B63F3"/>
    <w:rsid w:val="006B6DE6"/>
    <w:rsid w:val="006B6DF5"/>
    <w:rsid w:val="006B6FC7"/>
    <w:rsid w:val="006B7BEF"/>
    <w:rsid w:val="006B7DB1"/>
    <w:rsid w:val="006C0047"/>
    <w:rsid w:val="006C038A"/>
    <w:rsid w:val="006C0FB3"/>
    <w:rsid w:val="006C1489"/>
    <w:rsid w:val="006C16AF"/>
    <w:rsid w:val="006C17C8"/>
    <w:rsid w:val="006C1B8A"/>
    <w:rsid w:val="006C1C17"/>
    <w:rsid w:val="006C2258"/>
    <w:rsid w:val="006C2A0C"/>
    <w:rsid w:val="006C2CBC"/>
    <w:rsid w:val="006C30AA"/>
    <w:rsid w:val="006C383C"/>
    <w:rsid w:val="006C43D5"/>
    <w:rsid w:val="006C455D"/>
    <w:rsid w:val="006C45BA"/>
    <w:rsid w:val="006C499E"/>
    <w:rsid w:val="006C4C82"/>
    <w:rsid w:val="006C4CA5"/>
    <w:rsid w:val="006C4E6D"/>
    <w:rsid w:val="006C52B5"/>
    <w:rsid w:val="006C5557"/>
    <w:rsid w:val="006C5885"/>
    <w:rsid w:val="006C5BDE"/>
    <w:rsid w:val="006C5DE3"/>
    <w:rsid w:val="006C5FD7"/>
    <w:rsid w:val="006C6A3F"/>
    <w:rsid w:val="006C6E0D"/>
    <w:rsid w:val="006C6F01"/>
    <w:rsid w:val="006C70AF"/>
    <w:rsid w:val="006C727A"/>
    <w:rsid w:val="006C73DE"/>
    <w:rsid w:val="006C75CB"/>
    <w:rsid w:val="006C75D1"/>
    <w:rsid w:val="006C78A4"/>
    <w:rsid w:val="006C7CA9"/>
    <w:rsid w:val="006D02B5"/>
    <w:rsid w:val="006D036E"/>
    <w:rsid w:val="006D05DA"/>
    <w:rsid w:val="006D0605"/>
    <w:rsid w:val="006D0826"/>
    <w:rsid w:val="006D147A"/>
    <w:rsid w:val="006D1919"/>
    <w:rsid w:val="006D1A01"/>
    <w:rsid w:val="006D28BB"/>
    <w:rsid w:val="006D3329"/>
    <w:rsid w:val="006D3441"/>
    <w:rsid w:val="006D383C"/>
    <w:rsid w:val="006D3F1D"/>
    <w:rsid w:val="006D4174"/>
    <w:rsid w:val="006D484E"/>
    <w:rsid w:val="006D55E7"/>
    <w:rsid w:val="006D594E"/>
    <w:rsid w:val="006D5C0B"/>
    <w:rsid w:val="006D611B"/>
    <w:rsid w:val="006D6270"/>
    <w:rsid w:val="006D6887"/>
    <w:rsid w:val="006D68D4"/>
    <w:rsid w:val="006D6DDB"/>
    <w:rsid w:val="006D707B"/>
    <w:rsid w:val="006D7355"/>
    <w:rsid w:val="006D798E"/>
    <w:rsid w:val="006D7C7A"/>
    <w:rsid w:val="006D7F88"/>
    <w:rsid w:val="006E0172"/>
    <w:rsid w:val="006E060E"/>
    <w:rsid w:val="006E0692"/>
    <w:rsid w:val="006E07CD"/>
    <w:rsid w:val="006E1599"/>
    <w:rsid w:val="006E1B4D"/>
    <w:rsid w:val="006E25D3"/>
    <w:rsid w:val="006E28FB"/>
    <w:rsid w:val="006E2CAE"/>
    <w:rsid w:val="006E32B9"/>
    <w:rsid w:val="006E3471"/>
    <w:rsid w:val="006E349E"/>
    <w:rsid w:val="006E36CB"/>
    <w:rsid w:val="006E3AC9"/>
    <w:rsid w:val="006E4339"/>
    <w:rsid w:val="006E5544"/>
    <w:rsid w:val="006E5AC6"/>
    <w:rsid w:val="006E615F"/>
    <w:rsid w:val="006E62AB"/>
    <w:rsid w:val="006E65E0"/>
    <w:rsid w:val="006E6BFB"/>
    <w:rsid w:val="006E7FB2"/>
    <w:rsid w:val="006F0196"/>
    <w:rsid w:val="006F08CF"/>
    <w:rsid w:val="006F0953"/>
    <w:rsid w:val="006F0FCA"/>
    <w:rsid w:val="006F12A2"/>
    <w:rsid w:val="006F13C0"/>
    <w:rsid w:val="006F1528"/>
    <w:rsid w:val="006F17F5"/>
    <w:rsid w:val="006F1818"/>
    <w:rsid w:val="006F199D"/>
    <w:rsid w:val="006F1A5C"/>
    <w:rsid w:val="006F1E9A"/>
    <w:rsid w:val="006F2293"/>
    <w:rsid w:val="006F2429"/>
    <w:rsid w:val="006F308F"/>
    <w:rsid w:val="006F367D"/>
    <w:rsid w:val="006F36B1"/>
    <w:rsid w:val="006F3850"/>
    <w:rsid w:val="006F3912"/>
    <w:rsid w:val="006F3E44"/>
    <w:rsid w:val="006F4458"/>
    <w:rsid w:val="006F4472"/>
    <w:rsid w:val="006F4A65"/>
    <w:rsid w:val="006F4D17"/>
    <w:rsid w:val="006F5214"/>
    <w:rsid w:val="006F54EA"/>
    <w:rsid w:val="006F5A06"/>
    <w:rsid w:val="006F5A38"/>
    <w:rsid w:val="006F5A76"/>
    <w:rsid w:val="006F5ABA"/>
    <w:rsid w:val="006F5E62"/>
    <w:rsid w:val="006F6038"/>
    <w:rsid w:val="006F635C"/>
    <w:rsid w:val="006F6586"/>
    <w:rsid w:val="006F668F"/>
    <w:rsid w:val="006F6962"/>
    <w:rsid w:val="006F6E35"/>
    <w:rsid w:val="006F7109"/>
    <w:rsid w:val="006F7124"/>
    <w:rsid w:val="006F72BE"/>
    <w:rsid w:val="006F795D"/>
    <w:rsid w:val="006F7F6E"/>
    <w:rsid w:val="006F7F77"/>
    <w:rsid w:val="006F7FAC"/>
    <w:rsid w:val="00700960"/>
    <w:rsid w:val="007012CB"/>
    <w:rsid w:val="0070150B"/>
    <w:rsid w:val="00701F07"/>
    <w:rsid w:val="007022AB"/>
    <w:rsid w:val="00702BBE"/>
    <w:rsid w:val="00702D6A"/>
    <w:rsid w:val="00702FCA"/>
    <w:rsid w:val="0070327D"/>
    <w:rsid w:val="00703786"/>
    <w:rsid w:val="00703DC5"/>
    <w:rsid w:val="00704451"/>
    <w:rsid w:val="00704DDA"/>
    <w:rsid w:val="00704E17"/>
    <w:rsid w:val="00704F92"/>
    <w:rsid w:val="00705152"/>
    <w:rsid w:val="0070559D"/>
    <w:rsid w:val="0070574F"/>
    <w:rsid w:val="00705828"/>
    <w:rsid w:val="00705B5A"/>
    <w:rsid w:val="0070669B"/>
    <w:rsid w:val="00706C08"/>
    <w:rsid w:val="00706CEA"/>
    <w:rsid w:val="007073E0"/>
    <w:rsid w:val="00707526"/>
    <w:rsid w:val="007077CC"/>
    <w:rsid w:val="00707A88"/>
    <w:rsid w:val="00707E75"/>
    <w:rsid w:val="0071099E"/>
    <w:rsid w:val="00710DC8"/>
    <w:rsid w:val="00710EA9"/>
    <w:rsid w:val="00711879"/>
    <w:rsid w:val="00711B1A"/>
    <w:rsid w:val="00711DA0"/>
    <w:rsid w:val="00712120"/>
    <w:rsid w:val="00713403"/>
    <w:rsid w:val="007136F4"/>
    <w:rsid w:val="00713898"/>
    <w:rsid w:val="00714747"/>
    <w:rsid w:val="007149A4"/>
    <w:rsid w:val="00714CEA"/>
    <w:rsid w:val="0071566F"/>
    <w:rsid w:val="007156AF"/>
    <w:rsid w:val="00715963"/>
    <w:rsid w:val="00715A12"/>
    <w:rsid w:val="00715BC6"/>
    <w:rsid w:val="00715DA0"/>
    <w:rsid w:val="00715DCC"/>
    <w:rsid w:val="0071698C"/>
    <w:rsid w:val="00716C59"/>
    <w:rsid w:val="00717091"/>
    <w:rsid w:val="007173C9"/>
    <w:rsid w:val="0071789F"/>
    <w:rsid w:val="00720A67"/>
    <w:rsid w:val="00720B51"/>
    <w:rsid w:val="00720E01"/>
    <w:rsid w:val="007211E0"/>
    <w:rsid w:val="00721321"/>
    <w:rsid w:val="00721C19"/>
    <w:rsid w:val="007222A6"/>
    <w:rsid w:val="00722B6F"/>
    <w:rsid w:val="00722CED"/>
    <w:rsid w:val="00722F37"/>
    <w:rsid w:val="00723103"/>
    <w:rsid w:val="00724158"/>
    <w:rsid w:val="00724238"/>
    <w:rsid w:val="007244BE"/>
    <w:rsid w:val="00724D27"/>
    <w:rsid w:val="00725189"/>
    <w:rsid w:val="00725675"/>
    <w:rsid w:val="007259A6"/>
    <w:rsid w:val="00725C5F"/>
    <w:rsid w:val="00725D10"/>
    <w:rsid w:val="00725E1E"/>
    <w:rsid w:val="00725EB1"/>
    <w:rsid w:val="00726446"/>
    <w:rsid w:val="00726697"/>
    <w:rsid w:val="00726A41"/>
    <w:rsid w:val="00726E4B"/>
    <w:rsid w:val="00726F23"/>
    <w:rsid w:val="00727106"/>
    <w:rsid w:val="007271B3"/>
    <w:rsid w:val="00727379"/>
    <w:rsid w:val="00727443"/>
    <w:rsid w:val="0072764C"/>
    <w:rsid w:val="00727EEE"/>
    <w:rsid w:val="00730A02"/>
    <w:rsid w:val="00730E8B"/>
    <w:rsid w:val="00731289"/>
    <w:rsid w:val="007316BE"/>
    <w:rsid w:val="00731D1C"/>
    <w:rsid w:val="00731F78"/>
    <w:rsid w:val="0073214C"/>
    <w:rsid w:val="00732609"/>
    <w:rsid w:val="0073273F"/>
    <w:rsid w:val="007327FE"/>
    <w:rsid w:val="00732A57"/>
    <w:rsid w:val="00732F02"/>
    <w:rsid w:val="00733318"/>
    <w:rsid w:val="007335D9"/>
    <w:rsid w:val="007335DA"/>
    <w:rsid w:val="00733B61"/>
    <w:rsid w:val="00733BF9"/>
    <w:rsid w:val="00733CC8"/>
    <w:rsid w:val="00734022"/>
    <w:rsid w:val="00734096"/>
    <w:rsid w:val="00734526"/>
    <w:rsid w:val="00734690"/>
    <w:rsid w:val="0073486D"/>
    <w:rsid w:val="00734A1C"/>
    <w:rsid w:val="00735CC6"/>
    <w:rsid w:val="00735EBB"/>
    <w:rsid w:val="00736668"/>
    <w:rsid w:val="00736796"/>
    <w:rsid w:val="007369B2"/>
    <w:rsid w:val="00736AE3"/>
    <w:rsid w:val="00736D24"/>
    <w:rsid w:val="0073708D"/>
    <w:rsid w:val="007375A7"/>
    <w:rsid w:val="007376B0"/>
    <w:rsid w:val="007376CE"/>
    <w:rsid w:val="00737700"/>
    <w:rsid w:val="00737CB7"/>
    <w:rsid w:val="007400C0"/>
    <w:rsid w:val="00740344"/>
    <w:rsid w:val="0074150E"/>
    <w:rsid w:val="00741DBB"/>
    <w:rsid w:val="007422FF"/>
    <w:rsid w:val="00742F56"/>
    <w:rsid w:val="0074301D"/>
    <w:rsid w:val="007435C0"/>
    <w:rsid w:val="0074361D"/>
    <w:rsid w:val="00743BF2"/>
    <w:rsid w:val="00743C77"/>
    <w:rsid w:val="00743FA5"/>
    <w:rsid w:val="0074436C"/>
    <w:rsid w:val="0074437B"/>
    <w:rsid w:val="007443FD"/>
    <w:rsid w:val="00744B6A"/>
    <w:rsid w:val="00744C78"/>
    <w:rsid w:val="00744E6A"/>
    <w:rsid w:val="007450A1"/>
    <w:rsid w:val="007450EB"/>
    <w:rsid w:val="00745953"/>
    <w:rsid w:val="00745AE4"/>
    <w:rsid w:val="00745D85"/>
    <w:rsid w:val="00746182"/>
    <w:rsid w:val="00746BA8"/>
    <w:rsid w:val="00746C0D"/>
    <w:rsid w:val="007476F3"/>
    <w:rsid w:val="00747966"/>
    <w:rsid w:val="00747AD3"/>
    <w:rsid w:val="00747EB6"/>
    <w:rsid w:val="00750231"/>
    <w:rsid w:val="00750339"/>
    <w:rsid w:val="0075085C"/>
    <w:rsid w:val="00750AE4"/>
    <w:rsid w:val="00750E7D"/>
    <w:rsid w:val="00751170"/>
    <w:rsid w:val="00751320"/>
    <w:rsid w:val="007514C7"/>
    <w:rsid w:val="007515AB"/>
    <w:rsid w:val="00751655"/>
    <w:rsid w:val="00751B38"/>
    <w:rsid w:val="00751E2D"/>
    <w:rsid w:val="007522CB"/>
    <w:rsid w:val="007522FF"/>
    <w:rsid w:val="007526F5"/>
    <w:rsid w:val="0075281C"/>
    <w:rsid w:val="00752A72"/>
    <w:rsid w:val="007530CC"/>
    <w:rsid w:val="007538B4"/>
    <w:rsid w:val="0075457E"/>
    <w:rsid w:val="00754731"/>
    <w:rsid w:val="00754873"/>
    <w:rsid w:val="007551A4"/>
    <w:rsid w:val="007552A6"/>
    <w:rsid w:val="007556D3"/>
    <w:rsid w:val="00755878"/>
    <w:rsid w:val="007558DC"/>
    <w:rsid w:val="00755EF3"/>
    <w:rsid w:val="00756243"/>
    <w:rsid w:val="0075680B"/>
    <w:rsid w:val="00756B8A"/>
    <w:rsid w:val="00756D64"/>
    <w:rsid w:val="00756E53"/>
    <w:rsid w:val="00757072"/>
    <w:rsid w:val="007575B0"/>
    <w:rsid w:val="00757EB2"/>
    <w:rsid w:val="00757EF9"/>
    <w:rsid w:val="0076042F"/>
    <w:rsid w:val="00760F82"/>
    <w:rsid w:val="00761719"/>
    <w:rsid w:val="00761911"/>
    <w:rsid w:val="00761A94"/>
    <w:rsid w:val="00761D66"/>
    <w:rsid w:val="00761F32"/>
    <w:rsid w:val="007629A9"/>
    <w:rsid w:val="00762B3F"/>
    <w:rsid w:val="00763310"/>
    <w:rsid w:val="007633E8"/>
    <w:rsid w:val="00763CBE"/>
    <w:rsid w:val="00763D1B"/>
    <w:rsid w:val="007641D0"/>
    <w:rsid w:val="007643FB"/>
    <w:rsid w:val="00764FFF"/>
    <w:rsid w:val="007654E6"/>
    <w:rsid w:val="00765A73"/>
    <w:rsid w:val="00766112"/>
    <w:rsid w:val="00766398"/>
    <w:rsid w:val="00766851"/>
    <w:rsid w:val="00766C23"/>
    <w:rsid w:val="0076724A"/>
    <w:rsid w:val="007676F0"/>
    <w:rsid w:val="00767729"/>
    <w:rsid w:val="007678F9"/>
    <w:rsid w:val="00767E54"/>
    <w:rsid w:val="00767F23"/>
    <w:rsid w:val="007700EF"/>
    <w:rsid w:val="007702E4"/>
    <w:rsid w:val="007704DA"/>
    <w:rsid w:val="00770546"/>
    <w:rsid w:val="007708D6"/>
    <w:rsid w:val="00771361"/>
    <w:rsid w:val="0077165A"/>
    <w:rsid w:val="00771C0C"/>
    <w:rsid w:val="007722BA"/>
    <w:rsid w:val="007723EB"/>
    <w:rsid w:val="007733A6"/>
    <w:rsid w:val="007734E3"/>
    <w:rsid w:val="007738B7"/>
    <w:rsid w:val="007738EC"/>
    <w:rsid w:val="00773E15"/>
    <w:rsid w:val="00773F1B"/>
    <w:rsid w:val="00773F98"/>
    <w:rsid w:val="00774304"/>
    <w:rsid w:val="00774386"/>
    <w:rsid w:val="007747D8"/>
    <w:rsid w:val="00775403"/>
    <w:rsid w:val="00775491"/>
    <w:rsid w:val="00775CDA"/>
    <w:rsid w:val="00775DD7"/>
    <w:rsid w:val="00775E5B"/>
    <w:rsid w:val="00776440"/>
    <w:rsid w:val="00776616"/>
    <w:rsid w:val="00776872"/>
    <w:rsid w:val="00776FE4"/>
    <w:rsid w:val="0077726B"/>
    <w:rsid w:val="007774B8"/>
    <w:rsid w:val="0077787D"/>
    <w:rsid w:val="00777C3E"/>
    <w:rsid w:val="00777D31"/>
    <w:rsid w:val="007808F3"/>
    <w:rsid w:val="00780B43"/>
    <w:rsid w:val="00780EE0"/>
    <w:rsid w:val="007813F1"/>
    <w:rsid w:val="0078154F"/>
    <w:rsid w:val="007816F8"/>
    <w:rsid w:val="00781E0B"/>
    <w:rsid w:val="00781F29"/>
    <w:rsid w:val="00782976"/>
    <w:rsid w:val="00782CC3"/>
    <w:rsid w:val="00782D84"/>
    <w:rsid w:val="007830CD"/>
    <w:rsid w:val="0078372C"/>
    <w:rsid w:val="00783973"/>
    <w:rsid w:val="00783AB7"/>
    <w:rsid w:val="00784A79"/>
    <w:rsid w:val="00784C37"/>
    <w:rsid w:val="00784CEE"/>
    <w:rsid w:val="00785290"/>
    <w:rsid w:val="00785708"/>
    <w:rsid w:val="007859D0"/>
    <w:rsid w:val="00786490"/>
    <w:rsid w:val="00786867"/>
    <w:rsid w:val="00787367"/>
    <w:rsid w:val="00787601"/>
    <w:rsid w:val="0078781C"/>
    <w:rsid w:val="00787C62"/>
    <w:rsid w:val="00787FA5"/>
    <w:rsid w:val="00790260"/>
    <w:rsid w:val="00790BC7"/>
    <w:rsid w:val="00790D12"/>
    <w:rsid w:val="00790EE8"/>
    <w:rsid w:val="00790FA3"/>
    <w:rsid w:val="00790FFE"/>
    <w:rsid w:val="00791111"/>
    <w:rsid w:val="007913F8"/>
    <w:rsid w:val="007926A1"/>
    <w:rsid w:val="00792DD6"/>
    <w:rsid w:val="007930AE"/>
    <w:rsid w:val="007932AE"/>
    <w:rsid w:val="007938B1"/>
    <w:rsid w:val="00793FAA"/>
    <w:rsid w:val="00794096"/>
    <w:rsid w:val="007940C3"/>
    <w:rsid w:val="00794A49"/>
    <w:rsid w:val="00794EC3"/>
    <w:rsid w:val="00794F14"/>
    <w:rsid w:val="00795729"/>
    <w:rsid w:val="00795934"/>
    <w:rsid w:val="00795A91"/>
    <w:rsid w:val="0079603A"/>
    <w:rsid w:val="007968E8"/>
    <w:rsid w:val="00796A1A"/>
    <w:rsid w:val="007975AF"/>
    <w:rsid w:val="00797FF5"/>
    <w:rsid w:val="007A01E1"/>
    <w:rsid w:val="007A02CE"/>
    <w:rsid w:val="007A02EF"/>
    <w:rsid w:val="007A031E"/>
    <w:rsid w:val="007A0513"/>
    <w:rsid w:val="007A0590"/>
    <w:rsid w:val="007A062D"/>
    <w:rsid w:val="007A0743"/>
    <w:rsid w:val="007A081E"/>
    <w:rsid w:val="007A0833"/>
    <w:rsid w:val="007A0AB3"/>
    <w:rsid w:val="007A0C4F"/>
    <w:rsid w:val="007A0E10"/>
    <w:rsid w:val="007A0E5B"/>
    <w:rsid w:val="007A1B21"/>
    <w:rsid w:val="007A3144"/>
    <w:rsid w:val="007A34CC"/>
    <w:rsid w:val="007A352D"/>
    <w:rsid w:val="007A3996"/>
    <w:rsid w:val="007A3D01"/>
    <w:rsid w:val="007A4330"/>
    <w:rsid w:val="007A44CD"/>
    <w:rsid w:val="007A4571"/>
    <w:rsid w:val="007A4762"/>
    <w:rsid w:val="007A48E5"/>
    <w:rsid w:val="007A4934"/>
    <w:rsid w:val="007A4BB4"/>
    <w:rsid w:val="007A4EA4"/>
    <w:rsid w:val="007A5417"/>
    <w:rsid w:val="007A582A"/>
    <w:rsid w:val="007A5869"/>
    <w:rsid w:val="007A6063"/>
    <w:rsid w:val="007A6253"/>
    <w:rsid w:val="007A6487"/>
    <w:rsid w:val="007A64D8"/>
    <w:rsid w:val="007A6513"/>
    <w:rsid w:val="007A6529"/>
    <w:rsid w:val="007A709E"/>
    <w:rsid w:val="007A7A96"/>
    <w:rsid w:val="007A7AEE"/>
    <w:rsid w:val="007A7CBA"/>
    <w:rsid w:val="007B05B2"/>
    <w:rsid w:val="007B0E62"/>
    <w:rsid w:val="007B1230"/>
    <w:rsid w:val="007B167E"/>
    <w:rsid w:val="007B1892"/>
    <w:rsid w:val="007B1BB6"/>
    <w:rsid w:val="007B1D62"/>
    <w:rsid w:val="007B2484"/>
    <w:rsid w:val="007B2496"/>
    <w:rsid w:val="007B2693"/>
    <w:rsid w:val="007B273A"/>
    <w:rsid w:val="007B2990"/>
    <w:rsid w:val="007B2C28"/>
    <w:rsid w:val="007B4476"/>
    <w:rsid w:val="007B48C1"/>
    <w:rsid w:val="007B4924"/>
    <w:rsid w:val="007B4AB1"/>
    <w:rsid w:val="007B4B27"/>
    <w:rsid w:val="007B552A"/>
    <w:rsid w:val="007B6DAB"/>
    <w:rsid w:val="007B757B"/>
    <w:rsid w:val="007B7D49"/>
    <w:rsid w:val="007C00A4"/>
    <w:rsid w:val="007C0520"/>
    <w:rsid w:val="007C05E1"/>
    <w:rsid w:val="007C1E66"/>
    <w:rsid w:val="007C2155"/>
    <w:rsid w:val="007C2219"/>
    <w:rsid w:val="007C2542"/>
    <w:rsid w:val="007C2F6E"/>
    <w:rsid w:val="007C35A3"/>
    <w:rsid w:val="007C3616"/>
    <w:rsid w:val="007C36F9"/>
    <w:rsid w:val="007C3851"/>
    <w:rsid w:val="007C3F74"/>
    <w:rsid w:val="007C4C4D"/>
    <w:rsid w:val="007C515D"/>
    <w:rsid w:val="007C55D9"/>
    <w:rsid w:val="007C56B4"/>
    <w:rsid w:val="007C5741"/>
    <w:rsid w:val="007C587C"/>
    <w:rsid w:val="007C5B4E"/>
    <w:rsid w:val="007C5E4F"/>
    <w:rsid w:val="007C671C"/>
    <w:rsid w:val="007C6BE6"/>
    <w:rsid w:val="007C6C57"/>
    <w:rsid w:val="007C6F04"/>
    <w:rsid w:val="007C6FD9"/>
    <w:rsid w:val="007C7055"/>
    <w:rsid w:val="007C706E"/>
    <w:rsid w:val="007C7492"/>
    <w:rsid w:val="007C779D"/>
    <w:rsid w:val="007C7C5F"/>
    <w:rsid w:val="007C7E3C"/>
    <w:rsid w:val="007C7E7F"/>
    <w:rsid w:val="007D04C8"/>
    <w:rsid w:val="007D066C"/>
    <w:rsid w:val="007D0759"/>
    <w:rsid w:val="007D0B4B"/>
    <w:rsid w:val="007D1402"/>
    <w:rsid w:val="007D15B6"/>
    <w:rsid w:val="007D1EDC"/>
    <w:rsid w:val="007D216D"/>
    <w:rsid w:val="007D2203"/>
    <w:rsid w:val="007D247F"/>
    <w:rsid w:val="007D2BC9"/>
    <w:rsid w:val="007D2C0E"/>
    <w:rsid w:val="007D3390"/>
    <w:rsid w:val="007D3FDE"/>
    <w:rsid w:val="007D430C"/>
    <w:rsid w:val="007D4A98"/>
    <w:rsid w:val="007D4AA6"/>
    <w:rsid w:val="007D4E86"/>
    <w:rsid w:val="007D4F88"/>
    <w:rsid w:val="007D50CF"/>
    <w:rsid w:val="007D5897"/>
    <w:rsid w:val="007D5CA6"/>
    <w:rsid w:val="007D5CCA"/>
    <w:rsid w:val="007D5CD2"/>
    <w:rsid w:val="007D6167"/>
    <w:rsid w:val="007D6914"/>
    <w:rsid w:val="007D692D"/>
    <w:rsid w:val="007D6A29"/>
    <w:rsid w:val="007D799F"/>
    <w:rsid w:val="007D7BB5"/>
    <w:rsid w:val="007E02B1"/>
    <w:rsid w:val="007E056A"/>
    <w:rsid w:val="007E1653"/>
    <w:rsid w:val="007E17F7"/>
    <w:rsid w:val="007E182C"/>
    <w:rsid w:val="007E2128"/>
    <w:rsid w:val="007E2513"/>
    <w:rsid w:val="007E2725"/>
    <w:rsid w:val="007E2E08"/>
    <w:rsid w:val="007E3931"/>
    <w:rsid w:val="007E39F2"/>
    <w:rsid w:val="007E3B78"/>
    <w:rsid w:val="007E3D88"/>
    <w:rsid w:val="007E3E1A"/>
    <w:rsid w:val="007E40C3"/>
    <w:rsid w:val="007E4373"/>
    <w:rsid w:val="007E4F9D"/>
    <w:rsid w:val="007E54DD"/>
    <w:rsid w:val="007E5778"/>
    <w:rsid w:val="007E580B"/>
    <w:rsid w:val="007E5A36"/>
    <w:rsid w:val="007E5D44"/>
    <w:rsid w:val="007E5E63"/>
    <w:rsid w:val="007E5F6F"/>
    <w:rsid w:val="007E5FAB"/>
    <w:rsid w:val="007E60D2"/>
    <w:rsid w:val="007E6191"/>
    <w:rsid w:val="007E70DE"/>
    <w:rsid w:val="007E7152"/>
    <w:rsid w:val="007E72A0"/>
    <w:rsid w:val="007E742D"/>
    <w:rsid w:val="007E7824"/>
    <w:rsid w:val="007E797C"/>
    <w:rsid w:val="007F0869"/>
    <w:rsid w:val="007F0E9B"/>
    <w:rsid w:val="007F1228"/>
    <w:rsid w:val="007F1423"/>
    <w:rsid w:val="007F17BF"/>
    <w:rsid w:val="007F1868"/>
    <w:rsid w:val="007F25A9"/>
    <w:rsid w:val="007F321B"/>
    <w:rsid w:val="007F331E"/>
    <w:rsid w:val="007F3AAE"/>
    <w:rsid w:val="007F3ADC"/>
    <w:rsid w:val="007F4611"/>
    <w:rsid w:val="007F465B"/>
    <w:rsid w:val="007F469C"/>
    <w:rsid w:val="007F46DD"/>
    <w:rsid w:val="007F47BA"/>
    <w:rsid w:val="007F4A11"/>
    <w:rsid w:val="007F4FC9"/>
    <w:rsid w:val="007F54AE"/>
    <w:rsid w:val="007F5570"/>
    <w:rsid w:val="007F563A"/>
    <w:rsid w:val="007F5698"/>
    <w:rsid w:val="007F60CF"/>
    <w:rsid w:val="007F64C0"/>
    <w:rsid w:val="007F6ADC"/>
    <w:rsid w:val="007F72EC"/>
    <w:rsid w:val="007F7C4E"/>
    <w:rsid w:val="00800099"/>
    <w:rsid w:val="00800207"/>
    <w:rsid w:val="008002BA"/>
    <w:rsid w:val="00800838"/>
    <w:rsid w:val="008008EB"/>
    <w:rsid w:val="00800D7D"/>
    <w:rsid w:val="00801151"/>
    <w:rsid w:val="008017FF"/>
    <w:rsid w:val="00801951"/>
    <w:rsid w:val="00801EC9"/>
    <w:rsid w:val="008020A7"/>
    <w:rsid w:val="008022A6"/>
    <w:rsid w:val="008022C0"/>
    <w:rsid w:val="0080236A"/>
    <w:rsid w:val="00802B5C"/>
    <w:rsid w:val="00802F89"/>
    <w:rsid w:val="008032EE"/>
    <w:rsid w:val="0080416F"/>
    <w:rsid w:val="008044CF"/>
    <w:rsid w:val="00804953"/>
    <w:rsid w:val="008049FD"/>
    <w:rsid w:val="00804D01"/>
    <w:rsid w:val="008054D4"/>
    <w:rsid w:val="00805E78"/>
    <w:rsid w:val="00805FDD"/>
    <w:rsid w:val="008064E8"/>
    <w:rsid w:val="00806738"/>
    <w:rsid w:val="00807209"/>
    <w:rsid w:val="008078B0"/>
    <w:rsid w:val="00807961"/>
    <w:rsid w:val="0080798C"/>
    <w:rsid w:val="00810197"/>
    <w:rsid w:val="0081052A"/>
    <w:rsid w:val="00810FDA"/>
    <w:rsid w:val="008111D3"/>
    <w:rsid w:val="00811317"/>
    <w:rsid w:val="0081140B"/>
    <w:rsid w:val="00811880"/>
    <w:rsid w:val="00811B26"/>
    <w:rsid w:val="00811D3F"/>
    <w:rsid w:val="00811E68"/>
    <w:rsid w:val="0081210E"/>
    <w:rsid w:val="00812671"/>
    <w:rsid w:val="00812CC4"/>
    <w:rsid w:val="0081300E"/>
    <w:rsid w:val="00813397"/>
    <w:rsid w:val="0081365F"/>
    <w:rsid w:val="00813A0B"/>
    <w:rsid w:val="00813F6A"/>
    <w:rsid w:val="00813FAC"/>
    <w:rsid w:val="00813FF1"/>
    <w:rsid w:val="00814992"/>
    <w:rsid w:val="00814D57"/>
    <w:rsid w:val="008158A1"/>
    <w:rsid w:val="008158F7"/>
    <w:rsid w:val="00815C4F"/>
    <w:rsid w:val="00815D09"/>
    <w:rsid w:val="00815D3A"/>
    <w:rsid w:val="00815DF5"/>
    <w:rsid w:val="00815E3A"/>
    <w:rsid w:val="00816083"/>
    <w:rsid w:val="0081617E"/>
    <w:rsid w:val="00816240"/>
    <w:rsid w:val="00816C28"/>
    <w:rsid w:val="00816E8E"/>
    <w:rsid w:val="0081729A"/>
    <w:rsid w:val="0081761B"/>
    <w:rsid w:val="00817AEF"/>
    <w:rsid w:val="00817EEE"/>
    <w:rsid w:val="0082004F"/>
    <w:rsid w:val="0082009B"/>
    <w:rsid w:val="008206BA"/>
    <w:rsid w:val="00820930"/>
    <w:rsid w:val="00820B6A"/>
    <w:rsid w:val="00820D49"/>
    <w:rsid w:val="00820FBE"/>
    <w:rsid w:val="00821441"/>
    <w:rsid w:val="00821E62"/>
    <w:rsid w:val="00822B83"/>
    <w:rsid w:val="00822BE0"/>
    <w:rsid w:val="00822C9F"/>
    <w:rsid w:val="00822EF3"/>
    <w:rsid w:val="00823195"/>
    <w:rsid w:val="00823BB1"/>
    <w:rsid w:val="0082428B"/>
    <w:rsid w:val="00824E2B"/>
    <w:rsid w:val="00824EB3"/>
    <w:rsid w:val="008252D0"/>
    <w:rsid w:val="008256DC"/>
    <w:rsid w:val="00825938"/>
    <w:rsid w:val="00825C0F"/>
    <w:rsid w:val="0082617C"/>
    <w:rsid w:val="00826192"/>
    <w:rsid w:val="00826321"/>
    <w:rsid w:val="00826E26"/>
    <w:rsid w:val="008277CB"/>
    <w:rsid w:val="00827AAD"/>
    <w:rsid w:val="00827D38"/>
    <w:rsid w:val="00830403"/>
    <w:rsid w:val="008304B0"/>
    <w:rsid w:val="0083059A"/>
    <w:rsid w:val="00830BED"/>
    <w:rsid w:val="0083153B"/>
    <w:rsid w:val="00831AF6"/>
    <w:rsid w:val="00831DE7"/>
    <w:rsid w:val="00831F1D"/>
    <w:rsid w:val="0083219C"/>
    <w:rsid w:val="00832482"/>
    <w:rsid w:val="00832A2F"/>
    <w:rsid w:val="00832A87"/>
    <w:rsid w:val="00832A8D"/>
    <w:rsid w:val="008336A1"/>
    <w:rsid w:val="008337DF"/>
    <w:rsid w:val="00834049"/>
    <w:rsid w:val="008341FE"/>
    <w:rsid w:val="00834457"/>
    <w:rsid w:val="00834D4D"/>
    <w:rsid w:val="00834F70"/>
    <w:rsid w:val="008350CB"/>
    <w:rsid w:val="008354C7"/>
    <w:rsid w:val="008354E7"/>
    <w:rsid w:val="008358C5"/>
    <w:rsid w:val="0083657E"/>
    <w:rsid w:val="008369C9"/>
    <w:rsid w:val="00836EFC"/>
    <w:rsid w:val="008373DE"/>
    <w:rsid w:val="008376EA"/>
    <w:rsid w:val="008377BA"/>
    <w:rsid w:val="00837A4C"/>
    <w:rsid w:val="00837E9E"/>
    <w:rsid w:val="00837EA3"/>
    <w:rsid w:val="00837ECA"/>
    <w:rsid w:val="00837EED"/>
    <w:rsid w:val="00840088"/>
    <w:rsid w:val="00840833"/>
    <w:rsid w:val="00840952"/>
    <w:rsid w:val="00840BE9"/>
    <w:rsid w:val="00840E7D"/>
    <w:rsid w:val="008410C2"/>
    <w:rsid w:val="008416F5"/>
    <w:rsid w:val="008424D6"/>
    <w:rsid w:val="00842BC0"/>
    <w:rsid w:val="00842BDC"/>
    <w:rsid w:val="00843350"/>
    <w:rsid w:val="00843555"/>
    <w:rsid w:val="00843902"/>
    <w:rsid w:val="00843AC1"/>
    <w:rsid w:val="0084425E"/>
    <w:rsid w:val="0084454E"/>
    <w:rsid w:val="008448E2"/>
    <w:rsid w:val="008449B2"/>
    <w:rsid w:val="00844C8E"/>
    <w:rsid w:val="008450B2"/>
    <w:rsid w:val="00845476"/>
    <w:rsid w:val="0084555B"/>
    <w:rsid w:val="00845607"/>
    <w:rsid w:val="0084560E"/>
    <w:rsid w:val="00845838"/>
    <w:rsid w:val="00845AB8"/>
    <w:rsid w:val="008463DC"/>
    <w:rsid w:val="00846B1A"/>
    <w:rsid w:val="00847195"/>
    <w:rsid w:val="0084771E"/>
    <w:rsid w:val="00847982"/>
    <w:rsid w:val="00850416"/>
    <w:rsid w:val="008515FE"/>
    <w:rsid w:val="00851D11"/>
    <w:rsid w:val="00851E55"/>
    <w:rsid w:val="008523ED"/>
    <w:rsid w:val="00852A9D"/>
    <w:rsid w:val="00852B16"/>
    <w:rsid w:val="00852C9E"/>
    <w:rsid w:val="00852ED7"/>
    <w:rsid w:val="008532B8"/>
    <w:rsid w:val="008544DD"/>
    <w:rsid w:val="00854596"/>
    <w:rsid w:val="0085477A"/>
    <w:rsid w:val="00854AB1"/>
    <w:rsid w:val="00854B54"/>
    <w:rsid w:val="00854D07"/>
    <w:rsid w:val="00855C9F"/>
    <w:rsid w:val="00856225"/>
    <w:rsid w:val="0085665B"/>
    <w:rsid w:val="00856BE4"/>
    <w:rsid w:val="00856DC2"/>
    <w:rsid w:val="00856E7B"/>
    <w:rsid w:val="0085771D"/>
    <w:rsid w:val="0085777B"/>
    <w:rsid w:val="00857BDE"/>
    <w:rsid w:val="00857EAA"/>
    <w:rsid w:val="00857FBC"/>
    <w:rsid w:val="00860C9A"/>
    <w:rsid w:val="008613AD"/>
    <w:rsid w:val="0086183E"/>
    <w:rsid w:val="00861A08"/>
    <w:rsid w:val="00862322"/>
    <w:rsid w:val="008624A7"/>
    <w:rsid w:val="00862818"/>
    <w:rsid w:val="00862DF9"/>
    <w:rsid w:val="0086302A"/>
    <w:rsid w:val="00863953"/>
    <w:rsid w:val="00863A11"/>
    <w:rsid w:val="00864270"/>
    <w:rsid w:val="008643B2"/>
    <w:rsid w:val="008643FC"/>
    <w:rsid w:val="00864472"/>
    <w:rsid w:val="00864AED"/>
    <w:rsid w:val="00864B13"/>
    <w:rsid w:val="00864B99"/>
    <w:rsid w:val="00865553"/>
    <w:rsid w:val="00865575"/>
    <w:rsid w:val="008655DB"/>
    <w:rsid w:val="00865707"/>
    <w:rsid w:val="00865B9A"/>
    <w:rsid w:val="00866696"/>
    <w:rsid w:val="00866799"/>
    <w:rsid w:val="00866FA5"/>
    <w:rsid w:val="00867250"/>
    <w:rsid w:val="00867BA4"/>
    <w:rsid w:val="00867CB8"/>
    <w:rsid w:val="00867D68"/>
    <w:rsid w:val="008706FC"/>
    <w:rsid w:val="00870734"/>
    <w:rsid w:val="008708FA"/>
    <w:rsid w:val="00870AEE"/>
    <w:rsid w:val="00870C0F"/>
    <w:rsid w:val="00870E29"/>
    <w:rsid w:val="0087111C"/>
    <w:rsid w:val="0087122C"/>
    <w:rsid w:val="00871473"/>
    <w:rsid w:val="00872321"/>
    <w:rsid w:val="008725D1"/>
    <w:rsid w:val="00872C49"/>
    <w:rsid w:val="00872D22"/>
    <w:rsid w:val="008730DB"/>
    <w:rsid w:val="0087352B"/>
    <w:rsid w:val="00873E35"/>
    <w:rsid w:val="008744BE"/>
    <w:rsid w:val="00874934"/>
    <w:rsid w:val="00874B80"/>
    <w:rsid w:val="00874BA4"/>
    <w:rsid w:val="00874DD2"/>
    <w:rsid w:val="0087567A"/>
    <w:rsid w:val="00875718"/>
    <w:rsid w:val="008757E8"/>
    <w:rsid w:val="0087580C"/>
    <w:rsid w:val="00875BF2"/>
    <w:rsid w:val="00875C69"/>
    <w:rsid w:val="00875DB2"/>
    <w:rsid w:val="00875FE4"/>
    <w:rsid w:val="00876621"/>
    <w:rsid w:val="00876795"/>
    <w:rsid w:val="00876FE0"/>
    <w:rsid w:val="00877147"/>
    <w:rsid w:val="00877886"/>
    <w:rsid w:val="0088001C"/>
    <w:rsid w:val="00880023"/>
    <w:rsid w:val="0088016A"/>
    <w:rsid w:val="00880691"/>
    <w:rsid w:val="00880931"/>
    <w:rsid w:val="008815F6"/>
    <w:rsid w:val="00881A06"/>
    <w:rsid w:val="00881E87"/>
    <w:rsid w:val="008827CD"/>
    <w:rsid w:val="00882BBA"/>
    <w:rsid w:val="00882F77"/>
    <w:rsid w:val="00883096"/>
    <w:rsid w:val="00883976"/>
    <w:rsid w:val="008844DC"/>
    <w:rsid w:val="0088481B"/>
    <w:rsid w:val="008848FE"/>
    <w:rsid w:val="00884F7A"/>
    <w:rsid w:val="0088516F"/>
    <w:rsid w:val="00885249"/>
    <w:rsid w:val="008857D5"/>
    <w:rsid w:val="00885FFD"/>
    <w:rsid w:val="00886C2D"/>
    <w:rsid w:val="0088727D"/>
    <w:rsid w:val="0088757D"/>
    <w:rsid w:val="008878CD"/>
    <w:rsid w:val="00887933"/>
    <w:rsid w:val="008879E4"/>
    <w:rsid w:val="00887AAB"/>
    <w:rsid w:val="0089004E"/>
    <w:rsid w:val="0089014A"/>
    <w:rsid w:val="00890388"/>
    <w:rsid w:val="0089052C"/>
    <w:rsid w:val="00890B8E"/>
    <w:rsid w:val="0089132D"/>
    <w:rsid w:val="0089154B"/>
    <w:rsid w:val="008917A7"/>
    <w:rsid w:val="00891C0C"/>
    <w:rsid w:val="008927AB"/>
    <w:rsid w:val="008927D9"/>
    <w:rsid w:val="00892814"/>
    <w:rsid w:val="00892C52"/>
    <w:rsid w:val="00892CFA"/>
    <w:rsid w:val="00892F54"/>
    <w:rsid w:val="0089342E"/>
    <w:rsid w:val="0089370C"/>
    <w:rsid w:val="00893775"/>
    <w:rsid w:val="008939D7"/>
    <w:rsid w:val="00893B7B"/>
    <w:rsid w:val="00893BBB"/>
    <w:rsid w:val="00893DCE"/>
    <w:rsid w:val="0089474D"/>
    <w:rsid w:val="00894FD4"/>
    <w:rsid w:val="0089516B"/>
    <w:rsid w:val="0089546A"/>
    <w:rsid w:val="0089599E"/>
    <w:rsid w:val="00896889"/>
    <w:rsid w:val="00896E0A"/>
    <w:rsid w:val="0089742D"/>
    <w:rsid w:val="008975EC"/>
    <w:rsid w:val="00897CD4"/>
    <w:rsid w:val="008A01CF"/>
    <w:rsid w:val="008A0BCD"/>
    <w:rsid w:val="008A0FAA"/>
    <w:rsid w:val="008A1167"/>
    <w:rsid w:val="008A1994"/>
    <w:rsid w:val="008A1B6D"/>
    <w:rsid w:val="008A1D4A"/>
    <w:rsid w:val="008A266D"/>
    <w:rsid w:val="008A287F"/>
    <w:rsid w:val="008A2903"/>
    <w:rsid w:val="008A29BD"/>
    <w:rsid w:val="008A29CF"/>
    <w:rsid w:val="008A309A"/>
    <w:rsid w:val="008A3B21"/>
    <w:rsid w:val="008A3BA1"/>
    <w:rsid w:val="008A3BAC"/>
    <w:rsid w:val="008A3DBB"/>
    <w:rsid w:val="008A431F"/>
    <w:rsid w:val="008A4528"/>
    <w:rsid w:val="008A45D4"/>
    <w:rsid w:val="008A4BCD"/>
    <w:rsid w:val="008A5038"/>
    <w:rsid w:val="008A54EA"/>
    <w:rsid w:val="008A54F5"/>
    <w:rsid w:val="008A56C7"/>
    <w:rsid w:val="008A5A7D"/>
    <w:rsid w:val="008A6D16"/>
    <w:rsid w:val="008A7179"/>
    <w:rsid w:val="008A7C46"/>
    <w:rsid w:val="008B018C"/>
    <w:rsid w:val="008B0890"/>
    <w:rsid w:val="008B0A47"/>
    <w:rsid w:val="008B1016"/>
    <w:rsid w:val="008B1099"/>
    <w:rsid w:val="008B113D"/>
    <w:rsid w:val="008B183A"/>
    <w:rsid w:val="008B1D2A"/>
    <w:rsid w:val="008B22D1"/>
    <w:rsid w:val="008B24B1"/>
    <w:rsid w:val="008B27D0"/>
    <w:rsid w:val="008B280A"/>
    <w:rsid w:val="008B391A"/>
    <w:rsid w:val="008B3F38"/>
    <w:rsid w:val="008B438D"/>
    <w:rsid w:val="008B4541"/>
    <w:rsid w:val="008B4695"/>
    <w:rsid w:val="008B47D0"/>
    <w:rsid w:val="008B4896"/>
    <w:rsid w:val="008B48D0"/>
    <w:rsid w:val="008B4F16"/>
    <w:rsid w:val="008B4FC7"/>
    <w:rsid w:val="008B51B3"/>
    <w:rsid w:val="008B521C"/>
    <w:rsid w:val="008B5238"/>
    <w:rsid w:val="008B5A70"/>
    <w:rsid w:val="008B5B6D"/>
    <w:rsid w:val="008B5E43"/>
    <w:rsid w:val="008B62E9"/>
    <w:rsid w:val="008B686F"/>
    <w:rsid w:val="008B6896"/>
    <w:rsid w:val="008B68D0"/>
    <w:rsid w:val="008B6FF3"/>
    <w:rsid w:val="008B75E3"/>
    <w:rsid w:val="008C0013"/>
    <w:rsid w:val="008C01BB"/>
    <w:rsid w:val="008C0826"/>
    <w:rsid w:val="008C0C39"/>
    <w:rsid w:val="008C1484"/>
    <w:rsid w:val="008C1556"/>
    <w:rsid w:val="008C1677"/>
    <w:rsid w:val="008C184C"/>
    <w:rsid w:val="008C1E1B"/>
    <w:rsid w:val="008C24B0"/>
    <w:rsid w:val="008C259F"/>
    <w:rsid w:val="008C28A7"/>
    <w:rsid w:val="008C2E3C"/>
    <w:rsid w:val="008C31DF"/>
    <w:rsid w:val="008C3268"/>
    <w:rsid w:val="008C365A"/>
    <w:rsid w:val="008C3783"/>
    <w:rsid w:val="008C4D75"/>
    <w:rsid w:val="008C4F19"/>
    <w:rsid w:val="008C5535"/>
    <w:rsid w:val="008C5842"/>
    <w:rsid w:val="008C5C53"/>
    <w:rsid w:val="008C5E05"/>
    <w:rsid w:val="008C6288"/>
    <w:rsid w:val="008C6324"/>
    <w:rsid w:val="008C6FB5"/>
    <w:rsid w:val="008C7055"/>
    <w:rsid w:val="008C7FE4"/>
    <w:rsid w:val="008D014B"/>
    <w:rsid w:val="008D05D9"/>
    <w:rsid w:val="008D0761"/>
    <w:rsid w:val="008D0E86"/>
    <w:rsid w:val="008D138F"/>
    <w:rsid w:val="008D1763"/>
    <w:rsid w:val="008D1966"/>
    <w:rsid w:val="008D1D36"/>
    <w:rsid w:val="008D1EF0"/>
    <w:rsid w:val="008D2108"/>
    <w:rsid w:val="008D3269"/>
    <w:rsid w:val="008D3670"/>
    <w:rsid w:val="008D37A9"/>
    <w:rsid w:val="008D41DC"/>
    <w:rsid w:val="008D4500"/>
    <w:rsid w:val="008D475C"/>
    <w:rsid w:val="008D55D8"/>
    <w:rsid w:val="008D5A06"/>
    <w:rsid w:val="008D5AE9"/>
    <w:rsid w:val="008D5FF4"/>
    <w:rsid w:val="008D644F"/>
    <w:rsid w:val="008D679E"/>
    <w:rsid w:val="008D679F"/>
    <w:rsid w:val="008D6CA0"/>
    <w:rsid w:val="008D794C"/>
    <w:rsid w:val="008D7D8C"/>
    <w:rsid w:val="008D7E0B"/>
    <w:rsid w:val="008D7FBE"/>
    <w:rsid w:val="008E001B"/>
    <w:rsid w:val="008E0087"/>
    <w:rsid w:val="008E00FF"/>
    <w:rsid w:val="008E0472"/>
    <w:rsid w:val="008E0A60"/>
    <w:rsid w:val="008E0A98"/>
    <w:rsid w:val="008E0B5C"/>
    <w:rsid w:val="008E193F"/>
    <w:rsid w:val="008E1A16"/>
    <w:rsid w:val="008E1DF7"/>
    <w:rsid w:val="008E2A62"/>
    <w:rsid w:val="008E2AD7"/>
    <w:rsid w:val="008E3087"/>
    <w:rsid w:val="008E32C5"/>
    <w:rsid w:val="008E38BA"/>
    <w:rsid w:val="008E3942"/>
    <w:rsid w:val="008E3F1D"/>
    <w:rsid w:val="008E444B"/>
    <w:rsid w:val="008E4AB2"/>
    <w:rsid w:val="008E4AEC"/>
    <w:rsid w:val="008E55B2"/>
    <w:rsid w:val="008E620B"/>
    <w:rsid w:val="008E6375"/>
    <w:rsid w:val="008E65B2"/>
    <w:rsid w:val="008E68FE"/>
    <w:rsid w:val="008E69D0"/>
    <w:rsid w:val="008E6A9F"/>
    <w:rsid w:val="008E6D69"/>
    <w:rsid w:val="008E7149"/>
    <w:rsid w:val="008E7AD1"/>
    <w:rsid w:val="008F0100"/>
    <w:rsid w:val="008F02CD"/>
    <w:rsid w:val="008F05DA"/>
    <w:rsid w:val="008F07C8"/>
    <w:rsid w:val="008F0826"/>
    <w:rsid w:val="008F086A"/>
    <w:rsid w:val="008F0C7A"/>
    <w:rsid w:val="008F0F6A"/>
    <w:rsid w:val="008F0FB8"/>
    <w:rsid w:val="008F15F4"/>
    <w:rsid w:val="008F17A6"/>
    <w:rsid w:val="008F20CC"/>
    <w:rsid w:val="008F30C3"/>
    <w:rsid w:val="008F399E"/>
    <w:rsid w:val="008F4381"/>
    <w:rsid w:val="008F4639"/>
    <w:rsid w:val="008F4BEE"/>
    <w:rsid w:val="008F4EF6"/>
    <w:rsid w:val="008F4FDF"/>
    <w:rsid w:val="008F519C"/>
    <w:rsid w:val="008F528E"/>
    <w:rsid w:val="008F52AA"/>
    <w:rsid w:val="008F5662"/>
    <w:rsid w:val="008F5A2C"/>
    <w:rsid w:val="008F6269"/>
    <w:rsid w:val="008F663E"/>
    <w:rsid w:val="008F66FD"/>
    <w:rsid w:val="008F773C"/>
    <w:rsid w:val="008F7A18"/>
    <w:rsid w:val="008F7C21"/>
    <w:rsid w:val="008F7E5B"/>
    <w:rsid w:val="00900424"/>
    <w:rsid w:val="00900B86"/>
    <w:rsid w:val="009018D8"/>
    <w:rsid w:val="00901921"/>
    <w:rsid w:val="0090196F"/>
    <w:rsid w:val="009019EA"/>
    <w:rsid w:val="009024F6"/>
    <w:rsid w:val="0090255A"/>
    <w:rsid w:val="00902A53"/>
    <w:rsid w:val="00902D37"/>
    <w:rsid w:val="009032BD"/>
    <w:rsid w:val="00903684"/>
    <w:rsid w:val="00903C97"/>
    <w:rsid w:val="00903F70"/>
    <w:rsid w:val="00904699"/>
    <w:rsid w:val="00904767"/>
    <w:rsid w:val="009052E6"/>
    <w:rsid w:val="00905E09"/>
    <w:rsid w:val="00906592"/>
    <w:rsid w:val="00906870"/>
    <w:rsid w:val="00906988"/>
    <w:rsid w:val="00906A8B"/>
    <w:rsid w:val="00906DA2"/>
    <w:rsid w:val="00906E8F"/>
    <w:rsid w:val="00910375"/>
    <w:rsid w:val="00910810"/>
    <w:rsid w:val="009108D4"/>
    <w:rsid w:val="00910FFC"/>
    <w:rsid w:val="0091138F"/>
    <w:rsid w:val="00911F68"/>
    <w:rsid w:val="009123CB"/>
    <w:rsid w:val="009125C6"/>
    <w:rsid w:val="009129CF"/>
    <w:rsid w:val="00912ABA"/>
    <w:rsid w:val="009131EC"/>
    <w:rsid w:val="0091365F"/>
    <w:rsid w:val="0091368C"/>
    <w:rsid w:val="00913C4E"/>
    <w:rsid w:val="00913D06"/>
    <w:rsid w:val="00913D2B"/>
    <w:rsid w:val="00913D58"/>
    <w:rsid w:val="009144F6"/>
    <w:rsid w:val="0091467E"/>
    <w:rsid w:val="009147ED"/>
    <w:rsid w:val="00914A75"/>
    <w:rsid w:val="00915384"/>
    <w:rsid w:val="009154FE"/>
    <w:rsid w:val="00915A29"/>
    <w:rsid w:val="00916387"/>
    <w:rsid w:val="0091640A"/>
    <w:rsid w:val="00916571"/>
    <w:rsid w:val="00916A99"/>
    <w:rsid w:val="0091705A"/>
    <w:rsid w:val="009170F1"/>
    <w:rsid w:val="00917398"/>
    <w:rsid w:val="009174DF"/>
    <w:rsid w:val="009174EC"/>
    <w:rsid w:val="0091775D"/>
    <w:rsid w:val="00917900"/>
    <w:rsid w:val="00920A8D"/>
    <w:rsid w:val="00920DD9"/>
    <w:rsid w:val="00921512"/>
    <w:rsid w:val="00921943"/>
    <w:rsid w:val="00922569"/>
    <w:rsid w:val="0092258C"/>
    <w:rsid w:val="00922594"/>
    <w:rsid w:val="00922726"/>
    <w:rsid w:val="00922760"/>
    <w:rsid w:val="00922B8F"/>
    <w:rsid w:val="00922D24"/>
    <w:rsid w:val="009236BF"/>
    <w:rsid w:val="009244BE"/>
    <w:rsid w:val="0092535E"/>
    <w:rsid w:val="00925630"/>
    <w:rsid w:val="009256CC"/>
    <w:rsid w:val="00925BDF"/>
    <w:rsid w:val="00926462"/>
    <w:rsid w:val="00926933"/>
    <w:rsid w:val="009269E8"/>
    <w:rsid w:val="00926D78"/>
    <w:rsid w:val="009271A6"/>
    <w:rsid w:val="0092766A"/>
    <w:rsid w:val="009277B5"/>
    <w:rsid w:val="00927E6B"/>
    <w:rsid w:val="00930825"/>
    <w:rsid w:val="00930D6A"/>
    <w:rsid w:val="009318EF"/>
    <w:rsid w:val="00931B3F"/>
    <w:rsid w:val="00931E4A"/>
    <w:rsid w:val="009320E8"/>
    <w:rsid w:val="00932833"/>
    <w:rsid w:val="00932962"/>
    <w:rsid w:val="00932CBD"/>
    <w:rsid w:val="00932D47"/>
    <w:rsid w:val="00932EB4"/>
    <w:rsid w:val="009333A8"/>
    <w:rsid w:val="0093357B"/>
    <w:rsid w:val="00933781"/>
    <w:rsid w:val="00933798"/>
    <w:rsid w:val="00933A5C"/>
    <w:rsid w:val="00933AA7"/>
    <w:rsid w:val="009343D3"/>
    <w:rsid w:val="00934564"/>
    <w:rsid w:val="009349B4"/>
    <w:rsid w:val="00934D8B"/>
    <w:rsid w:val="0093527F"/>
    <w:rsid w:val="0093535D"/>
    <w:rsid w:val="00935791"/>
    <w:rsid w:val="00935846"/>
    <w:rsid w:val="009358AE"/>
    <w:rsid w:val="00935945"/>
    <w:rsid w:val="00935AFA"/>
    <w:rsid w:val="00935E08"/>
    <w:rsid w:val="00936202"/>
    <w:rsid w:val="00936369"/>
    <w:rsid w:val="009368D5"/>
    <w:rsid w:val="00936A6A"/>
    <w:rsid w:val="00936AAE"/>
    <w:rsid w:val="00936C3F"/>
    <w:rsid w:val="009371E9"/>
    <w:rsid w:val="0093725B"/>
    <w:rsid w:val="00937668"/>
    <w:rsid w:val="00937941"/>
    <w:rsid w:val="00937E47"/>
    <w:rsid w:val="00937ED0"/>
    <w:rsid w:val="00937F19"/>
    <w:rsid w:val="00940A5B"/>
    <w:rsid w:val="00940C6A"/>
    <w:rsid w:val="00940F03"/>
    <w:rsid w:val="00941147"/>
    <w:rsid w:val="0094129C"/>
    <w:rsid w:val="009414D7"/>
    <w:rsid w:val="00941A38"/>
    <w:rsid w:val="00941E5C"/>
    <w:rsid w:val="00942615"/>
    <w:rsid w:val="00942A9B"/>
    <w:rsid w:val="00942C51"/>
    <w:rsid w:val="00942CD3"/>
    <w:rsid w:val="00942F83"/>
    <w:rsid w:val="00943840"/>
    <w:rsid w:val="00943B80"/>
    <w:rsid w:val="00943DBF"/>
    <w:rsid w:val="00943E38"/>
    <w:rsid w:val="00944720"/>
    <w:rsid w:val="00944B4A"/>
    <w:rsid w:val="00944D6B"/>
    <w:rsid w:val="00945747"/>
    <w:rsid w:val="0094661D"/>
    <w:rsid w:val="00950055"/>
    <w:rsid w:val="00950090"/>
    <w:rsid w:val="00950445"/>
    <w:rsid w:val="0095193A"/>
    <w:rsid w:val="00951D80"/>
    <w:rsid w:val="00951F47"/>
    <w:rsid w:val="0095283C"/>
    <w:rsid w:val="00952C25"/>
    <w:rsid w:val="00952C80"/>
    <w:rsid w:val="00952CA3"/>
    <w:rsid w:val="009537BF"/>
    <w:rsid w:val="00953E11"/>
    <w:rsid w:val="00954112"/>
    <w:rsid w:val="009546C1"/>
    <w:rsid w:val="00954818"/>
    <w:rsid w:val="00954A59"/>
    <w:rsid w:val="00954E5B"/>
    <w:rsid w:val="009552DA"/>
    <w:rsid w:val="00955364"/>
    <w:rsid w:val="009557D1"/>
    <w:rsid w:val="00955959"/>
    <w:rsid w:val="00955A20"/>
    <w:rsid w:val="00955B97"/>
    <w:rsid w:val="00956732"/>
    <w:rsid w:val="009576C8"/>
    <w:rsid w:val="00957800"/>
    <w:rsid w:val="00957967"/>
    <w:rsid w:val="00957A0E"/>
    <w:rsid w:val="00957B18"/>
    <w:rsid w:val="00957B27"/>
    <w:rsid w:val="00957E33"/>
    <w:rsid w:val="009605E9"/>
    <w:rsid w:val="00960D4B"/>
    <w:rsid w:val="00961539"/>
    <w:rsid w:val="00961610"/>
    <w:rsid w:val="00961B68"/>
    <w:rsid w:val="00962203"/>
    <w:rsid w:val="0096232C"/>
    <w:rsid w:val="009626D8"/>
    <w:rsid w:val="009628B5"/>
    <w:rsid w:val="00962A4A"/>
    <w:rsid w:val="00962BC7"/>
    <w:rsid w:val="00962E7B"/>
    <w:rsid w:val="009637C4"/>
    <w:rsid w:val="00963956"/>
    <w:rsid w:val="00963A7C"/>
    <w:rsid w:val="00963C54"/>
    <w:rsid w:val="00963DBE"/>
    <w:rsid w:val="009647FC"/>
    <w:rsid w:val="00964D5F"/>
    <w:rsid w:val="00964E8E"/>
    <w:rsid w:val="00964EBD"/>
    <w:rsid w:val="00964F32"/>
    <w:rsid w:val="0096500A"/>
    <w:rsid w:val="00965457"/>
    <w:rsid w:val="009659B0"/>
    <w:rsid w:val="00966032"/>
    <w:rsid w:val="00966406"/>
    <w:rsid w:val="009664F2"/>
    <w:rsid w:val="00966865"/>
    <w:rsid w:val="00966B6F"/>
    <w:rsid w:val="00966DA6"/>
    <w:rsid w:val="00966E66"/>
    <w:rsid w:val="00966F7D"/>
    <w:rsid w:val="009674AF"/>
    <w:rsid w:val="00967E45"/>
    <w:rsid w:val="00970244"/>
    <w:rsid w:val="00970343"/>
    <w:rsid w:val="00970674"/>
    <w:rsid w:val="00970E76"/>
    <w:rsid w:val="0097109E"/>
    <w:rsid w:val="0097109F"/>
    <w:rsid w:val="009711FD"/>
    <w:rsid w:val="00971A53"/>
    <w:rsid w:val="00971DF4"/>
    <w:rsid w:val="00971F30"/>
    <w:rsid w:val="00972273"/>
    <w:rsid w:val="0097243A"/>
    <w:rsid w:val="00972B01"/>
    <w:rsid w:val="00972B3F"/>
    <w:rsid w:val="00972E67"/>
    <w:rsid w:val="009731EB"/>
    <w:rsid w:val="00973501"/>
    <w:rsid w:val="0097383D"/>
    <w:rsid w:val="009739C9"/>
    <w:rsid w:val="00973C57"/>
    <w:rsid w:val="00973DA9"/>
    <w:rsid w:val="00973DD8"/>
    <w:rsid w:val="00974441"/>
    <w:rsid w:val="009745DA"/>
    <w:rsid w:val="00974660"/>
    <w:rsid w:val="00974B78"/>
    <w:rsid w:val="0097541D"/>
    <w:rsid w:val="009759F0"/>
    <w:rsid w:val="00975BC6"/>
    <w:rsid w:val="00975C34"/>
    <w:rsid w:val="00975CED"/>
    <w:rsid w:val="009760EC"/>
    <w:rsid w:val="0097660A"/>
    <w:rsid w:val="009768D7"/>
    <w:rsid w:val="009770CD"/>
    <w:rsid w:val="00977139"/>
    <w:rsid w:val="00977813"/>
    <w:rsid w:val="00980958"/>
    <w:rsid w:val="00980C68"/>
    <w:rsid w:val="00981049"/>
    <w:rsid w:val="009814F3"/>
    <w:rsid w:val="0098178C"/>
    <w:rsid w:val="00981EE9"/>
    <w:rsid w:val="009821FE"/>
    <w:rsid w:val="009823CA"/>
    <w:rsid w:val="009825A1"/>
    <w:rsid w:val="00982C2F"/>
    <w:rsid w:val="00982D52"/>
    <w:rsid w:val="00982DD4"/>
    <w:rsid w:val="009831B9"/>
    <w:rsid w:val="009832A6"/>
    <w:rsid w:val="009834D6"/>
    <w:rsid w:val="00985289"/>
    <w:rsid w:val="0098533D"/>
    <w:rsid w:val="009855FE"/>
    <w:rsid w:val="00985C11"/>
    <w:rsid w:val="00985C7A"/>
    <w:rsid w:val="00985E81"/>
    <w:rsid w:val="00986435"/>
    <w:rsid w:val="00986BD7"/>
    <w:rsid w:val="0098707E"/>
    <w:rsid w:val="009872CD"/>
    <w:rsid w:val="00987300"/>
    <w:rsid w:val="00987405"/>
    <w:rsid w:val="0098744F"/>
    <w:rsid w:val="00987579"/>
    <w:rsid w:val="00987685"/>
    <w:rsid w:val="0098768B"/>
    <w:rsid w:val="00987987"/>
    <w:rsid w:val="0099003E"/>
    <w:rsid w:val="009904EA"/>
    <w:rsid w:val="00990975"/>
    <w:rsid w:val="00990C61"/>
    <w:rsid w:val="00990DED"/>
    <w:rsid w:val="009911B2"/>
    <w:rsid w:val="009911E7"/>
    <w:rsid w:val="00991A59"/>
    <w:rsid w:val="00991D01"/>
    <w:rsid w:val="00991E88"/>
    <w:rsid w:val="00992196"/>
    <w:rsid w:val="009924B4"/>
    <w:rsid w:val="009924E0"/>
    <w:rsid w:val="00992A4B"/>
    <w:rsid w:val="00992AEE"/>
    <w:rsid w:val="0099330A"/>
    <w:rsid w:val="00993633"/>
    <w:rsid w:val="00993A85"/>
    <w:rsid w:val="00995603"/>
    <w:rsid w:val="0099631F"/>
    <w:rsid w:val="009963C3"/>
    <w:rsid w:val="009964D4"/>
    <w:rsid w:val="009967FD"/>
    <w:rsid w:val="009968F4"/>
    <w:rsid w:val="00997442"/>
    <w:rsid w:val="009974E7"/>
    <w:rsid w:val="0099773C"/>
    <w:rsid w:val="0099782D"/>
    <w:rsid w:val="00997B6A"/>
    <w:rsid w:val="009A00C7"/>
    <w:rsid w:val="009A0224"/>
    <w:rsid w:val="009A02EC"/>
    <w:rsid w:val="009A047A"/>
    <w:rsid w:val="009A0568"/>
    <w:rsid w:val="009A0735"/>
    <w:rsid w:val="009A0771"/>
    <w:rsid w:val="009A0BB1"/>
    <w:rsid w:val="009A0F12"/>
    <w:rsid w:val="009A10B8"/>
    <w:rsid w:val="009A217C"/>
    <w:rsid w:val="009A2490"/>
    <w:rsid w:val="009A25C5"/>
    <w:rsid w:val="009A28A2"/>
    <w:rsid w:val="009A2B34"/>
    <w:rsid w:val="009A2C67"/>
    <w:rsid w:val="009A2E42"/>
    <w:rsid w:val="009A3214"/>
    <w:rsid w:val="009A3405"/>
    <w:rsid w:val="009A3482"/>
    <w:rsid w:val="009A3629"/>
    <w:rsid w:val="009A37FF"/>
    <w:rsid w:val="009A3B45"/>
    <w:rsid w:val="009A3DBF"/>
    <w:rsid w:val="009A42C8"/>
    <w:rsid w:val="009A4591"/>
    <w:rsid w:val="009A4753"/>
    <w:rsid w:val="009A48F9"/>
    <w:rsid w:val="009A4D23"/>
    <w:rsid w:val="009A50BD"/>
    <w:rsid w:val="009A54CD"/>
    <w:rsid w:val="009A60E8"/>
    <w:rsid w:val="009A6226"/>
    <w:rsid w:val="009A6258"/>
    <w:rsid w:val="009A62A5"/>
    <w:rsid w:val="009A63DB"/>
    <w:rsid w:val="009A655A"/>
    <w:rsid w:val="009A666C"/>
    <w:rsid w:val="009A6736"/>
    <w:rsid w:val="009A6896"/>
    <w:rsid w:val="009A739E"/>
    <w:rsid w:val="009A7580"/>
    <w:rsid w:val="009A797C"/>
    <w:rsid w:val="009A79A1"/>
    <w:rsid w:val="009B0642"/>
    <w:rsid w:val="009B0BC8"/>
    <w:rsid w:val="009B0E9B"/>
    <w:rsid w:val="009B1261"/>
    <w:rsid w:val="009B1B97"/>
    <w:rsid w:val="009B2578"/>
    <w:rsid w:val="009B27DD"/>
    <w:rsid w:val="009B2895"/>
    <w:rsid w:val="009B2917"/>
    <w:rsid w:val="009B3248"/>
    <w:rsid w:val="009B3571"/>
    <w:rsid w:val="009B3E1B"/>
    <w:rsid w:val="009B40EC"/>
    <w:rsid w:val="009B41B5"/>
    <w:rsid w:val="009B4220"/>
    <w:rsid w:val="009B4895"/>
    <w:rsid w:val="009B583B"/>
    <w:rsid w:val="009B585C"/>
    <w:rsid w:val="009B5F8C"/>
    <w:rsid w:val="009B65F1"/>
    <w:rsid w:val="009B690D"/>
    <w:rsid w:val="009B6DBD"/>
    <w:rsid w:val="009B6F1F"/>
    <w:rsid w:val="009B7213"/>
    <w:rsid w:val="009B7D68"/>
    <w:rsid w:val="009B7DC2"/>
    <w:rsid w:val="009C0F3A"/>
    <w:rsid w:val="009C1160"/>
    <w:rsid w:val="009C1C42"/>
    <w:rsid w:val="009C1D3F"/>
    <w:rsid w:val="009C1F2F"/>
    <w:rsid w:val="009C21A3"/>
    <w:rsid w:val="009C262D"/>
    <w:rsid w:val="009C272A"/>
    <w:rsid w:val="009C2992"/>
    <w:rsid w:val="009C3874"/>
    <w:rsid w:val="009C4008"/>
    <w:rsid w:val="009C420F"/>
    <w:rsid w:val="009C4447"/>
    <w:rsid w:val="009C471E"/>
    <w:rsid w:val="009C485B"/>
    <w:rsid w:val="009C5017"/>
    <w:rsid w:val="009C50A2"/>
    <w:rsid w:val="009C51F8"/>
    <w:rsid w:val="009C520A"/>
    <w:rsid w:val="009C537A"/>
    <w:rsid w:val="009C53B8"/>
    <w:rsid w:val="009C5934"/>
    <w:rsid w:val="009C5A03"/>
    <w:rsid w:val="009C5AA7"/>
    <w:rsid w:val="009C5BF9"/>
    <w:rsid w:val="009C6142"/>
    <w:rsid w:val="009C6590"/>
    <w:rsid w:val="009C6FB6"/>
    <w:rsid w:val="009C729F"/>
    <w:rsid w:val="009C7A96"/>
    <w:rsid w:val="009C7B50"/>
    <w:rsid w:val="009C7B73"/>
    <w:rsid w:val="009C7D69"/>
    <w:rsid w:val="009D00C5"/>
    <w:rsid w:val="009D024B"/>
    <w:rsid w:val="009D0B2D"/>
    <w:rsid w:val="009D0BDE"/>
    <w:rsid w:val="009D1FE0"/>
    <w:rsid w:val="009D2057"/>
    <w:rsid w:val="009D366F"/>
    <w:rsid w:val="009D38CA"/>
    <w:rsid w:val="009D39A5"/>
    <w:rsid w:val="009D3A7B"/>
    <w:rsid w:val="009D4372"/>
    <w:rsid w:val="009D4891"/>
    <w:rsid w:val="009D4B8C"/>
    <w:rsid w:val="009D4CEB"/>
    <w:rsid w:val="009D5154"/>
    <w:rsid w:val="009D57E7"/>
    <w:rsid w:val="009D6077"/>
    <w:rsid w:val="009D6285"/>
    <w:rsid w:val="009D6960"/>
    <w:rsid w:val="009D720C"/>
    <w:rsid w:val="009D7F18"/>
    <w:rsid w:val="009E0995"/>
    <w:rsid w:val="009E0A7E"/>
    <w:rsid w:val="009E0BEE"/>
    <w:rsid w:val="009E149E"/>
    <w:rsid w:val="009E14F9"/>
    <w:rsid w:val="009E167C"/>
    <w:rsid w:val="009E1A23"/>
    <w:rsid w:val="009E2481"/>
    <w:rsid w:val="009E2F6D"/>
    <w:rsid w:val="009E3785"/>
    <w:rsid w:val="009E3DD1"/>
    <w:rsid w:val="009E3DE1"/>
    <w:rsid w:val="009E3FD4"/>
    <w:rsid w:val="009E4006"/>
    <w:rsid w:val="009E4161"/>
    <w:rsid w:val="009E41DC"/>
    <w:rsid w:val="009E4447"/>
    <w:rsid w:val="009E4765"/>
    <w:rsid w:val="009E485B"/>
    <w:rsid w:val="009E4ADA"/>
    <w:rsid w:val="009E4B2B"/>
    <w:rsid w:val="009E51CB"/>
    <w:rsid w:val="009E57A4"/>
    <w:rsid w:val="009E5C63"/>
    <w:rsid w:val="009E5E74"/>
    <w:rsid w:val="009E643C"/>
    <w:rsid w:val="009E69DE"/>
    <w:rsid w:val="009E6EBC"/>
    <w:rsid w:val="009E735E"/>
    <w:rsid w:val="009E76A0"/>
    <w:rsid w:val="009E7B2F"/>
    <w:rsid w:val="009E7E05"/>
    <w:rsid w:val="009E7E45"/>
    <w:rsid w:val="009F0140"/>
    <w:rsid w:val="009F0FFD"/>
    <w:rsid w:val="009F1186"/>
    <w:rsid w:val="009F1A69"/>
    <w:rsid w:val="009F1BCF"/>
    <w:rsid w:val="009F1C8E"/>
    <w:rsid w:val="009F26D6"/>
    <w:rsid w:val="009F424E"/>
    <w:rsid w:val="009F46E6"/>
    <w:rsid w:val="009F483F"/>
    <w:rsid w:val="009F4AFE"/>
    <w:rsid w:val="009F4E95"/>
    <w:rsid w:val="009F562E"/>
    <w:rsid w:val="009F5B3F"/>
    <w:rsid w:val="009F5B70"/>
    <w:rsid w:val="009F5BD2"/>
    <w:rsid w:val="009F67E3"/>
    <w:rsid w:val="009F6936"/>
    <w:rsid w:val="009F6951"/>
    <w:rsid w:val="009F6C7B"/>
    <w:rsid w:val="009F702C"/>
    <w:rsid w:val="009F716F"/>
    <w:rsid w:val="009F74B8"/>
    <w:rsid w:val="009F7621"/>
    <w:rsid w:val="009F77A5"/>
    <w:rsid w:val="009F793D"/>
    <w:rsid w:val="009F7AE8"/>
    <w:rsid w:val="009F7B23"/>
    <w:rsid w:val="009F7B87"/>
    <w:rsid w:val="009F7BB9"/>
    <w:rsid w:val="00A00677"/>
    <w:rsid w:val="00A00704"/>
    <w:rsid w:val="00A00D99"/>
    <w:rsid w:val="00A00FD3"/>
    <w:rsid w:val="00A01EDB"/>
    <w:rsid w:val="00A020B5"/>
    <w:rsid w:val="00A0219B"/>
    <w:rsid w:val="00A0265D"/>
    <w:rsid w:val="00A02845"/>
    <w:rsid w:val="00A02C17"/>
    <w:rsid w:val="00A02C1B"/>
    <w:rsid w:val="00A02FB6"/>
    <w:rsid w:val="00A033BE"/>
    <w:rsid w:val="00A035E1"/>
    <w:rsid w:val="00A036BD"/>
    <w:rsid w:val="00A036DE"/>
    <w:rsid w:val="00A0371B"/>
    <w:rsid w:val="00A03C1A"/>
    <w:rsid w:val="00A046EE"/>
    <w:rsid w:val="00A048DF"/>
    <w:rsid w:val="00A05154"/>
    <w:rsid w:val="00A052CC"/>
    <w:rsid w:val="00A05969"/>
    <w:rsid w:val="00A05B84"/>
    <w:rsid w:val="00A05CBB"/>
    <w:rsid w:val="00A05FCC"/>
    <w:rsid w:val="00A06431"/>
    <w:rsid w:val="00A06479"/>
    <w:rsid w:val="00A068EC"/>
    <w:rsid w:val="00A06945"/>
    <w:rsid w:val="00A06BE4"/>
    <w:rsid w:val="00A074D0"/>
    <w:rsid w:val="00A076F6"/>
    <w:rsid w:val="00A07DFC"/>
    <w:rsid w:val="00A10439"/>
    <w:rsid w:val="00A10591"/>
    <w:rsid w:val="00A10CFC"/>
    <w:rsid w:val="00A1138F"/>
    <w:rsid w:val="00A11717"/>
    <w:rsid w:val="00A11B55"/>
    <w:rsid w:val="00A11FCC"/>
    <w:rsid w:val="00A1235A"/>
    <w:rsid w:val="00A12C67"/>
    <w:rsid w:val="00A12F35"/>
    <w:rsid w:val="00A12F84"/>
    <w:rsid w:val="00A130E4"/>
    <w:rsid w:val="00A13830"/>
    <w:rsid w:val="00A13B23"/>
    <w:rsid w:val="00A13F31"/>
    <w:rsid w:val="00A14211"/>
    <w:rsid w:val="00A147D0"/>
    <w:rsid w:val="00A14D8F"/>
    <w:rsid w:val="00A1540F"/>
    <w:rsid w:val="00A15AEF"/>
    <w:rsid w:val="00A15B7C"/>
    <w:rsid w:val="00A15F55"/>
    <w:rsid w:val="00A1604A"/>
    <w:rsid w:val="00A166FB"/>
    <w:rsid w:val="00A17014"/>
    <w:rsid w:val="00A17258"/>
    <w:rsid w:val="00A176C0"/>
    <w:rsid w:val="00A17730"/>
    <w:rsid w:val="00A177FE"/>
    <w:rsid w:val="00A20283"/>
    <w:rsid w:val="00A202EB"/>
    <w:rsid w:val="00A2068C"/>
    <w:rsid w:val="00A221B9"/>
    <w:rsid w:val="00A23336"/>
    <w:rsid w:val="00A233E8"/>
    <w:rsid w:val="00A2342D"/>
    <w:rsid w:val="00A235C2"/>
    <w:rsid w:val="00A2393E"/>
    <w:rsid w:val="00A23B90"/>
    <w:rsid w:val="00A23E5C"/>
    <w:rsid w:val="00A24159"/>
    <w:rsid w:val="00A24231"/>
    <w:rsid w:val="00A24673"/>
    <w:rsid w:val="00A24E3E"/>
    <w:rsid w:val="00A2502B"/>
    <w:rsid w:val="00A259F4"/>
    <w:rsid w:val="00A25B6E"/>
    <w:rsid w:val="00A25BEB"/>
    <w:rsid w:val="00A25C30"/>
    <w:rsid w:val="00A25F55"/>
    <w:rsid w:val="00A26605"/>
    <w:rsid w:val="00A27B52"/>
    <w:rsid w:val="00A27C7B"/>
    <w:rsid w:val="00A27D3A"/>
    <w:rsid w:val="00A27F73"/>
    <w:rsid w:val="00A308C2"/>
    <w:rsid w:val="00A30BDC"/>
    <w:rsid w:val="00A316E8"/>
    <w:rsid w:val="00A31833"/>
    <w:rsid w:val="00A31963"/>
    <w:rsid w:val="00A31AEC"/>
    <w:rsid w:val="00A31BA7"/>
    <w:rsid w:val="00A31E48"/>
    <w:rsid w:val="00A31F93"/>
    <w:rsid w:val="00A325B6"/>
    <w:rsid w:val="00A328A1"/>
    <w:rsid w:val="00A33896"/>
    <w:rsid w:val="00A33F06"/>
    <w:rsid w:val="00A340A2"/>
    <w:rsid w:val="00A344ED"/>
    <w:rsid w:val="00A34ADA"/>
    <w:rsid w:val="00A34B69"/>
    <w:rsid w:val="00A34C4E"/>
    <w:rsid w:val="00A34D11"/>
    <w:rsid w:val="00A3549F"/>
    <w:rsid w:val="00A35F71"/>
    <w:rsid w:val="00A3602F"/>
    <w:rsid w:val="00A36153"/>
    <w:rsid w:val="00A36495"/>
    <w:rsid w:val="00A36912"/>
    <w:rsid w:val="00A36AB5"/>
    <w:rsid w:val="00A37139"/>
    <w:rsid w:val="00A3746B"/>
    <w:rsid w:val="00A37790"/>
    <w:rsid w:val="00A37EC5"/>
    <w:rsid w:val="00A404AC"/>
    <w:rsid w:val="00A405F6"/>
    <w:rsid w:val="00A40E9C"/>
    <w:rsid w:val="00A40FD3"/>
    <w:rsid w:val="00A41427"/>
    <w:rsid w:val="00A41A66"/>
    <w:rsid w:val="00A41EA5"/>
    <w:rsid w:val="00A42613"/>
    <w:rsid w:val="00A42801"/>
    <w:rsid w:val="00A43A2B"/>
    <w:rsid w:val="00A43D88"/>
    <w:rsid w:val="00A4445F"/>
    <w:rsid w:val="00A44473"/>
    <w:rsid w:val="00A44681"/>
    <w:rsid w:val="00A4493A"/>
    <w:rsid w:val="00A44BAF"/>
    <w:rsid w:val="00A44D81"/>
    <w:rsid w:val="00A44FA4"/>
    <w:rsid w:val="00A45032"/>
    <w:rsid w:val="00A459BD"/>
    <w:rsid w:val="00A45CB7"/>
    <w:rsid w:val="00A45D84"/>
    <w:rsid w:val="00A46038"/>
    <w:rsid w:val="00A46585"/>
    <w:rsid w:val="00A466A5"/>
    <w:rsid w:val="00A46AB4"/>
    <w:rsid w:val="00A4774E"/>
    <w:rsid w:val="00A478FB"/>
    <w:rsid w:val="00A47E8E"/>
    <w:rsid w:val="00A47F2D"/>
    <w:rsid w:val="00A50435"/>
    <w:rsid w:val="00A50487"/>
    <w:rsid w:val="00A50F69"/>
    <w:rsid w:val="00A512E0"/>
    <w:rsid w:val="00A5152A"/>
    <w:rsid w:val="00A51702"/>
    <w:rsid w:val="00A52162"/>
    <w:rsid w:val="00A525D2"/>
    <w:rsid w:val="00A527B8"/>
    <w:rsid w:val="00A5378D"/>
    <w:rsid w:val="00A53857"/>
    <w:rsid w:val="00A54357"/>
    <w:rsid w:val="00A54570"/>
    <w:rsid w:val="00A54CD0"/>
    <w:rsid w:val="00A54CD4"/>
    <w:rsid w:val="00A5507B"/>
    <w:rsid w:val="00A55205"/>
    <w:rsid w:val="00A552A7"/>
    <w:rsid w:val="00A554DD"/>
    <w:rsid w:val="00A55602"/>
    <w:rsid w:val="00A55739"/>
    <w:rsid w:val="00A55B5B"/>
    <w:rsid w:val="00A55F52"/>
    <w:rsid w:val="00A56034"/>
    <w:rsid w:val="00A5646F"/>
    <w:rsid w:val="00A568E8"/>
    <w:rsid w:val="00A56B54"/>
    <w:rsid w:val="00A56BE9"/>
    <w:rsid w:val="00A56F9F"/>
    <w:rsid w:val="00A57BE9"/>
    <w:rsid w:val="00A57E43"/>
    <w:rsid w:val="00A60540"/>
    <w:rsid w:val="00A60F35"/>
    <w:rsid w:val="00A61069"/>
    <w:rsid w:val="00A61129"/>
    <w:rsid w:val="00A613EA"/>
    <w:rsid w:val="00A613EC"/>
    <w:rsid w:val="00A61478"/>
    <w:rsid w:val="00A614C2"/>
    <w:rsid w:val="00A61842"/>
    <w:rsid w:val="00A620BC"/>
    <w:rsid w:val="00A62331"/>
    <w:rsid w:val="00A6254D"/>
    <w:rsid w:val="00A6258C"/>
    <w:rsid w:val="00A6287F"/>
    <w:rsid w:val="00A62D0B"/>
    <w:rsid w:val="00A62DDA"/>
    <w:rsid w:val="00A630B3"/>
    <w:rsid w:val="00A6352F"/>
    <w:rsid w:val="00A63838"/>
    <w:rsid w:val="00A63903"/>
    <w:rsid w:val="00A63D56"/>
    <w:rsid w:val="00A64CDD"/>
    <w:rsid w:val="00A64E80"/>
    <w:rsid w:val="00A66246"/>
    <w:rsid w:val="00A666DA"/>
    <w:rsid w:val="00A66A59"/>
    <w:rsid w:val="00A66DE8"/>
    <w:rsid w:val="00A673A0"/>
    <w:rsid w:val="00A674A6"/>
    <w:rsid w:val="00A67637"/>
    <w:rsid w:val="00A6785B"/>
    <w:rsid w:val="00A7001C"/>
    <w:rsid w:val="00A7067C"/>
    <w:rsid w:val="00A707A7"/>
    <w:rsid w:val="00A7084C"/>
    <w:rsid w:val="00A70B81"/>
    <w:rsid w:val="00A70B8F"/>
    <w:rsid w:val="00A714D3"/>
    <w:rsid w:val="00A7167B"/>
    <w:rsid w:val="00A718EF"/>
    <w:rsid w:val="00A719FC"/>
    <w:rsid w:val="00A71D41"/>
    <w:rsid w:val="00A72279"/>
    <w:rsid w:val="00A726DC"/>
    <w:rsid w:val="00A72794"/>
    <w:rsid w:val="00A72844"/>
    <w:rsid w:val="00A72852"/>
    <w:rsid w:val="00A7292A"/>
    <w:rsid w:val="00A72C54"/>
    <w:rsid w:val="00A73053"/>
    <w:rsid w:val="00A7380C"/>
    <w:rsid w:val="00A73ECC"/>
    <w:rsid w:val="00A73EF4"/>
    <w:rsid w:val="00A74250"/>
    <w:rsid w:val="00A74E13"/>
    <w:rsid w:val="00A75502"/>
    <w:rsid w:val="00A75D0A"/>
    <w:rsid w:val="00A760F2"/>
    <w:rsid w:val="00A761A4"/>
    <w:rsid w:val="00A76750"/>
    <w:rsid w:val="00A767EE"/>
    <w:rsid w:val="00A7692C"/>
    <w:rsid w:val="00A778E0"/>
    <w:rsid w:val="00A77BF6"/>
    <w:rsid w:val="00A8022A"/>
    <w:rsid w:val="00A80D6A"/>
    <w:rsid w:val="00A81679"/>
    <w:rsid w:val="00A81956"/>
    <w:rsid w:val="00A81B6C"/>
    <w:rsid w:val="00A81FCE"/>
    <w:rsid w:val="00A8208A"/>
    <w:rsid w:val="00A82B19"/>
    <w:rsid w:val="00A82B9B"/>
    <w:rsid w:val="00A82F3B"/>
    <w:rsid w:val="00A82FFB"/>
    <w:rsid w:val="00A83984"/>
    <w:rsid w:val="00A83A54"/>
    <w:rsid w:val="00A83E9B"/>
    <w:rsid w:val="00A8441D"/>
    <w:rsid w:val="00A852C2"/>
    <w:rsid w:val="00A85387"/>
    <w:rsid w:val="00A85454"/>
    <w:rsid w:val="00A85506"/>
    <w:rsid w:val="00A85EB1"/>
    <w:rsid w:val="00A85FAE"/>
    <w:rsid w:val="00A85FE5"/>
    <w:rsid w:val="00A8613D"/>
    <w:rsid w:val="00A87287"/>
    <w:rsid w:val="00A87695"/>
    <w:rsid w:val="00A87B0B"/>
    <w:rsid w:val="00A90AFA"/>
    <w:rsid w:val="00A90FDE"/>
    <w:rsid w:val="00A90FE7"/>
    <w:rsid w:val="00A91A3B"/>
    <w:rsid w:val="00A91F70"/>
    <w:rsid w:val="00A926FE"/>
    <w:rsid w:val="00A92BEF"/>
    <w:rsid w:val="00A93C9E"/>
    <w:rsid w:val="00A93F0F"/>
    <w:rsid w:val="00A94F95"/>
    <w:rsid w:val="00A95284"/>
    <w:rsid w:val="00A952E4"/>
    <w:rsid w:val="00A953AF"/>
    <w:rsid w:val="00A9596F"/>
    <w:rsid w:val="00A95F96"/>
    <w:rsid w:val="00A9644E"/>
    <w:rsid w:val="00A96765"/>
    <w:rsid w:val="00A96BAC"/>
    <w:rsid w:val="00A96CA2"/>
    <w:rsid w:val="00A96ED0"/>
    <w:rsid w:val="00A970FF"/>
    <w:rsid w:val="00A97779"/>
    <w:rsid w:val="00A97AA6"/>
    <w:rsid w:val="00A97F70"/>
    <w:rsid w:val="00A97F9E"/>
    <w:rsid w:val="00A97FCB"/>
    <w:rsid w:val="00AA008A"/>
    <w:rsid w:val="00AA0571"/>
    <w:rsid w:val="00AA0AA8"/>
    <w:rsid w:val="00AA0BFF"/>
    <w:rsid w:val="00AA12A7"/>
    <w:rsid w:val="00AA1406"/>
    <w:rsid w:val="00AA142E"/>
    <w:rsid w:val="00AA14AC"/>
    <w:rsid w:val="00AA14E4"/>
    <w:rsid w:val="00AA1C98"/>
    <w:rsid w:val="00AA1DFC"/>
    <w:rsid w:val="00AA1F60"/>
    <w:rsid w:val="00AA22A6"/>
    <w:rsid w:val="00AA2A9D"/>
    <w:rsid w:val="00AA2AB0"/>
    <w:rsid w:val="00AA2DAF"/>
    <w:rsid w:val="00AA2E31"/>
    <w:rsid w:val="00AA3465"/>
    <w:rsid w:val="00AA49DB"/>
    <w:rsid w:val="00AA5017"/>
    <w:rsid w:val="00AA546F"/>
    <w:rsid w:val="00AA57D3"/>
    <w:rsid w:val="00AA60A3"/>
    <w:rsid w:val="00AA6141"/>
    <w:rsid w:val="00AA66B4"/>
    <w:rsid w:val="00AA6760"/>
    <w:rsid w:val="00AA6B35"/>
    <w:rsid w:val="00AA6FC2"/>
    <w:rsid w:val="00AA72CD"/>
    <w:rsid w:val="00AA7961"/>
    <w:rsid w:val="00AA79B6"/>
    <w:rsid w:val="00AA7B77"/>
    <w:rsid w:val="00AB0196"/>
    <w:rsid w:val="00AB0656"/>
    <w:rsid w:val="00AB0899"/>
    <w:rsid w:val="00AB0E22"/>
    <w:rsid w:val="00AB11E1"/>
    <w:rsid w:val="00AB19EF"/>
    <w:rsid w:val="00AB1A1E"/>
    <w:rsid w:val="00AB1AF1"/>
    <w:rsid w:val="00AB1B66"/>
    <w:rsid w:val="00AB2267"/>
    <w:rsid w:val="00AB268C"/>
    <w:rsid w:val="00AB2E6E"/>
    <w:rsid w:val="00AB2E99"/>
    <w:rsid w:val="00AB2F40"/>
    <w:rsid w:val="00AB3330"/>
    <w:rsid w:val="00AB334A"/>
    <w:rsid w:val="00AB351A"/>
    <w:rsid w:val="00AB3617"/>
    <w:rsid w:val="00AB381D"/>
    <w:rsid w:val="00AB3B7B"/>
    <w:rsid w:val="00AB3C3F"/>
    <w:rsid w:val="00AB4639"/>
    <w:rsid w:val="00AB4D2B"/>
    <w:rsid w:val="00AB5084"/>
    <w:rsid w:val="00AB5090"/>
    <w:rsid w:val="00AB547D"/>
    <w:rsid w:val="00AB5695"/>
    <w:rsid w:val="00AB5837"/>
    <w:rsid w:val="00AB5947"/>
    <w:rsid w:val="00AB594D"/>
    <w:rsid w:val="00AB5D23"/>
    <w:rsid w:val="00AB5ECD"/>
    <w:rsid w:val="00AB6178"/>
    <w:rsid w:val="00AB6408"/>
    <w:rsid w:val="00AB6417"/>
    <w:rsid w:val="00AB64D4"/>
    <w:rsid w:val="00AB6C87"/>
    <w:rsid w:val="00AB71F4"/>
    <w:rsid w:val="00AB75B0"/>
    <w:rsid w:val="00AB7A2E"/>
    <w:rsid w:val="00AB7DD4"/>
    <w:rsid w:val="00AC02E1"/>
    <w:rsid w:val="00AC0660"/>
    <w:rsid w:val="00AC0ADB"/>
    <w:rsid w:val="00AC154D"/>
    <w:rsid w:val="00AC15CA"/>
    <w:rsid w:val="00AC2067"/>
    <w:rsid w:val="00AC24EE"/>
    <w:rsid w:val="00AC2513"/>
    <w:rsid w:val="00AC2618"/>
    <w:rsid w:val="00AC28A5"/>
    <w:rsid w:val="00AC298E"/>
    <w:rsid w:val="00AC2A76"/>
    <w:rsid w:val="00AC2D43"/>
    <w:rsid w:val="00AC3154"/>
    <w:rsid w:val="00AC346E"/>
    <w:rsid w:val="00AC34F1"/>
    <w:rsid w:val="00AC4565"/>
    <w:rsid w:val="00AC48F4"/>
    <w:rsid w:val="00AC4AE8"/>
    <w:rsid w:val="00AC4C93"/>
    <w:rsid w:val="00AC5DAE"/>
    <w:rsid w:val="00AC5F4C"/>
    <w:rsid w:val="00AC667C"/>
    <w:rsid w:val="00AC7564"/>
    <w:rsid w:val="00AC7672"/>
    <w:rsid w:val="00AD02AD"/>
    <w:rsid w:val="00AD083C"/>
    <w:rsid w:val="00AD0863"/>
    <w:rsid w:val="00AD09EC"/>
    <w:rsid w:val="00AD0D39"/>
    <w:rsid w:val="00AD10A4"/>
    <w:rsid w:val="00AD11D6"/>
    <w:rsid w:val="00AD1419"/>
    <w:rsid w:val="00AD16F9"/>
    <w:rsid w:val="00AD1AF4"/>
    <w:rsid w:val="00AD2479"/>
    <w:rsid w:val="00AD2625"/>
    <w:rsid w:val="00AD2A12"/>
    <w:rsid w:val="00AD2C3F"/>
    <w:rsid w:val="00AD30C3"/>
    <w:rsid w:val="00AD30E7"/>
    <w:rsid w:val="00AD39AB"/>
    <w:rsid w:val="00AD50FB"/>
    <w:rsid w:val="00AD584A"/>
    <w:rsid w:val="00AD5A48"/>
    <w:rsid w:val="00AD5C54"/>
    <w:rsid w:val="00AD64F2"/>
    <w:rsid w:val="00AD67CE"/>
    <w:rsid w:val="00AD6B08"/>
    <w:rsid w:val="00AD6EEF"/>
    <w:rsid w:val="00AD752B"/>
    <w:rsid w:val="00AD776B"/>
    <w:rsid w:val="00AD7C4F"/>
    <w:rsid w:val="00AD7E55"/>
    <w:rsid w:val="00AE0005"/>
    <w:rsid w:val="00AE0200"/>
    <w:rsid w:val="00AE020B"/>
    <w:rsid w:val="00AE0CA3"/>
    <w:rsid w:val="00AE1001"/>
    <w:rsid w:val="00AE18E6"/>
    <w:rsid w:val="00AE195D"/>
    <w:rsid w:val="00AE1B7D"/>
    <w:rsid w:val="00AE1C3A"/>
    <w:rsid w:val="00AE1C56"/>
    <w:rsid w:val="00AE1FAF"/>
    <w:rsid w:val="00AE2261"/>
    <w:rsid w:val="00AE2EC3"/>
    <w:rsid w:val="00AE30AB"/>
    <w:rsid w:val="00AE32D5"/>
    <w:rsid w:val="00AE3BE2"/>
    <w:rsid w:val="00AE3D4D"/>
    <w:rsid w:val="00AE3E85"/>
    <w:rsid w:val="00AE3ED8"/>
    <w:rsid w:val="00AE4CD9"/>
    <w:rsid w:val="00AE4CF5"/>
    <w:rsid w:val="00AE521B"/>
    <w:rsid w:val="00AE547A"/>
    <w:rsid w:val="00AE5948"/>
    <w:rsid w:val="00AE7484"/>
    <w:rsid w:val="00AE748A"/>
    <w:rsid w:val="00AE754B"/>
    <w:rsid w:val="00AE78A7"/>
    <w:rsid w:val="00AE78B4"/>
    <w:rsid w:val="00AF0474"/>
    <w:rsid w:val="00AF0BC6"/>
    <w:rsid w:val="00AF12DF"/>
    <w:rsid w:val="00AF12F2"/>
    <w:rsid w:val="00AF1312"/>
    <w:rsid w:val="00AF1F4F"/>
    <w:rsid w:val="00AF30A7"/>
    <w:rsid w:val="00AF4134"/>
    <w:rsid w:val="00AF4452"/>
    <w:rsid w:val="00AF54A5"/>
    <w:rsid w:val="00AF5EEE"/>
    <w:rsid w:val="00AF613D"/>
    <w:rsid w:val="00AF6B8C"/>
    <w:rsid w:val="00AF7285"/>
    <w:rsid w:val="00AF79ED"/>
    <w:rsid w:val="00AF7A72"/>
    <w:rsid w:val="00AF7BF8"/>
    <w:rsid w:val="00AF7C09"/>
    <w:rsid w:val="00AF7FDB"/>
    <w:rsid w:val="00B001EA"/>
    <w:rsid w:val="00B00675"/>
    <w:rsid w:val="00B00BCA"/>
    <w:rsid w:val="00B00EA9"/>
    <w:rsid w:val="00B010E4"/>
    <w:rsid w:val="00B01340"/>
    <w:rsid w:val="00B018FC"/>
    <w:rsid w:val="00B01AA5"/>
    <w:rsid w:val="00B01CB8"/>
    <w:rsid w:val="00B01E94"/>
    <w:rsid w:val="00B01FC9"/>
    <w:rsid w:val="00B02231"/>
    <w:rsid w:val="00B02B4F"/>
    <w:rsid w:val="00B02F43"/>
    <w:rsid w:val="00B0317C"/>
    <w:rsid w:val="00B03D7D"/>
    <w:rsid w:val="00B04017"/>
    <w:rsid w:val="00B0415B"/>
    <w:rsid w:val="00B04A16"/>
    <w:rsid w:val="00B05326"/>
    <w:rsid w:val="00B059A0"/>
    <w:rsid w:val="00B05BD3"/>
    <w:rsid w:val="00B07A0D"/>
    <w:rsid w:val="00B07B9C"/>
    <w:rsid w:val="00B07D22"/>
    <w:rsid w:val="00B1009E"/>
    <w:rsid w:val="00B10A45"/>
    <w:rsid w:val="00B10F1C"/>
    <w:rsid w:val="00B11C1A"/>
    <w:rsid w:val="00B11ECE"/>
    <w:rsid w:val="00B12277"/>
    <w:rsid w:val="00B130D8"/>
    <w:rsid w:val="00B131E1"/>
    <w:rsid w:val="00B13823"/>
    <w:rsid w:val="00B13C6B"/>
    <w:rsid w:val="00B13CD1"/>
    <w:rsid w:val="00B14392"/>
    <w:rsid w:val="00B1462E"/>
    <w:rsid w:val="00B1479E"/>
    <w:rsid w:val="00B15350"/>
    <w:rsid w:val="00B154FA"/>
    <w:rsid w:val="00B15B18"/>
    <w:rsid w:val="00B16996"/>
    <w:rsid w:val="00B169C4"/>
    <w:rsid w:val="00B17782"/>
    <w:rsid w:val="00B17855"/>
    <w:rsid w:val="00B17B76"/>
    <w:rsid w:val="00B17FB0"/>
    <w:rsid w:val="00B20265"/>
    <w:rsid w:val="00B20CF8"/>
    <w:rsid w:val="00B20F3F"/>
    <w:rsid w:val="00B2102B"/>
    <w:rsid w:val="00B21464"/>
    <w:rsid w:val="00B21623"/>
    <w:rsid w:val="00B21626"/>
    <w:rsid w:val="00B218E3"/>
    <w:rsid w:val="00B21E97"/>
    <w:rsid w:val="00B2226A"/>
    <w:rsid w:val="00B22B1A"/>
    <w:rsid w:val="00B232FF"/>
    <w:rsid w:val="00B23765"/>
    <w:rsid w:val="00B23D47"/>
    <w:rsid w:val="00B23FCC"/>
    <w:rsid w:val="00B24D6B"/>
    <w:rsid w:val="00B24FEC"/>
    <w:rsid w:val="00B25248"/>
    <w:rsid w:val="00B2580B"/>
    <w:rsid w:val="00B259AA"/>
    <w:rsid w:val="00B25B5B"/>
    <w:rsid w:val="00B25DD9"/>
    <w:rsid w:val="00B25EE6"/>
    <w:rsid w:val="00B2618B"/>
    <w:rsid w:val="00B26643"/>
    <w:rsid w:val="00B26C54"/>
    <w:rsid w:val="00B26D7D"/>
    <w:rsid w:val="00B26DAF"/>
    <w:rsid w:val="00B26E8D"/>
    <w:rsid w:val="00B26EA7"/>
    <w:rsid w:val="00B26FB3"/>
    <w:rsid w:val="00B278E3"/>
    <w:rsid w:val="00B30184"/>
    <w:rsid w:val="00B30254"/>
    <w:rsid w:val="00B30394"/>
    <w:rsid w:val="00B30799"/>
    <w:rsid w:val="00B3091D"/>
    <w:rsid w:val="00B31069"/>
    <w:rsid w:val="00B311CF"/>
    <w:rsid w:val="00B31698"/>
    <w:rsid w:val="00B32637"/>
    <w:rsid w:val="00B328DC"/>
    <w:rsid w:val="00B32E6C"/>
    <w:rsid w:val="00B330F5"/>
    <w:rsid w:val="00B33561"/>
    <w:rsid w:val="00B33A4B"/>
    <w:rsid w:val="00B33AF9"/>
    <w:rsid w:val="00B33C4C"/>
    <w:rsid w:val="00B343B7"/>
    <w:rsid w:val="00B34BE2"/>
    <w:rsid w:val="00B34C24"/>
    <w:rsid w:val="00B34F82"/>
    <w:rsid w:val="00B35609"/>
    <w:rsid w:val="00B3564A"/>
    <w:rsid w:val="00B360A9"/>
    <w:rsid w:val="00B36321"/>
    <w:rsid w:val="00B36769"/>
    <w:rsid w:val="00B36C6F"/>
    <w:rsid w:val="00B36CD5"/>
    <w:rsid w:val="00B36E52"/>
    <w:rsid w:val="00B37923"/>
    <w:rsid w:val="00B37CDC"/>
    <w:rsid w:val="00B404A3"/>
    <w:rsid w:val="00B40768"/>
    <w:rsid w:val="00B4087A"/>
    <w:rsid w:val="00B40957"/>
    <w:rsid w:val="00B40D4D"/>
    <w:rsid w:val="00B41BD1"/>
    <w:rsid w:val="00B42310"/>
    <w:rsid w:val="00B4251E"/>
    <w:rsid w:val="00B425EF"/>
    <w:rsid w:val="00B427C4"/>
    <w:rsid w:val="00B42D85"/>
    <w:rsid w:val="00B42E12"/>
    <w:rsid w:val="00B42F67"/>
    <w:rsid w:val="00B4317A"/>
    <w:rsid w:val="00B43231"/>
    <w:rsid w:val="00B4377E"/>
    <w:rsid w:val="00B438DF"/>
    <w:rsid w:val="00B43CF1"/>
    <w:rsid w:val="00B43F82"/>
    <w:rsid w:val="00B444DB"/>
    <w:rsid w:val="00B44647"/>
    <w:rsid w:val="00B4498C"/>
    <w:rsid w:val="00B44A1F"/>
    <w:rsid w:val="00B44BF7"/>
    <w:rsid w:val="00B45084"/>
    <w:rsid w:val="00B450B6"/>
    <w:rsid w:val="00B45175"/>
    <w:rsid w:val="00B4526C"/>
    <w:rsid w:val="00B4529F"/>
    <w:rsid w:val="00B458BD"/>
    <w:rsid w:val="00B45BA3"/>
    <w:rsid w:val="00B45D7B"/>
    <w:rsid w:val="00B46057"/>
    <w:rsid w:val="00B4642A"/>
    <w:rsid w:val="00B46512"/>
    <w:rsid w:val="00B46F4A"/>
    <w:rsid w:val="00B46FDC"/>
    <w:rsid w:val="00B471E2"/>
    <w:rsid w:val="00B4766D"/>
    <w:rsid w:val="00B47FC0"/>
    <w:rsid w:val="00B504A5"/>
    <w:rsid w:val="00B50DB3"/>
    <w:rsid w:val="00B50F0E"/>
    <w:rsid w:val="00B51290"/>
    <w:rsid w:val="00B512B6"/>
    <w:rsid w:val="00B51967"/>
    <w:rsid w:val="00B51B1B"/>
    <w:rsid w:val="00B51BCA"/>
    <w:rsid w:val="00B526B1"/>
    <w:rsid w:val="00B527F4"/>
    <w:rsid w:val="00B52E13"/>
    <w:rsid w:val="00B53268"/>
    <w:rsid w:val="00B535B1"/>
    <w:rsid w:val="00B53886"/>
    <w:rsid w:val="00B5491E"/>
    <w:rsid w:val="00B55239"/>
    <w:rsid w:val="00B5560E"/>
    <w:rsid w:val="00B55CB0"/>
    <w:rsid w:val="00B562E9"/>
    <w:rsid w:val="00B56590"/>
    <w:rsid w:val="00B568B3"/>
    <w:rsid w:val="00B569B8"/>
    <w:rsid w:val="00B56E08"/>
    <w:rsid w:val="00B573A0"/>
    <w:rsid w:val="00B57460"/>
    <w:rsid w:val="00B575D8"/>
    <w:rsid w:val="00B57831"/>
    <w:rsid w:val="00B57FD5"/>
    <w:rsid w:val="00B60256"/>
    <w:rsid w:val="00B602CC"/>
    <w:rsid w:val="00B60B64"/>
    <w:rsid w:val="00B60BD4"/>
    <w:rsid w:val="00B60F9A"/>
    <w:rsid w:val="00B614D8"/>
    <w:rsid w:val="00B61D23"/>
    <w:rsid w:val="00B62301"/>
    <w:rsid w:val="00B62729"/>
    <w:rsid w:val="00B628A1"/>
    <w:rsid w:val="00B62B6B"/>
    <w:rsid w:val="00B62D84"/>
    <w:rsid w:val="00B63E47"/>
    <w:rsid w:val="00B63F34"/>
    <w:rsid w:val="00B63F6A"/>
    <w:rsid w:val="00B64A38"/>
    <w:rsid w:val="00B64C12"/>
    <w:rsid w:val="00B650F0"/>
    <w:rsid w:val="00B65447"/>
    <w:rsid w:val="00B655EA"/>
    <w:rsid w:val="00B65EBB"/>
    <w:rsid w:val="00B66201"/>
    <w:rsid w:val="00B66DA3"/>
    <w:rsid w:val="00B66DB6"/>
    <w:rsid w:val="00B66F32"/>
    <w:rsid w:val="00B671DC"/>
    <w:rsid w:val="00B67402"/>
    <w:rsid w:val="00B675F2"/>
    <w:rsid w:val="00B679C8"/>
    <w:rsid w:val="00B67F90"/>
    <w:rsid w:val="00B70119"/>
    <w:rsid w:val="00B70176"/>
    <w:rsid w:val="00B7017B"/>
    <w:rsid w:val="00B70732"/>
    <w:rsid w:val="00B707C0"/>
    <w:rsid w:val="00B7088A"/>
    <w:rsid w:val="00B70897"/>
    <w:rsid w:val="00B70DAE"/>
    <w:rsid w:val="00B715F2"/>
    <w:rsid w:val="00B71ABA"/>
    <w:rsid w:val="00B71CF5"/>
    <w:rsid w:val="00B72037"/>
    <w:rsid w:val="00B7222D"/>
    <w:rsid w:val="00B72308"/>
    <w:rsid w:val="00B72721"/>
    <w:rsid w:val="00B72A60"/>
    <w:rsid w:val="00B72B7C"/>
    <w:rsid w:val="00B7328E"/>
    <w:rsid w:val="00B73580"/>
    <w:rsid w:val="00B73FF4"/>
    <w:rsid w:val="00B745A0"/>
    <w:rsid w:val="00B75310"/>
    <w:rsid w:val="00B7542B"/>
    <w:rsid w:val="00B758EA"/>
    <w:rsid w:val="00B75E99"/>
    <w:rsid w:val="00B76C4A"/>
    <w:rsid w:val="00B76EDF"/>
    <w:rsid w:val="00B76FC3"/>
    <w:rsid w:val="00B77151"/>
    <w:rsid w:val="00B771A9"/>
    <w:rsid w:val="00B7730D"/>
    <w:rsid w:val="00B77410"/>
    <w:rsid w:val="00B77479"/>
    <w:rsid w:val="00B77CAB"/>
    <w:rsid w:val="00B77CB1"/>
    <w:rsid w:val="00B77E03"/>
    <w:rsid w:val="00B77E8C"/>
    <w:rsid w:val="00B80324"/>
    <w:rsid w:val="00B809BF"/>
    <w:rsid w:val="00B80BEB"/>
    <w:rsid w:val="00B81776"/>
    <w:rsid w:val="00B81A88"/>
    <w:rsid w:val="00B81C34"/>
    <w:rsid w:val="00B81E58"/>
    <w:rsid w:val="00B821BE"/>
    <w:rsid w:val="00B824AF"/>
    <w:rsid w:val="00B8271E"/>
    <w:rsid w:val="00B82F14"/>
    <w:rsid w:val="00B82F78"/>
    <w:rsid w:val="00B83003"/>
    <w:rsid w:val="00B83152"/>
    <w:rsid w:val="00B8341B"/>
    <w:rsid w:val="00B834A9"/>
    <w:rsid w:val="00B83641"/>
    <w:rsid w:val="00B839B0"/>
    <w:rsid w:val="00B83B11"/>
    <w:rsid w:val="00B83F0B"/>
    <w:rsid w:val="00B8420E"/>
    <w:rsid w:val="00B8473F"/>
    <w:rsid w:val="00B84B48"/>
    <w:rsid w:val="00B85472"/>
    <w:rsid w:val="00B877CD"/>
    <w:rsid w:val="00B87926"/>
    <w:rsid w:val="00B87FE7"/>
    <w:rsid w:val="00B900F3"/>
    <w:rsid w:val="00B90477"/>
    <w:rsid w:val="00B90697"/>
    <w:rsid w:val="00B906D0"/>
    <w:rsid w:val="00B910B2"/>
    <w:rsid w:val="00B911F1"/>
    <w:rsid w:val="00B913B1"/>
    <w:rsid w:val="00B91596"/>
    <w:rsid w:val="00B9163C"/>
    <w:rsid w:val="00B91DB9"/>
    <w:rsid w:val="00B91DCC"/>
    <w:rsid w:val="00B91F24"/>
    <w:rsid w:val="00B91F9D"/>
    <w:rsid w:val="00B924E1"/>
    <w:rsid w:val="00B932AB"/>
    <w:rsid w:val="00B9339E"/>
    <w:rsid w:val="00B93A94"/>
    <w:rsid w:val="00B93C49"/>
    <w:rsid w:val="00B93DCE"/>
    <w:rsid w:val="00B93E6F"/>
    <w:rsid w:val="00B94239"/>
    <w:rsid w:val="00B9442E"/>
    <w:rsid w:val="00B94441"/>
    <w:rsid w:val="00B9453A"/>
    <w:rsid w:val="00B947FA"/>
    <w:rsid w:val="00B94CCA"/>
    <w:rsid w:val="00B951A5"/>
    <w:rsid w:val="00B951F7"/>
    <w:rsid w:val="00B952C3"/>
    <w:rsid w:val="00B95688"/>
    <w:rsid w:val="00B95BA7"/>
    <w:rsid w:val="00B95D8A"/>
    <w:rsid w:val="00B96205"/>
    <w:rsid w:val="00B96330"/>
    <w:rsid w:val="00B9645D"/>
    <w:rsid w:val="00B96AB4"/>
    <w:rsid w:val="00B975E9"/>
    <w:rsid w:val="00B97AEF"/>
    <w:rsid w:val="00B97AFC"/>
    <w:rsid w:val="00B97C14"/>
    <w:rsid w:val="00B97CC1"/>
    <w:rsid w:val="00BA0799"/>
    <w:rsid w:val="00BA07E0"/>
    <w:rsid w:val="00BA0A0C"/>
    <w:rsid w:val="00BA0AF1"/>
    <w:rsid w:val="00BA0DD5"/>
    <w:rsid w:val="00BA0F9C"/>
    <w:rsid w:val="00BA135F"/>
    <w:rsid w:val="00BA179B"/>
    <w:rsid w:val="00BA1A21"/>
    <w:rsid w:val="00BA1EFA"/>
    <w:rsid w:val="00BA1F3E"/>
    <w:rsid w:val="00BA259D"/>
    <w:rsid w:val="00BA30BD"/>
    <w:rsid w:val="00BA36BB"/>
    <w:rsid w:val="00BA3C2F"/>
    <w:rsid w:val="00BA46E0"/>
    <w:rsid w:val="00BA4902"/>
    <w:rsid w:val="00BA4AC6"/>
    <w:rsid w:val="00BA4B9F"/>
    <w:rsid w:val="00BA4F04"/>
    <w:rsid w:val="00BA5306"/>
    <w:rsid w:val="00BA65F6"/>
    <w:rsid w:val="00BA6FC3"/>
    <w:rsid w:val="00BA7161"/>
    <w:rsid w:val="00BA76BC"/>
    <w:rsid w:val="00BA7724"/>
    <w:rsid w:val="00BA7CAD"/>
    <w:rsid w:val="00BB0175"/>
    <w:rsid w:val="00BB02E7"/>
    <w:rsid w:val="00BB09D7"/>
    <w:rsid w:val="00BB0F49"/>
    <w:rsid w:val="00BB1CBD"/>
    <w:rsid w:val="00BB2075"/>
    <w:rsid w:val="00BB3144"/>
    <w:rsid w:val="00BB3704"/>
    <w:rsid w:val="00BB4016"/>
    <w:rsid w:val="00BB46F0"/>
    <w:rsid w:val="00BB5012"/>
    <w:rsid w:val="00BB5295"/>
    <w:rsid w:val="00BB5C09"/>
    <w:rsid w:val="00BB5D33"/>
    <w:rsid w:val="00BB640E"/>
    <w:rsid w:val="00BB6BAB"/>
    <w:rsid w:val="00BB6EA7"/>
    <w:rsid w:val="00BB7077"/>
    <w:rsid w:val="00BB76DB"/>
    <w:rsid w:val="00BB773F"/>
    <w:rsid w:val="00BB782A"/>
    <w:rsid w:val="00BB7DF8"/>
    <w:rsid w:val="00BC075A"/>
    <w:rsid w:val="00BC175D"/>
    <w:rsid w:val="00BC22EB"/>
    <w:rsid w:val="00BC25B1"/>
    <w:rsid w:val="00BC26E5"/>
    <w:rsid w:val="00BC2C5B"/>
    <w:rsid w:val="00BC3E41"/>
    <w:rsid w:val="00BC47CD"/>
    <w:rsid w:val="00BC51E4"/>
    <w:rsid w:val="00BC53EE"/>
    <w:rsid w:val="00BC5469"/>
    <w:rsid w:val="00BC588B"/>
    <w:rsid w:val="00BC59C9"/>
    <w:rsid w:val="00BC62BD"/>
    <w:rsid w:val="00BC6BCE"/>
    <w:rsid w:val="00BC79E4"/>
    <w:rsid w:val="00BC7C61"/>
    <w:rsid w:val="00BD0005"/>
    <w:rsid w:val="00BD01D8"/>
    <w:rsid w:val="00BD06E0"/>
    <w:rsid w:val="00BD14B1"/>
    <w:rsid w:val="00BD1503"/>
    <w:rsid w:val="00BD1955"/>
    <w:rsid w:val="00BD22C1"/>
    <w:rsid w:val="00BD2614"/>
    <w:rsid w:val="00BD2BAD"/>
    <w:rsid w:val="00BD2BD0"/>
    <w:rsid w:val="00BD2C76"/>
    <w:rsid w:val="00BD3CA3"/>
    <w:rsid w:val="00BD448B"/>
    <w:rsid w:val="00BD4511"/>
    <w:rsid w:val="00BD493F"/>
    <w:rsid w:val="00BD4B7E"/>
    <w:rsid w:val="00BD51B4"/>
    <w:rsid w:val="00BD592C"/>
    <w:rsid w:val="00BD5A0C"/>
    <w:rsid w:val="00BD5ADB"/>
    <w:rsid w:val="00BD5ED7"/>
    <w:rsid w:val="00BD68A5"/>
    <w:rsid w:val="00BD6D5C"/>
    <w:rsid w:val="00BD7477"/>
    <w:rsid w:val="00BD7EF5"/>
    <w:rsid w:val="00BE00D7"/>
    <w:rsid w:val="00BE0E64"/>
    <w:rsid w:val="00BE1442"/>
    <w:rsid w:val="00BE1822"/>
    <w:rsid w:val="00BE1CEB"/>
    <w:rsid w:val="00BE202E"/>
    <w:rsid w:val="00BE2068"/>
    <w:rsid w:val="00BE20D2"/>
    <w:rsid w:val="00BE2132"/>
    <w:rsid w:val="00BE26F7"/>
    <w:rsid w:val="00BE2972"/>
    <w:rsid w:val="00BE3014"/>
    <w:rsid w:val="00BE330F"/>
    <w:rsid w:val="00BE347C"/>
    <w:rsid w:val="00BE3748"/>
    <w:rsid w:val="00BE3885"/>
    <w:rsid w:val="00BE3B42"/>
    <w:rsid w:val="00BE40EC"/>
    <w:rsid w:val="00BE4377"/>
    <w:rsid w:val="00BE4D58"/>
    <w:rsid w:val="00BE4E8B"/>
    <w:rsid w:val="00BE530D"/>
    <w:rsid w:val="00BE6F4C"/>
    <w:rsid w:val="00BE7416"/>
    <w:rsid w:val="00BE7A8C"/>
    <w:rsid w:val="00BE7D4C"/>
    <w:rsid w:val="00BF003F"/>
    <w:rsid w:val="00BF08FC"/>
    <w:rsid w:val="00BF0DD3"/>
    <w:rsid w:val="00BF11F8"/>
    <w:rsid w:val="00BF1294"/>
    <w:rsid w:val="00BF1507"/>
    <w:rsid w:val="00BF1760"/>
    <w:rsid w:val="00BF1D8C"/>
    <w:rsid w:val="00BF1D8E"/>
    <w:rsid w:val="00BF1F6C"/>
    <w:rsid w:val="00BF210D"/>
    <w:rsid w:val="00BF2685"/>
    <w:rsid w:val="00BF26C3"/>
    <w:rsid w:val="00BF2EE8"/>
    <w:rsid w:val="00BF3090"/>
    <w:rsid w:val="00BF3373"/>
    <w:rsid w:val="00BF3B95"/>
    <w:rsid w:val="00BF409A"/>
    <w:rsid w:val="00BF4272"/>
    <w:rsid w:val="00BF47DF"/>
    <w:rsid w:val="00BF53BA"/>
    <w:rsid w:val="00BF6175"/>
    <w:rsid w:val="00BF6217"/>
    <w:rsid w:val="00BF696B"/>
    <w:rsid w:val="00BF6EFC"/>
    <w:rsid w:val="00BF72B2"/>
    <w:rsid w:val="00BF7567"/>
    <w:rsid w:val="00BF7665"/>
    <w:rsid w:val="00BF769A"/>
    <w:rsid w:val="00BF7BE1"/>
    <w:rsid w:val="00C000E2"/>
    <w:rsid w:val="00C001DD"/>
    <w:rsid w:val="00C00968"/>
    <w:rsid w:val="00C0098D"/>
    <w:rsid w:val="00C016C4"/>
    <w:rsid w:val="00C01AC1"/>
    <w:rsid w:val="00C026D0"/>
    <w:rsid w:val="00C02768"/>
    <w:rsid w:val="00C02D07"/>
    <w:rsid w:val="00C03135"/>
    <w:rsid w:val="00C033DD"/>
    <w:rsid w:val="00C0418B"/>
    <w:rsid w:val="00C04713"/>
    <w:rsid w:val="00C0474B"/>
    <w:rsid w:val="00C04759"/>
    <w:rsid w:val="00C0495E"/>
    <w:rsid w:val="00C04F5C"/>
    <w:rsid w:val="00C05463"/>
    <w:rsid w:val="00C056CC"/>
    <w:rsid w:val="00C05936"/>
    <w:rsid w:val="00C0608D"/>
    <w:rsid w:val="00C065DB"/>
    <w:rsid w:val="00C066C2"/>
    <w:rsid w:val="00C06805"/>
    <w:rsid w:val="00C06836"/>
    <w:rsid w:val="00C07181"/>
    <w:rsid w:val="00C073F6"/>
    <w:rsid w:val="00C07875"/>
    <w:rsid w:val="00C07A21"/>
    <w:rsid w:val="00C07C76"/>
    <w:rsid w:val="00C10591"/>
    <w:rsid w:val="00C10E92"/>
    <w:rsid w:val="00C11462"/>
    <w:rsid w:val="00C114E1"/>
    <w:rsid w:val="00C12521"/>
    <w:rsid w:val="00C12B5D"/>
    <w:rsid w:val="00C12E72"/>
    <w:rsid w:val="00C12EA4"/>
    <w:rsid w:val="00C134D2"/>
    <w:rsid w:val="00C1372A"/>
    <w:rsid w:val="00C13C1F"/>
    <w:rsid w:val="00C14529"/>
    <w:rsid w:val="00C14C12"/>
    <w:rsid w:val="00C14EEC"/>
    <w:rsid w:val="00C1560C"/>
    <w:rsid w:val="00C15E23"/>
    <w:rsid w:val="00C160CC"/>
    <w:rsid w:val="00C167EE"/>
    <w:rsid w:val="00C16B94"/>
    <w:rsid w:val="00C17608"/>
    <w:rsid w:val="00C17749"/>
    <w:rsid w:val="00C17E40"/>
    <w:rsid w:val="00C20444"/>
    <w:rsid w:val="00C20B7F"/>
    <w:rsid w:val="00C21150"/>
    <w:rsid w:val="00C21380"/>
    <w:rsid w:val="00C21C85"/>
    <w:rsid w:val="00C21D85"/>
    <w:rsid w:val="00C220B9"/>
    <w:rsid w:val="00C22682"/>
    <w:rsid w:val="00C2268A"/>
    <w:rsid w:val="00C22E05"/>
    <w:rsid w:val="00C233EE"/>
    <w:rsid w:val="00C23A29"/>
    <w:rsid w:val="00C23F03"/>
    <w:rsid w:val="00C24276"/>
    <w:rsid w:val="00C2430E"/>
    <w:rsid w:val="00C246AC"/>
    <w:rsid w:val="00C24B4C"/>
    <w:rsid w:val="00C24F02"/>
    <w:rsid w:val="00C254A0"/>
    <w:rsid w:val="00C25A42"/>
    <w:rsid w:val="00C260DB"/>
    <w:rsid w:val="00C262CE"/>
    <w:rsid w:val="00C2687B"/>
    <w:rsid w:val="00C2799B"/>
    <w:rsid w:val="00C27ACF"/>
    <w:rsid w:val="00C27AF8"/>
    <w:rsid w:val="00C3035D"/>
    <w:rsid w:val="00C30DE1"/>
    <w:rsid w:val="00C31769"/>
    <w:rsid w:val="00C3201C"/>
    <w:rsid w:val="00C32046"/>
    <w:rsid w:val="00C323CD"/>
    <w:rsid w:val="00C32596"/>
    <w:rsid w:val="00C32AEE"/>
    <w:rsid w:val="00C32D4C"/>
    <w:rsid w:val="00C32DA1"/>
    <w:rsid w:val="00C32FBA"/>
    <w:rsid w:val="00C330EA"/>
    <w:rsid w:val="00C33275"/>
    <w:rsid w:val="00C33584"/>
    <w:rsid w:val="00C3369F"/>
    <w:rsid w:val="00C34057"/>
    <w:rsid w:val="00C348B8"/>
    <w:rsid w:val="00C3490D"/>
    <w:rsid w:val="00C34A86"/>
    <w:rsid w:val="00C34B8F"/>
    <w:rsid w:val="00C3514F"/>
    <w:rsid w:val="00C35367"/>
    <w:rsid w:val="00C35793"/>
    <w:rsid w:val="00C35960"/>
    <w:rsid w:val="00C35A0B"/>
    <w:rsid w:val="00C36A6D"/>
    <w:rsid w:val="00C36A98"/>
    <w:rsid w:val="00C36CFC"/>
    <w:rsid w:val="00C40292"/>
    <w:rsid w:val="00C4055D"/>
    <w:rsid w:val="00C408F0"/>
    <w:rsid w:val="00C40DBB"/>
    <w:rsid w:val="00C40ECD"/>
    <w:rsid w:val="00C411A8"/>
    <w:rsid w:val="00C4176C"/>
    <w:rsid w:val="00C41EBF"/>
    <w:rsid w:val="00C41FCC"/>
    <w:rsid w:val="00C42DA5"/>
    <w:rsid w:val="00C43204"/>
    <w:rsid w:val="00C4336B"/>
    <w:rsid w:val="00C434E1"/>
    <w:rsid w:val="00C43853"/>
    <w:rsid w:val="00C4385F"/>
    <w:rsid w:val="00C43A50"/>
    <w:rsid w:val="00C43F6A"/>
    <w:rsid w:val="00C445F2"/>
    <w:rsid w:val="00C447E3"/>
    <w:rsid w:val="00C448E5"/>
    <w:rsid w:val="00C44979"/>
    <w:rsid w:val="00C44C26"/>
    <w:rsid w:val="00C4501B"/>
    <w:rsid w:val="00C45883"/>
    <w:rsid w:val="00C45AB5"/>
    <w:rsid w:val="00C45B5D"/>
    <w:rsid w:val="00C45EC0"/>
    <w:rsid w:val="00C461F8"/>
    <w:rsid w:val="00C46311"/>
    <w:rsid w:val="00C46C1F"/>
    <w:rsid w:val="00C46DE8"/>
    <w:rsid w:val="00C47375"/>
    <w:rsid w:val="00C47BC3"/>
    <w:rsid w:val="00C47EC8"/>
    <w:rsid w:val="00C500BF"/>
    <w:rsid w:val="00C50314"/>
    <w:rsid w:val="00C5047B"/>
    <w:rsid w:val="00C5058A"/>
    <w:rsid w:val="00C50766"/>
    <w:rsid w:val="00C50AF1"/>
    <w:rsid w:val="00C50DF4"/>
    <w:rsid w:val="00C50FBB"/>
    <w:rsid w:val="00C5156E"/>
    <w:rsid w:val="00C5159C"/>
    <w:rsid w:val="00C51A4E"/>
    <w:rsid w:val="00C51AD6"/>
    <w:rsid w:val="00C51C85"/>
    <w:rsid w:val="00C51E66"/>
    <w:rsid w:val="00C51FF3"/>
    <w:rsid w:val="00C52191"/>
    <w:rsid w:val="00C527B7"/>
    <w:rsid w:val="00C52AEF"/>
    <w:rsid w:val="00C52C35"/>
    <w:rsid w:val="00C531AF"/>
    <w:rsid w:val="00C5398B"/>
    <w:rsid w:val="00C53E4F"/>
    <w:rsid w:val="00C5433F"/>
    <w:rsid w:val="00C547AA"/>
    <w:rsid w:val="00C548B6"/>
    <w:rsid w:val="00C54E52"/>
    <w:rsid w:val="00C554B5"/>
    <w:rsid w:val="00C556D9"/>
    <w:rsid w:val="00C55912"/>
    <w:rsid w:val="00C55B5B"/>
    <w:rsid w:val="00C561BC"/>
    <w:rsid w:val="00C5639B"/>
    <w:rsid w:val="00C567C0"/>
    <w:rsid w:val="00C56B79"/>
    <w:rsid w:val="00C56D7C"/>
    <w:rsid w:val="00C57131"/>
    <w:rsid w:val="00C57992"/>
    <w:rsid w:val="00C57B1C"/>
    <w:rsid w:val="00C57C09"/>
    <w:rsid w:val="00C57EF8"/>
    <w:rsid w:val="00C57F41"/>
    <w:rsid w:val="00C5EEB6"/>
    <w:rsid w:val="00C6039E"/>
    <w:rsid w:val="00C603BB"/>
    <w:rsid w:val="00C608AB"/>
    <w:rsid w:val="00C60EC2"/>
    <w:rsid w:val="00C60F6A"/>
    <w:rsid w:val="00C610B6"/>
    <w:rsid w:val="00C612D1"/>
    <w:rsid w:val="00C61D54"/>
    <w:rsid w:val="00C621B3"/>
    <w:rsid w:val="00C62282"/>
    <w:rsid w:val="00C62C7D"/>
    <w:rsid w:val="00C62CD8"/>
    <w:rsid w:val="00C62E9B"/>
    <w:rsid w:val="00C63427"/>
    <w:rsid w:val="00C636E8"/>
    <w:rsid w:val="00C63714"/>
    <w:rsid w:val="00C639AA"/>
    <w:rsid w:val="00C63DD7"/>
    <w:rsid w:val="00C63E37"/>
    <w:rsid w:val="00C64219"/>
    <w:rsid w:val="00C64552"/>
    <w:rsid w:val="00C64A58"/>
    <w:rsid w:val="00C64B7E"/>
    <w:rsid w:val="00C64DA4"/>
    <w:rsid w:val="00C65E39"/>
    <w:rsid w:val="00C66069"/>
    <w:rsid w:val="00C66B43"/>
    <w:rsid w:val="00C66FA4"/>
    <w:rsid w:val="00C6703B"/>
    <w:rsid w:val="00C673E8"/>
    <w:rsid w:val="00C678F2"/>
    <w:rsid w:val="00C67AF4"/>
    <w:rsid w:val="00C67CF3"/>
    <w:rsid w:val="00C67EB6"/>
    <w:rsid w:val="00C704F8"/>
    <w:rsid w:val="00C70DD9"/>
    <w:rsid w:val="00C710F0"/>
    <w:rsid w:val="00C7137A"/>
    <w:rsid w:val="00C71B67"/>
    <w:rsid w:val="00C72029"/>
    <w:rsid w:val="00C72496"/>
    <w:rsid w:val="00C728BA"/>
    <w:rsid w:val="00C733D3"/>
    <w:rsid w:val="00C736EA"/>
    <w:rsid w:val="00C73A56"/>
    <w:rsid w:val="00C73A76"/>
    <w:rsid w:val="00C73B4A"/>
    <w:rsid w:val="00C74043"/>
    <w:rsid w:val="00C74253"/>
    <w:rsid w:val="00C742B1"/>
    <w:rsid w:val="00C7466E"/>
    <w:rsid w:val="00C748E3"/>
    <w:rsid w:val="00C74EC6"/>
    <w:rsid w:val="00C75144"/>
    <w:rsid w:val="00C7520E"/>
    <w:rsid w:val="00C7560E"/>
    <w:rsid w:val="00C756D3"/>
    <w:rsid w:val="00C75769"/>
    <w:rsid w:val="00C757ED"/>
    <w:rsid w:val="00C761B1"/>
    <w:rsid w:val="00C76AB8"/>
    <w:rsid w:val="00C76D6F"/>
    <w:rsid w:val="00C76E3B"/>
    <w:rsid w:val="00C77016"/>
    <w:rsid w:val="00C77475"/>
    <w:rsid w:val="00C77775"/>
    <w:rsid w:val="00C77B13"/>
    <w:rsid w:val="00C77B78"/>
    <w:rsid w:val="00C803C0"/>
    <w:rsid w:val="00C8041E"/>
    <w:rsid w:val="00C808CB"/>
    <w:rsid w:val="00C80C82"/>
    <w:rsid w:val="00C80D89"/>
    <w:rsid w:val="00C80F2E"/>
    <w:rsid w:val="00C8150F"/>
    <w:rsid w:val="00C81A14"/>
    <w:rsid w:val="00C82176"/>
    <w:rsid w:val="00C824EE"/>
    <w:rsid w:val="00C82BE6"/>
    <w:rsid w:val="00C839E5"/>
    <w:rsid w:val="00C83BC2"/>
    <w:rsid w:val="00C84F18"/>
    <w:rsid w:val="00C8582C"/>
    <w:rsid w:val="00C8686A"/>
    <w:rsid w:val="00C87152"/>
    <w:rsid w:val="00C87556"/>
    <w:rsid w:val="00C876C5"/>
    <w:rsid w:val="00C87FD6"/>
    <w:rsid w:val="00C9021F"/>
    <w:rsid w:val="00C90919"/>
    <w:rsid w:val="00C909BF"/>
    <w:rsid w:val="00C90D7E"/>
    <w:rsid w:val="00C91347"/>
    <w:rsid w:val="00C9154D"/>
    <w:rsid w:val="00C915F4"/>
    <w:rsid w:val="00C91AA6"/>
    <w:rsid w:val="00C921D4"/>
    <w:rsid w:val="00C921F5"/>
    <w:rsid w:val="00C92479"/>
    <w:rsid w:val="00C92865"/>
    <w:rsid w:val="00C92BD0"/>
    <w:rsid w:val="00C92BF5"/>
    <w:rsid w:val="00C9344B"/>
    <w:rsid w:val="00C93C55"/>
    <w:rsid w:val="00C93C69"/>
    <w:rsid w:val="00C9448D"/>
    <w:rsid w:val="00C94545"/>
    <w:rsid w:val="00C94649"/>
    <w:rsid w:val="00C94A8D"/>
    <w:rsid w:val="00C94AF4"/>
    <w:rsid w:val="00C94CED"/>
    <w:rsid w:val="00C95BA1"/>
    <w:rsid w:val="00C95D29"/>
    <w:rsid w:val="00C95EA1"/>
    <w:rsid w:val="00C962A0"/>
    <w:rsid w:val="00C96C75"/>
    <w:rsid w:val="00C96F94"/>
    <w:rsid w:val="00C96FD1"/>
    <w:rsid w:val="00C978D6"/>
    <w:rsid w:val="00C9793D"/>
    <w:rsid w:val="00C97CDA"/>
    <w:rsid w:val="00C97CEE"/>
    <w:rsid w:val="00CA012C"/>
    <w:rsid w:val="00CA0D3D"/>
    <w:rsid w:val="00CA115A"/>
    <w:rsid w:val="00CA1A15"/>
    <w:rsid w:val="00CA1BC2"/>
    <w:rsid w:val="00CA2111"/>
    <w:rsid w:val="00CA253D"/>
    <w:rsid w:val="00CA25CC"/>
    <w:rsid w:val="00CA27E0"/>
    <w:rsid w:val="00CA29D9"/>
    <w:rsid w:val="00CA2E87"/>
    <w:rsid w:val="00CA30A8"/>
    <w:rsid w:val="00CA3C43"/>
    <w:rsid w:val="00CA3E1B"/>
    <w:rsid w:val="00CA4056"/>
    <w:rsid w:val="00CA416D"/>
    <w:rsid w:val="00CA4195"/>
    <w:rsid w:val="00CA4460"/>
    <w:rsid w:val="00CA47CC"/>
    <w:rsid w:val="00CA4ABF"/>
    <w:rsid w:val="00CA4C0F"/>
    <w:rsid w:val="00CA4E71"/>
    <w:rsid w:val="00CA524E"/>
    <w:rsid w:val="00CA5565"/>
    <w:rsid w:val="00CA5785"/>
    <w:rsid w:val="00CA5C1B"/>
    <w:rsid w:val="00CA5E92"/>
    <w:rsid w:val="00CA673E"/>
    <w:rsid w:val="00CA6C43"/>
    <w:rsid w:val="00CA70FF"/>
    <w:rsid w:val="00CA7491"/>
    <w:rsid w:val="00CA77BE"/>
    <w:rsid w:val="00CB0716"/>
    <w:rsid w:val="00CB0B8B"/>
    <w:rsid w:val="00CB0F38"/>
    <w:rsid w:val="00CB14F0"/>
    <w:rsid w:val="00CB1A1B"/>
    <w:rsid w:val="00CB1AD3"/>
    <w:rsid w:val="00CB1CC0"/>
    <w:rsid w:val="00CB2243"/>
    <w:rsid w:val="00CB24F8"/>
    <w:rsid w:val="00CB265F"/>
    <w:rsid w:val="00CB2672"/>
    <w:rsid w:val="00CB2728"/>
    <w:rsid w:val="00CB3628"/>
    <w:rsid w:val="00CB3D51"/>
    <w:rsid w:val="00CB3E3B"/>
    <w:rsid w:val="00CB437E"/>
    <w:rsid w:val="00CB44AC"/>
    <w:rsid w:val="00CB47FF"/>
    <w:rsid w:val="00CB494E"/>
    <w:rsid w:val="00CB4A12"/>
    <w:rsid w:val="00CB4C6C"/>
    <w:rsid w:val="00CB4D73"/>
    <w:rsid w:val="00CB4F26"/>
    <w:rsid w:val="00CB5121"/>
    <w:rsid w:val="00CB52F6"/>
    <w:rsid w:val="00CB55E7"/>
    <w:rsid w:val="00CB5DC7"/>
    <w:rsid w:val="00CB66F6"/>
    <w:rsid w:val="00CB6D6C"/>
    <w:rsid w:val="00CB6FCF"/>
    <w:rsid w:val="00CB72BE"/>
    <w:rsid w:val="00CB7B30"/>
    <w:rsid w:val="00CB7C01"/>
    <w:rsid w:val="00CB7CC5"/>
    <w:rsid w:val="00CB7CC8"/>
    <w:rsid w:val="00CC024B"/>
    <w:rsid w:val="00CC0894"/>
    <w:rsid w:val="00CC0A66"/>
    <w:rsid w:val="00CC0DC5"/>
    <w:rsid w:val="00CC1184"/>
    <w:rsid w:val="00CC14E3"/>
    <w:rsid w:val="00CC18C2"/>
    <w:rsid w:val="00CC1ECC"/>
    <w:rsid w:val="00CC1F55"/>
    <w:rsid w:val="00CC20EA"/>
    <w:rsid w:val="00CC2150"/>
    <w:rsid w:val="00CC2629"/>
    <w:rsid w:val="00CC30C0"/>
    <w:rsid w:val="00CC35BA"/>
    <w:rsid w:val="00CC35E4"/>
    <w:rsid w:val="00CC39C5"/>
    <w:rsid w:val="00CC3D42"/>
    <w:rsid w:val="00CC3EC3"/>
    <w:rsid w:val="00CC45CB"/>
    <w:rsid w:val="00CC45DE"/>
    <w:rsid w:val="00CC5433"/>
    <w:rsid w:val="00CC544A"/>
    <w:rsid w:val="00CC5C88"/>
    <w:rsid w:val="00CC5E2C"/>
    <w:rsid w:val="00CC6090"/>
    <w:rsid w:val="00CC63B4"/>
    <w:rsid w:val="00CC6967"/>
    <w:rsid w:val="00CC6B95"/>
    <w:rsid w:val="00CC6FEF"/>
    <w:rsid w:val="00CC76BD"/>
    <w:rsid w:val="00CC786B"/>
    <w:rsid w:val="00CD08A5"/>
    <w:rsid w:val="00CD0FBA"/>
    <w:rsid w:val="00CD10F7"/>
    <w:rsid w:val="00CD1399"/>
    <w:rsid w:val="00CD1D3B"/>
    <w:rsid w:val="00CD1E75"/>
    <w:rsid w:val="00CD1FC2"/>
    <w:rsid w:val="00CD287D"/>
    <w:rsid w:val="00CD2A61"/>
    <w:rsid w:val="00CD2B66"/>
    <w:rsid w:val="00CD2F58"/>
    <w:rsid w:val="00CD3B3E"/>
    <w:rsid w:val="00CD3B68"/>
    <w:rsid w:val="00CD3EDD"/>
    <w:rsid w:val="00CD448E"/>
    <w:rsid w:val="00CD4655"/>
    <w:rsid w:val="00CD4806"/>
    <w:rsid w:val="00CD5295"/>
    <w:rsid w:val="00CD572B"/>
    <w:rsid w:val="00CD59A4"/>
    <w:rsid w:val="00CD5A0B"/>
    <w:rsid w:val="00CD5D2D"/>
    <w:rsid w:val="00CD60CA"/>
    <w:rsid w:val="00CD6424"/>
    <w:rsid w:val="00CD64B8"/>
    <w:rsid w:val="00CD6A4D"/>
    <w:rsid w:val="00CD716B"/>
    <w:rsid w:val="00CD76FB"/>
    <w:rsid w:val="00CD77AF"/>
    <w:rsid w:val="00CD799A"/>
    <w:rsid w:val="00CE0709"/>
    <w:rsid w:val="00CE096B"/>
    <w:rsid w:val="00CE0CEC"/>
    <w:rsid w:val="00CE17AE"/>
    <w:rsid w:val="00CE1936"/>
    <w:rsid w:val="00CE1B51"/>
    <w:rsid w:val="00CE1BEC"/>
    <w:rsid w:val="00CE1F32"/>
    <w:rsid w:val="00CE213A"/>
    <w:rsid w:val="00CE2716"/>
    <w:rsid w:val="00CE2725"/>
    <w:rsid w:val="00CE289A"/>
    <w:rsid w:val="00CE2B57"/>
    <w:rsid w:val="00CE33B2"/>
    <w:rsid w:val="00CE3469"/>
    <w:rsid w:val="00CE389A"/>
    <w:rsid w:val="00CE39E4"/>
    <w:rsid w:val="00CE3A1D"/>
    <w:rsid w:val="00CE3F53"/>
    <w:rsid w:val="00CE4556"/>
    <w:rsid w:val="00CE465C"/>
    <w:rsid w:val="00CE47D0"/>
    <w:rsid w:val="00CE485D"/>
    <w:rsid w:val="00CE4A4C"/>
    <w:rsid w:val="00CE4C1F"/>
    <w:rsid w:val="00CE5056"/>
    <w:rsid w:val="00CE5087"/>
    <w:rsid w:val="00CE5431"/>
    <w:rsid w:val="00CE57B5"/>
    <w:rsid w:val="00CE5881"/>
    <w:rsid w:val="00CE61F2"/>
    <w:rsid w:val="00CE64D4"/>
    <w:rsid w:val="00CE6962"/>
    <w:rsid w:val="00CE6B13"/>
    <w:rsid w:val="00CE7069"/>
    <w:rsid w:val="00CE7643"/>
    <w:rsid w:val="00CE76CC"/>
    <w:rsid w:val="00CE787F"/>
    <w:rsid w:val="00CE7A60"/>
    <w:rsid w:val="00CE7CD0"/>
    <w:rsid w:val="00CF0056"/>
    <w:rsid w:val="00CF0336"/>
    <w:rsid w:val="00CF0DE7"/>
    <w:rsid w:val="00CF142B"/>
    <w:rsid w:val="00CF1E2F"/>
    <w:rsid w:val="00CF21EA"/>
    <w:rsid w:val="00CF2F47"/>
    <w:rsid w:val="00CF35C6"/>
    <w:rsid w:val="00CF3671"/>
    <w:rsid w:val="00CF3B4B"/>
    <w:rsid w:val="00CF3C61"/>
    <w:rsid w:val="00CF3DCB"/>
    <w:rsid w:val="00CF41BF"/>
    <w:rsid w:val="00CF5035"/>
    <w:rsid w:val="00CF5555"/>
    <w:rsid w:val="00CF5B8F"/>
    <w:rsid w:val="00CF6A6B"/>
    <w:rsid w:val="00CF6B3A"/>
    <w:rsid w:val="00CF6B47"/>
    <w:rsid w:val="00CF6DA5"/>
    <w:rsid w:val="00CF6DE0"/>
    <w:rsid w:val="00CF6EB0"/>
    <w:rsid w:val="00CF702A"/>
    <w:rsid w:val="00CF72B5"/>
    <w:rsid w:val="00CF78DB"/>
    <w:rsid w:val="00CF7998"/>
    <w:rsid w:val="00D00427"/>
    <w:rsid w:val="00D00ABD"/>
    <w:rsid w:val="00D00C1A"/>
    <w:rsid w:val="00D01C80"/>
    <w:rsid w:val="00D01D4A"/>
    <w:rsid w:val="00D020FC"/>
    <w:rsid w:val="00D0222C"/>
    <w:rsid w:val="00D02904"/>
    <w:rsid w:val="00D031FE"/>
    <w:rsid w:val="00D035C2"/>
    <w:rsid w:val="00D04035"/>
    <w:rsid w:val="00D04AC8"/>
    <w:rsid w:val="00D04E7B"/>
    <w:rsid w:val="00D05067"/>
    <w:rsid w:val="00D052A1"/>
    <w:rsid w:val="00D052B6"/>
    <w:rsid w:val="00D05437"/>
    <w:rsid w:val="00D054AA"/>
    <w:rsid w:val="00D05EED"/>
    <w:rsid w:val="00D064D9"/>
    <w:rsid w:val="00D06609"/>
    <w:rsid w:val="00D066F4"/>
    <w:rsid w:val="00D06FA1"/>
    <w:rsid w:val="00D0748B"/>
    <w:rsid w:val="00D102F6"/>
    <w:rsid w:val="00D10562"/>
    <w:rsid w:val="00D105D4"/>
    <w:rsid w:val="00D106CF"/>
    <w:rsid w:val="00D1071A"/>
    <w:rsid w:val="00D10FAE"/>
    <w:rsid w:val="00D11519"/>
    <w:rsid w:val="00D11597"/>
    <w:rsid w:val="00D1175B"/>
    <w:rsid w:val="00D11A7F"/>
    <w:rsid w:val="00D11CB8"/>
    <w:rsid w:val="00D123F8"/>
    <w:rsid w:val="00D12B07"/>
    <w:rsid w:val="00D12C8B"/>
    <w:rsid w:val="00D1318E"/>
    <w:rsid w:val="00D1338B"/>
    <w:rsid w:val="00D1380C"/>
    <w:rsid w:val="00D13A5A"/>
    <w:rsid w:val="00D13CB2"/>
    <w:rsid w:val="00D14379"/>
    <w:rsid w:val="00D1441D"/>
    <w:rsid w:val="00D1460A"/>
    <w:rsid w:val="00D147B8"/>
    <w:rsid w:val="00D147EF"/>
    <w:rsid w:val="00D14A2F"/>
    <w:rsid w:val="00D14F27"/>
    <w:rsid w:val="00D15298"/>
    <w:rsid w:val="00D15516"/>
    <w:rsid w:val="00D15B2A"/>
    <w:rsid w:val="00D15CD6"/>
    <w:rsid w:val="00D15F34"/>
    <w:rsid w:val="00D16B4C"/>
    <w:rsid w:val="00D16B9C"/>
    <w:rsid w:val="00D170F1"/>
    <w:rsid w:val="00D1713D"/>
    <w:rsid w:val="00D17382"/>
    <w:rsid w:val="00D17497"/>
    <w:rsid w:val="00D17A12"/>
    <w:rsid w:val="00D17B82"/>
    <w:rsid w:val="00D17D21"/>
    <w:rsid w:val="00D17E2B"/>
    <w:rsid w:val="00D22004"/>
    <w:rsid w:val="00D220B8"/>
    <w:rsid w:val="00D22677"/>
    <w:rsid w:val="00D2299C"/>
    <w:rsid w:val="00D22BBF"/>
    <w:rsid w:val="00D230AA"/>
    <w:rsid w:val="00D239C5"/>
    <w:rsid w:val="00D2422E"/>
    <w:rsid w:val="00D24734"/>
    <w:rsid w:val="00D24A8D"/>
    <w:rsid w:val="00D25053"/>
    <w:rsid w:val="00D25918"/>
    <w:rsid w:val="00D2592B"/>
    <w:rsid w:val="00D25D80"/>
    <w:rsid w:val="00D25E28"/>
    <w:rsid w:val="00D25EE7"/>
    <w:rsid w:val="00D261AB"/>
    <w:rsid w:val="00D263BD"/>
    <w:rsid w:val="00D26933"/>
    <w:rsid w:val="00D26ACA"/>
    <w:rsid w:val="00D26B23"/>
    <w:rsid w:val="00D26F26"/>
    <w:rsid w:val="00D271A4"/>
    <w:rsid w:val="00D27563"/>
    <w:rsid w:val="00D301B9"/>
    <w:rsid w:val="00D30B54"/>
    <w:rsid w:val="00D31197"/>
    <w:rsid w:val="00D31245"/>
    <w:rsid w:val="00D31B30"/>
    <w:rsid w:val="00D326C8"/>
    <w:rsid w:val="00D326F6"/>
    <w:rsid w:val="00D32C78"/>
    <w:rsid w:val="00D32EDB"/>
    <w:rsid w:val="00D331F3"/>
    <w:rsid w:val="00D33B73"/>
    <w:rsid w:val="00D34402"/>
    <w:rsid w:val="00D34839"/>
    <w:rsid w:val="00D356E6"/>
    <w:rsid w:val="00D3570A"/>
    <w:rsid w:val="00D35DBF"/>
    <w:rsid w:val="00D36FA1"/>
    <w:rsid w:val="00D3729D"/>
    <w:rsid w:val="00D372C9"/>
    <w:rsid w:val="00D3740C"/>
    <w:rsid w:val="00D374C6"/>
    <w:rsid w:val="00D375DA"/>
    <w:rsid w:val="00D40199"/>
    <w:rsid w:val="00D401B3"/>
    <w:rsid w:val="00D4026F"/>
    <w:rsid w:val="00D409C8"/>
    <w:rsid w:val="00D40AB8"/>
    <w:rsid w:val="00D4181A"/>
    <w:rsid w:val="00D41940"/>
    <w:rsid w:val="00D42359"/>
    <w:rsid w:val="00D42925"/>
    <w:rsid w:val="00D42ED0"/>
    <w:rsid w:val="00D43481"/>
    <w:rsid w:val="00D4350E"/>
    <w:rsid w:val="00D43C15"/>
    <w:rsid w:val="00D44301"/>
    <w:rsid w:val="00D443F7"/>
    <w:rsid w:val="00D44A6A"/>
    <w:rsid w:val="00D450CD"/>
    <w:rsid w:val="00D452F9"/>
    <w:rsid w:val="00D4593C"/>
    <w:rsid w:val="00D45D9C"/>
    <w:rsid w:val="00D4606E"/>
    <w:rsid w:val="00D464BC"/>
    <w:rsid w:val="00D465A4"/>
    <w:rsid w:val="00D4670E"/>
    <w:rsid w:val="00D467A5"/>
    <w:rsid w:val="00D46D4D"/>
    <w:rsid w:val="00D475A7"/>
    <w:rsid w:val="00D500BE"/>
    <w:rsid w:val="00D501B5"/>
    <w:rsid w:val="00D5021C"/>
    <w:rsid w:val="00D50943"/>
    <w:rsid w:val="00D5128F"/>
    <w:rsid w:val="00D513FE"/>
    <w:rsid w:val="00D515B6"/>
    <w:rsid w:val="00D5189F"/>
    <w:rsid w:val="00D52377"/>
    <w:rsid w:val="00D5272B"/>
    <w:rsid w:val="00D52DCF"/>
    <w:rsid w:val="00D53516"/>
    <w:rsid w:val="00D53BCE"/>
    <w:rsid w:val="00D53CBF"/>
    <w:rsid w:val="00D55461"/>
    <w:rsid w:val="00D55CDF"/>
    <w:rsid w:val="00D55E1C"/>
    <w:rsid w:val="00D562A7"/>
    <w:rsid w:val="00D56332"/>
    <w:rsid w:val="00D56A6C"/>
    <w:rsid w:val="00D56CF5"/>
    <w:rsid w:val="00D570B1"/>
    <w:rsid w:val="00D574EB"/>
    <w:rsid w:val="00D57AF9"/>
    <w:rsid w:val="00D57D87"/>
    <w:rsid w:val="00D57E01"/>
    <w:rsid w:val="00D57F68"/>
    <w:rsid w:val="00D602C8"/>
    <w:rsid w:val="00D607F2"/>
    <w:rsid w:val="00D6086D"/>
    <w:rsid w:val="00D6086F"/>
    <w:rsid w:val="00D609D5"/>
    <w:rsid w:val="00D60A0A"/>
    <w:rsid w:val="00D60A7E"/>
    <w:rsid w:val="00D61B1A"/>
    <w:rsid w:val="00D61B22"/>
    <w:rsid w:val="00D62540"/>
    <w:rsid w:val="00D62804"/>
    <w:rsid w:val="00D62A40"/>
    <w:rsid w:val="00D62D4D"/>
    <w:rsid w:val="00D636F7"/>
    <w:rsid w:val="00D63A0C"/>
    <w:rsid w:val="00D63C25"/>
    <w:rsid w:val="00D63C6A"/>
    <w:rsid w:val="00D64C6F"/>
    <w:rsid w:val="00D65C42"/>
    <w:rsid w:val="00D660A7"/>
    <w:rsid w:val="00D6622C"/>
    <w:rsid w:val="00D669E1"/>
    <w:rsid w:val="00D66CF2"/>
    <w:rsid w:val="00D66DDF"/>
    <w:rsid w:val="00D66F1F"/>
    <w:rsid w:val="00D679C5"/>
    <w:rsid w:val="00D67B25"/>
    <w:rsid w:val="00D67CDA"/>
    <w:rsid w:val="00D67D90"/>
    <w:rsid w:val="00D67DB1"/>
    <w:rsid w:val="00D7074A"/>
    <w:rsid w:val="00D7108A"/>
    <w:rsid w:val="00D71598"/>
    <w:rsid w:val="00D71909"/>
    <w:rsid w:val="00D7194F"/>
    <w:rsid w:val="00D71E56"/>
    <w:rsid w:val="00D72399"/>
    <w:rsid w:val="00D725A5"/>
    <w:rsid w:val="00D72874"/>
    <w:rsid w:val="00D7373E"/>
    <w:rsid w:val="00D73A91"/>
    <w:rsid w:val="00D73DF3"/>
    <w:rsid w:val="00D73F87"/>
    <w:rsid w:val="00D73FA5"/>
    <w:rsid w:val="00D7413D"/>
    <w:rsid w:val="00D743B9"/>
    <w:rsid w:val="00D746C6"/>
    <w:rsid w:val="00D747C7"/>
    <w:rsid w:val="00D747F8"/>
    <w:rsid w:val="00D74A24"/>
    <w:rsid w:val="00D74D5B"/>
    <w:rsid w:val="00D74E7A"/>
    <w:rsid w:val="00D75514"/>
    <w:rsid w:val="00D75BD8"/>
    <w:rsid w:val="00D75D3B"/>
    <w:rsid w:val="00D76D8A"/>
    <w:rsid w:val="00D76F96"/>
    <w:rsid w:val="00D7700A"/>
    <w:rsid w:val="00D7764F"/>
    <w:rsid w:val="00D776E4"/>
    <w:rsid w:val="00D7790C"/>
    <w:rsid w:val="00D779F9"/>
    <w:rsid w:val="00D77A95"/>
    <w:rsid w:val="00D77EDC"/>
    <w:rsid w:val="00D80164"/>
    <w:rsid w:val="00D80D4B"/>
    <w:rsid w:val="00D80FC9"/>
    <w:rsid w:val="00D813A2"/>
    <w:rsid w:val="00D8148E"/>
    <w:rsid w:val="00D816C2"/>
    <w:rsid w:val="00D81EEF"/>
    <w:rsid w:val="00D81FB2"/>
    <w:rsid w:val="00D8245D"/>
    <w:rsid w:val="00D826C9"/>
    <w:rsid w:val="00D82B7C"/>
    <w:rsid w:val="00D82BE7"/>
    <w:rsid w:val="00D82E00"/>
    <w:rsid w:val="00D82E1B"/>
    <w:rsid w:val="00D8355A"/>
    <w:rsid w:val="00D83757"/>
    <w:rsid w:val="00D838FD"/>
    <w:rsid w:val="00D83A83"/>
    <w:rsid w:val="00D83E64"/>
    <w:rsid w:val="00D84133"/>
    <w:rsid w:val="00D84315"/>
    <w:rsid w:val="00D8441D"/>
    <w:rsid w:val="00D84689"/>
    <w:rsid w:val="00D84BE9"/>
    <w:rsid w:val="00D85A76"/>
    <w:rsid w:val="00D85D5A"/>
    <w:rsid w:val="00D86607"/>
    <w:rsid w:val="00D8694F"/>
    <w:rsid w:val="00D86BC1"/>
    <w:rsid w:val="00D86E74"/>
    <w:rsid w:val="00D86FF5"/>
    <w:rsid w:val="00D87427"/>
    <w:rsid w:val="00D87620"/>
    <w:rsid w:val="00D876F0"/>
    <w:rsid w:val="00D903AE"/>
    <w:rsid w:val="00D9063B"/>
    <w:rsid w:val="00D906EF"/>
    <w:rsid w:val="00D9130C"/>
    <w:rsid w:val="00D917EB"/>
    <w:rsid w:val="00D9195E"/>
    <w:rsid w:val="00D919AC"/>
    <w:rsid w:val="00D91E88"/>
    <w:rsid w:val="00D923EA"/>
    <w:rsid w:val="00D92564"/>
    <w:rsid w:val="00D939BB"/>
    <w:rsid w:val="00D9407D"/>
    <w:rsid w:val="00D94318"/>
    <w:rsid w:val="00D944B6"/>
    <w:rsid w:val="00D94C22"/>
    <w:rsid w:val="00D95402"/>
    <w:rsid w:val="00D95628"/>
    <w:rsid w:val="00D95A39"/>
    <w:rsid w:val="00D95D5F"/>
    <w:rsid w:val="00D95DBD"/>
    <w:rsid w:val="00D96134"/>
    <w:rsid w:val="00D9637E"/>
    <w:rsid w:val="00D9664A"/>
    <w:rsid w:val="00D969B9"/>
    <w:rsid w:val="00D96A2D"/>
    <w:rsid w:val="00D97103"/>
    <w:rsid w:val="00D9712A"/>
    <w:rsid w:val="00D97183"/>
    <w:rsid w:val="00D97836"/>
    <w:rsid w:val="00DA00D7"/>
    <w:rsid w:val="00DA0468"/>
    <w:rsid w:val="00DA0C5C"/>
    <w:rsid w:val="00DA0C73"/>
    <w:rsid w:val="00DA0CAD"/>
    <w:rsid w:val="00DA129E"/>
    <w:rsid w:val="00DA167C"/>
    <w:rsid w:val="00DA168F"/>
    <w:rsid w:val="00DA19BF"/>
    <w:rsid w:val="00DA1BA9"/>
    <w:rsid w:val="00DA1E8F"/>
    <w:rsid w:val="00DA263B"/>
    <w:rsid w:val="00DA379C"/>
    <w:rsid w:val="00DA39B7"/>
    <w:rsid w:val="00DA416D"/>
    <w:rsid w:val="00DA5C80"/>
    <w:rsid w:val="00DA5D7C"/>
    <w:rsid w:val="00DA6342"/>
    <w:rsid w:val="00DA64B9"/>
    <w:rsid w:val="00DA6680"/>
    <w:rsid w:val="00DA68D2"/>
    <w:rsid w:val="00DA68E6"/>
    <w:rsid w:val="00DA6F4D"/>
    <w:rsid w:val="00DA6F9B"/>
    <w:rsid w:val="00DA702D"/>
    <w:rsid w:val="00DA7057"/>
    <w:rsid w:val="00DA71EF"/>
    <w:rsid w:val="00DA75A7"/>
    <w:rsid w:val="00DA76A3"/>
    <w:rsid w:val="00DA7716"/>
    <w:rsid w:val="00DA7B6A"/>
    <w:rsid w:val="00DA7BE6"/>
    <w:rsid w:val="00DB02ED"/>
    <w:rsid w:val="00DB0BBC"/>
    <w:rsid w:val="00DB1148"/>
    <w:rsid w:val="00DB12A1"/>
    <w:rsid w:val="00DB15C6"/>
    <w:rsid w:val="00DB212D"/>
    <w:rsid w:val="00DB298B"/>
    <w:rsid w:val="00DB299D"/>
    <w:rsid w:val="00DB323B"/>
    <w:rsid w:val="00DB324D"/>
    <w:rsid w:val="00DB3277"/>
    <w:rsid w:val="00DB3C0D"/>
    <w:rsid w:val="00DB3DE2"/>
    <w:rsid w:val="00DB3FC5"/>
    <w:rsid w:val="00DB3FF1"/>
    <w:rsid w:val="00DB42A6"/>
    <w:rsid w:val="00DB4651"/>
    <w:rsid w:val="00DB4AE5"/>
    <w:rsid w:val="00DB5040"/>
    <w:rsid w:val="00DB52D4"/>
    <w:rsid w:val="00DB56C3"/>
    <w:rsid w:val="00DB60EF"/>
    <w:rsid w:val="00DB631E"/>
    <w:rsid w:val="00DB6437"/>
    <w:rsid w:val="00DB74A8"/>
    <w:rsid w:val="00DB76E8"/>
    <w:rsid w:val="00DB7934"/>
    <w:rsid w:val="00DB795D"/>
    <w:rsid w:val="00DC01DE"/>
    <w:rsid w:val="00DC038D"/>
    <w:rsid w:val="00DC0764"/>
    <w:rsid w:val="00DC07D3"/>
    <w:rsid w:val="00DC0D7F"/>
    <w:rsid w:val="00DC0FCF"/>
    <w:rsid w:val="00DC15B0"/>
    <w:rsid w:val="00DC2445"/>
    <w:rsid w:val="00DC268E"/>
    <w:rsid w:val="00DC31AA"/>
    <w:rsid w:val="00DC31FF"/>
    <w:rsid w:val="00DC3D5F"/>
    <w:rsid w:val="00DC43E1"/>
    <w:rsid w:val="00DC4536"/>
    <w:rsid w:val="00DC50B8"/>
    <w:rsid w:val="00DC53C6"/>
    <w:rsid w:val="00DC5A0A"/>
    <w:rsid w:val="00DC5BBC"/>
    <w:rsid w:val="00DC6653"/>
    <w:rsid w:val="00DC6E7C"/>
    <w:rsid w:val="00DC721D"/>
    <w:rsid w:val="00DC76E1"/>
    <w:rsid w:val="00DC7A3E"/>
    <w:rsid w:val="00DC7C68"/>
    <w:rsid w:val="00DC7F09"/>
    <w:rsid w:val="00DD0406"/>
    <w:rsid w:val="00DD0B30"/>
    <w:rsid w:val="00DD0E8D"/>
    <w:rsid w:val="00DD0ECA"/>
    <w:rsid w:val="00DD1459"/>
    <w:rsid w:val="00DD19D8"/>
    <w:rsid w:val="00DD1E9F"/>
    <w:rsid w:val="00DD21C0"/>
    <w:rsid w:val="00DD26FE"/>
    <w:rsid w:val="00DD28A9"/>
    <w:rsid w:val="00DD2DA1"/>
    <w:rsid w:val="00DD34FC"/>
    <w:rsid w:val="00DD359F"/>
    <w:rsid w:val="00DD3BAE"/>
    <w:rsid w:val="00DD405C"/>
    <w:rsid w:val="00DD4124"/>
    <w:rsid w:val="00DD43B6"/>
    <w:rsid w:val="00DD4BF8"/>
    <w:rsid w:val="00DD4CA3"/>
    <w:rsid w:val="00DD4F55"/>
    <w:rsid w:val="00DD4FC8"/>
    <w:rsid w:val="00DD5202"/>
    <w:rsid w:val="00DD52AC"/>
    <w:rsid w:val="00DD5720"/>
    <w:rsid w:val="00DD5913"/>
    <w:rsid w:val="00DD5E49"/>
    <w:rsid w:val="00DD609C"/>
    <w:rsid w:val="00DD6EC8"/>
    <w:rsid w:val="00DD6F6B"/>
    <w:rsid w:val="00DD71C3"/>
    <w:rsid w:val="00DD726E"/>
    <w:rsid w:val="00DD75D8"/>
    <w:rsid w:val="00DD780E"/>
    <w:rsid w:val="00DD7ADF"/>
    <w:rsid w:val="00DD7B77"/>
    <w:rsid w:val="00DD7D63"/>
    <w:rsid w:val="00DE08E8"/>
    <w:rsid w:val="00DE0F50"/>
    <w:rsid w:val="00DE17CA"/>
    <w:rsid w:val="00DE1A29"/>
    <w:rsid w:val="00DE21C4"/>
    <w:rsid w:val="00DE2EC8"/>
    <w:rsid w:val="00DE35B1"/>
    <w:rsid w:val="00DE3602"/>
    <w:rsid w:val="00DE3DD2"/>
    <w:rsid w:val="00DE45DE"/>
    <w:rsid w:val="00DE4CDA"/>
    <w:rsid w:val="00DE4DF8"/>
    <w:rsid w:val="00DE5552"/>
    <w:rsid w:val="00DE5ADD"/>
    <w:rsid w:val="00DE5BE4"/>
    <w:rsid w:val="00DE5D9B"/>
    <w:rsid w:val="00DE6970"/>
    <w:rsid w:val="00DE698F"/>
    <w:rsid w:val="00DE6A10"/>
    <w:rsid w:val="00DF02F5"/>
    <w:rsid w:val="00DF047E"/>
    <w:rsid w:val="00DF06B0"/>
    <w:rsid w:val="00DF08A0"/>
    <w:rsid w:val="00DF11BD"/>
    <w:rsid w:val="00DF1B38"/>
    <w:rsid w:val="00DF1CAD"/>
    <w:rsid w:val="00DF23F6"/>
    <w:rsid w:val="00DF282C"/>
    <w:rsid w:val="00DF285E"/>
    <w:rsid w:val="00DF2C0A"/>
    <w:rsid w:val="00DF2C9D"/>
    <w:rsid w:val="00DF31F2"/>
    <w:rsid w:val="00DF4147"/>
    <w:rsid w:val="00DF43BB"/>
    <w:rsid w:val="00DF4A5C"/>
    <w:rsid w:val="00DF5061"/>
    <w:rsid w:val="00DF5423"/>
    <w:rsid w:val="00DF5461"/>
    <w:rsid w:val="00DF5533"/>
    <w:rsid w:val="00DF59A2"/>
    <w:rsid w:val="00DF6441"/>
    <w:rsid w:val="00DF644C"/>
    <w:rsid w:val="00DF6A87"/>
    <w:rsid w:val="00DF6A9C"/>
    <w:rsid w:val="00DF6BB5"/>
    <w:rsid w:val="00DF6EA5"/>
    <w:rsid w:val="00DF7A81"/>
    <w:rsid w:val="00DF7B80"/>
    <w:rsid w:val="00E001C3"/>
    <w:rsid w:val="00E002F5"/>
    <w:rsid w:val="00E00806"/>
    <w:rsid w:val="00E0096B"/>
    <w:rsid w:val="00E00B70"/>
    <w:rsid w:val="00E00D73"/>
    <w:rsid w:val="00E0100C"/>
    <w:rsid w:val="00E010D4"/>
    <w:rsid w:val="00E01559"/>
    <w:rsid w:val="00E01D5E"/>
    <w:rsid w:val="00E01FB6"/>
    <w:rsid w:val="00E0233D"/>
    <w:rsid w:val="00E0260E"/>
    <w:rsid w:val="00E02BC7"/>
    <w:rsid w:val="00E02EBB"/>
    <w:rsid w:val="00E02FA6"/>
    <w:rsid w:val="00E030C6"/>
    <w:rsid w:val="00E03387"/>
    <w:rsid w:val="00E03747"/>
    <w:rsid w:val="00E03873"/>
    <w:rsid w:val="00E03976"/>
    <w:rsid w:val="00E03A61"/>
    <w:rsid w:val="00E03CA9"/>
    <w:rsid w:val="00E041B4"/>
    <w:rsid w:val="00E041BB"/>
    <w:rsid w:val="00E04A05"/>
    <w:rsid w:val="00E04F84"/>
    <w:rsid w:val="00E0543E"/>
    <w:rsid w:val="00E05CB9"/>
    <w:rsid w:val="00E05D46"/>
    <w:rsid w:val="00E05D7E"/>
    <w:rsid w:val="00E062E1"/>
    <w:rsid w:val="00E06C13"/>
    <w:rsid w:val="00E06DC5"/>
    <w:rsid w:val="00E07110"/>
    <w:rsid w:val="00E07BE0"/>
    <w:rsid w:val="00E07DE0"/>
    <w:rsid w:val="00E10031"/>
    <w:rsid w:val="00E1099D"/>
    <w:rsid w:val="00E10C9A"/>
    <w:rsid w:val="00E11657"/>
    <w:rsid w:val="00E11F07"/>
    <w:rsid w:val="00E12029"/>
    <w:rsid w:val="00E12033"/>
    <w:rsid w:val="00E12DC8"/>
    <w:rsid w:val="00E13B96"/>
    <w:rsid w:val="00E141A3"/>
    <w:rsid w:val="00E144FC"/>
    <w:rsid w:val="00E14A49"/>
    <w:rsid w:val="00E14FAC"/>
    <w:rsid w:val="00E1580E"/>
    <w:rsid w:val="00E16558"/>
    <w:rsid w:val="00E16B60"/>
    <w:rsid w:val="00E16C97"/>
    <w:rsid w:val="00E17200"/>
    <w:rsid w:val="00E174BC"/>
    <w:rsid w:val="00E17572"/>
    <w:rsid w:val="00E17635"/>
    <w:rsid w:val="00E17784"/>
    <w:rsid w:val="00E177FF"/>
    <w:rsid w:val="00E17EAD"/>
    <w:rsid w:val="00E20292"/>
    <w:rsid w:val="00E208A2"/>
    <w:rsid w:val="00E20AE7"/>
    <w:rsid w:val="00E2120A"/>
    <w:rsid w:val="00E21221"/>
    <w:rsid w:val="00E21821"/>
    <w:rsid w:val="00E21C20"/>
    <w:rsid w:val="00E21D82"/>
    <w:rsid w:val="00E21F87"/>
    <w:rsid w:val="00E222DF"/>
    <w:rsid w:val="00E22391"/>
    <w:rsid w:val="00E22B15"/>
    <w:rsid w:val="00E23873"/>
    <w:rsid w:val="00E23C93"/>
    <w:rsid w:val="00E247F2"/>
    <w:rsid w:val="00E2484F"/>
    <w:rsid w:val="00E24C74"/>
    <w:rsid w:val="00E256B5"/>
    <w:rsid w:val="00E25767"/>
    <w:rsid w:val="00E257F4"/>
    <w:rsid w:val="00E264A1"/>
    <w:rsid w:val="00E26654"/>
    <w:rsid w:val="00E26CC8"/>
    <w:rsid w:val="00E26CF5"/>
    <w:rsid w:val="00E26DFC"/>
    <w:rsid w:val="00E27AC0"/>
    <w:rsid w:val="00E27B40"/>
    <w:rsid w:val="00E27F52"/>
    <w:rsid w:val="00E302A2"/>
    <w:rsid w:val="00E30671"/>
    <w:rsid w:val="00E307BA"/>
    <w:rsid w:val="00E308F3"/>
    <w:rsid w:val="00E30BC8"/>
    <w:rsid w:val="00E30E99"/>
    <w:rsid w:val="00E312D0"/>
    <w:rsid w:val="00E31983"/>
    <w:rsid w:val="00E3206C"/>
    <w:rsid w:val="00E320AB"/>
    <w:rsid w:val="00E32204"/>
    <w:rsid w:val="00E325B5"/>
    <w:rsid w:val="00E32AC7"/>
    <w:rsid w:val="00E32B72"/>
    <w:rsid w:val="00E334ED"/>
    <w:rsid w:val="00E33CB6"/>
    <w:rsid w:val="00E33D46"/>
    <w:rsid w:val="00E33E99"/>
    <w:rsid w:val="00E340F3"/>
    <w:rsid w:val="00E34347"/>
    <w:rsid w:val="00E346D3"/>
    <w:rsid w:val="00E34B5F"/>
    <w:rsid w:val="00E34D03"/>
    <w:rsid w:val="00E35353"/>
    <w:rsid w:val="00E353A3"/>
    <w:rsid w:val="00E354FF"/>
    <w:rsid w:val="00E355C7"/>
    <w:rsid w:val="00E35689"/>
    <w:rsid w:val="00E36D99"/>
    <w:rsid w:val="00E3729D"/>
    <w:rsid w:val="00E37358"/>
    <w:rsid w:val="00E3744D"/>
    <w:rsid w:val="00E37AE5"/>
    <w:rsid w:val="00E37AEA"/>
    <w:rsid w:val="00E37F61"/>
    <w:rsid w:val="00E40654"/>
    <w:rsid w:val="00E4083E"/>
    <w:rsid w:val="00E40B84"/>
    <w:rsid w:val="00E40C3E"/>
    <w:rsid w:val="00E40C66"/>
    <w:rsid w:val="00E41208"/>
    <w:rsid w:val="00E41234"/>
    <w:rsid w:val="00E413C2"/>
    <w:rsid w:val="00E41416"/>
    <w:rsid w:val="00E41486"/>
    <w:rsid w:val="00E417F3"/>
    <w:rsid w:val="00E41AF0"/>
    <w:rsid w:val="00E41FA1"/>
    <w:rsid w:val="00E4254B"/>
    <w:rsid w:val="00E42AD6"/>
    <w:rsid w:val="00E43130"/>
    <w:rsid w:val="00E4328D"/>
    <w:rsid w:val="00E432D1"/>
    <w:rsid w:val="00E43DFD"/>
    <w:rsid w:val="00E43F9A"/>
    <w:rsid w:val="00E44199"/>
    <w:rsid w:val="00E44AA8"/>
    <w:rsid w:val="00E4517A"/>
    <w:rsid w:val="00E45A26"/>
    <w:rsid w:val="00E45F09"/>
    <w:rsid w:val="00E460DC"/>
    <w:rsid w:val="00E468D5"/>
    <w:rsid w:val="00E46CD4"/>
    <w:rsid w:val="00E479CE"/>
    <w:rsid w:val="00E47B36"/>
    <w:rsid w:val="00E50A32"/>
    <w:rsid w:val="00E510AC"/>
    <w:rsid w:val="00E5137F"/>
    <w:rsid w:val="00E514D7"/>
    <w:rsid w:val="00E51911"/>
    <w:rsid w:val="00E51C2E"/>
    <w:rsid w:val="00E51C34"/>
    <w:rsid w:val="00E52063"/>
    <w:rsid w:val="00E520E3"/>
    <w:rsid w:val="00E52251"/>
    <w:rsid w:val="00E528E2"/>
    <w:rsid w:val="00E52C61"/>
    <w:rsid w:val="00E534FB"/>
    <w:rsid w:val="00E53883"/>
    <w:rsid w:val="00E53916"/>
    <w:rsid w:val="00E53D04"/>
    <w:rsid w:val="00E53FA2"/>
    <w:rsid w:val="00E5418B"/>
    <w:rsid w:val="00E5420F"/>
    <w:rsid w:val="00E54222"/>
    <w:rsid w:val="00E54767"/>
    <w:rsid w:val="00E54F2E"/>
    <w:rsid w:val="00E54FE2"/>
    <w:rsid w:val="00E55085"/>
    <w:rsid w:val="00E5514A"/>
    <w:rsid w:val="00E55704"/>
    <w:rsid w:val="00E55E30"/>
    <w:rsid w:val="00E5608C"/>
    <w:rsid w:val="00E565E2"/>
    <w:rsid w:val="00E56BE7"/>
    <w:rsid w:val="00E57164"/>
    <w:rsid w:val="00E57806"/>
    <w:rsid w:val="00E578A4"/>
    <w:rsid w:val="00E57B71"/>
    <w:rsid w:val="00E57BFD"/>
    <w:rsid w:val="00E60135"/>
    <w:rsid w:val="00E604A2"/>
    <w:rsid w:val="00E6051A"/>
    <w:rsid w:val="00E6137F"/>
    <w:rsid w:val="00E61905"/>
    <w:rsid w:val="00E61F05"/>
    <w:rsid w:val="00E61F5D"/>
    <w:rsid w:val="00E624A4"/>
    <w:rsid w:val="00E6328C"/>
    <w:rsid w:val="00E63A8C"/>
    <w:rsid w:val="00E63AEA"/>
    <w:rsid w:val="00E63DD4"/>
    <w:rsid w:val="00E63E75"/>
    <w:rsid w:val="00E647E9"/>
    <w:rsid w:val="00E64EAF"/>
    <w:rsid w:val="00E651E5"/>
    <w:rsid w:val="00E6569B"/>
    <w:rsid w:val="00E658D1"/>
    <w:rsid w:val="00E65980"/>
    <w:rsid w:val="00E65AFF"/>
    <w:rsid w:val="00E65E51"/>
    <w:rsid w:val="00E66484"/>
    <w:rsid w:val="00E6674B"/>
    <w:rsid w:val="00E669AB"/>
    <w:rsid w:val="00E67208"/>
    <w:rsid w:val="00E700DD"/>
    <w:rsid w:val="00E702C0"/>
    <w:rsid w:val="00E704A0"/>
    <w:rsid w:val="00E70501"/>
    <w:rsid w:val="00E70670"/>
    <w:rsid w:val="00E7161F"/>
    <w:rsid w:val="00E717EF"/>
    <w:rsid w:val="00E71A20"/>
    <w:rsid w:val="00E71BAB"/>
    <w:rsid w:val="00E72202"/>
    <w:rsid w:val="00E72A2B"/>
    <w:rsid w:val="00E72BCA"/>
    <w:rsid w:val="00E72CE7"/>
    <w:rsid w:val="00E72F42"/>
    <w:rsid w:val="00E732AD"/>
    <w:rsid w:val="00E732E3"/>
    <w:rsid w:val="00E73538"/>
    <w:rsid w:val="00E737EF"/>
    <w:rsid w:val="00E7386F"/>
    <w:rsid w:val="00E73A43"/>
    <w:rsid w:val="00E73B5C"/>
    <w:rsid w:val="00E73C4D"/>
    <w:rsid w:val="00E73E44"/>
    <w:rsid w:val="00E73EF4"/>
    <w:rsid w:val="00E742C0"/>
    <w:rsid w:val="00E745B6"/>
    <w:rsid w:val="00E745C6"/>
    <w:rsid w:val="00E748A4"/>
    <w:rsid w:val="00E74F7D"/>
    <w:rsid w:val="00E75430"/>
    <w:rsid w:val="00E75C61"/>
    <w:rsid w:val="00E75E2C"/>
    <w:rsid w:val="00E76F33"/>
    <w:rsid w:val="00E76FF6"/>
    <w:rsid w:val="00E773DA"/>
    <w:rsid w:val="00E77AE5"/>
    <w:rsid w:val="00E77D1F"/>
    <w:rsid w:val="00E801BB"/>
    <w:rsid w:val="00E804A4"/>
    <w:rsid w:val="00E807AD"/>
    <w:rsid w:val="00E81696"/>
    <w:rsid w:val="00E81911"/>
    <w:rsid w:val="00E81BC2"/>
    <w:rsid w:val="00E823AC"/>
    <w:rsid w:val="00E828B6"/>
    <w:rsid w:val="00E82E7F"/>
    <w:rsid w:val="00E82F15"/>
    <w:rsid w:val="00E82F46"/>
    <w:rsid w:val="00E83236"/>
    <w:rsid w:val="00E83D20"/>
    <w:rsid w:val="00E84867"/>
    <w:rsid w:val="00E8494F"/>
    <w:rsid w:val="00E853E0"/>
    <w:rsid w:val="00E856A3"/>
    <w:rsid w:val="00E857D3"/>
    <w:rsid w:val="00E85CBA"/>
    <w:rsid w:val="00E85E92"/>
    <w:rsid w:val="00E8609C"/>
    <w:rsid w:val="00E861BC"/>
    <w:rsid w:val="00E8646A"/>
    <w:rsid w:val="00E8647F"/>
    <w:rsid w:val="00E868C8"/>
    <w:rsid w:val="00E86B49"/>
    <w:rsid w:val="00E86CBE"/>
    <w:rsid w:val="00E86FB4"/>
    <w:rsid w:val="00E8706B"/>
    <w:rsid w:val="00E87B04"/>
    <w:rsid w:val="00E90959"/>
    <w:rsid w:val="00E909E8"/>
    <w:rsid w:val="00E90BBD"/>
    <w:rsid w:val="00E9165B"/>
    <w:rsid w:val="00E91EC6"/>
    <w:rsid w:val="00E9221B"/>
    <w:rsid w:val="00E9271F"/>
    <w:rsid w:val="00E928AC"/>
    <w:rsid w:val="00E929BC"/>
    <w:rsid w:val="00E92A68"/>
    <w:rsid w:val="00E92B0D"/>
    <w:rsid w:val="00E93054"/>
    <w:rsid w:val="00E9317B"/>
    <w:rsid w:val="00E933B1"/>
    <w:rsid w:val="00E93646"/>
    <w:rsid w:val="00E93748"/>
    <w:rsid w:val="00E94083"/>
    <w:rsid w:val="00E94135"/>
    <w:rsid w:val="00E9413B"/>
    <w:rsid w:val="00E943D8"/>
    <w:rsid w:val="00E94667"/>
    <w:rsid w:val="00E947D3"/>
    <w:rsid w:val="00E949CD"/>
    <w:rsid w:val="00E94FB8"/>
    <w:rsid w:val="00E95388"/>
    <w:rsid w:val="00E95663"/>
    <w:rsid w:val="00E9591B"/>
    <w:rsid w:val="00E95C05"/>
    <w:rsid w:val="00E95FA5"/>
    <w:rsid w:val="00E96644"/>
    <w:rsid w:val="00E96833"/>
    <w:rsid w:val="00E9716A"/>
    <w:rsid w:val="00E972D0"/>
    <w:rsid w:val="00E972EB"/>
    <w:rsid w:val="00EA0046"/>
    <w:rsid w:val="00EA0409"/>
    <w:rsid w:val="00EA0C05"/>
    <w:rsid w:val="00EA1339"/>
    <w:rsid w:val="00EA1345"/>
    <w:rsid w:val="00EA145E"/>
    <w:rsid w:val="00EA1A32"/>
    <w:rsid w:val="00EA1F7E"/>
    <w:rsid w:val="00EA1FE0"/>
    <w:rsid w:val="00EA2263"/>
    <w:rsid w:val="00EA2347"/>
    <w:rsid w:val="00EA29E9"/>
    <w:rsid w:val="00EA2B25"/>
    <w:rsid w:val="00EA2E3A"/>
    <w:rsid w:val="00EA30EE"/>
    <w:rsid w:val="00EA37B2"/>
    <w:rsid w:val="00EA400C"/>
    <w:rsid w:val="00EA4351"/>
    <w:rsid w:val="00EA4436"/>
    <w:rsid w:val="00EA4E6A"/>
    <w:rsid w:val="00EA4EC6"/>
    <w:rsid w:val="00EA4EE0"/>
    <w:rsid w:val="00EA4F73"/>
    <w:rsid w:val="00EA5588"/>
    <w:rsid w:val="00EA56A1"/>
    <w:rsid w:val="00EA56EB"/>
    <w:rsid w:val="00EA57E4"/>
    <w:rsid w:val="00EA5897"/>
    <w:rsid w:val="00EA5A88"/>
    <w:rsid w:val="00EA5F98"/>
    <w:rsid w:val="00EA6554"/>
    <w:rsid w:val="00EA6783"/>
    <w:rsid w:val="00EA7E19"/>
    <w:rsid w:val="00EA7FE0"/>
    <w:rsid w:val="00EB0013"/>
    <w:rsid w:val="00EB0373"/>
    <w:rsid w:val="00EB06C2"/>
    <w:rsid w:val="00EB0752"/>
    <w:rsid w:val="00EB0B4E"/>
    <w:rsid w:val="00EB0C17"/>
    <w:rsid w:val="00EB1399"/>
    <w:rsid w:val="00EB2657"/>
    <w:rsid w:val="00EB2B79"/>
    <w:rsid w:val="00EB2D36"/>
    <w:rsid w:val="00EB32FE"/>
    <w:rsid w:val="00EB3A93"/>
    <w:rsid w:val="00EB3C4D"/>
    <w:rsid w:val="00EB4203"/>
    <w:rsid w:val="00EB4E1A"/>
    <w:rsid w:val="00EB4FBD"/>
    <w:rsid w:val="00EB5AF9"/>
    <w:rsid w:val="00EB5BA2"/>
    <w:rsid w:val="00EB65AE"/>
    <w:rsid w:val="00EB65AF"/>
    <w:rsid w:val="00EB6BFB"/>
    <w:rsid w:val="00EB730B"/>
    <w:rsid w:val="00EB7718"/>
    <w:rsid w:val="00EB796A"/>
    <w:rsid w:val="00EB7F1B"/>
    <w:rsid w:val="00EC0277"/>
    <w:rsid w:val="00EC04CC"/>
    <w:rsid w:val="00EC0874"/>
    <w:rsid w:val="00EC0D4D"/>
    <w:rsid w:val="00EC1732"/>
    <w:rsid w:val="00EC18D5"/>
    <w:rsid w:val="00EC241A"/>
    <w:rsid w:val="00EC247C"/>
    <w:rsid w:val="00EC2BF1"/>
    <w:rsid w:val="00EC2F12"/>
    <w:rsid w:val="00EC34E9"/>
    <w:rsid w:val="00EC3E51"/>
    <w:rsid w:val="00EC3F78"/>
    <w:rsid w:val="00EC42FF"/>
    <w:rsid w:val="00EC45AF"/>
    <w:rsid w:val="00EC4601"/>
    <w:rsid w:val="00EC48D7"/>
    <w:rsid w:val="00EC4BBF"/>
    <w:rsid w:val="00EC5133"/>
    <w:rsid w:val="00EC5235"/>
    <w:rsid w:val="00EC5ABC"/>
    <w:rsid w:val="00EC648D"/>
    <w:rsid w:val="00EC714A"/>
    <w:rsid w:val="00EC76B3"/>
    <w:rsid w:val="00EC78DC"/>
    <w:rsid w:val="00EC7C66"/>
    <w:rsid w:val="00EC7ECA"/>
    <w:rsid w:val="00ED085B"/>
    <w:rsid w:val="00ED0BB6"/>
    <w:rsid w:val="00ED167F"/>
    <w:rsid w:val="00ED17D4"/>
    <w:rsid w:val="00ED1ECF"/>
    <w:rsid w:val="00ED28FE"/>
    <w:rsid w:val="00ED2D01"/>
    <w:rsid w:val="00ED364D"/>
    <w:rsid w:val="00ED3A27"/>
    <w:rsid w:val="00ED3A5A"/>
    <w:rsid w:val="00ED3F64"/>
    <w:rsid w:val="00ED41E5"/>
    <w:rsid w:val="00ED423A"/>
    <w:rsid w:val="00ED43A5"/>
    <w:rsid w:val="00ED4A8F"/>
    <w:rsid w:val="00ED4CFE"/>
    <w:rsid w:val="00ED54A1"/>
    <w:rsid w:val="00ED56C3"/>
    <w:rsid w:val="00ED5959"/>
    <w:rsid w:val="00ED5997"/>
    <w:rsid w:val="00ED5A34"/>
    <w:rsid w:val="00ED5B13"/>
    <w:rsid w:val="00ED62BE"/>
    <w:rsid w:val="00ED635E"/>
    <w:rsid w:val="00ED658A"/>
    <w:rsid w:val="00ED682E"/>
    <w:rsid w:val="00ED7EF2"/>
    <w:rsid w:val="00EE02FB"/>
    <w:rsid w:val="00EE032E"/>
    <w:rsid w:val="00EE05D5"/>
    <w:rsid w:val="00EE0603"/>
    <w:rsid w:val="00EE0A12"/>
    <w:rsid w:val="00EE0C6D"/>
    <w:rsid w:val="00EE0DEF"/>
    <w:rsid w:val="00EE0F35"/>
    <w:rsid w:val="00EE1530"/>
    <w:rsid w:val="00EE1601"/>
    <w:rsid w:val="00EE18D9"/>
    <w:rsid w:val="00EE1A11"/>
    <w:rsid w:val="00EE1A24"/>
    <w:rsid w:val="00EE1F7E"/>
    <w:rsid w:val="00EE216A"/>
    <w:rsid w:val="00EE223B"/>
    <w:rsid w:val="00EE2652"/>
    <w:rsid w:val="00EE2685"/>
    <w:rsid w:val="00EE2764"/>
    <w:rsid w:val="00EE2917"/>
    <w:rsid w:val="00EE2BE9"/>
    <w:rsid w:val="00EE2C35"/>
    <w:rsid w:val="00EE2C9E"/>
    <w:rsid w:val="00EE30A5"/>
    <w:rsid w:val="00EE336A"/>
    <w:rsid w:val="00EE39B3"/>
    <w:rsid w:val="00EE3B77"/>
    <w:rsid w:val="00EE3F44"/>
    <w:rsid w:val="00EE403B"/>
    <w:rsid w:val="00EE4165"/>
    <w:rsid w:val="00EE4409"/>
    <w:rsid w:val="00EE5082"/>
    <w:rsid w:val="00EE5AB7"/>
    <w:rsid w:val="00EE5B5D"/>
    <w:rsid w:val="00EE5C0A"/>
    <w:rsid w:val="00EE5D37"/>
    <w:rsid w:val="00EE66A9"/>
    <w:rsid w:val="00EE6C04"/>
    <w:rsid w:val="00EE6EB0"/>
    <w:rsid w:val="00EE7008"/>
    <w:rsid w:val="00EE7BD0"/>
    <w:rsid w:val="00EF00BE"/>
    <w:rsid w:val="00EF06B5"/>
    <w:rsid w:val="00EF0FC0"/>
    <w:rsid w:val="00EF113D"/>
    <w:rsid w:val="00EF1605"/>
    <w:rsid w:val="00EF160B"/>
    <w:rsid w:val="00EF1659"/>
    <w:rsid w:val="00EF1706"/>
    <w:rsid w:val="00EF1C1D"/>
    <w:rsid w:val="00EF27FB"/>
    <w:rsid w:val="00EF2A7C"/>
    <w:rsid w:val="00EF2D00"/>
    <w:rsid w:val="00EF2FCC"/>
    <w:rsid w:val="00EF309F"/>
    <w:rsid w:val="00EF39A3"/>
    <w:rsid w:val="00EF3DC9"/>
    <w:rsid w:val="00EF3FD1"/>
    <w:rsid w:val="00EF4F35"/>
    <w:rsid w:val="00EF520D"/>
    <w:rsid w:val="00EF5279"/>
    <w:rsid w:val="00EF5FA7"/>
    <w:rsid w:val="00EF61D7"/>
    <w:rsid w:val="00EF6513"/>
    <w:rsid w:val="00EF6EAA"/>
    <w:rsid w:val="00EF7415"/>
    <w:rsid w:val="00EF754C"/>
    <w:rsid w:val="00EF7729"/>
    <w:rsid w:val="00EF798F"/>
    <w:rsid w:val="00EF79AF"/>
    <w:rsid w:val="00F00506"/>
    <w:rsid w:val="00F00862"/>
    <w:rsid w:val="00F00BC2"/>
    <w:rsid w:val="00F01036"/>
    <w:rsid w:val="00F01365"/>
    <w:rsid w:val="00F013F0"/>
    <w:rsid w:val="00F014E8"/>
    <w:rsid w:val="00F01747"/>
    <w:rsid w:val="00F01D85"/>
    <w:rsid w:val="00F03205"/>
    <w:rsid w:val="00F0340F"/>
    <w:rsid w:val="00F03E24"/>
    <w:rsid w:val="00F0458A"/>
    <w:rsid w:val="00F05BEB"/>
    <w:rsid w:val="00F05CB8"/>
    <w:rsid w:val="00F05D75"/>
    <w:rsid w:val="00F05E12"/>
    <w:rsid w:val="00F0620A"/>
    <w:rsid w:val="00F06E88"/>
    <w:rsid w:val="00F071E3"/>
    <w:rsid w:val="00F071F5"/>
    <w:rsid w:val="00F07AC4"/>
    <w:rsid w:val="00F07C57"/>
    <w:rsid w:val="00F07D4C"/>
    <w:rsid w:val="00F07F49"/>
    <w:rsid w:val="00F1001E"/>
    <w:rsid w:val="00F10570"/>
    <w:rsid w:val="00F10A4A"/>
    <w:rsid w:val="00F10ABD"/>
    <w:rsid w:val="00F10E3F"/>
    <w:rsid w:val="00F11276"/>
    <w:rsid w:val="00F11DE4"/>
    <w:rsid w:val="00F12182"/>
    <w:rsid w:val="00F123B0"/>
    <w:rsid w:val="00F12698"/>
    <w:rsid w:val="00F13662"/>
    <w:rsid w:val="00F1371F"/>
    <w:rsid w:val="00F139B8"/>
    <w:rsid w:val="00F13DEC"/>
    <w:rsid w:val="00F13E2A"/>
    <w:rsid w:val="00F14745"/>
    <w:rsid w:val="00F14BA8"/>
    <w:rsid w:val="00F157A8"/>
    <w:rsid w:val="00F15806"/>
    <w:rsid w:val="00F15C93"/>
    <w:rsid w:val="00F1622E"/>
    <w:rsid w:val="00F16752"/>
    <w:rsid w:val="00F16A38"/>
    <w:rsid w:val="00F16A60"/>
    <w:rsid w:val="00F16CAE"/>
    <w:rsid w:val="00F171E6"/>
    <w:rsid w:val="00F172A1"/>
    <w:rsid w:val="00F17C8B"/>
    <w:rsid w:val="00F200C4"/>
    <w:rsid w:val="00F202A9"/>
    <w:rsid w:val="00F21393"/>
    <w:rsid w:val="00F21674"/>
    <w:rsid w:val="00F217F6"/>
    <w:rsid w:val="00F22426"/>
    <w:rsid w:val="00F22C73"/>
    <w:rsid w:val="00F230B5"/>
    <w:rsid w:val="00F2352F"/>
    <w:rsid w:val="00F23908"/>
    <w:rsid w:val="00F24152"/>
    <w:rsid w:val="00F241DE"/>
    <w:rsid w:val="00F2446B"/>
    <w:rsid w:val="00F24C14"/>
    <w:rsid w:val="00F24D79"/>
    <w:rsid w:val="00F24E47"/>
    <w:rsid w:val="00F25E68"/>
    <w:rsid w:val="00F26544"/>
    <w:rsid w:val="00F26B6E"/>
    <w:rsid w:val="00F26C38"/>
    <w:rsid w:val="00F26DC1"/>
    <w:rsid w:val="00F279B8"/>
    <w:rsid w:val="00F279D8"/>
    <w:rsid w:val="00F27BA1"/>
    <w:rsid w:val="00F27F87"/>
    <w:rsid w:val="00F310C2"/>
    <w:rsid w:val="00F31D60"/>
    <w:rsid w:val="00F31F09"/>
    <w:rsid w:val="00F3256B"/>
    <w:rsid w:val="00F32C46"/>
    <w:rsid w:val="00F32E7E"/>
    <w:rsid w:val="00F331B7"/>
    <w:rsid w:val="00F33594"/>
    <w:rsid w:val="00F33A13"/>
    <w:rsid w:val="00F341D6"/>
    <w:rsid w:val="00F34210"/>
    <w:rsid w:val="00F3425C"/>
    <w:rsid w:val="00F3443E"/>
    <w:rsid w:val="00F34C81"/>
    <w:rsid w:val="00F3508E"/>
    <w:rsid w:val="00F35117"/>
    <w:rsid w:val="00F351A3"/>
    <w:rsid w:val="00F3537B"/>
    <w:rsid w:val="00F353F9"/>
    <w:rsid w:val="00F35A00"/>
    <w:rsid w:val="00F35D58"/>
    <w:rsid w:val="00F36115"/>
    <w:rsid w:val="00F36462"/>
    <w:rsid w:val="00F36748"/>
    <w:rsid w:val="00F36AAA"/>
    <w:rsid w:val="00F37013"/>
    <w:rsid w:val="00F3717C"/>
    <w:rsid w:val="00F37292"/>
    <w:rsid w:val="00F37E41"/>
    <w:rsid w:val="00F401A9"/>
    <w:rsid w:val="00F4037F"/>
    <w:rsid w:val="00F40760"/>
    <w:rsid w:val="00F40F1B"/>
    <w:rsid w:val="00F41209"/>
    <w:rsid w:val="00F41544"/>
    <w:rsid w:val="00F4189F"/>
    <w:rsid w:val="00F4197C"/>
    <w:rsid w:val="00F41CC9"/>
    <w:rsid w:val="00F41DF8"/>
    <w:rsid w:val="00F42F8A"/>
    <w:rsid w:val="00F42FC6"/>
    <w:rsid w:val="00F433AA"/>
    <w:rsid w:val="00F4361D"/>
    <w:rsid w:val="00F44124"/>
    <w:rsid w:val="00F443CC"/>
    <w:rsid w:val="00F44559"/>
    <w:rsid w:val="00F4507E"/>
    <w:rsid w:val="00F451DC"/>
    <w:rsid w:val="00F45652"/>
    <w:rsid w:val="00F45700"/>
    <w:rsid w:val="00F4580F"/>
    <w:rsid w:val="00F45B52"/>
    <w:rsid w:val="00F45FAC"/>
    <w:rsid w:val="00F46706"/>
    <w:rsid w:val="00F469AA"/>
    <w:rsid w:val="00F46CFC"/>
    <w:rsid w:val="00F4725C"/>
    <w:rsid w:val="00F47312"/>
    <w:rsid w:val="00F5061E"/>
    <w:rsid w:val="00F50981"/>
    <w:rsid w:val="00F513B7"/>
    <w:rsid w:val="00F5143A"/>
    <w:rsid w:val="00F51DF8"/>
    <w:rsid w:val="00F52089"/>
    <w:rsid w:val="00F523E6"/>
    <w:rsid w:val="00F5264D"/>
    <w:rsid w:val="00F52673"/>
    <w:rsid w:val="00F52777"/>
    <w:rsid w:val="00F52AEF"/>
    <w:rsid w:val="00F52C10"/>
    <w:rsid w:val="00F52D6B"/>
    <w:rsid w:val="00F52F93"/>
    <w:rsid w:val="00F533D5"/>
    <w:rsid w:val="00F5362D"/>
    <w:rsid w:val="00F53854"/>
    <w:rsid w:val="00F54052"/>
    <w:rsid w:val="00F5406D"/>
    <w:rsid w:val="00F54191"/>
    <w:rsid w:val="00F5439F"/>
    <w:rsid w:val="00F544DD"/>
    <w:rsid w:val="00F54830"/>
    <w:rsid w:val="00F55024"/>
    <w:rsid w:val="00F5503A"/>
    <w:rsid w:val="00F550BD"/>
    <w:rsid w:val="00F55A81"/>
    <w:rsid w:val="00F55B5C"/>
    <w:rsid w:val="00F5626D"/>
    <w:rsid w:val="00F56FB7"/>
    <w:rsid w:val="00F607E6"/>
    <w:rsid w:val="00F60A5A"/>
    <w:rsid w:val="00F61049"/>
    <w:rsid w:val="00F61523"/>
    <w:rsid w:val="00F61538"/>
    <w:rsid w:val="00F61DC4"/>
    <w:rsid w:val="00F62347"/>
    <w:rsid w:val="00F62891"/>
    <w:rsid w:val="00F62A6E"/>
    <w:rsid w:val="00F62DB0"/>
    <w:rsid w:val="00F63DAD"/>
    <w:rsid w:val="00F63DB6"/>
    <w:rsid w:val="00F6473D"/>
    <w:rsid w:val="00F656A0"/>
    <w:rsid w:val="00F65DC4"/>
    <w:rsid w:val="00F661FE"/>
    <w:rsid w:val="00F66FEE"/>
    <w:rsid w:val="00F670C1"/>
    <w:rsid w:val="00F671AA"/>
    <w:rsid w:val="00F67447"/>
    <w:rsid w:val="00F67AF2"/>
    <w:rsid w:val="00F67B51"/>
    <w:rsid w:val="00F70069"/>
    <w:rsid w:val="00F701D5"/>
    <w:rsid w:val="00F707DE"/>
    <w:rsid w:val="00F70AFC"/>
    <w:rsid w:val="00F71F67"/>
    <w:rsid w:val="00F72BC5"/>
    <w:rsid w:val="00F72C25"/>
    <w:rsid w:val="00F7352B"/>
    <w:rsid w:val="00F73662"/>
    <w:rsid w:val="00F73D39"/>
    <w:rsid w:val="00F73D7E"/>
    <w:rsid w:val="00F743A8"/>
    <w:rsid w:val="00F74686"/>
    <w:rsid w:val="00F7474D"/>
    <w:rsid w:val="00F74766"/>
    <w:rsid w:val="00F74D15"/>
    <w:rsid w:val="00F74DB8"/>
    <w:rsid w:val="00F75329"/>
    <w:rsid w:val="00F754C0"/>
    <w:rsid w:val="00F75957"/>
    <w:rsid w:val="00F75D13"/>
    <w:rsid w:val="00F75E88"/>
    <w:rsid w:val="00F7610C"/>
    <w:rsid w:val="00F765B2"/>
    <w:rsid w:val="00F7698B"/>
    <w:rsid w:val="00F76E96"/>
    <w:rsid w:val="00F77062"/>
    <w:rsid w:val="00F773DC"/>
    <w:rsid w:val="00F7743C"/>
    <w:rsid w:val="00F77520"/>
    <w:rsid w:val="00F7790C"/>
    <w:rsid w:val="00F77B7C"/>
    <w:rsid w:val="00F77E6F"/>
    <w:rsid w:val="00F8094A"/>
    <w:rsid w:val="00F810A8"/>
    <w:rsid w:val="00F81A0F"/>
    <w:rsid w:val="00F81E39"/>
    <w:rsid w:val="00F828A5"/>
    <w:rsid w:val="00F82B14"/>
    <w:rsid w:val="00F82B38"/>
    <w:rsid w:val="00F831C4"/>
    <w:rsid w:val="00F831D4"/>
    <w:rsid w:val="00F831D9"/>
    <w:rsid w:val="00F834E8"/>
    <w:rsid w:val="00F83D69"/>
    <w:rsid w:val="00F83E40"/>
    <w:rsid w:val="00F84317"/>
    <w:rsid w:val="00F84325"/>
    <w:rsid w:val="00F84551"/>
    <w:rsid w:val="00F84B5B"/>
    <w:rsid w:val="00F84F72"/>
    <w:rsid w:val="00F85182"/>
    <w:rsid w:val="00F8531C"/>
    <w:rsid w:val="00F85850"/>
    <w:rsid w:val="00F8601C"/>
    <w:rsid w:val="00F86403"/>
    <w:rsid w:val="00F86A8C"/>
    <w:rsid w:val="00F86F19"/>
    <w:rsid w:val="00F87228"/>
    <w:rsid w:val="00F8795C"/>
    <w:rsid w:val="00F87BDA"/>
    <w:rsid w:val="00F90021"/>
    <w:rsid w:val="00F907C9"/>
    <w:rsid w:val="00F907E8"/>
    <w:rsid w:val="00F91049"/>
    <w:rsid w:val="00F91735"/>
    <w:rsid w:val="00F91813"/>
    <w:rsid w:val="00F9182B"/>
    <w:rsid w:val="00F91919"/>
    <w:rsid w:val="00F91C96"/>
    <w:rsid w:val="00F92513"/>
    <w:rsid w:val="00F92954"/>
    <w:rsid w:val="00F92D3C"/>
    <w:rsid w:val="00F92F7C"/>
    <w:rsid w:val="00F932D5"/>
    <w:rsid w:val="00F9342B"/>
    <w:rsid w:val="00F9360E"/>
    <w:rsid w:val="00F937F0"/>
    <w:rsid w:val="00F93900"/>
    <w:rsid w:val="00F93F88"/>
    <w:rsid w:val="00F9400D"/>
    <w:rsid w:val="00F9452D"/>
    <w:rsid w:val="00F94C11"/>
    <w:rsid w:val="00F94F90"/>
    <w:rsid w:val="00F9506F"/>
    <w:rsid w:val="00F950F7"/>
    <w:rsid w:val="00F95370"/>
    <w:rsid w:val="00F95520"/>
    <w:rsid w:val="00F95A62"/>
    <w:rsid w:val="00F95D00"/>
    <w:rsid w:val="00F96366"/>
    <w:rsid w:val="00F96625"/>
    <w:rsid w:val="00F96965"/>
    <w:rsid w:val="00F97C85"/>
    <w:rsid w:val="00FA010D"/>
    <w:rsid w:val="00FA04FD"/>
    <w:rsid w:val="00FA08B1"/>
    <w:rsid w:val="00FA0ECF"/>
    <w:rsid w:val="00FA0ED1"/>
    <w:rsid w:val="00FA102F"/>
    <w:rsid w:val="00FA11C2"/>
    <w:rsid w:val="00FA122C"/>
    <w:rsid w:val="00FA1523"/>
    <w:rsid w:val="00FA1C61"/>
    <w:rsid w:val="00FA2394"/>
    <w:rsid w:val="00FA269B"/>
    <w:rsid w:val="00FA2E9B"/>
    <w:rsid w:val="00FA34C7"/>
    <w:rsid w:val="00FA35AF"/>
    <w:rsid w:val="00FA398E"/>
    <w:rsid w:val="00FA3C0E"/>
    <w:rsid w:val="00FA4926"/>
    <w:rsid w:val="00FA540F"/>
    <w:rsid w:val="00FA58F4"/>
    <w:rsid w:val="00FA5E7E"/>
    <w:rsid w:val="00FA67EE"/>
    <w:rsid w:val="00FA6D01"/>
    <w:rsid w:val="00FA721B"/>
    <w:rsid w:val="00FA7D76"/>
    <w:rsid w:val="00FA7EFE"/>
    <w:rsid w:val="00FB0241"/>
    <w:rsid w:val="00FB0279"/>
    <w:rsid w:val="00FB07DE"/>
    <w:rsid w:val="00FB0CD9"/>
    <w:rsid w:val="00FB0EEE"/>
    <w:rsid w:val="00FB1008"/>
    <w:rsid w:val="00FB1086"/>
    <w:rsid w:val="00FB11F1"/>
    <w:rsid w:val="00FB13BB"/>
    <w:rsid w:val="00FB1BA5"/>
    <w:rsid w:val="00FB2A87"/>
    <w:rsid w:val="00FB3251"/>
    <w:rsid w:val="00FB35D6"/>
    <w:rsid w:val="00FB38DC"/>
    <w:rsid w:val="00FB4534"/>
    <w:rsid w:val="00FB59C3"/>
    <w:rsid w:val="00FB60F5"/>
    <w:rsid w:val="00FB62B8"/>
    <w:rsid w:val="00FB64A7"/>
    <w:rsid w:val="00FB65BC"/>
    <w:rsid w:val="00FB6F8C"/>
    <w:rsid w:val="00FB73C6"/>
    <w:rsid w:val="00FB750A"/>
    <w:rsid w:val="00FC02EC"/>
    <w:rsid w:val="00FC03DC"/>
    <w:rsid w:val="00FC0A7D"/>
    <w:rsid w:val="00FC0C41"/>
    <w:rsid w:val="00FC261E"/>
    <w:rsid w:val="00FC2A01"/>
    <w:rsid w:val="00FC2B78"/>
    <w:rsid w:val="00FC2FD3"/>
    <w:rsid w:val="00FC33D3"/>
    <w:rsid w:val="00FC35AD"/>
    <w:rsid w:val="00FC36AB"/>
    <w:rsid w:val="00FC40E6"/>
    <w:rsid w:val="00FC4A18"/>
    <w:rsid w:val="00FC4E82"/>
    <w:rsid w:val="00FC589F"/>
    <w:rsid w:val="00FC58F6"/>
    <w:rsid w:val="00FC5C13"/>
    <w:rsid w:val="00FC6022"/>
    <w:rsid w:val="00FC629C"/>
    <w:rsid w:val="00FC6509"/>
    <w:rsid w:val="00FC6DD0"/>
    <w:rsid w:val="00FC7300"/>
    <w:rsid w:val="00FC780D"/>
    <w:rsid w:val="00FD045A"/>
    <w:rsid w:val="00FD047E"/>
    <w:rsid w:val="00FD04F7"/>
    <w:rsid w:val="00FD07D7"/>
    <w:rsid w:val="00FD0BB1"/>
    <w:rsid w:val="00FD0C67"/>
    <w:rsid w:val="00FD0CB3"/>
    <w:rsid w:val="00FD0F49"/>
    <w:rsid w:val="00FD0FF5"/>
    <w:rsid w:val="00FD14DC"/>
    <w:rsid w:val="00FD1799"/>
    <w:rsid w:val="00FD1828"/>
    <w:rsid w:val="00FD19B6"/>
    <w:rsid w:val="00FD1EC0"/>
    <w:rsid w:val="00FD2290"/>
    <w:rsid w:val="00FD23D4"/>
    <w:rsid w:val="00FD24A5"/>
    <w:rsid w:val="00FD2550"/>
    <w:rsid w:val="00FD2759"/>
    <w:rsid w:val="00FD27FF"/>
    <w:rsid w:val="00FD2848"/>
    <w:rsid w:val="00FD2F5A"/>
    <w:rsid w:val="00FD3384"/>
    <w:rsid w:val="00FD381C"/>
    <w:rsid w:val="00FD4B38"/>
    <w:rsid w:val="00FD5264"/>
    <w:rsid w:val="00FD54A6"/>
    <w:rsid w:val="00FD5746"/>
    <w:rsid w:val="00FD588C"/>
    <w:rsid w:val="00FD5DB9"/>
    <w:rsid w:val="00FD6483"/>
    <w:rsid w:val="00FD6D3A"/>
    <w:rsid w:val="00FD74A2"/>
    <w:rsid w:val="00FD74CB"/>
    <w:rsid w:val="00FD7633"/>
    <w:rsid w:val="00FD76CF"/>
    <w:rsid w:val="00FD77FA"/>
    <w:rsid w:val="00FD7E3D"/>
    <w:rsid w:val="00FE0093"/>
    <w:rsid w:val="00FE00BE"/>
    <w:rsid w:val="00FE0849"/>
    <w:rsid w:val="00FE09E8"/>
    <w:rsid w:val="00FE0A37"/>
    <w:rsid w:val="00FE1270"/>
    <w:rsid w:val="00FE1DAA"/>
    <w:rsid w:val="00FE2404"/>
    <w:rsid w:val="00FE2D0C"/>
    <w:rsid w:val="00FE3917"/>
    <w:rsid w:val="00FE3946"/>
    <w:rsid w:val="00FE3CC4"/>
    <w:rsid w:val="00FE3D3E"/>
    <w:rsid w:val="00FE43DE"/>
    <w:rsid w:val="00FE4923"/>
    <w:rsid w:val="00FE4D12"/>
    <w:rsid w:val="00FE554D"/>
    <w:rsid w:val="00FE6012"/>
    <w:rsid w:val="00FE6A80"/>
    <w:rsid w:val="00FE6DC5"/>
    <w:rsid w:val="00FE7654"/>
    <w:rsid w:val="00FE7A4B"/>
    <w:rsid w:val="00FE7E68"/>
    <w:rsid w:val="00FF023C"/>
    <w:rsid w:val="00FF13CF"/>
    <w:rsid w:val="00FF168D"/>
    <w:rsid w:val="00FF1AF6"/>
    <w:rsid w:val="00FF24E8"/>
    <w:rsid w:val="00FF26FB"/>
    <w:rsid w:val="00FF273D"/>
    <w:rsid w:val="00FF2832"/>
    <w:rsid w:val="00FF29A2"/>
    <w:rsid w:val="00FF2BE7"/>
    <w:rsid w:val="00FF2CAF"/>
    <w:rsid w:val="00FF2E7A"/>
    <w:rsid w:val="00FF302D"/>
    <w:rsid w:val="00FF3566"/>
    <w:rsid w:val="00FF377E"/>
    <w:rsid w:val="00FF386C"/>
    <w:rsid w:val="00FF395E"/>
    <w:rsid w:val="00FF3DA7"/>
    <w:rsid w:val="00FF3F1F"/>
    <w:rsid w:val="00FF4328"/>
    <w:rsid w:val="00FF456C"/>
    <w:rsid w:val="00FF4AD6"/>
    <w:rsid w:val="00FF4BE4"/>
    <w:rsid w:val="00FF4F51"/>
    <w:rsid w:val="00FF5E5C"/>
    <w:rsid w:val="00FF5F97"/>
    <w:rsid w:val="00FF632B"/>
    <w:rsid w:val="00FF66CD"/>
    <w:rsid w:val="00FF69AF"/>
    <w:rsid w:val="00FF6D4F"/>
    <w:rsid w:val="00FF7192"/>
    <w:rsid w:val="00FF71AD"/>
    <w:rsid w:val="00FF77FD"/>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0D51D5"/>
    <w:rsid w:val="052B2A0E"/>
    <w:rsid w:val="05B1ABA3"/>
    <w:rsid w:val="05B2A7B5"/>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138A4E2"/>
    <w:rsid w:val="114B88AB"/>
    <w:rsid w:val="116DE4DF"/>
    <w:rsid w:val="11BFF366"/>
    <w:rsid w:val="11E76245"/>
    <w:rsid w:val="11F85090"/>
    <w:rsid w:val="1210122B"/>
    <w:rsid w:val="122BFB86"/>
    <w:rsid w:val="122DDA18"/>
    <w:rsid w:val="123687B7"/>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6B5721"/>
    <w:rsid w:val="17ED8A65"/>
    <w:rsid w:val="1858CCE3"/>
    <w:rsid w:val="187005F0"/>
    <w:rsid w:val="188A2533"/>
    <w:rsid w:val="18A2A1D9"/>
    <w:rsid w:val="191E3280"/>
    <w:rsid w:val="1920265B"/>
    <w:rsid w:val="194C89EE"/>
    <w:rsid w:val="196720C6"/>
    <w:rsid w:val="197F9D6B"/>
    <w:rsid w:val="1980D6C3"/>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098895"/>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21D8D5"/>
    <w:rsid w:val="313C4101"/>
    <w:rsid w:val="318D5A5C"/>
    <w:rsid w:val="321282DD"/>
    <w:rsid w:val="322A4979"/>
    <w:rsid w:val="326A7AE2"/>
    <w:rsid w:val="327F21FA"/>
    <w:rsid w:val="32845AF1"/>
    <w:rsid w:val="329B383F"/>
    <w:rsid w:val="32B91919"/>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BECDE"/>
    <w:rsid w:val="3DBD7702"/>
    <w:rsid w:val="3DC67CEC"/>
    <w:rsid w:val="3DE90431"/>
    <w:rsid w:val="3E2F38A2"/>
    <w:rsid w:val="3E669082"/>
    <w:rsid w:val="3E6C6606"/>
    <w:rsid w:val="3E8730D0"/>
    <w:rsid w:val="3EA4226B"/>
    <w:rsid w:val="3EB3FB81"/>
    <w:rsid w:val="3ECA4C39"/>
    <w:rsid w:val="3F7E5BAD"/>
    <w:rsid w:val="3FF9E453"/>
    <w:rsid w:val="401797E2"/>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D3F82F3"/>
    <w:rsid w:val="4D53DCFC"/>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A1E6D92"/>
    <w:rsid w:val="6A5AADE3"/>
    <w:rsid w:val="6AB97CD3"/>
    <w:rsid w:val="6AFAC7D3"/>
    <w:rsid w:val="6B409CF3"/>
    <w:rsid w:val="6B902E22"/>
    <w:rsid w:val="6BC372E9"/>
    <w:rsid w:val="6C41D0D9"/>
    <w:rsid w:val="6C5C8A1B"/>
    <w:rsid w:val="6CAB9DCD"/>
    <w:rsid w:val="6CEC6E59"/>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B8173"/>
    <w:rsid w:val="75CE1053"/>
    <w:rsid w:val="75FDAA72"/>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16B05C72-62C2-479B-B482-9BEFDCCA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5C1D2E"/>
    <w:pPr>
      <w:spacing w:before="120" w:after="120"/>
      <w:jc w:val="left"/>
    </w:pPr>
    <w:tblPr>
      <w:tblBorders>
        <w:top w:val="single" w:sz="18" w:space="0" w:color="004B62" w:themeColor="text1"/>
        <w:left w:val="single" w:sz="18" w:space="0" w:color="004B62" w:themeColor="text1"/>
        <w:bottom w:val="single" w:sz="18" w:space="0" w:color="004B62" w:themeColor="text1"/>
        <w:right w:val="single" w:sz="18" w:space="0" w:color="004B62" w:themeColor="text1"/>
        <w:insideH w:val="single" w:sz="18" w:space="0" w:color="004B62" w:themeColor="text1"/>
        <w:insideV w:val="single" w:sz="18" w:space="0" w:color="004B62" w:themeColor="text1"/>
      </w:tblBorders>
    </w:tblPr>
    <w:tcPr>
      <w:shd w:val="clear" w:color="auto" w:fill="D4F5FF" w:themeFill="text1" w:themeFillTint="1A"/>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styleId="GridTable5Dark-Accent1">
    <w:name w:val="Grid Table 5 Dark Accent 1"/>
    <w:basedOn w:val="TableNormal"/>
    <w:uiPriority w:val="50"/>
    <w:rsid w:val="009B29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4">
    <w:name w:val="Style4"/>
    <w:basedOn w:val="TableNormal"/>
    <w:uiPriority w:val="99"/>
    <w:rsid w:val="00E52C61"/>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1FF"/>
    </w:tcPr>
  </w:style>
  <w:style w:type="character" w:styleId="PlaceholderText">
    <w:name w:val="Placeholder Text"/>
    <w:basedOn w:val="DefaultParagraphFont"/>
    <w:uiPriority w:val="99"/>
    <w:semiHidden/>
    <w:rsid w:val="00491508"/>
    <w:rPr>
      <w:color w:val="666666"/>
    </w:rPr>
  </w:style>
  <w:style w:type="table" w:customStyle="1" w:styleId="TableGrid2">
    <w:name w:val="Table Grid2"/>
    <w:basedOn w:val="TableNormal"/>
    <w:next w:val="TableGrid"/>
    <w:uiPriority w:val="39"/>
    <w:rsid w:val="006733E0"/>
    <w:pPr>
      <w:spacing w:after="0" w:line="240" w:lineRule="auto"/>
      <w:jc w:val="left"/>
    </w:pPr>
    <w:rPr>
      <w:rFonts w:eastAsia="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C6443"/>
    <w:pPr>
      <w:spacing w:after="0" w:line="240" w:lineRule="auto"/>
      <w:jc w:val="left"/>
    </w:pPr>
    <w:rPr>
      <w:rFonts w:eastAsia="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2">
    <w:name w:val="Style22"/>
    <w:basedOn w:val="TableNormal"/>
    <w:uiPriority w:val="99"/>
    <w:rsid w:val="003C6443"/>
    <w:pPr>
      <w:spacing w:after="0" w:line="240" w:lineRule="auto"/>
      <w:jc w:val="left"/>
    </w:pPr>
    <w:rPr>
      <w:rFonts w:eastAsia="Aptos" w:cs="Times New Roman"/>
      <w:kern w:val="2"/>
      <w:sz w:val="24"/>
      <w:szCs w:val="24"/>
      <w14:ligatures w14:val="standardContextual"/>
    </w:r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GridTable4-Accent11">
    <w:name w:val="Grid Table 4 - Accent 11"/>
    <w:basedOn w:val="TableNormal"/>
    <w:next w:val="GridTable4-Accent1"/>
    <w:uiPriority w:val="49"/>
    <w:rsid w:val="00AD2A12"/>
    <w:pPr>
      <w:spacing w:after="0" w:line="240" w:lineRule="auto"/>
      <w:jc w:val="left"/>
    </w:pPr>
    <w:rPr>
      <w:rFonts w:eastAsia="Aptos" w:cs="Times New Roman"/>
      <w:kern w:val="2"/>
      <w:sz w:val="24"/>
      <w:szCs w:val="24"/>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AD2A12"/>
    <w:pPr>
      <w:spacing w:after="0" w:line="240" w:lineRule="auto"/>
    </w:pPr>
    <w:tblPr>
      <w:tblStyleRowBandSize w:val="1"/>
      <w:tblStyleColBandSize w:val="1"/>
      <w:tblBorders>
        <w:top w:val="single" w:sz="4" w:space="0" w:color="13FFC5" w:themeColor="accent1" w:themeTint="99"/>
        <w:left w:val="single" w:sz="4" w:space="0" w:color="13FFC5" w:themeColor="accent1" w:themeTint="99"/>
        <w:bottom w:val="single" w:sz="4" w:space="0" w:color="13FFC5" w:themeColor="accent1" w:themeTint="99"/>
        <w:right w:val="single" w:sz="4" w:space="0" w:color="13FFC5" w:themeColor="accent1" w:themeTint="99"/>
        <w:insideH w:val="single" w:sz="4" w:space="0" w:color="13FFC5" w:themeColor="accent1" w:themeTint="99"/>
        <w:insideV w:val="single" w:sz="4" w:space="0" w:color="13FFC5" w:themeColor="accent1" w:themeTint="99"/>
      </w:tblBorders>
    </w:tblPr>
    <w:tblStylePr w:type="firstRow">
      <w:rPr>
        <w:b/>
        <w:bCs/>
        <w:color w:val="FFFFFF" w:themeColor="background1"/>
      </w:rPr>
      <w:tblPr/>
      <w:tcPr>
        <w:tcBorders>
          <w:top w:val="single" w:sz="4" w:space="0" w:color="007559" w:themeColor="accent1"/>
          <w:left w:val="single" w:sz="4" w:space="0" w:color="007559" w:themeColor="accent1"/>
          <w:bottom w:val="single" w:sz="4" w:space="0" w:color="007559" w:themeColor="accent1"/>
          <w:right w:val="single" w:sz="4" w:space="0" w:color="007559" w:themeColor="accent1"/>
          <w:insideH w:val="nil"/>
          <w:insideV w:val="nil"/>
        </w:tcBorders>
        <w:shd w:val="clear" w:color="auto" w:fill="007559" w:themeFill="accent1"/>
      </w:tcPr>
    </w:tblStylePr>
    <w:tblStylePr w:type="lastRow">
      <w:rPr>
        <w:b/>
        <w:bCs/>
      </w:rPr>
      <w:tblPr/>
      <w:tcPr>
        <w:tcBorders>
          <w:top w:val="double" w:sz="4" w:space="0" w:color="007559" w:themeColor="accent1"/>
        </w:tcBorders>
      </w:tcPr>
    </w:tblStylePr>
    <w:tblStylePr w:type="firstCol">
      <w:rPr>
        <w:b/>
        <w:bCs/>
      </w:rPr>
    </w:tblStylePr>
    <w:tblStylePr w:type="lastCol">
      <w:rPr>
        <w:b/>
        <w:bCs/>
      </w:rPr>
    </w:tblStylePr>
    <w:tblStylePr w:type="band1Vert">
      <w:tblPr/>
      <w:tcPr>
        <w:shd w:val="clear" w:color="auto" w:fill="B0FFEB" w:themeFill="accent1" w:themeFillTint="33"/>
      </w:tcPr>
    </w:tblStylePr>
    <w:tblStylePr w:type="band1Horz">
      <w:tblPr/>
      <w:tcPr>
        <w:shd w:val="clear" w:color="auto" w:fill="B0FFEB"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751">
      <w:bodyDiv w:val="1"/>
      <w:marLeft w:val="0"/>
      <w:marRight w:val="0"/>
      <w:marTop w:val="0"/>
      <w:marBottom w:val="0"/>
      <w:divBdr>
        <w:top w:val="none" w:sz="0" w:space="0" w:color="auto"/>
        <w:left w:val="none" w:sz="0" w:space="0" w:color="auto"/>
        <w:bottom w:val="none" w:sz="0" w:space="0" w:color="auto"/>
        <w:right w:val="none" w:sz="0" w:space="0" w:color="auto"/>
      </w:divBdr>
      <w:divsChild>
        <w:div w:id="85882945">
          <w:marLeft w:val="0"/>
          <w:marRight w:val="0"/>
          <w:marTop w:val="0"/>
          <w:marBottom w:val="0"/>
          <w:divBdr>
            <w:top w:val="none" w:sz="0" w:space="0" w:color="auto"/>
            <w:left w:val="none" w:sz="0" w:space="0" w:color="auto"/>
            <w:bottom w:val="none" w:sz="0" w:space="0" w:color="auto"/>
            <w:right w:val="none" w:sz="0" w:space="0" w:color="auto"/>
          </w:divBdr>
        </w:div>
        <w:div w:id="397871755">
          <w:marLeft w:val="0"/>
          <w:marRight w:val="0"/>
          <w:marTop w:val="0"/>
          <w:marBottom w:val="0"/>
          <w:divBdr>
            <w:top w:val="none" w:sz="0" w:space="0" w:color="auto"/>
            <w:left w:val="none" w:sz="0" w:space="0" w:color="auto"/>
            <w:bottom w:val="none" w:sz="0" w:space="0" w:color="auto"/>
            <w:right w:val="none" w:sz="0" w:space="0" w:color="auto"/>
          </w:divBdr>
        </w:div>
        <w:div w:id="509028599">
          <w:marLeft w:val="0"/>
          <w:marRight w:val="0"/>
          <w:marTop w:val="0"/>
          <w:marBottom w:val="0"/>
          <w:divBdr>
            <w:top w:val="none" w:sz="0" w:space="0" w:color="auto"/>
            <w:left w:val="none" w:sz="0" w:space="0" w:color="auto"/>
            <w:bottom w:val="none" w:sz="0" w:space="0" w:color="auto"/>
            <w:right w:val="none" w:sz="0" w:space="0" w:color="auto"/>
          </w:divBdr>
        </w:div>
        <w:div w:id="1439060674">
          <w:marLeft w:val="0"/>
          <w:marRight w:val="0"/>
          <w:marTop w:val="0"/>
          <w:marBottom w:val="0"/>
          <w:divBdr>
            <w:top w:val="none" w:sz="0" w:space="0" w:color="auto"/>
            <w:left w:val="none" w:sz="0" w:space="0" w:color="auto"/>
            <w:bottom w:val="none" w:sz="0" w:space="0" w:color="auto"/>
            <w:right w:val="none" w:sz="0" w:space="0" w:color="auto"/>
          </w:divBdr>
        </w:div>
        <w:div w:id="2024554741">
          <w:marLeft w:val="0"/>
          <w:marRight w:val="0"/>
          <w:marTop w:val="0"/>
          <w:marBottom w:val="0"/>
          <w:divBdr>
            <w:top w:val="none" w:sz="0" w:space="0" w:color="auto"/>
            <w:left w:val="none" w:sz="0" w:space="0" w:color="auto"/>
            <w:bottom w:val="none" w:sz="0" w:space="0" w:color="auto"/>
            <w:right w:val="none" w:sz="0" w:space="0" w:color="auto"/>
          </w:divBdr>
        </w:div>
        <w:div w:id="2057897323">
          <w:marLeft w:val="0"/>
          <w:marRight w:val="0"/>
          <w:marTop w:val="0"/>
          <w:marBottom w:val="0"/>
          <w:divBdr>
            <w:top w:val="none" w:sz="0" w:space="0" w:color="auto"/>
            <w:left w:val="none" w:sz="0" w:space="0" w:color="auto"/>
            <w:bottom w:val="none" w:sz="0" w:space="0" w:color="auto"/>
            <w:right w:val="none" w:sz="0" w:space="0" w:color="auto"/>
          </w:divBdr>
        </w:div>
      </w:divsChild>
    </w:div>
    <w:div w:id="45221654">
      <w:bodyDiv w:val="1"/>
      <w:marLeft w:val="0"/>
      <w:marRight w:val="0"/>
      <w:marTop w:val="0"/>
      <w:marBottom w:val="0"/>
      <w:divBdr>
        <w:top w:val="none" w:sz="0" w:space="0" w:color="auto"/>
        <w:left w:val="none" w:sz="0" w:space="0" w:color="auto"/>
        <w:bottom w:val="none" w:sz="0" w:space="0" w:color="auto"/>
        <w:right w:val="none" w:sz="0" w:space="0" w:color="auto"/>
      </w:divBdr>
      <w:divsChild>
        <w:div w:id="42096588">
          <w:marLeft w:val="0"/>
          <w:marRight w:val="0"/>
          <w:marTop w:val="0"/>
          <w:marBottom w:val="0"/>
          <w:divBdr>
            <w:top w:val="none" w:sz="0" w:space="0" w:color="auto"/>
            <w:left w:val="none" w:sz="0" w:space="0" w:color="auto"/>
            <w:bottom w:val="none" w:sz="0" w:space="0" w:color="auto"/>
            <w:right w:val="none" w:sz="0" w:space="0" w:color="auto"/>
          </w:divBdr>
        </w:div>
        <w:div w:id="1199004171">
          <w:marLeft w:val="0"/>
          <w:marRight w:val="0"/>
          <w:marTop w:val="0"/>
          <w:marBottom w:val="0"/>
          <w:divBdr>
            <w:top w:val="none" w:sz="0" w:space="0" w:color="auto"/>
            <w:left w:val="none" w:sz="0" w:space="0" w:color="auto"/>
            <w:bottom w:val="none" w:sz="0" w:space="0" w:color="auto"/>
            <w:right w:val="none" w:sz="0" w:space="0" w:color="auto"/>
          </w:divBdr>
        </w:div>
        <w:div w:id="1496652370">
          <w:marLeft w:val="0"/>
          <w:marRight w:val="0"/>
          <w:marTop w:val="0"/>
          <w:marBottom w:val="0"/>
          <w:divBdr>
            <w:top w:val="none" w:sz="0" w:space="0" w:color="auto"/>
            <w:left w:val="none" w:sz="0" w:space="0" w:color="auto"/>
            <w:bottom w:val="none" w:sz="0" w:space="0" w:color="auto"/>
            <w:right w:val="none" w:sz="0" w:space="0" w:color="auto"/>
          </w:divBdr>
        </w:div>
        <w:div w:id="1550803581">
          <w:marLeft w:val="0"/>
          <w:marRight w:val="0"/>
          <w:marTop w:val="0"/>
          <w:marBottom w:val="0"/>
          <w:divBdr>
            <w:top w:val="none" w:sz="0" w:space="0" w:color="auto"/>
            <w:left w:val="none" w:sz="0" w:space="0" w:color="auto"/>
            <w:bottom w:val="none" w:sz="0" w:space="0" w:color="auto"/>
            <w:right w:val="none" w:sz="0" w:space="0" w:color="auto"/>
          </w:divBdr>
        </w:div>
        <w:div w:id="1587375108">
          <w:marLeft w:val="0"/>
          <w:marRight w:val="0"/>
          <w:marTop w:val="0"/>
          <w:marBottom w:val="0"/>
          <w:divBdr>
            <w:top w:val="none" w:sz="0" w:space="0" w:color="auto"/>
            <w:left w:val="none" w:sz="0" w:space="0" w:color="auto"/>
            <w:bottom w:val="none" w:sz="0" w:space="0" w:color="auto"/>
            <w:right w:val="none" w:sz="0" w:space="0" w:color="auto"/>
          </w:divBdr>
        </w:div>
        <w:div w:id="1927838328">
          <w:marLeft w:val="0"/>
          <w:marRight w:val="0"/>
          <w:marTop w:val="0"/>
          <w:marBottom w:val="0"/>
          <w:divBdr>
            <w:top w:val="none" w:sz="0" w:space="0" w:color="auto"/>
            <w:left w:val="none" w:sz="0" w:space="0" w:color="auto"/>
            <w:bottom w:val="none" w:sz="0" w:space="0" w:color="auto"/>
            <w:right w:val="none" w:sz="0" w:space="0" w:color="auto"/>
          </w:divBdr>
        </w:div>
        <w:div w:id="1929382441">
          <w:marLeft w:val="0"/>
          <w:marRight w:val="0"/>
          <w:marTop w:val="0"/>
          <w:marBottom w:val="0"/>
          <w:divBdr>
            <w:top w:val="none" w:sz="0" w:space="0" w:color="auto"/>
            <w:left w:val="none" w:sz="0" w:space="0" w:color="auto"/>
            <w:bottom w:val="none" w:sz="0" w:space="0" w:color="auto"/>
            <w:right w:val="none" w:sz="0" w:space="0" w:color="auto"/>
          </w:divBdr>
        </w:div>
        <w:div w:id="2101825224">
          <w:marLeft w:val="0"/>
          <w:marRight w:val="0"/>
          <w:marTop w:val="0"/>
          <w:marBottom w:val="0"/>
          <w:divBdr>
            <w:top w:val="none" w:sz="0" w:space="0" w:color="auto"/>
            <w:left w:val="none" w:sz="0" w:space="0" w:color="auto"/>
            <w:bottom w:val="none" w:sz="0" w:space="0" w:color="auto"/>
            <w:right w:val="none" w:sz="0" w:space="0" w:color="auto"/>
          </w:divBdr>
        </w:div>
      </w:divsChild>
    </w:div>
    <w:div w:id="61802232">
      <w:bodyDiv w:val="1"/>
      <w:marLeft w:val="0"/>
      <w:marRight w:val="0"/>
      <w:marTop w:val="0"/>
      <w:marBottom w:val="0"/>
      <w:divBdr>
        <w:top w:val="none" w:sz="0" w:space="0" w:color="auto"/>
        <w:left w:val="none" w:sz="0" w:space="0" w:color="auto"/>
        <w:bottom w:val="none" w:sz="0" w:space="0" w:color="auto"/>
        <w:right w:val="none" w:sz="0" w:space="0" w:color="auto"/>
      </w:divBdr>
      <w:divsChild>
        <w:div w:id="78259902">
          <w:marLeft w:val="0"/>
          <w:marRight w:val="0"/>
          <w:marTop w:val="0"/>
          <w:marBottom w:val="0"/>
          <w:divBdr>
            <w:top w:val="none" w:sz="0" w:space="0" w:color="auto"/>
            <w:left w:val="none" w:sz="0" w:space="0" w:color="auto"/>
            <w:bottom w:val="none" w:sz="0" w:space="0" w:color="auto"/>
            <w:right w:val="none" w:sz="0" w:space="0" w:color="auto"/>
          </w:divBdr>
        </w:div>
        <w:div w:id="1077675662">
          <w:marLeft w:val="0"/>
          <w:marRight w:val="0"/>
          <w:marTop w:val="0"/>
          <w:marBottom w:val="0"/>
          <w:divBdr>
            <w:top w:val="none" w:sz="0" w:space="0" w:color="auto"/>
            <w:left w:val="none" w:sz="0" w:space="0" w:color="auto"/>
            <w:bottom w:val="none" w:sz="0" w:space="0" w:color="auto"/>
            <w:right w:val="none" w:sz="0" w:space="0" w:color="auto"/>
          </w:divBdr>
        </w:div>
        <w:div w:id="1366563939">
          <w:marLeft w:val="0"/>
          <w:marRight w:val="0"/>
          <w:marTop w:val="0"/>
          <w:marBottom w:val="0"/>
          <w:divBdr>
            <w:top w:val="none" w:sz="0" w:space="0" w:color="auto"/>
            <w:left w:val="none" w:sz="0" w:space="0" w:color="auto"/>
            <w:bottom w:val="none" w:sz="0" w:space="0" w:color="auto"/>
            <w:right w:val="none" w:sz="0" w:space="0" w:color="auto"/>
          </w:divBdr>
        </w:div>
      </w:divsChild>
    </w:div>
    <w:div w:id="62067650">
      <w:bodyDiv w:val="1"/>
      <w:marLeft w:val="0"/>
      <w:marRight w:val="0"/>
      <w:marTop w:val="0"/>
      <w:marBottom w:val="0"/>
      <w:divBdr>
        <w:top w:val="none" w:sz="0" w:space="0" w:color="auto"/>
        <w:left w:val="none" w:sz="0" w:space="0" w:color="auto"/>
        <w:bottom w:val="none" w:sz="0" w:space="0" w:color="auto"/>
        <w:right w:val="none" w:sz="0" w:space="0" w:color="auto"/>
      </w:divBdr>
    </w:div>
    <w:div w:id="91174346">
      <w:bodyDiv w:val="1"/>
      <w:marLeft w:val="0"/>
      <w:marRight w:val="0"/>
      <w:marTop w:val="0"/>
      <w:marBottom w:val="0"/>
      <w:divBdr>
        <w:top w:val="none" w:sz="0" w:space="0" w:color="auto"/>
        <w:left w:val="none" w:sz="0" w:space="0" w:color="auto"/>
        <w:bottom w:val="none" w:sz="0" w:space="0" w:color="auto"/>
        <w:right w:val="none" w:sz="0" w:space="0" w:color="auto"/>
      </w:divBdr>
      <w:divsChild>
        <w:div w:id="182785589">
          <w:marLeft w:val="0"/>
          <w:marRight w:val="0"/>
          <w:marTop w:val="0"/>
          <w:marBottom w:val="0"/>
          <w:divBdr>
            <w:top w:val="none" w:sz="0" w:space="0" w:color="auto"/>
            <w:left w:val="none" w:sz="0" w:space="0" w:color="auto"/>
            <w:bottom w:val="none" w:sz="0" w:space="0" w:color="auto"/>
            <w:right w:val="none" w:sz="0" w:space="0" w:color="auto"/>
          </w:divBdr>
        </w:div>
        <w:div w:id="475803703">
          <w:marLeft w:val="0"/>
          <w:marRight w:val="0"/>
          <w:marTop w:val="0"/>
          <w:marBottom w:val="0"/>
          <w:divBdr>
            <w:top w:val="none" w:sz="0" w:space="0" w:color="auto"/>
            <w:left w:val="none" w:sz="0" w:space="0" w:color="auto"/>
            <w:bottom w:val="none" w:sz="0" w:space="0" w:color="auto"/>
            <w:right w:val="none" w:sz="0" w:space="0" w:color="auto"/>
          </w:divBdr>
        </w:div>
        <w:div w:id="698167585">
          <w:marLeft w:val="0"/>
          <w:marRight w:val="0"/>
          <w:marTop w:val="0"/>
          <w:marBottom w:val="0"/>
          <w:divBdr>
            <w:top w:val="none" w:sz="0" w:space="0" w:color="auto"/>
            <w:left w:val="none" w:sz="0" w:space="0" w:color="auto"/>
            <w:bottom w:val="none" w:sz="0" w:space="0" w:color="auto"/>
            <w:right w:val="none" w:sz="0" w:space="0" w:color="auto"/>
          </w:divBdr>
        </w:div>
        <w:div w:id="929121398">
          <w:marLeft w:val="0"/>
          <w:marRight w:val="0"/>
          <w:marTop w:val="0"/>
          <w:marBottom w:val="0"/>
          <w:divBdr>
            <w:top w:val="none" w:sz="0" w:space="0" w:color="auto"/>
            <w:left w:val="none" w:sz="0" w:space="0" w:color="auto"/>
            <w:bottom w:val="none" w:sz="0" w:space="0" w:color="auto"/>
            <w:right w:val="none" w:sz="0" w:space="0" w:color="auto"/>
          </w:divBdr>
        </w:div>
        <w:div w:id="1401708323">
          <w:marLeft w:val="0"/>
          <w:marRight w:val="0"/>
          <w:marTop w:val="0"/>
          <w:marBottom w:val="0"/>
          <w:divBdr>
            <w:top w:val="none" w:sz="0" w:space="0" w:color="auto"/>
            <w:left w:val="none" w:sz="0" w:space="0" w:color="auto"/>
            <w:bottom w:val="none" w:sz="0" w:space="0" w:color="auto"/>
            <w:right w:val="none" w:sz="0" w:space="0" w:color="auto"/>
          </w:divBdr>
        </w:div>
        <w:div w:id="1992060459">
          <w:marLeft w:val="0"/>
          <w:marRight w:val="0"/>
          <w:marTop w:val="0"/>
          <w:marBottom w:val="0"/>
          <w:divBdr>
            <w:top w:val="none" w:sz="0" w:space="0" w:color="auto"/>
            <w:left w:val="none" w:sz="0" w:space="0" w:color="auto"/>
            <w:bottom w:val="none" w:sz="0" w:space="0" w:color="auto"/>
            <w:right w:val="none" w:sz="0" w:space="0" w:color="auto"/>
          </w:divBdr>
        </w:div>
      </w:divsChild>
    </w:div>
    <w:div w:id="138957366">
      <w:bodyDiv w:val="1"/>
      <w:marLeft w:val="0"/>
      <w:marRight w:val="0"/>
      <w:marTop w:val="0"/>
      <w:marBottom w:val="0"/>
      <w:divBdr>
        <w:top w:val="none" w:sz="0" w:space="0" w:color="auto"/>
        <w:left w:val="none" w:sz="0" w:space="0" w:color="auto"/>
        <w:bottom w:val="none" w:sz="0" w:space="0" w:color="auto"/>
        <w:right w:val="none" w:sz="0" w:space="0" w:color="auto"/>
      </w:divBdr>
    </w:div>
    <w:div w:id="145782815">
      <w:bodyDiv w:val="1"/>
      <w:marLeft w:val="0"/>
      <w:marRight w:val="0"/>
      <w:marTop w:val="0"/>
      <w:marBottom w:val="0"/>
      <w:divBdr>
        <w:top w:val="none" w:sz="0" w:space="0" w:color="auto"/>
        <w:left w:val="none" w:sz="0" w:space="0" w:color="auto"/>
        <w:bottom w:val="none" w:sz="0" w:space="0" w:color="auto"/>
        <w:right w:val="none" w:sz="0" w:space="0" w:color="auto"/>
      </w:divBdr>
      <w:divsChild>
        <w:div w:id="222256775">
          <w:marLeft w:val="0"/>
          <w:marRight w:val="0"/>
          <w:marTop w:val="0"/>
          <w:marBottom w:val="0"/>
          <w:divBdr>
            <w:top w:val="none" w:sz="0" w:space="0" w:color="auto"/>
            <w:left w:val="none" w:sz="0" w:space="0" w:color="auto"/>
            <w:bottom w:val="none" w:sz="0" w:space="0" w:color="auto"/>
            <w:right w:val="none" w:sz="0" w:space="0" w:color="auto"/>
          </w:divBdr>
        </w:div>
        <w:div w:id="591007883">
          <w:marLeft w:val="0"/>
          <w:marRight w:val="0"/>
          <w:marTop w:val="0"/>
          <w:marBottom w:val="0"/>
          <w:divBdr>
            <w:top w:val="none" w:sz="0" w:space="0" w:color="auto"/>
            <w:left w:val="none" w:sz="0" w:space="0" w:color="auto"/>
            <w:bottom w:val="none" w:sz="0" w:space="0" w:color="auto"/>
            <w:right w:val="none" w:sz="0" w:space="0" w:color="auto"/>
          </w:divBdr>
        </w:div>
        <w:div w:id="681199561">
          <w:marLeft w:val="0"/>
          <w:marRight w:val="0"/>
          <w:marTop w:val="0"/>
          <w:marBottom w:val="0"/>
          <w:divBdr>
            <w:top w:val="none" w:sz="0" w:space="0" w:color="auto"/>
            <w:left w:val="none" w:sz="0" w:space="0" w:color="auto"/>
            <w:bottom w:val="none" w:sz="0" w:space="0" w:color="auto"/>
            <w:right w:val="none" w:sz="0" w:space="0" w:color="auto"/>
          </w:divBdr>
          <w:divsChild>
            <w:div w:id="1670867066">
              <w:marLeft w:val="-75"/>
              <w:marRight w:val="0"/>
              <w:marTop w:val="30"/>
              <w:marBottom w:val="30"/>
              <w:divBdr>
                <w:top w:val="none" w:sz="0" w:space="0" w:color="auto"/>
                <w:left w:val="none" w:sz="0" w:space="0" w:color="auto"/>
                <w:bottom w:val="none" w:sz="0" w:space="0" w:color="auto"/>
                <w:right w:val="none" w:sz="0" w:space="0" w:color="auto"/>
              </w:divBdr>
              <w:divsChild>
                <w:div w:id="319235471">
                  <w:marLeft w:val="0"/>
                  <w:marRight w:val="0"/>
                  <w:marTop w:val="0"/>
                  <w:marBottom w:val="0"/>
                  <w:divBdr>
                    <w:top w:val="none" w:sz="0" w:space="0" w:color="auto"/>
                    <w:left w:val="none" w:sz="0" w:space="0" w:color="auto"/>
                    <w:bottom w:val="none" w:sz="0" w:space="0" w:color="auto"/>
                    <w:right w:val="none" w:sz="0" w:space="0" w:color="auto"/>
                  </w:divBdr>
                  <w:divsChild>
                    <w:div w:id="546335762">
                      <w:marLeft w:val="0"/>
                      <w:marRight w:val="0"/>
                      <w:marTop w:val="0"/>
                      <w:marBottom w:val="0"/>
                      <w:divBdr>
                        <w:top w:val="none" w:sz="0" w:space="0" w:color="auto"/>
                        <w:left w:val="none" w:sz="0" w:space="0" w:color="auto"/>
                        <w:bottom w:val="none" w:sz="0" w:space="0" w:color="auto"/>
                        <w:right w:val="none" w:sz="0" w:space="0" w:color="auto"/>
                      </w:divBdr>
                    </w:div>
                  </w:divsChild>
                </w:div>
                <w:div w:id="391077171">
                  <w:marLeft w:val="0"/>
                  <w:marRight w:val="0"/>
                  <w:marTop w:val="0"/>
                  <w:marBottom w:val="0"/>
                  <w:divBdr>
                    <w:top w:val="none" w:sz="0" w:space="0" w:color="auto"/>
                    <w:left w:val="none" w:sz="0" w:space="0" w:color="auto"/>
                    <w:bottom w:val="none" w:sz="0" w:space="0" w:color="auto"/>
                    <w:right w:val="none" w:sz="0" w:space="0" w:color="auto"/>
                  </w:divBdr>
                  <w:divsChild>
                    <w:div w:id="1658924312">
                      <w:marLeft w:val="0"/>
                      <w:marRight w:val="0"/>
                      <w:marTop w:val="0"/>
                      <w:marBottom w:val="0"/>
                      <w:divBdr>
                        <w:top w:val="none" w:sz="0" w:space="0" w:color="auto"/>
                        <w:left w:val="none" w:sz="0" w:space="0" w:color="auto"/>
                        <w:bottom w:val="none" w:sz="0" w:space="0" w:color="auto"/>
                        <w:right w:val="none" w:sz="0" w:space="0" w:color="auto"/>
                      </w:divBdr>
                    </w:div>
                  </w:divsChild>
                </w:div>
                <w:div w:id="460460583">
                  <w:marLeft w:val="0"/>
                  <w:marRight w:val="0"/>
                  <w:marTop w:val="0"/>
                  <w:marBottom w:val="0"/>
                  <w:divBdr>
                    <w:top w:val="none" w:sz="0" w:space="0" w:color="auto"/>
                    <w:left w:val="none" w:sz="0" w:space="0" w:color="auto"/>
                    <w:bottom w:val="none" w:sz="0" w:space="0" w:color="auto"/>
                    <w:right w:val="none" w:sz="0" w:space="0" w:color="auto"/>
                  </w:divBdr>
                  <w:divsChild>
                    <w:div w:id="1234898362">
                      <w:marLeft w:val="0"/>
                      <w:marRight w:val="0"/>
                      <w:marTop w:val="0"/>
                      <w:marBottom w:val="0"/>
                      <w:divBdr>
                        <w:top w:val="none" w:sz="0" w:space="0" w:color="auto"/>
                        <w:left w:val="none" w:sz="0" w:space="0" w:color="auto"/>
                        <w:bottom w:val="none" w:sz="0" w:space="0" w:color="auto"/>
                        <w:right w:val="none" w:sz="0" w:space="0" w:color="auto"/>
                      </w:divBdr>
                    </w:div>
                  </w:divsChild>
                </w:div>
                <w:div w:id="680543642">
                  <w:marLeft w:val="0"/>
                  <w:marRight w:val="0"/>
                  <w:marTop w:val="0"/>
                  <w:marBottom w:val="0"/>
                  <w:divBdr>
                    <w:top w:val="none" w:sz="0" w:space="0" w:color="auto"/>
                    <w:left w:val="none" w:sz="0" w:space="0" w:color="auto"/>
                    <w:bottom w:val="none" w:sz="0" w:space="0" w:color="auto"/>
                    <w:right w:val="none" w:sz="0" w:space="0" w:color="auto"/>
                  </w:divBdr>
                  <w:divsChild>
                    <w:div w:id="2014600056">
                      <w:marLeft w:val="0"/>
                      <w:marRight w:val="0"/>
                      <w:marTop w:val="0"/>
                      <w:marBottom w:val="0"/>
                      <w:divBdr>
                        <w:top w:val="none" w:sz="0" w:space="0" w:color="auto"/>
                        <w:left w:val="none" w:sz="0" w:space="0" w:color="auto"/>
                        <w:bottom w:val="none" w:sz="0" w:space="0" w:color="auto"/>
                        <w:right w:val="none" w:sz="0" w:space="0" w:color="auto"/>
                      </w:divBdr>
                    </w:div>
                  </w:divsChild>
                </w:div>
                <w:div w:id="758334547">
                  <w:marLeft w:val="0"/>
                  <w:marRight w:val="0"/>
                  <w:marTop w:val="0"/>
                  <w:marBottom w:val="0"/>
                  <w:divBdr>
                    <w:top w:val="none" w:sz="0" w:space="0" w:color="auto"/>
                    <w:left w:val="none" w:sz="0" w:space="0" w:color="auto"/>
                    <w:bottom w:val="none" w:sz="0" w:space="0" w:color="auto"/>
                    <w:right w:val="none" w:sz="0" w:space="0" w:color="auto"/>
                  </w:divBdr>
                  <w:divsChild>
                    <w:div w:id="1994948454">
                      <w:marLeft w:val="0"/>
                      <w:marRight w:val="0"/>
                      <w:marTop w:val="0"/>
                      <w:marBottom w:val="0"/>
                      <w:divBdr>
                        <w:top w:val="none" w:sz="0" w:space="0" w:color="auto"/>
                        <w:left w:val="none" w:sz="0" w:space="0" w:color="auto"/>
                        <w:bottom w:val="none" w:sz="0" w:space="0" w:color="auto"/>
                        <w:right w:val="none" w:sz="0" w:space="0" w:color="auto"/>
                      </w:divBdr>
                    </w:div>
                  </w:divsChild>
                </w:div>
                <w:div w:id="779836062">
                  <w:marLeft w:val="0"/>
                  <w:marRight w:val="0"/>
                  <w:marTop w:val="0"/>
                  <w:marBottom w:val="0"/>
                  <w:divBdr>
                    <w:top w:val="none" w:sz="0" w:space="0" w:color="auto"/>
                    <w:left w:val="none" w:sz="0" w:space="0" w:color="auto"/>
                    <w:bottom w:val="none" w:sz="0" w:space="0" w:color="auto"/>
                    <w:right w:val="none" w:sz="0" w:space="0" w:color="auto"/>
                  </w:divBdr>
                  <w:divsChild>
                    <w:div w:id="310790721">
                      <w:marLeft w:val="0"/>
                      <w:marRight w:val="0"/>
                      <w:marTop w:val="0"/>
                      <w:marBottom w:val="0"/>
                      <w:divBdr>
                        <w:top w:val="none" w:sz="0" w:space="0" w:color="auto"/>
                        <w:left w:val="none" w:sz="0" w:space="0" w:color="auto"/>
                        <w:bottom w:val="none" w:sz="0" w:space="0" w:color="auto"/>
                        <w:right w:val="none" w:sz="0" w:space="0" w:color="auto"/>
                      </w:divBdr>
                    </w:div>
                  </w:divsChild>
                </w:div>
                <w:div w:id="904683054">
                  <w:marLeft w:val="0"/>
                  <w:marRight w:val="0"/>
                  <w:marTop w:val="0"/>
                  <w:marBottom w:val="0"/>
                  <w:divBdr>
                    <w:top w:val="none" w:sz="0" w:space="0" w:color="auto"/>
                    <w:left w:val="none" w:sz="0" w:space="0" w:color="auto"/>
                    <w:bottom w:val="none" w:sz="0" w:space="0" w:color="auto"/>
                    <w:right w:val="none" w:sz="0" w:space="0" w:color="auto"/>
                  </w:divBdr>
                  <w:divsChild>
                    <w:div w:id="463621303">
                      <w:marLeft w:val="0"/>
                      <w:marRight w:val="0"/>
                      <w:marTop w:val="0"/>
                      <w:marBottom w:val="0"/>
                      <w:divBdr>
                        <w:top w:val="none" w:sz="0" w:space="0" w:color="auto"/>
                        <w:left w:val="none" w:sz="0" w:space="0" w:color="auto"/>
                        <w:bottom w:val="none" w:sz="0" w:space="0" w:color="auto"/>
                        <w:right w:val="none" w:sz="0" w:space="0" w:color="auto"/>
                      </w:divBdr>
                    </w:div>
                  </w:divsChild>
                </w:div>
                <w:div w:id="1866362388">
                  <w:marLeft w:val="0"/>
                  <w:marRight w:val="0"/>
                  <w:marTop w:val="0"/>
                  <w:marBottom w:val="0"/>
                  <w:divBdr>
                    <w:top w:val="none" w:sz="0" w:space="0" w:color="auto"/>
                    <w:left w:val="none" w:sz="0" w:space="0" w:color="auto"/>
                    <w:bottom w:val="none" w:sz="0" w:space="0" w:color="auto"/>
                    <w:right w:val="none" w:sz="0" w:space="0" w:color="auto"/>
                  </w:divBdr>
                  <w:divsChild>
                    <w:div w:id="1333486735">
                      <w:marLeft w:val="0"/>
                      <w:marRight w:val="0"/>
                      <w:marTop w:val="0"/>
                      <w:marBottom w:val="0"/>
                      <w:divBdr>
                        <w:top w:val="none" w:sz="0" w:space="0" w:color="auto"/>
                        <w:left w:val="none" w:sz="0" w:space="0" w:color="auto"/>
                        <w:bottom w:val="none" w:sz="0" w:space="0" w:color="auto"/>
                        <w:right w:val="none" w:sz="0" w:space="0" w:color="auto"/>
                      </w:divBdr>
                    </w:div>
                  </w:divsChild>
                </w:div>
                <w:div w:id="1922524693">
                  <w:marLeft w:val="0"/>
                  <w:marRight w:val="0"/>
                  <w:marTop w:val="0"/>
                  <w:marBottom w:val="0"/>
                  <w:divBdr>
                    <w:top w:val="none" w:sz="0" w:space="0" w:color="auto"/>
                    <w:left w:val="none" w:sz="0" w:space="0" w:color="auto"/>
                    <w:bottom w:val="none" w:sz="0" w:space="0" w:color="auto"/>
                    <w:right w:val="none" w:sz="0" w:space="0" w:color="auto"/>
                  </w:divBdr>
                  <w:divsChild>
                    <w:div w:id="71440896">
                      <w:marLeft w:val="0"/>
                      <w:marRight w:val="0"/>
                      <w:marTop w:val="0"/>
                      <w:marBottom w:val="0"/>
                      <w:divBdr>
                        <w:top w:val="none" w:sz="0" w:space="0" w:color="auto"/>
                        <w:left w:val="none" w:sz="0" w:space="0" w:color="auto"/>
                        <w:bottom w:val="none" w:sz="0" w:space="0" w:color="auto"/>
                        <w:right w:val="none" w:sz="0" w:space="0" w:color="auto"/>
                      </w:divBdr>
                    </w:div>
                  </w:divsChild>
                </w:div>
                <w:div w:id="2109688920">
                  <w:marLeft w:val="0"/>
                  <w:marRight w:val="0"/>
                  <w:marTop w:val="0"/>
                  <w:marBottom w:val="0"/>
                  <w:divBdr>
                    <w:top w:val="none" w:sz="0" w:space="0" w:color="auto"/>
                    <w:left w:val="none" w:sz="0" w:space="0" w:color="auto"/>
                    <w:bottom w:val="none" w:sz="0" w:space="0" w:color="auto"/>
                    <w:right w:val="none" w:sz="0" w:space="0" w:color="auto"/>
                  </w:divBdr>
                  <w:divsChild>
                    <w:div w:id="12139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0358">
          <w:marLeft w:val="0"/>
          <w:marRight w:val="0"/>
          <w:marTop w:val="0"/>
          <w:marBottom w:val="0"/>
          <w:divBdr>
            <w:top w:val="none" w:sz="0" w:space="0" w:color="auto"/>
            <w:left w:val="none" w:sz="0" w:space="0" w:color="auto"/>
            <w:bottom w:val="none" w:sz="0" w:space="0" w:color="auto"/>
            <w:right w:val="none" w:sz="0" w:space="0" w:color="auto"/>
          </w:divBdr>
        </w:div>
      </w:divsChild>
    </w:div>
    <w:div w:id="16483115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40">
          <w:marLeft w:val="0"/>
          <w:marRight w:val="0"/>
          <w:marTop w:val="0"/>
          <w:marBottom w:val="0"/>
          <w:divBdr>
            <w:top w:val="none" w:sz="0" w:space="0" w:color="auto"/>
            <w:left w:val="none" w:sz="0" w:space="0" w:color="auto"/>
            <w:bottom w:val="none" w:sz="0" w:space="0" w:color="auto"/>
            <w:right w:val="none" w:sz="0" w:space="0" w:color="auto"/>
          </w:divBdr>
        </w:div>
        <w:div w:id="1820656778">
          <w:marLeft w:val="0"/>
          <w:marRight w:val="0"/>
          <w:marTop w:val="0"/>
          <w:marBottom w:val="0"/>
          <w:divBdr>
            <w:top w:val="none" w:sz="0" w:space="0" w:color="auto"/>
            <w:left w:val="none" w:sz="0" w:space="0" w:color="auto"/>
            <w:bottom w:val="none" w:sz="0" w:space="0" w:color="auto"/>
            <w:right w:val="none" w:sz="0" w:space="0" w:color="auto"/>
          </w:divBdr>
        </w:div>
        <w:div w:id="1981305056">
          <w:marLeft w:val="0"/>
          <w:marRight w:val="0"/>
          <w:marTop w:val="0"/>
          <w:marBottom w:val="0"/>
          <w:divBdr>
            <w:top w:val="none" w:sz="0" w:space="0" w:color="auto"/>
            <w:left w:val="none" w:sz="0" w:space="0" w:color="auto"/>
            <w:bottom w:val="none" w:sz="0" w:space="0" w:color="auto"/>
            <w:right w:val="none" w:sz="0" w:space="0" w:color="auto"/>
          </w:divBdr>
        </w:div>
        <w:div w:id="1602831135">
          <w:marLeft w:val="0"/>
          <w:marRight w:val="0"/>
          <w:marTop w:val="0"/>
          <w:marBottom w:val="0"/>
          <w:divBdr>
            <w:top w:val="none" w:sz="0" w:space="0" w:color="auto"/>
            <w:left w:val="none" w:sz="0" w:space="0" w:color="auto"/>
            <w:bottom w:val="none" w:sz="0" w:space="0" w:color="auto"/>
            <w:right w:val="none" w:sz="0" w:space="0" w:color="auto"/>
          </w:divBdr>
        </w:div>
        <w:div w:id="570697981">
          <w:marLeft w:val="0"/>
          <w:marRight w:val="0"/>
          <w:marTop w:val="0"/>
          <w:marBottom w:val="0"/>
          <w:divBdr>
            <w:top w:val="none" w:sz="0" w:space="0" w:color="auto"/>
            <w:left w:val="none" w:sz="0" w:space="0" w:color="auto"/>
            <w:bottom w:val="none" w:sz="0" w:space="0" w:color="auto"/>
            <w:right w:val="none" w:sz="0" w:space="0" w:color="auto"/>
          </w:divBdr>
        </w:div>
        <w:div w:id="1504541942">
          <w:marLeft w:val="0"/>
          <w:marRight w:val="0"/>
          <w:marTop w:val="0"/>
          <w:marBottom w:val="0"/>
          <w:divBdr>
            <w:top w:val="none" w:sz="0" w:space="0" w:color="auto"/>
            <w:left w:val="none" w:sz="0" w:space="0" w:color="auto"/>
            <w:bottom w:val="none" w:sz="0" w:space="0" w:color="auto"/>
            <w:right w:val="none" w:sz="0" w:space="0" w:color="auto"/>
          </w:divBdr>
        </w:div>
        <w:div w:id="150414485">
          <w:marLeft w:val="0"/>
          <w:marRight w:val="0"/>
          <w:marTop w:val="0"/>
          <w:marBottom w:val="0"/>
          <w:divBdr>
            <w:top w:val="none" w:sz="0" w:space="0" w:color="auto"/>
            <w:left w:val="none" w:sz="0" w:space="0" w:color="auto"/>
            <w:bottom w:val="none" w:sz="0" w:space="0" w:color="auto"/>
            <w:right w:val="none" w:sz="0" w:space="0" w:color="auto"/>
          </w:divBdr>
        </w:div>
        <w:div w:id="2018533229">
          <w:marLeft w:val="0"/>
          <w:marRight w:val="0"/>
          <w:marTop w:val="0"/>
          <w:marBottom w:val="0"/>
          <w:divBdr>
            <w:top w:val="none" w:sz="0" w:space="0" w:color="auto"/>
            <w:left w:val="none" w:sz="0" w:space="0" w:color="auto"/>
            <w:bottom w:val="none" w:sz="0" w:space="0" w:color="auto"/>
            <w:right w:val="none" w:sz="0" w:space="0" w:color="auto"/>
          </w:divBdr>
        </w:div>
      </w:divsChild>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189804187">
      <w:bodyDiv w:val="1"/>
      <w:marLeft w:val="0"/>
      <w:marRight w:val="0"/>
      <w:marTop w:val="0"/>
      <w:marBottom w:val="0"/>
      <w:divBdr>
        <w:top w:val="none" w:sz="0" w:space="0" w:color="auto"/>
        <w:left w:val="none" w:sz="0" w:space="0" w:color="auto"/>
        <w:bottom w:val="none" w:sz="0" w:space="0" w:color="auto"/>
        <w:right w:val="none" w:sz="0" w:space="0" w:color="auto"/>
      </w:divBdr>
      <w:divsChild>
        <w:div w:id="414910127">
          <w:marLeft w:val="0"/>
          <w:marRight w:val="0"/>
          <w:marTop w:val="0"/>
          <w:marBottom w:val="0"/>
          <w:divBdr>
            <w:top w:val="none" w:sz="0" w:space="0" w:color="auto"/>
            <w:left w:val="none" w:sz="0" w:space="0" w:color="auto"/>
            <w:bottom w:val="none" w:sz="0" w:space="0" w:color="auto"/>
            <w:right w:val="none" w:sz="0" w:space="0" w:color="auto"/>
          </w:divBdr>
        </w:div>
        <w:div w:id="1952783999">
          <w:marLeft w:val="0"/>
          <w:marRight w:val="0"/>
          <w:marTop w:val="0"/>
          <w:marBottom w:val="0"/>
          <w:divBdr>
            <w:top w:val="none" w:sz="0" w:space="0" w:color="auto"/>
            <w:left w:val="none" w:sz="0" w:space="0" w:color="auto"/>
            <w:bottom w:val="none" w:sz="0" w:space="0" w:color="auto"/>
            <w:right w:val="none" w:sz="0" w:space="0" w:color="auto"/>
          </w:divBdr>
        </w:div>
      </w:divsChild>
    </w:div>
    <w:div w:id="194931660">
      <w:bodyDiv w:val="1"/>
      <w:marLeft w:val="0"/>
      <w:marRight w:val="0"/>
      <w:marTop w:val="0"/>
      <w:marBottom w:val="0"/>
      <w:divBdr>
        <w:top w:val="none" w:sz="0" w:space="0" w:color="auto"/>
        <w:left w:val="none" w:sz="0" w:space="0" w:color="auto"/>
        <w:bottom w:val="none" w:sz="0" w:space="0" w:color="auto"/>
        <w:right w:val="none" w:sz="0" w:space="0" w:color="auto"/>
      </w:divBdr>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9121">
      <w:bodyDiv w:val="1"/>
      <w:marLeft w:val="0"/>
      <w:marRight w:val="0"/>
      <w:marTop w:val="0"/>
      <w:marBottom w:val="0"/>
      <w:divBdr>
        <w:top w:val="none" w:sz="0" w:space="0" w:color="auto"/>
        <w:left w:val="none" w:sz="0" w:space="0" w:color="auto"/>
        <w:bottom w:val="none" w:sz="0" w:space="0" w:color="auto"/>
        <w:right w:val="none" w:sz="0" w:space="0" w:color="auto"/>
      </w:divBdr>
      <w:divsChild>
        <w:div w:id="374233075">
          <w:marLeft w:val="0"/>
          <w:marRight w:val="0"/>
          <w:marTop w:val="0"/>
          <w:marBottom w:val="0"/>
          <w:divBdr>
            <w:top w:val="none" w:sz="0" w:space="0" w:color="auto"/>
            <w:left w:val="none" w:sz="0" w:space="0" w:color="auto"/>
            <w:bottom w:val="none" w:sz="0" w:space="0" w:color="auto"/>
            <w:right w:val="none" w:sz="0" w:space="0" w:color="auto"/>
          </w:divBdr>
        </w:div>
        <w:div w:id="847477310">
          <w:marLeft w:val="0"/>
          <w:marRight w:val="0"/>
          <w:marTop w:val="0"/>
          <w:marBottom w:val="0"/>
          <w:divBdr>
            <w:top w:val="none" w:sz="0" w:space="0" w:color="auto"/>
            <w:left w:val="none" w:sz="0" w:space="0" w:color="auto"/>
            <w:bottom w:val="none" w:sz="0" w:space="0" w:color="auto"/>
            <w:right w:val="none" w:sz="0" w:space="0" w:color="auto"/>
          </w:divBdr>
        </w:div>
        <w:div w:id="935595793">
          <w:marLeft w:val="0"/>
          <w:marRight w:val="0"/>
          <w:marTop w:val="0"/>
          <w:marBottom w:val="0"/>
          <w:divBdr>
            <w:top w:val="none" w:sz="0" w:space="0" w:color="auto"/>
            <w:left w:val="none" w:sz="0" w:space="0" w:color="auto"/>
            <w:bottom w:val="none" w:sz="0" w:space="0" w:color="auto"/>
            <w:right w:val="none" w:sz="0" w:space="0" w:color="auto"/>
          </w:divBdr>
        </w:div>
        <w:div w:id="1224876755">
          <w:marLeft w:val="0"/>
          <w:marRight w:val="0"/>
          <w:marTop w:val="0"/>
          <w:marBottom w:val="0"/>
          <w:divBdr>
            <w:top w:val="none" w:sz="0" w:space="0" w:color="auto"/>
            <w:left w:val="none" w:sz="0" w:space="0" w:color="auto"/>
            <w:bottom w:val="none" w:sz="0" w:space="0" w:color="auto"/>
            <w:right w:val="none" w:sz="0" w:space="0" w:color="auto"/>
          </w:divBdr>
        </w:div>
        <w:div w:id="2091661304">
          <w:marLeft w:val="0"/>
          <w:marRight w:val="0"/>
          <w:marTop w:val="0"/>
          <w:marBottom w:val="0"/>
          <w:divBdr>
            <w:top w:val="none" w:sz="0" w:space="0" w:color="auto"/>
            <w:left w:val="none" w:sz="0" w:space="0" w:color="auto"/>
            <w:bottom w:val="none" w:sz="0" w:space="0" w:color="auto"/>
            <w:right w:val="none" w:sz="0" w:space="0" w:color="auto"/>
          </w:divBdr>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1723270">
      <w:bodyDiv w:val="1"/>
      <w:marLeft w:val="0"/>
      <w:marRight w:val="0"/>
      <w:marTop w:val="0"/>
      <w:marBottom w:val="0"/>
      <w:divBdr>
        <w:top w:val="none" w:sz="0" w:space="0" w:color="auto"/>
        <w:left w:val="none" w:sz="0" w:space="0" w:color="auto"/>
        <w:bottom w:val="none" w:sz="0" w:space="0" w:color="auto"/>
        <w:right w:val="none" w:sz="0" w:space="0" w:color="auto"/>
      </w:divBdr>
    </w:div>
    <w:div w:id="241915526">
      <w:bodyDiv w:val="1"/>
      <w:marLeft w:val="0"/>
      <w:marRight w:val="0"/>
      <w:marTop w:val="0"/>
      <w:marBottom w:val="0"/>
      <w:divBdr>
        <w:top w:val="none" w:sz="0" w:space="0" w:color="auto"/>
        <w:left w:val="none" w:sz="0" w:space="0" w:color="auto"/>
        <w:bottom w:val="none" w:sz="0" w:space="0" w:color="auto"/>
        <w:right w:val="none" w:sz="0" w:space="0" w:color="auto"/>
      </w:divBdr>
    </w:div>
    <w:div w:id="252977289">
      <w:bodyDiv w:val="1"/>
      <w:marLeft w:val="0"/>
      <w:marRight w:val="0"/>
      <w:marTop w:val="0"/>
      <w:marBottom w:val="0"/>
      <w:divBdr>
        <w:top w:val="none" w:sz="0" w:space="0" w:color="auto"/>
        <w:left w:val="none" w:sz="0" w:space="0" w:color="auto"/>
        <w:bottom w:val="none" w:sz="0" w:space="0" w:color="auto"/>
        <w:right w:val="none" w:sz="0" w:space="0" w:color="auto"/>
      </w:divBdr>
      <w:divsChild>
        <w:div w:id="166094094">
          <w:marLeft w:val="0"/>
          <w:marRight w:val="0"/>
          <w:marTop w:val="0"/>
          <w:marBottom w:val="0"/>
          <w:divBdr>
            <w:top w:val="none" w:sz="0" w:space="0" w:color="auto"/>
            <w:left w:val="none" w:sz="0" w:space="0" w:color="auto"/>
            <w:bottom w:val="none" w:sz="0" w:space="0" w:color="auto"/>
            <w:right w:val="none" w:sz="0" w:space="0" w:color="auto"/>
          </w:divBdr>
        </w:div>
        <w:div w:id="557206580">
          <w:marLeft w:val="0"/>
          <w:marRight w:val="0"/>
          <w:marTop w:val="0"/>
          <w:marBottom w:val="0"/>
          <w:divBdr>
            <w:top w:val="none" w:sz="0" w:space="0" w:color="auto"/>
            <w:left w:val="none" w:sz="0" w:space="0" w:color="auto"/>
            <w:bottom w:val="none" w:sz="0" w:space="0" w:color="auto"/>
            <w:right w:val="none" w:sz="0" w:space="0" w:color="auto"/>
          </w:divBdr>
        </w:div>
        <w:div w:id="776027768">
          <w:marLeft w:val="0"/>
          <w:marRight w:val="0"/>
          <w:marTop w:val="0"/>
          <w:marBottom w:val="0"/>
          <w:divBdr>
            <w:top w:val="none" w:sz="0" w:space="0" w:color="auto"/>
            <w:left w:val="none" w:sz="0" w:space="0" w:color="auto"/>
            <w:bottom w:val="none" w:sz="0" w:space="0" w:color="auto"/>
            <w:right w:val="none" w:sz="0" w:space="0" w:color="auto"/>
          </w:divBdr>
        </w:div>
        <w:div w:id="1574008773">
          <w:marLeft w:val="0"/>
          <w:marRight w:val="0"/>
          <w:marTop w:val="0"/>
          <w:marBottom w:val="0"/>
          <w:divBdr>
            <w:top w:val="none" w:sz="0" w:space="0" w:color="auto"/>
            <w:left w:val="none" w:sz="0" w:space="0" w:color="auto"/>
            <w:bottom w:val="none" w:sz="0" w:space="0" w:color="auto"/>
            <w:right w:val="none" w:sz="0" w:space="0" w:color="auto"/>
          </w:divBdr>
        </w:div>
        <w:div w:id="1966889214">
          <w:marLeft w:val="0"/>
          <w:marRight w:val="0"/>
          <w:marTop w:val="0"/>
          <w:marBottom w:val="0"/>
          <w:divBdr>
            <w:top w:val="none" w:sz="0" w:space="0" w:color="auto"/>
            <w:left w:val="none" w:sz="0" w:space="0" w:color="auto"/>
            <w:bottom w:val="none" w:sz="0" w:space="0" w:color="auto"/>
            <w:right w:val="none" w:sz="0" w:space="0" w:color="auto"/>
          </w:divBdr>
        </w:div>
      </w:divsChild>
    </w:div>
    <w:div w:id="307973875">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49962932">
      <w:bodyDiv w:val="1"/>
      <w:marLeft w:val="0"/>
      <w:marRight w:val="0"/>
      <w:marTop w:val="0"/>
      <w:marBottom w:val="0"/>
      <w:divBdr>
        <w:top w:val="none" w:sz="0" w:space="0" w:color="auto"/>
        <w:left w:val="none" w:sz="0" w:space="0" w:color="auto"/>
        <w:bottom w:val="none" w:sz="0" w:space="0" w:color="auto"/>
        <w:right w:val="none" w:sz="0" w:space="0" w:color="auto"/>
      </w:divBdr>
      <w:divsChild>
        <w:div w:id="300232700">
          <w:marLeft w:val="0"/>
          <w:marRight w:val="0"/>
          <w:marTop w:val="0"/>
          <w:marBottom w:val="0"/>
          <w:divBdr>
            <w:top w:val="none" w:sz="0" w:space="0" w:color="auto"/>
            <w:left w:val="none" w:sz="0" w:space="0" w:color="auto"/>
            <w:bottom w:val="none" w:sz="0" w:space="0" w:color="auto"/>
            <w:right w:val="none" w:sz="0" w:space="0" w:color="auto"/>
          </w:divBdr>
        </w:div>
        <w:div w:id="1571770307">
          <w:marLeft w:val="0"/>
          <w:marRight w:val="0"/>
          <w:marTop w:val="0"/>
          <w:marBottom w:val="0"/>
          <w:divBdr>
            <w:top w:val="none" w:sz="0" w:space="0" w:color="auto"/>
            <w:left w:val="none" w:sz="0" w:space="0" w:color="auto"/>
            <w:bottom w:val="none" w:sz="0" w:space="0" w:color="auto"/>
            <w:right w:val="none" w:sz="0" w:space="0" w:color="auto"/>
          </w:divBdr>
        </w:div>
        <w:div w:id="2041473882">
          <w:marLeft w:val="0"/>
          <w:marRight w:val="0"/>
          <w:marTop w:val="0"/>
          <w:marBottom w:val="0"/>
          <w:divBdr>
            <w:top w:val="none" w:sz="0" w:space="0" w:color="auto"/>
            <w:left w:val="none" w:sz="0" w:space="0" w:color="auto"/>
            <w:bottom w:val="none" w:sz="0" w:space="0" w:color="auto"/>
            <w:right w:val="none" w:sz="0" w:space="0" w:color="auto"/>
          </w:divBdr>
        </w:div>
      </w:divsChild>
    </w:div>
    <w:div w:id="378096237">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21606477">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9081588">
      <w:bodyDiv w:val="1"/>
      <w:marLeft w:val="0"/>
      <w:marRight w:val="0"/>
      <w:marTop w:val="0"/>
      <w:marBottom w:val="0"/>
      <w:divBdr>
        <w:top w:val="none" w:sz="0" w:space="0" w:color="auto"/>
        <w:left w:val="none" w:sz="0" w:space="0" w:color="auto"/>
        <w:bottom w:val="none" w:sz="0" w:space="0" w:color="auto"/>
        <w:right w:val="none" w:sz="0" w:space="0" w:color="auto"/>
      </w:divBdr>
      <w:divsChild>
        <w:div w:id="75446157">
          <w:marLeft w:val="0"/>
          <w:marRight w:val="0"/>
          <w:marTop w:val="0"/>
          <w:marBottom w:val="0"/>
          <w:divBdr>
            <w:top w:val="none" w:sz="0" w:space="0" w:color="auto"/>
            <w:left w:val="none" w:sz="0" w:space="0" w:color="auto"/>
            <w:bottom w:val="none" w:sz="0" w:space="0" w:color="auto"/>
            <w:right w:val="none" w:sz="0" w:space="0" w:color="auto"/>
          </w:divBdr>
        </w:div>
        <w:div w:id="555627160">
          <w:marLeft w:val="0"/>
          <w:marRight w:val="0"/>
          <w:marTop w:val="0"/>
          <w:marBottom w:val="0"/>
          <w:divBdr>
            <w:top w:val="none" w:sz="0" w:space="0" w:color="auto"/>
            <w:left w:val="none" w:sz="0" w:space="0" w:color="auto"/>
            <w:bottom w:val="none" w:sz="0" w:space="0" w:color="auto"/>
            <w:right w:val="none" w:sz="0" w:space="0" w:color="auto"/>
          </w:divBdr>
        </w:div>
        <w:div w:id="1096245225">
          <w:marLeft w:val="0"/>
          <w:marRight w:val="0"/>
          <w:marTop w:val="0"/>
          <w:marBottom w:val="0"/>
          <w:divBdr>
            <w:top w:val="none" w:sz="0" w:space="0" w:color="auto"/>
            <w:left w:val="none" w:sz="0" w:space="0" w:color="auto"/>
            <w:bottom w:val="none" w:sz="0" w:space="0" w:color="auto"/>
            <w:right w:val="none" w:sz="0" w:space="0" w:color="auto"/>
          </w:divBdr>
        </w:div>
        <w:div w:id="1600480467">
          <w:marLeft w:val="0"/>
          <w:marRight w:val="0"/>
          <w:marTop w:val="0"/>
          <w:marBottom w:val="0"/>
          <w:divBdr>
            <w:top w:val="none" w:sz="0" w:space="0" w:color="auto"/>
            <w:left w:val="none" w:sz="0" w:space="0" w:color="auto"/>
            <w:bottom w:val="none" w:sz="0" w:space="0" w:color="auto"/>
            <w:right w:val="none" w:sz="0" w:space="0" w:color="auto"/>
          </w:divBdr>
        </w:div>
        <w:div w:id="1664159130">
          <w:marLeft w:val="0"/>
          <w:marRight w:val="0"/>
          <w:marTop w:val="0"/>
          <w:marBottom w:val="0"/>
          <w:divBdr>
            <w:top w:val="none" w:sz="0" w:space="0" w:color="auto"/>
            <w:left w:val="none" w:sz="0" w:space="0" w:color="auto"/>
            <w:bottom w:val="none" w:sz="0" w:space="0" w:color="auto"/>
            <w:right w:val="none" w:sz="0" w:space="0" w:color="auto"/>
          </w:divBdr>
        </w:div>
      </w:divsChild>
    </w:div>
    <w:div w:id="546335933">
      <w:bodyDiv w:val="1"/>
      <w:marLeft w:val="0"/>
      <w:marRight w:val="0"/>
      <w:marTop w:val="0"/>
      <w:marBottom w:val="0"/>
      <w:divBdr>
        <w:top w:val="none" w:sz="0" w:space="0" w:color="auto"/>
        <w:left w:val="none" w:sz="0" w:space="0" w:color="auto"/>
        <w:bottom w:val="none" w:sz="0" w:space="0" w:color="auto"/>
        <w:right w:val="none" w:sz="0" w:space="0" w:color="auto"/>
      </w:divBdr>
      <w:divsChild>
        <w:div w:id="185217315">
          <w:marLeft w:val="0"/>
          <w:marRight w:val="0"/>
          <w:marTop w:val="0"/>
          <w:marBottom w:val="0"/>
          <w:divBdr>
            <w:top w:val="none" w:sz="0" w:space="0" w:color="auto"/>
            <w:left w:val="none" w:sz="0" w:space="0" w:color="auto"/>
            <w:bottom w:val="none" w:sz="0" w:space="0" w:color="auto"/>
            <w:right w:val="none" w:sz="0" w:space="0" w:color="auto"/>
          </w:divBdr>
        </w:div>
        <w:div w:id="330256723">
          <w:marLeft w:val="0"/>
          <w:marRight w:val="0"/>
          <w:marTop w:val="0"/>
          <w:marBottom w:val="0"/>
          <w:divBdr>
            <w:top w:val="none" w:sz="0" w:space="0" w:color="auto"/>
            <w:left w:val="none" w:sz="0" w:space="0" w:color="auto"/>
            <w:bottom w:val="none" w:sz="0" w:space="0" w:color="auto"/>
            <w:right w:val="none" w:sz="0" w:space="0" w:color="auto"/>
          </w:divBdr>
        </w:div>
        <w:div w:id="537089671">
          <w:marLeft w:val="0"/>
          <w:marRight w:val="0"/>
          <w:marTop w:val="0"/>
          <w:marBottom w:val="0"/>
          <w:divBdr>
            <w:top w:val="none" w:sz="0" w:space="0" w:color="auto"/>
            <w:left w:val="none" w:sz="0" w:space="0" w:color="auto"/>
            <w:bottom w:val="none" w:sz="0" w:space="0" w:color="auto"/>
            <w:right w:val="none" w:sz="0" w:space="0" w:color="auto"/>
          </w:divBdr>
        </w:div>
        <w:div w:id="768279327">
          <w:marLeft w:val="0"/>
          <w:marRight w:val="0"/>
          <w:marTop w:val="0"/>
          <w:marBottom w:val="0"/>
          <w:divBdr>
            <w:top w:val="none" w:sz="0" w:space="0" w:color="auto"/>
            <w:left w:val="none" w:sz="0" w:space="0" w:color="auto"/>
            <w:bottom w:val="none" w:sz="0" w:space="0" w:color="auto"/>
            <w:right w:val="none" w:sz="0" w:space="0" w:color="auto"/>
          </w:divBdr>
        </w:div>
        <w:div w:id="781337599">
          <w:marLeft w:val="0"/>
          <w:marRight w:val="0"/>
          <w:marTop w:val="0"/>
          <w:marBottom w:val="0"/>
          <w:divBdr>
            <w:top w:val="none" w:sz="0" w:space="0" w:color="auto"/>
            <w:left w:val="none" w:sz="0" w:space="0" w:color="auto"/>
            <w:bottom w:val="none" w:sz="0" w:space="0" w:color="auto"/>
            <w:right w:val="none" w:sz="0" w:space="0" w:color="auto"/>
          </w:divBdr>
        </w:div>
        <w:div w:id="874737273">
          <w:marLeft w:val="0"/>
          <w:marRight w:val="0"/>
          <w:marTop w:val="0"/>
          <w:marBottom w:val="0"/>
          <w:divBdr>
            <w:top w:val="none" w:sz="0" w:space="0" w:color="auto"/>
            <w:left w:val="none" w:sz="0" w:space="0" w:color="auto"/>
            <w:bottom w:val="none" w:sz="0" w:space="0" w:color="auto"/>
            <w:right w:val="none" w:sz="0" w:space="0" w:color="auto"/>
          </w:divBdr>
        </w:div>
      </w:divsChild>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617103270">
      <w:bodyDiv w:val="1"/>
      <w:marLeft w:val="0"/>
      <w:marRight w:val="0"/>
      <w:marTop w:val="0"/>
      <w:marBottom w:val="0"/>
      <w:divBdr>
        <w:top w:val="none" w:sz="0" w:space="0" w:color="auto"/>
        <w:left w:val="none" w:sz="0" w:space="0" w:color="auto"/>
        <w:bottom w:val="none" w:sz="0" w:space="0" w:color="auto"/>
        <w:right w:val="none" w:sz="0" w:space="0" w:color="auto"/>
      </w:divBdr>
      <w:divsChild>
        <w:div w:id="643629736">
          <w:marLeft w:val="0"/>
          <w:marRight w:val="0"/>
          <w:marTop w:val="0"/>
          <w:marBottom w:val="0"/>
          <w:divBdr>
            <w:top w:val="none" w:sz="0" w:space="0" w:color="auto"/>
            <w:left w:val="none" w:sz="0" w:space="0" w:color="auto"/>
            <w:bottom w:val="none" w:sz="0" w:space="0" w:color="auto"/>
            <w:right w:val="none" w:sz="0" w:space="0" w:color="auto"/>
          </w:divBdr>
        </w:div>
        <w:div w:id="1049261212">
          <w:marLeft w:val="0"/>
          <w:marRight w:val="0"/>
          <w:marTop w:val="0"/>
          <w:marBottom w:val="0"/>
          <w:divBdr>
            <w:top w:val="none" w:sz="0" w:space="0" w:color="auto"/>
            <w:left w:val="none" w:sz="0" w:space="0" w:color="auto"/>
            <w:bottom w:val="none" w:sz="0" w:space="0" w:color="auto"/>
            <w:right w:val="none" w:sz="0" w:space="0" w:color="auto"/>
          </w:divBdr>
        </w:div>
        <w:div w:id="1235972753">
          <w:marLeft w:val="0"/>
          <w:marRight w:val="0"/>
          <w:marTop w:val="0"/>
          <w:marBottom w:val="0"/>
          <w:divBdr>
            <w:top w:val="none" w:sz="0" w:space="0" w:color="auto"/>
            <w:left w:val="none" w:sz="0" w:space="0" w:color="auto"/>
            <w:bottom w:val="none" w:sz="0" w:space="0" w:color="auto"/>
            <w:right w:val="none" w:sz="0" w:space="0" w:color="auto"/>
          </w:divBdr>
          <w:divsChild>
            <w:div w:id="930240757">
              <w:marLeft w:val="-75"/>
              <w:marRight w:val="0"/>
              <w:marTop w:val="30"/>
              <w:marBottom w:val="30"/>
              <w:divBdr>
                <w:top w:val="none" w:sz="0" w:space="0" w:color="auto"/>
                <w:left w:val="none" w:sz="0" w:space="0" w:color="auto"/>
                <w:bottom w:val="none" w:sz="0" w:space="0" w:color="auto"/>
                <w:right w:val="none" w:sz="0" w:space="0" w:color="auto"/>
              </w:divBdr>
              <w:divsChild>
                <w:div w:id="216478516">
                  <w:marLeft w:val="0"/>
                  <w:marRight w:val="0"/>
                  <w:marTop w:val="0"/>
                  <w:marBottom w:val="0"/>
                  <w:divBdr>
                    <w:top w:val="none" w:sz="0" w:space="0" w:color="auto"/>
                    <w:left w:val="none" w:sz="0" w:space="0" w:color="auto"/>
                    <w:bottom w:val="none" w:sz="0" w:space="0" w:color="auto"/>
                    <w:right w:val="none" w:sz="0" w:space="0" w:color="auto"/>
                  </w:divBdr>
                  <w:divsChild>
                    <w:div w:id="1774550655">
                      <w:marLeft w:val="0"/>
                      <w:marRight w:val="0"/>
                      <w:marTop w:val="0"/>
                      <w:marBottom w:val="0"/>
                      <w:divBdr>
                        <w:top w:val="none" w:sz="0" w:space="0" w:color="auto"/>
                        <w:left w:val="none" w:sz="0" w:space="0" w:color="auto"/>
                        <w:bottom w:val="none" w:sz="0" w:space="0" w:color="auto"/>
                        <w:right w:val="none" w:sz="0" w:space="0" w:color="auto"/>
                      </w:divBdr>
                    </w:div>
                  </w:divsChild>
                </w:div>
                <w:div w:id="575092362">
                  <w:marLeft w:val="0"/>
                  <w:marRight w:val="0"/>
                  <w:marTop w:val="0"/>
                  <w:marBottom w:val="0"/>
                  <w:divBdr>
                    <w:top w:val="none" w:sz="0" w:space="0" w:color="auto"/>
                    <w:left w:val="none" w:sz="0" w:space="0" w:color="auto"/>
                    <w:bottom w:val="none" w:sz="0" w:space="0" w:color="auto"/>
                    <w:right w:val="none" w:sz="0" w:space="0" w:color="auto"/>
                  </w:divBdr>
                  <w:divsChild>
                    <w:div w:id="2050059466">
                      <w:marLeft w:val="0"/>
                      <w:marRight w:val="0"/>
                      <w:marTop w:val="0"/>
                      <w:marBottom w:val="0"/>
                      <w:divBdr>
                        <w:top w:val="none" w:sz="0" w:space="0" w:color="auto"/>
                        <w:left w:val="none" w:sz="0" w:space="0" w:color="auto"/>
                        <w:bottom w:val="none" w:sz="0" w:space="0" w:color="auto"/>
                        <w:right w:val="none" w:sz="0" w:space="0" w:color="auto"/>
                      </w:divBdr>
                    </w:div>
                  </w:divsChild>
                </w:div>
                <w:div w:id="735473347">
                  <w:marLeft w:val="0"/>
                  <w:marRight w:val="0"/>
                  <w:marTop w:val="0"/>
                  <w:marBottom w:val="0"/>
                  <w:divBdr>
                    <w:top w:val="none" w:sz="0" w:space="0" w:color="auto"/>
                    <w:left w:val="none" w:sz="0" w:space="0" w:color="auto"/>
                    <w:bottom w:val="none" w:sz="0" w:space="0" w:color="auto"/>
                    <w:right w:val="none" w:sz="0" w:space="0" w:color="auto"/>
                  </w:divBdr>
                  <w:divsChild>
                    <w:div w:id="1893929456">
                      <w:marLeft w:val="0"/>
                      <w:marRight w:val="0"/>
                      <w:marTop w:val="0"/>
                      <w:marBottom w:val="0"/>
                      <w:divBdr>
                        <w:top w:val="none" w:sz="0" w:space="0" w:color="auto"/>
                        <w:left w:val="none" w:sz="0" w:space="0" w:color="auto"/>
                        <w:bottom w:val="none" w:sz="0" w:space="0" w:color="auto"/>
                        <w:right w:val="none" w:sz="0" w:space="0" w:color="auto"/>
                      </w:divBdr>
                    </w:div>
                  </w:divsChild>
                </w:div>
                <w:div w:id="770199302">
                  <w:marLeft w:val="0"/>
                  <w:marRight w:val="0"/>
                  <w:marTop w:val="0"/>
                  <w:marBottom w:val="0"/>
                  <w:divBdr>
                    <w:top w:val="none" w:sz="0" w:space="0" w:color="auto"/>
                    <w:left w:val="none" w:sz="0" w:space="0" w:color="auto"/>
                    <w:bottom w:val="none" w:sz="0" w:space="0" w:color="auto"/>
                    <w:right w:val="none" w:sz="0" w:space="0" w:color="auto"/>
                  </w:divBdr>
                  <w:divsChild>
                    <w:div w:id="1530411500">
                      <w:marLeft w:val="0"/>
                      <w:marRight w:val="0"/>
                      <w:marTop w:val="0"/>
                      <w:marBottom w:val="0"/>
                      <w:divBdr>
                        <w:top w:val="none" w:sz="0" w:space="0" w:color="auto"/>
                        <w:left w:val="none" w:sz="0" w:space="0" w:color="auto"/>
                        <w:bottom w:val="none" w:sz="0" w:space="0" w:color="auto"/>
                        <w:right w:val="none" w:sz="0" w:space="0" w:color="auto"/>
                      </w:divBdr>
                    </w:div>
                  </w:divsChild>
                </w:div>
                <w:div w:id="1026561869">
                  <w:marLeft w:val="0"/>
                  <w:marRight w:val="0"/>
                  <w:marTop w:val="0"/>
                  <w:marBottom w:val="0"/>
                  <w:divBdr>
                    <w:top w:val="none" w:sz="0" w:space="0" w:color="auto"/>
                    <w:left w:val="none" w:sz="0" w:space="0" w:color="auto"/>
                    <w:bottom w:val="none" w:sz="0" w:space="0" w:color="auto"/>
                    <w:right w:val="none" w:sz="0" w:space="0" w:color="auto"/>
                  </w:divBdr>
                  <w:divsChild>
                    <w:div w:id="719328693">
                      <w:marLeft w:val="0"/>
                      <w:marRight w:val="0"/>
                      <w:marTop w:val="0"/>
                      <w:marBottom w:val="0"/>
                      <w:divBdr>
                        <w:top w:val="none" w:sz="0" w:space="0" w:color="auto"/>
                        <w:left w:val="none" w:sz="0" w:space="0" w:color="auto"/>
                        <w:bottom w:val="none" w:sz="0" w:space="0" w:color="auto"/>
                        <w:right w:val="none" w:sz="0" w:space="0" w:color="auto"/>
                      </w:divBdr>
                    </w:div>
                  </w:divsChild>
                </w:div>
                <w:div w:id="1162359077">
                  <w:marLeft w:val="0"/>
                  <w:marRight w:val="0"/>
                  <w:marTop w:val="0"/>
                  <w:marBottom w:val="0"/>
                  <w:divBdr>
                    <w:top w:val="none" w:sz="0" w:space="0" w:color="auto"/>
                    <w:left w:val="none" w:sz="0" w:space="0" w:color="auto"/>
                    <w:bottom w:val="none" w:sz="0" w:space="0" w:color="auto"/>
                    <w:right w:val="none" w:sz="0" w:space="0" w:color="auto"/>
                  </w:divBdr>
                  <w:divsChild>
                    <w:div w:id="1017344243">
                      <w:marLeft w:val="0"/>
                      <w:marRight w:val="0"/>
                      <w:marTop w:val="0"/>
                      <w:marBottom w:val="0"/>
                      <w:divBdr>
                        <w:top w:val="none" w:sz="0" w:space="0" w:color="auto"/>
                        <w:left w:val="none" w:sz="0" w:space="0" w:color="auto"/>
                        <w:bottom w:val="none" w:sz="0" w:space="0" w:color="auto"/>
                        <w:right w:val="none" w:sz="0" w:space="0" w:color="auto"/>
                      </w:divBdr>
                    </w:div>
                  </w:divsChild>
                </w:div>
                <w:div w:id="1302151836">
                  <w:marLeft w:val="0"/>
                  <w:marRight w:val="0"/>
                  <w:marTop w:val="0"/>
                  <w:marBottom w:val="0"/>
                  <w:divBdr>
                    <w:top w:val="none" w:sz="0" w:space="0" w:color="auto"/>
                    <w:left w:val="none" w:sz="0" w:space="0" w:color="auto"/>
                    <w:bottom w:val="none" w:sz="0" w:space="0" w:color="auto"/>
                    <w:right w:val="none" w:sz="0" w:space="0" w:color="auto"/>
                  </w:divBdr>
                  <w:divsChild>
                    <w:div w:id="141311326">
                      <w:marLeft w:val="0"/>
                      <w:marRight w:val="0"/>
                      <w:marTop w:val="0"/>
                      <w:marBottom w:val="0"/>
                      <w:divBdr>
                        <w:top w:val="none" w:sz="0" w:space="0" w:color="auto"/>
                        <w:left w:val="none" w:sz="0" w:space="0" w:color="auto"/>
                        <w:bottom w:val="none" w:sz="0" w:space="0" w:color="auto"/>
                        <w:right w:val="none" w:sz="0" w:space="0" w:color="auto"/>
                      </w:divBdr>
                    </w:div>
                  </w:divsChild>
                </w:div>
                <w:div w:id="1423644411">
                  <w:marLeft w:val="0"/>
                  <w:marRight w:val="0"/>
                  <w:marTop w:val="0"/>
                  <w:marBottom w:val="0"/>
                  <w:divBdr>
                    <w:top w:val="none" w:sz="0" w:space="0" w:color="auto"/>
                    <w:left w:val="none" w:sz="0" w:space="0" w:color="auto"/>
                    <w:bottom w:val="none" w:sz="0" w:space="0" w:color="auto"/>
                    <w:right w:val="none" w:sz="0" w:space="0" w:color="auto"/>
                  </w:divBdr>
                  <w:divsChild>
                    <w:div w:id="459038846">
                      <w:marLeft w:val="0"/>
                      <w:marRight w:val="0"/>
                      <w:marTop w:val="0"/>
                      <w:marBottom w:val="0"/>
                      <w:divBdr>
                        <w:top w:val="none" w:sz="0" w:space="0" w:color="auto"/>
                        <w:left w:val="none" w:sz="0" w:space="0" w:color="auto"/>
                        <w:bottom w:val="none" w:sz="0" w:space="0" w:color="auto"/>
                        <w:right w:val="none" w:sz="0" w:space="0" w:color="auto"/>
                      </w:divBdr>
                    </w:div>
                  </w:divsChild>
                </w:div>
                <w:div w:id="1784416004">
                  <w:marLeft w:val="0"/>
                  <w:marRight w:val="0"/>
                  <w:marTop w:val="0"/>
                  <w:marBottom w:val="0"/>
                  <w:divBdr>
                    <w:top w:val="none" w:sz="0" w:space="0" w:color="auto"/>
                    <w:left w:val="none" w:sz="0" w:space="0" w:color="auto"/>
                    <w:bottom w:val="none" w:sz="0" w:space="0" w:color="auto"/>
                    <w:right w:val="none" w:sz="0" w:space="0" w:color="auto"/>
                  </w:divBdr>
                  <w:divsChild>
                    <w:div w:id="1759790788">
                      <w:marLeft w:val="0"/>
                      <w:marRight w:val="0"/>
                      <w:marTop w:val="0"/>
                      <w:marBottom w:val="0"/>
                      <w:divBdr>
                        <w:top w:val="none" w:sz="0" w:space="0" w:color="auto"/>
                        <w:left w:val="none" w:sz="0" w:space="0" w:color="auto"/>
                        <w:bottom w:val="none" w:sz="0" w:space="0" w:color="auto"/>
                        <w:right w:val="none" w:sz="0" w:space="0" w:color="auto"/>
                      </w:divBdr>
                    </w:div>
                  </w:divsChild>
                </w:div>
                <w:div w:id="1943226030">
                  <w:marLeft w:val="0"/>
                  <w:marRight w:val="0"/>
                  <w:marTop w:val="0"/>
                  <w:marBottom w:val="0"/>
                  <w:divBdr>
                    <w:top w:val="none" w:sz="0" w:space="0" w:color="auto"/>
                    <w:left w:val="none" w:sz="0" w:space="0" w:color="auto"/>
                    <w:bottom w:val="none" w:sz="0" w:space="0" w:color="auto"/>
                    <w:right w:val="none" w:sz="0" w:space="0" w:color="auto"/>
                  </w:divBdr>
                  <w:divsChild>
                    <w:div w:id="11729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7189">
          <w:marLeft w:val="0"/>
          <w:marRight w:val="0"/>
          <w:marTop w:val="0"/>
          <w:marBottom w:val="0"/>
          <w:divBdr>
            <w:top w:val="none" w:sz="0" w:space="0" w:color="auto"/>
            <w:left w:val="none" w:sz="0" w:space="0" w:color="auto"/>
            <w:bottom w:val="none" w:sz="0" w:space="0" w:color="auto"/>
            <w:right w:val="none" w:sz="0" w:space="0" w:color="auto"/>
          </w:divBdr>
        </w:div>
      </w:divsChild>
    </w:div>
    <w:div w:id="637221146">
      <w:bodyDiv w:val="1"/>
      <w:marLeft w:val="0"/>
      <w:marRight w:val="0"/>
      <w:marTop w:val="0"/>
      <w:marBottom w:val="0"/>
      <w:divBdr>
        <w:top w:val="none" w:sz="0" w:space="0" w:color="auto"/>
        <w:left w:val="none" w:sz="0" w:space="0" w:color="auto"/>
        <w:bottom w:val="none" w:sz="0" w:space="0" w:color="auto"/>
        <w:right w:val="none" w:sz="0" w:space="0" w:color="auto"/>
      </w:divBdr>
      <w:divsChild>
        <w:div w:id="293222755">
          <w:marLeft w:val="0"/>
          <w:marRight w:val="0"/>
          <w:marTop w:val="0"/>
          <w:marBottom w:val="0"/>
          <w:divBdr>
            <w:top w:val="none" w:sz="0" w:space="0" w:color="auto"/>
            <w:left w:val="none" w:sz="0" w:space="0" w:color="auto"/>
            <w:bottom w:val="none" w:sz="0" w:space="0" w:color="auto"/>
            <w:right w:val="none" w:sz="0" w:space="0" w:color="auto"/>
          </w:divBdr>
          <w:divsChild>
            <w:div w:id="799106002">
              <w:marLeft w:val="0"/>
              <w:marRight w:val="0"/>
              <w:marTop w:val="0"/>
              <w:marBottom w:val="0"/>
              <w:divBdr>
                <w:top w:val="none" w:sz="0" w:space="0" w:color="auto"/>
                <w:left w:val="none" w:sz="0" w:space="0" w:color="auto"/>
                <w:bottom w:val="none" w:sz="0" w:space="0" w:color="auto"/>
                <w:right w:val="none" w:sz="0" w:space="0" w:color="auto"/>
              </w:divBdr>
              <w:divsChild>
                <w:div w:id="335302950">
                  <w:marLeft w:val="0"/>
                  <w:marRight w:val="0"/>
                  <w:marTop w:val="0"/>
                  <w:marBottom w:val="0"/>
                  <w:divBdr>
                    <w:top w:val="none" w:sz="0" w:space="0" w:color="auto"/>
                    <w:left w:val="none" w:sz="0" w:space="0" w:color="auto"/>
                    <w:bottom w:val="none" w:sz="0" w:space="0" w:color="auto"/>
                    <w:right w:val="none" w:sz="0" w:space="0" w:color="auto"/>
                  </w:divBdr>
                  <w:divsChild>
                    <w:div w:id="1470434635">
                      <w:marLeft w:val="0"/>
                      <w:marRight w:val="0"/>
                      <w:marTop w:val="0"/>
                      <w:marBottom w:val="0"/>
                      <w:divBdr>
                        <w:top w:val="none" w:sz="0" w:space="0" w:color="auto"/>
                        <w:left w:val="none" w:sz="0" w:space="0" w:color="auto"/>
                        <w:bottom w:val="none" w:sz="0" w:space="0" w:color="auto"/>
                        <w:right w:val="none" w:sz="0" w:space="0" w:color="auto"/>
                      </w:divBdr>
                      <w:divsChild>
                        <w:div w:id="1108161498">
                          <w:marLeft w:val="0"/>
                          <w:marRight w:val="0"/>
                          <w:marTop w:val="0"/>
                          <w:marBottom w:val="0"/>
                          <w:divBdr>
                            <w:top w:val="none" w:sz="0" w:space="0" w:color="auto"/>
                            <w:left w:val="none" w:sz="0" w:space="0" w:color="auto"/>
                            <w:bottom w:val="none" w:sz="0" w:space="0" w:color="auto"/>
                            <w:right w:val="none" w:sz="0" w:space="0" w:color="auto"/>
                          </w:divBdr>
                          <w:divsChild>
                            <w:div w:id="1189610541">
                              <w:marLeft w:val="0"/>
                              <w:marRight w:val="0"/>
                              <w:marTop w:val="0"/>
                              <w:marBottom w:val="0"/>
                              <w:divBdr>
                                <w:top w:val="none" w:sz="0" w:space="0" w:color="auto"/>
                                <w:left w:val="none" w:sz="0" w:space="0" w:color="auto"/>
                                <w:bottom w:val="none" w:sz="0" w:space="0" w:color="auto"/>
                                <w:right w:val="none" w:sz="0" w:space="0" w:color="auto"/>
                              </w:divBdr>
                              <w:divsChild>
                                <w:div w:id="879435253">
                                  <w:marLeft w:val="0"/>
                                  <w:marRight w:val="0"/>
                                  <w:marTop w:val="0"/>
                                  <w:marBottom w:val="0"/>
                                  <w:divBdr>
                                    <w:top w:val="none" w:sz="0" w:space="0" w:color="auto"/>
                                    <w:left w:val="none" w:sz="0" w:space="0" w:color="auto"/>
                                    <w:bottom w:val="none" w:sz="0" w:space="0" w:color="auto"/>
                                    <w:right w:val="none" w:sz="0" w:space="0" w:color="auto"/>
                                  </w:divBdr>
                                  <w:divsChild>
                                    <w:div w:id="15053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033">
      <w:bodyDiv w:val="1"/>
      <w:marLeft w:val="0"/>
      <w:marRight w:val="0"/>
      <w:marTop w:val="0"/>
      <w:marBottom w:val="0"/>
      <w:divBdr>
        <w:top w:val="none" w:sz="0" w:space="0" w:color="auto"/>
        <w:left w:val="none" w:sz="0" w:space="0" w:color="auto"/>
        <w:bottom w:val="none" w:sz="0" w:space="0" w:color="auto"/>
        <w:right w:val="none" w:sz="0" w:space="0" w:color="auto"/>
      </w:divBdr>
    </w:div>
    <w:div w:id="664358069">
      <w:bodyDiv w:val="1"/>
      <w:marLeft w:val="0"/>
      <w:marRight w:val="0"/>
      <w:marTop w:val="0"/>
      <w:marBottom w:val="0"/>
      <w:divBdr>
        <w:top w:val="none" w:sz="0" w:space="0" w:color="auto"/>
        <w:left w:val="none" w:sz="0" w:space="0" w:color="auto"/>
        <w:bottom w:val="none" w:sz="0" w:space="0" w:color="auto"/>
        <w:right w:val="none" w:sz="0" w:space="0" w:color="auto"/>
      </w:divBdr>
      <w:divsChild>
        <w:div w:id="267084430">
          <w:marLeft w:val="0"/>
          <w:marRight w:val="0"/>
          <w:marTop w:val="0"/>
          <w:marBottom w:val="0"/>
          <w:divBdr>
            <w:top w:val="none" w:sz="0" w:space="0" w:color="auto"/>
            <w:left w:val="none" w:sz="0" w:space="0" w:color="auto"/>
            <w:bottom w:val="none" w:sz="0" w:space="0" w:color="auto"/>
            <w:right w:val="none" w:sz="0" w:space="0" w:color="auto"/>
          </w:divBdr>
        </w:div>
        <w:div w:id="408429224">
          <w:marLeft w:val="0"/>
          <w:marRight w:val="0"/>
          <w:marTop w:val="0"/>
          <w:marBottom w:val="0"/>
          <w:divBdr>
            <w:top w:val="none" w:sz="0" w:space="0" w:color="auto"/>
            <w:left w:val="none" w:sz="0" w:space="0" w:color="auto"/>
            <w:bottom w:val="none" w:sz="0" w:space="0" w:color="auto"/>
            <w:right w:val="none" w:sz="0" w:space="0" w:color="auto"/>
          </w:divBdr>
        </w:div>
        <w:div w:id="505248946">
          <w:marLeft w:val="0"/>
          <w:marRight w:val="0"/>
          <w:marTop w:val="0"/>
          <w:marBottom w:val="0"/>
          <w:divBdr>
            <w:top w:val="none" w:sz="0" w:space="0" w:color="auto"/>
            <w:left w:val="none" w:sz="0" w:space="0" w:color="auto"/>
            <w:bottom w:val="none" w:sz="0" w:space="0" w:color="auto"/>
            <w:right w:val="none" w:sz="0" w:space="0" w:color="auto"/>
          </w:divBdr>
        </w:div>
        <w:div w:id="576131908">
          <w:marLeft w:val="0"/>
          <w:marRight w:val="0"/>
          <w:marTop w:val="0"/>
          <w:marBottom w:val="0"/>
          <w:divBdr>
            <w:top w:val="none" w:sz="0" w:space="0" w:color="auto"/>
            <w:left w:val="none" w:sz="0" w:space="0" w:color="auto"/>
            <w:bottom w:val="none" w:sz="0" w:space="0" w:color="auto"/>
            <w:right w:val="none" w:sz="0" w:space="0" w:color="auto"/>
          </w:divBdr>
        </w:div>
        <w:div w:id="863980893">
          <w:marLeft w:val="0"/>
          <w:marRight w:val="0"/>
          <w:marTop w:val="0"/>
          <w:marBottom w:val="0"/>
          <w:divBdr>
            <w:top w:val="none" w:sz="0" w:space="0" w:color="auto"/>
            <w:left w:val="none" w:sz="0" w:space="0" w:color="auto"/>
            <w:bottom w:val="none" w:sz="0" w:space="0" w:color="auto"/>
            <w:right w:val="none" w:sz="0" w:space="0" w:color="auto"/>
          </w:divBdr>
        </w:div>
        <w:div w:id="1899052991">
          <w:marLeft w:val="0"/>
          <w:marRight w:val="0"/>
          <w:marTop w:val="0"/>
          <w:marBottom w:val="0"/>
          <w:divBdr>
            <w:top w:val="none" w:sz="0" w:space="0" w:color="auto"/>
            <w:left w:val="none" w:sz="0" w:space="0" w:color="auto"/>
            <w:bottom w:val="none" w:sz="0" w:space="0" w:color="auto"/>
            <w:right w:val="none" w:sz="0" w:space="0" w:color="auto"/>
          </w:divBdr>
        </w:div>
        <w:div w:id="2111464879">
          <w:marLeft w:val="0"/>
          <w:marRight w:val="0"/>
          <w:marTop w:val="0"/>
          <w:marBottom w:val="0"/>
          <w:divBdr>
            <w:top w:val="none" w:sz="0" w:space="0" w:color="auto"/>
            <w:left w:val="none" w:sz="0" w:space="0" w:color="auto"/>
            <w:bottom w:val="none" w:sz="0" w:space="0" w:color="auto"/>
            <w:right w:val="none" w:sz="0" w:space="0" w:color="auto"/>
          </w:divBdr>
        </w:div>
        <w:div w:id="2145272017">
          <w:marLeft w:val="0"/>
          <w:marRight w:val="0"/>
          <w:marTop w:val="0"/>
          <w:marBottom w:val="0"/>
          <w:divBdr>
            <w:top w:val="none" w:sz="0" w:space="0" w:color="auto"/>
            <w:left w:val="none" w:sz="0" w:space="0" w:color="auto"/>
            <w:bottom w:val="none" w:sz="0" w:space="0" w:color="auto"/>
            <w:right w:val="none" w:sz="0" w:space="0" w:color="auto"/>
          </w:divBdr>
        </w:div>
      </w:divsChild>
    </w:div>
    <w:div w:id="665015452">
      <w:bodyDiv w:val="1"/>
      <w:marLeft w:val="0"/>
      <w:marRight w:val="0"/>
      <w:marTop w:val="0"/>
      <w:marBottom w:val="0"/>
      <w:divBdr>
        <w:top w:val="none" w:sz="0" w:space="0" w:color="auto"/>
        <w:left w:val="none" w:sz="0" w:space="0" w:color="auto"/>
        <w:bottom w:val="none" w:sz="0" w:space="0" w:color="auto"/>
        <w:right w:val="none" w:sz="0" w:space="0" w:color="auto"/>
      </w:divBdr>
      <w:divsChild>
        <w:div w:id="130750630">
          <w:marLeft w:val="0"/>
          <w:marRight w:val="0"/>
          <w:marTop w:val="0"/>
          <w:marBottom w:val="0"/>
          <w:divBdr>
            <w:top w:val="none" w:sz="0" w:space="0" w:color="auto"/>
            <w:left w:val="none" w:sz="0" w:space="0" w:color="auto"/>
            <w:bottom w:val="none" w:sz="0" w:space="0" w:color="auto"/>
            <w:right w:val="none" w:sz="0" w:space="0" w:color="auto"/>
          </w:divBdr>
        </w:div>
        <w:div w:id="1023483586">
          <w:marLeft w:val="0"/>
          <w:marRight w:val="0"/>
          <w:marTop w:val="0"/>
          <w:marBottom w:val="0"/>
          <w:divBdr>
            <w:top w:val="none" w:sz="0" w:space="0" w:color="auto"/>
            <w:left w:val="none" w:sz="0" w:space="0" w:color="auto"/>
            <w:bottom w:val="none" w:sz="0" w:space="0" w:color="auto"/>
            <w:right w:val="none" w:sz="0" w:space="0" w:color="auto"/>
          </w:divBdr>
        </w:div>
        <w:div w:id="2096826840">
          <w:marLeft w:val="0"/>
          <w:marRight w:val="0"/>
          <w:marTop w:val="0"/>
          <w:marBottom w:val="0"/>
          <w:divBdr>
            <w:top w:val="none" w:sz="0" w:space="0" w:color="auto"/>
            <w:left w:val="none" w:sz="0" w:space="0" w:color="auto"/>
            <w:bottom w:val="none" w:sz="0" w:space="0" w:color="auto"/>
            <w:right w:val="none" w:sz="0" w:space="0" w:color="auto"/>
          </w:divBdr>
        </w:div>
      </w:divsChild>
    </w:div>
    <w:div w:id="728578419">
      <w:bodyDiv w:val="1"/>
      <w:marLeft w:val="0"/>
      <w:marRight w:val="0"/>
      <w:marTop w:val="0"/>
      <w:marBottom w:val="0"/>
      <w:divBdr>
        <w:top w:val="none" w:sz="0" w:space="0" w:color="auto"/>
        <w:left w:val="none" w:sz="0" w:space="0" w:color="auto"/>
        <w:bottom w:val="none" w:sz="0" w:space="0" w:color="auto"/>
        <w:right w:val="none" w:sz="0" w:space="0" w:color="auto"/>
      </w:divBdr>
    </w:div>
    <w:div w:id="732579973">
      <w:bodyDiv w:val="1"/>
      <w:marLeft w:val="0"/>
      <w:marRight w:val="0"/>
      <w:marTop w:val="0"/>
      <w:marBottom w:val="0"/>
      <w:divBdr>
        <w:top w:val="none" w:sz="0" w:space="0" w:color="auto"/>
        <w:left w:val="none" w:sz="0" w:space="0" w:color="auto"/>
        <w:bottom w:val="none" w:sz="0" w:space="0" w:color="auto"/>
        <w:right w:val="none" w:sz="0" w:space="0" w:color="auto"/>
      </w:divBdr>
    </w:div>
    <w:div w:id="762913804">
      <w:bodyDiv w:val="1"/>
      <w:marLeft w:val="0"/>
      <w:marRight w:val="0"/>
      <w:marTop w:val="0"/>
      <w:marBottom w:val="0"/>
      <w:divBdr>
        <w:top w:val="none" w:sz="0" w:space="0" w:color="auto"/>
        <w:left w:val="none" w:sz="0" w:space="0" w:color="auto"/>
        <w:bottom w:val="none" w:sz="0" w:space="0" w:color="auto"/>
        <w:right w:val="none" w:sz="0" w:space="0" w:color="auto"/>
      </w:divBdr>
      <w:divsChild>
        <w:div w:id="175315985">
          <w:marLeft w:val="0"/>
          <w:marRight w:val="0"/>
          <w:marTop w:val="0"/>
          <w:marBottom w:val="0"/>
          <w:divBdr>
            <w:top w:val="none" w:sz="0" w:space="0" w:color="auto"/>
            <w:left w:val="none" w:sz="0" w:space="0" w:color="auto"/>
            <w:bottom w:val="none" w:sz="0" w:space="0" w:color="auto"/>
            <w:right w:val="none" w:sz="0" w:space="0" w:color="auto"/>
          </w:divBdr>
        </w:div>
        <w:div w:id="224343062">
          <w:marLeft w:val="0"/>
          <w:marRight w:val="0"/>
          <w:marTop w:val="0"/>
          <w:marBottom w:val="0"/>
          <w:divBdr>
            <w:top w:val="none" w:sz="0" w:space="0" w:color="auto"/>
            <w:left w:val="none" w:sz="0" w:space="0" w:color="auto"/>
            <w:bottom w:val="none" w:sz="0" w:space="0" w:color="auto"/>
            <w:right w:val="none" w:sz="0" w:space="0" w:color="auto"/>
          </w:divBdr>
        </w:div>
        <w:div w:id="1020014480">
          <w:marLeft w:val="0"/>
          <w:marRight w:val="0"/>
          <w:marTop w:val="0"/>
          <w:marBottom w:val="0"/>
          <w:divBdr>
            <w:top w:val="none" w:sz="0" w:space="0" w:color="auto"/>
            <w:left w:val="none" w:sz="0" w:space="0" w:color="auto"/>
            <w:bottom w:val="none" w:sz="0" w:space="0" w:color="auto"/>
            <w:right w:val="none" w:sz="0" w:space="0" w:color="auto"/>
          </w:divBdr>
        </w:div>
        <w:div w:id="1091925264">
          <w:marLeft w:val="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86281410">
      <w:bodyDiv w:val="1"/>
      <w:marLeft w:val="0"/>
      <w:marRight w:val="0"/>
      <w:marTop w:val="0"/>
      <w:marBottom w:val="0"/>
      <w:divBdr>
        <w:top w:val="none" w:sz="0" w:space="0" w:color="auto"/>
        <w:left w:val="none" w:sz="0" w:space="0" w:color="auto"/>
        <w:bottom w:val="none" w:sz="0" w:space="0" w:color="auto"/>
        <w:right w:val="none" w:sz="0" w:space="0" w:color="auto"/>
      </w:divBdr>
    </w:div>
    <w:div w:id="1064254442">
      <w:bodyDiv w:val="1"/>
      <w:marLeft w:val="0"/>
      <w:marRight w:val="0"/>
      <w:marTop w:val="0"/>
      <w:marBottom w:val="0"/>
      <w:divBdr>
        <w:top w:val="none" w:sz="0" w:space="0" w:color="auto"/>
        <w:left w:val="none" w:sz="0" w:space="0" w:color="auto"/>
        <w:bottom w:val="none" w:sz="0" w:space="0" w:color="auto"/>
        <w:right w:val="none" w:sz="0" w:space="0" w:color="auto"/>
      </w:divBdr>
    </w:div>
    <w:div w:id="1077166002">
      <w:bodyDiv w:val="1"/>
      <w:marLeft w:val="0"/>
      <w:marRight w:val="0"/>
      <w:marTop w:val="0"/>
      <w:marBottom w:val="0"/>
      <w:divBdr>
        <w:top w:val="none" w:sz="0" w:space="0" w:color="auto"/>
        <w:left w:val="none" w:sz="0" w:space="0" w:color="auto"/>
        <w:bottom w:val="none" w:sz="0" w:space="0" w:color="auto"/>
        <w:right w:val="none" w:sz="0" w:space="0" w:color="auto"/>
      </w:divBdr>
      <w:divsChild>
        <w:div w:id="462233661">
          <w:marLeft w:val="0"/>
          <w:marRight w:val="0"/>
          <w:marTop w:val="0"/>
          <w:marBottom w:val="0"/>
          <w:divBdr>
            <w:top w:val="none" w:sz="0" w:space="0" w:color="auto"/>
            <w:left w:val="none" w:sz="0" w:space="0" w:color="auto"/>
            <w:bottom w:val="none" w:sz="0" w:space="0" w:color="auto"/>
            <w:right w:val="none" w:sz="0" w:space="0" w:color="auto"/>
          </w:divBdr>
        </w:div>
        <w:div w:id="833644779">
          <w:marLeft w:val="0"/>
          <w:marRight w:val="0"/>
          <w:marTop w:val="0"/>
          <w:marBottom w:val="0"/>
          <w:divBdr>
            <w:top w:val="none" w:sz="0" w:space="0" w:color="auto"/>
            <w:left w:val="none" w:sz="0" w:space="0" w:color="auto"/>
            <w:bottom w:val="none" w:sz="0" w:space="0" w:color="auto"/>
            <w:right w:val="none" w:sz="0" w:space="0" w:color="auto"/>
          </w:divBdr>
        </w:div>
        <w:div w:id="1590692830">
          <w:marLeft w:val="0"/>
          <w:marRight w:val="0"/>
          <w:marTop w:val="0"/>
          <w:marBottom w:val="0"/>
          <w:divBdr>
            <w:top w:val="none" w:sz="0" w:space="0" w:color="auto"/>
            <w:left w:val="none" w:sz="0" w:space="0" w:color="auto"/>
            <w:bottom w:val="none" w:sz="0" w:space="0" w:color="auto"/>
            <w:right w:val="none" w:sz="0" w:space="0" w:color="auto"/>
          </w:divBdr>
        </w:div>
        <w:div w:id="1666199838">
          <w:marLeft w:val="0"/>
          <w:marRight w:val="0"/>
          <w:marTop w:val="0"/>
          <w:marBottom w:val="0"/>
          <w:divBdr>
            <w:top w:val="none" w:sz="0" w:space="0" w:color="auto"/>
            <w:left w:val="none" w:sz="0" w:space="0" w:color="auto"/>
            <w:bottom w:val="none" w:sz="0" w:space="0" w:color="auto"/>
            <w:right w:val="none" w:sz="0" w:space="0" w:color="auto"/>
          </w:divBdr>
        </w:div>
      </w:divsChild>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118450430">
      <w:bodyDiv w:val="1"/>
      <w:marLeft w:val="0"/>
      <w:marRight w:val="0"/>
      <w:marTop w:val="0"/>
      <w:marBottom w:val="0"/>
      <w:divBdr>
        <w:top w:val="none" w:sz="0" w:space="0" w:color="auto"/>
        <w:left w:val="none" w:sz="0" w:space="0" w:color="auto"/>
        <w:bottom w:val="none" w:sz="0" w:space="0" w:color="auto"/>
        <w:right w:val="none" w:sz="0" w:space="0" w:color="auto"/>
      </w:divBdr>
    </w:div>
    <w:div w:id="1118912250">
      <w:bodyDiv w:val="1"/>
      <w:marLeft w:val="0"/>
      <w:marRight w:val="0"/>
      <w:marTop w:val="0"/>
      <w:marBottom w:val="0"/>
      <w:divBdr>
        <w:top w:val="none" w:sz="0" w:space="0" w:color="auto"/>
        <w:left w:val="none" w:sz="0" w:space="0" w:color="auto"/>
        <w:bottom w:val="none" w:sz="0" w:space="0" w:color="auto"/>
        <w:right w:val="none" w:sz="0" w:space="0" w:color="auto"/>
      </w:divBdr>
      <w:divsChild>
        <w:div w:id="1624192714">
          <w:marLeft w:val="0"/>
          <w:marRight w:val="0"/>
          <w:marTop w:val="0"/>
          <w:marBottom w:val="0"/>
          <w:divBdr>
            <w:top w:val="none" w:sz="0" w:space="0" w:color="auto"/>
            <w:left w:val="none" w:sz="0" w:space="0" w:color="auto"/>
            <w:bottom w:val="none" w:sz="0" w:space="0" w:color="auto"/>
            <w:right w:val="none" w:sz="0" w:space="0" w:color="auto"/>
          </w:divBdr>
        </w:div>
        <w:div w:id="1823039927">
          <w:marLeft w:val="0"/>
          <w:marRight w:val="0"/>
          <w:marTop w:val="0"/>
          <w:marBottom w:val="0"/>
          <w:divBdr>
            <w:top w:val="none" w:sz="0" w:space="0" w:color="auto"/>
            <w:left w:val="none" w:sz="0" w:space="0" w:color="auto"/>
            <w:bottom w:val="none" w:sz="0" w:space="0" w:color="auto"/>
            <w:right w:val="none" w:sz="0" w:space="0" w:color="auto"/>
          </w:divBdr>
        </w:div>
        <w:div w:id="1088575396">
          <w:marLeft w:val="0"/>
          <w:marRight w:val="0"/>
          <w:marTop w:val="0"/>
          <w:marBottom w:val="0"/>
          <w:divBdr>
            <w:top w:val="none" w:sz="0" w:space="0" w:color="auto"/>
            <w:left w:val="none" w:sz="0" w:space="0" w:color="auto"/>
            <w:bottom w:val="none" w:sz="0" w:space="0" w:color="auto"/>
            <w:right w:val="none" w:sz="0" w:space="0" w:color="auto"/>
          </w:divBdr>
        </w:div>
        <w:div w:id="1441683464">
          <w:marLeft w:val="0"/>
          <w:marRight w:val="0"/>
          <w:marTop w:val="0"/>
          <w:marBottom w:val="0"/>
          <w:divBdr>
            <w:top w:val="none" w:sz="0" w:space="0" w:color="auto"/>
            <w:left w:val="none" w:sz="0" w:space="0" w:color="auto"/>
            <w:bottom w:val="none" w:sz="0" w:space="0" w:color="auto"/>
            <w:right w:val="none" w:sz="0" w:space="0" w:color="auto"/>
          </w:divBdr>
        </w:div>
        <w:div w:id="1158031554">
          <w:marLeft w:val="0"/>
          <w:marRight w:val="0"/>
          <w:marTop w:val="0"/>
          <w:marBottom w:val="0"/>
          <w:divBdr>
            <w:top w:val="none" w:sz="0" w:space="0" w:color="auto"/>
            <w:left w:val="none" w:sz="0" w:space="0" w:color="auto"/>
            <w:bottom w:val="none" w:sz="0" w:space="0" w:color="auto"/>
            <w:right w:val="none" w:sz="0" w:space="0" w:color="auto"/>
          </w:divBdr>
        </w:div>
        <w:div w:id="648480367">
          <w:marLeft w:val="0"/>
          <w:marRight w:val="0"/>
          <w:marTop w:val="0"/>
          <w:marBottom w:val="0"/>
          <w:divBdr>
            <w:top w:val="none" w:sz="0" w:space="0" w:color="auto"/>
            <w:left w:val="none" w:sz="0" w:space="0" w:color="auto"/>
            <w:bottom w:val="none" w:sz="0" w:space="0" w:color="auto"/>
            <w:right w:val="none" w:sz="0" w:space="0" w:color="auto"/>
          </w:divBdr>
        </w:div>
        <w:div w:id="1435319354">
          <w:marLeft w:val="0"/>
          <w:marRight w:val="0"/>
          <w:marTop w:val="0"/>
          <w:marBottom w:val="0"/>
          <w:divBdr>
            <w:top w:val="none" w:sz="0" w:space="0" w:color="auto"/>
            <w:left w:val="none" w:sz="0" w:space="0" w:color="auto"/>
            <w:bottom w:val="none" w:sz="0" w:space="0" w:color="auto"/>
            <w:right w:val="none" w:sz="0" w:space="0" w:color="auto"/>
          </w:divBdr>
        </w:div>
        <w:div w:id="633831022">
          <w:marLeft w:val="0"/>
          <w:marRight w:val="0"/>
          <w:marTop w:val="0"/>
          <w:marBottom w:val="0"/>
          <w:divBdr>
            <w:top w:val="none" w:sz="0" w:space="0" w:color="auto"/>
            <w:left w:val="none" w:sz="0" w:space="0" w:color="auto"/>
            <w:bottom w:val="none" w:sz="0" w:space="0" w:color="auto"/>
            <w:right w:val="none" w:sz="0" w:space="0" w:color="auto"/>
          </w:divBdr>
        </w:div>
        <w:div w:id="2100785300">
          <w:marLeft w:val="0"/>
          <w:marRight w:val="0"/>
          <w:marTop w:val="0"/>
          <w:marBottom w:val="0"/>
          <w:divBdr>
            <w:top w:val="none" w:sz="0" w:space="0" w:color="auto"/>
            <w:left w:val="none" w:sz="0" w:space="0" w:color="auto"/>
            <w:bottom w:val="none" w:sz="0" w:space="0" w:color="auto"/>
            <w:right w:val="none" w:sz="0" w:space="0" w:color="auto"/>
          </w:divBdr>
        </w:div>
        <w:div w:id="1971284306">
          <w:marLeft w:val="0"/>
          <w:marRight w:val="0"/>
          <w:marTop w:val="0"/>
          <w:marBottom w:val="0"/>
          <w:divBdr>
            <w:top w:val="none" w:sz="0" w:space="0" w:color="auto"/>
            <w:left w:val="none" w:sz="0" w:space="0" w:color="auto"/>
            <w:bottom w:val="none" w:sz="0" w:space="0" w:color="auto"/>
            <w:right w:val="none" w:sz="0" w:space="0" w:color="auto"/>
          </w:divBdr>
        </w:div>
        <w:div w:id="228659806">
          <w:marLeft w:val="0"/>
          <w:marRight w:val="0"/>
          <w:marTop w:val="0"/>
          <w:marBottom w:val="0"/>
          <w:divBdr>
            <w:top w:val="none" w:sz="0" w:space="0" w:color="auto"/>
            <w:left w:val="none" w:sz="0" w:space="0" w:color="auto"/>
            <w:bottom w:val="none" w:sz="0" w:space="0" w:color="auto"/>
            <w:right w:val="none" w:sz="0" w:space="0" w:color="auto"/>
          </w:divBdr>
        </w:div>
        <w:div w:id="707069791">
          <w:marLeft w:val="0"/>
          <w:marRight w:val="0"/>
          <w:marTop w:val="0"/>
          <w:marBottom w:val="0"/>
          <w:divBdr>
            <w:top w:val="none" w:sz="0" w:space="0" w:color="auto"/>
            <w:left w:val="none" w:sz="0" w:space="0" w:color="auto"/>
            <w:bottom w:val="none" w:sz="0" w:space="0" w:color="auto"/>
            <w:right w:val="none" w:sz="0" w:space="0" w:color="auto"/>
          </w:divBdr>
        </w:div>
      </w:divsChild>
    </w:div>
    <w:div w:id="1134179820">
      <w:bodyDiv w:val="1"/>
      <w:marLeft w:val="0"/>
      <w:marRight w:val="0"/>
      <w:marTop w:val="0"/>
      <w:marBottom w:val="0"/>
      <w:divBdr>
        <w:top w:val="none" w:sz="0" w:space="0" w:color="auto"/>
        <w:left w:val="none" w:sz="0" w:space="0" w:color="auto"/>
        <w:bottom w:val="none" w:sz="0" w:space="0" w:color="auto"/>
        <w:right w:val="none" w:sz="0" w:space="0" w:color="auto"/>
      </w:divBdr>
      <w:divsChild>
        <w:div w:id="115178423">
          <w:marLeft w:val="0"/>
          <w:marRight w:val="0"/>
          <w:marTop w:val="0"/>
          <w:marBottom w:val="0"/>
          <w:divBdr>
            <w:top w:val="none" w:sz="0" w:space="0" w:color="auto"/>
            <w:left w:val="none" w:sz="0" w:space="0" w:color="auto"/>
            <w:bottom w:val="none" w:sz="0" w:space="0" w:color="auto"/>
            <w:right w:val="none" w:sz="0" w:space="0" w:color="auto"/>
          </w:divBdr>
        </w:div>
        <w:div w:id="512303182">
          <w:marLeft w:val="0"/>
          <w:marRight w:val="0"/>
          <w:marTop w:val="0"/>
          <w:marBottom w:val="0"/>
          <w:divBdr>
            <w:top w:val="none" w:sz="0" w:space="0" w:color="auto"/>
            <w:left w:val="none" w:sz="0" w:space="0" w:color="auto"/>
            <w:bottom w:val="none" w:sz="0" w:space="0" w:color="auto"/>
            <w:right w:val="none" w:sz="0" w:space="0" w:color="auto"/>
          </w:divBdr>
        </w:div>
        <w:div w:id="541328081">
          <w:marLeft w:val="0"/>
          <w:marRight w:val="0"/>
          <w:marTop w:val="0"/>
          <w:marBottom w:val="0"/>
          <w:divBdr>
            <w:top w:val="none" w:sz="0" w:space="0" w:color="auto"/>
            <w:left w:val="none" w:sz="0" w:space="0" w:color="auto"/>
            <w:bottom w:val="none" w:sz="0" w:space="0" w:color="auto"/>
            <w:right w:val="none" w:sz="0" w:space="0" w:color="auto"/>
          </w:divBdr>
        </w:div>
        <w:div w:id="845948625">
          <w:marLeft w:val="0"/>
          <w:marRight w:val="0"/>
          <w:marTop w:val="0"/>
          <w:marBottom w:val="0"/>
          <w:divBdr>
            <w:top w:val="none" w:sz="0" w:space="0" w:color="auto"/>
            <w:left w:val="none" w:sz="0" w:space="0" w:color="auto"/>
            <w:bottom w:val="none" w:sz="0" w:space="0" w:color="auto"/>
            <w:right w:val="none" w:sz="0" w:space="0" w:color="auto"/>
          </w:divBdr>
        </w:div>
        <w:div w:id="1222787615">
          <w:marLeft w:val="0"/>
          <w:marRight w:val="0"/>
          <w:marTop w:val="0"/>
          <w:marBottom w:val="0"/>
          <w:divBdr>
            <w:top w:val="none" w:sz="0" w:space="0" w:color="auto"/>
            <w:left w:val="none" w:sz="0" w:space="0" w:color="auto"/>
            <w:bottom w:val="none" w:sz="0" w:space="0" w:color="auto"/>
            <w:right w:val="none" w:sz="0" w:space="0" w:color="auto"/>
          </w:divBdr>
        </w:div>
        <w:div w:id="1245991133">
          <w:marLeft w:val="0"/>
          <w:marRight w:val="0"/>
          <w:marTop w:val="0"/>
          <w:marBottom w:val="0"/>
          <w:divBdr>
            <w:top w:val="none" w:sz="0" w:space="0" w:color="auto"/>
            <w:left w:val="none" w:sz="0" w:space="0" w:color="auto"/>
            <w:bottom w:val="none" w:sz="0" w:space="0" w:color="auto"/>
            <w:right w:val="none" w:sz="0" w:space="0" w:color="auto"/>
          </w:divBdr>
        </w:div>
        <w:div w:id="1487430570">
          <w:marLeft w:val="0"/>
          <w:marRight w:val="0"/>
          <w:marTop w:val="0"/>
          <w:marBottom w:val="0"/>
          <w:divBdr>
            <w:top w:val="none" w:sz="0" w:space="0" w:color="auto"/>
            <w:left w:val="none" w:sz="0" w:space="0" w:color="auto"/>
            <w:bottom w:val="none" w:sz="0" w:space="0" w:color="auto"/>
            <w:right w:val="none" w:sz="0" w:space="0" w:color="auto"/>
          </w:divBdr>
        </w:div>
        <w:div w:id="1643272726">
          <w:marLeft w:val="0"/>
          <w:marRight w:val="0"/>
          <w:marTop w:val="0"/>
          <w:marBottom w:val="0"/>
          <w:divBdr>
            <w:top w:val="none" w:sz="0" w:space="0" w:color="auto"/>
            <w:left w:val="none" w:sz="0" w:space="0" w:color="auto"/>
            <w:bottom w:val="none" w:sz="0" w:space="0" w:color="auto"/>
            <w:right w:val="none" w:sz="0" w:space="0" w:color="auto"/>
          </w:divBdr>
        </w:div>
        <w:div w:id="1918662976">
          <w:marLeft w:val="0"/>
          <w:marRight w:val="0"/>
          <w:marTop w:val="0"/>
          <w:marBottom w:val="0"/>
          <w:divBdr>
            <w:top w:val="none" w:sz="0" w:space="0" w:color="auto"/>
            <w:left w:val="none" w:sz="0" w:space="0" w:color="auto"/>
            <w:bottom w:val="none" w:sz="0" w:space="0" w:color="auto"/>
            <w:right w:val="none" w:sz="0" w:space="0" w:color="auto"/>
          </w:divBdr>
        </w:div>
      </w:divsChild>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2546905">
      <w:bodyDiv w:val="1"/>
      <w:marLeft w:val="0"/>
      <w:marRight w:val="0"/>
      <w:marTop w:val="0"/>
      <w:marBottom w:val="0"/>
      <w:divBdr>
        <w:top w:val="none" w:sz="0" w:space="0" w:color="auto"/>
        <w:left w:val="none" w:sz="0" w:space="0" w:color="auto"/>
        <w:bottom w:val="none" w:sz="0" w:space="0" w:color="auto"/>
        <w:right w:val="none" w:sz="0" w:space="0" w:color="auto"/>
      </w:divBdr>
    </w:div>
    <w:div w:id="1211187525">
      <w:bodyDiv w:val="1"/>
      <w:marLeft w:val="0"/>
      <w:marRight w:val="0"/>
      <w:marTop w:val="0"/>
      <w:marBottom w:val="0"/>
      <w:divBdr>
        <w:top w:val="none" w:sz="0" w:space="0" w:color="auto"/>
        <w:left w:val="none" w:sz="0" w:space="0" w:color="auto"/>
        <w:bottom w:val="none" w:sz="0" w:space="0" w:color="auto"/>
        <w:right w:val="none" w:sz="0" w:space="0" w:color="auto"/>
      </w:divBdr>
      <w:divsChild>
        <w:div w:id="1251348921">
          <w:marLeft w:val="0"/>
          <w:marRight w:val="0"/>
          <w:marTop w:val="0"/>
          <w:marBottom w:val="0"/>
          <w:divBdr>
            <w:top w:val="none" w:sz="0" w:space="0" w:color="auto"/>
            <w:left w:val="none" w:sz="0" w:space="0" w:color="auto"/>
            <w:bottom w:val="none" w:sz="0" w:space="0" w:color="auto"/>
            <w:right w:val="none" w:sz="0" w:space="0" w:color="auto"/>
          </w:divBdr>
        </w:div>
        <w:div w:id="1499539831">
          <w:marLeft w:val="0"/>
          <w:marRight w:val="0"/>
          <w:marTop w:val="0"/>
          <w:marBottom w:val="0"/>
          <w:divBdr>
            <w:top w:val="none" w:sz="0" w:space="0" w:color="auto"/>
            <w:left w:val="none" w:sz="0" w:space="0" w:color="auto"/>
            <w:bottom w:val="none" w:sz="0" w:space="0" w:color="auto"/>
            <w:right w:val="none" w:sz="0" w:space="0" w:color="auto"/>
          </w:divBdr>
        </w:div>
        <w:div w:id="1968468482">
          <w:marLeft w:val="0"/>
          <w:marRight w:val="0"/>
          <w:marTop w:val="0"/>
          <w:marBottom w:val="0"/>
          <w:divBdr>
            <w:top w:val="none" w:sz="0" w:space="0" w:color="auto"/>
            <w:left w:val="none" w:sz="0" w:space="0" w:color="auto"/>
            <w:bottom w:val="none" w:sz="0" w:space="0" w:color="auto"/>
            <w:right w:val="none" w:sz="0" w:space="0" w:color="auto"/>
          </w:divBdr>
        </w:div>
      </w:divsChild>
    </w:div>
    <w:div w:id="1220050037">
      <w:bodyDiv w:val="1"/>
      <w:marLeft w:val="0"/>
      <w:marRight w:val="0"/>
      <w:marTop w:val="0"/>
      <w:marBottom w:val="0"/>
      <w:divBdr>
        <w:top w:val="none" w:sz="0" w:space="0" w:color="auto"/>
        <w:left w:val="none" w:sz="0" w:space="0" w:color="auto"/>
        <w:bottom w:val="none" w:sz="0" w:space="0" w:color="auto"/>
        <w:right w:val="none" w:sz="0" w:space="0" w:color="auto"/>
      </w:divBdr>
    </w:div>
    <w:div w:id="1239710819">
      <w:bodyDiv w:val="1"/>
      <w:marLeft w:val="0"/>
      <w:marRight w:val="0"/>
      <w:marTop w:val="0"/>
      <w:marBottom w:val="0"/>
      <w:divBdr>
        <w:top w:val="none" w:sz="0" w:space="0" w:color="auto"/>
        <w:left w:val="none" w:sz="0" w:space="0" w:color="auto"/>
        <w:bottom w:val="none" w:sz="0" w:space="0" w:color="auto"/>
        <w:right w:val="none" w:sz="0" w:space="0" w:color="auto"/>
      </w:divBdr>
      <w:divsChild>
        <w:div w:id="198058415">
          <w:marLeft w:val="0"/>
          <w:marRight w:val="0"/>
          <w:marTop w:val="0"/>
          <w:marBottom w:val="0"/>
          <w:divBdr>
            <w:top w:val="none" w:sz="0" w:space="0" w:color="auto"/>
            <w:left w:val="none" w:sz="0" w:space="0" w:color="auto"/>
            <w:bottom w:val="none" w:sz="0" w:space="0" w:color="auto"/>
            <w:right w:val="none" w:sz="0" w:space="0" w:color="auto"/>
          </w:divBdr>
        </w:div>
        <w:div w:id="1527712485">
          <w:marLeft w:val="0"/>
          <w:marRight w:val="0"/>
          <w:marTop w:val="0"/>
          <w:marBottom w:val="0"/>
          <w:divBdr>
            <w:top w:val="none" w:sz="0" w:space="0" w:color="auto"/>
            <w:left w:val="none" w:sz="0" w:space="0" w:color="auto"/>
            <w:bottom w:val="none" w:sz="0" w:space="0" w:color="auto"/>
            <w:right w:val="none" w:sz="0" w:space="0" w:color="auto"/>
          </w:divBdr>
        </w:div>
      </w:divsChild>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91859383">
      <w:bodyDiv w:val="1"/>
      <w:marLeft w:val="0"/>
      <w:marRight w:val="0"/>
      <w:marTop w:val="0"/>
      <w:marBottom w:val="0"/>
      <w:divBdr>
        <w:top w:val="none" w:sz="0" w:space="0" w:color="auto"/>
        <w:left w:val="none" w:sz="0" w:space="0" w:color="auto"/>
        <w:bottom w:val="none" w:sz="0" w:space="0" w:color="auto"/>
        <w:right w:val="none" w:sz="0" w:space="0" w:color="auto"/>
      </w:divBdr>
    </w:div>
    <w:div w:id="1333685407">
      <w:bodyDiv w:val="1"/>
      <w:marLeft w:val="0"/>
      <w:marRight w:val="0"/>
      <w:marTop w:val="0"/>
      <w:marBottom w:val="0"/>
      <w:divBdr>
        <w:top w:val="none" w:sz="0" w:space="0" w:color="auto"/>
        <w:left w:val="none" w:sz="0" w:space="0" w:color="auto"/>
        <w:bottom w:val="none" w:sz="0" w:space="0" w:color="auto"/>
        <w:right w:val="none" w:sz="0" w:space="0" w:color="auto"/>
      </w:divBdr>
      <w:divsChild>
        <w:div w:id="552353431">
          <w:marLeft w:val="0"/>
          <w:marRight w:val="0"/>
          <w:marTop w:val="0"/>
          <w:marBottom w:val="0"/>
          <w:divBdr>
            <w:top w:val="none" w:sz="0" w:space="0" w:color="auto"/>
            <w:left w:val="none" w:sz="0" w:space="0" w:color="auto"/>
            <w:bottom w:val="none" w:sz="0" w:space="0" w:color="auto"/>
            <w:right w:val="none" w:sz="0" w:space="0" w:color="auto"/>
          </w:divBdr>
        </w:div>
        <w:div w:id="876700858">
          <w:marLeft w:val="0"/>
          <w:marRight w:val="0"/>
          <w:marTop w:val="0"/>
          <w:marBottom w:val="0"/>
          <w:divBdr>
            <w:top w:val="none" w:sz="0" w:space="0" w:color="auto"/>
            <w:left w:val="none" w:sz="0" w:space="0" w:color="auto"/>
            <w:bottom w:val="none" w:sz="0" w:space="0" w:color="auto"/>
            <w:right w:val="none" w:sz="0" w:space="0" w:color="auto"/>
          </w:divBdr>
        </w:div>
        <w:div w:id="1183278936">
          <w:marLeft w:val="0"/>
          <w:marRight w:val="0"/>
          <w:marTop w:val="0"/>
          <w:marBottom w:val="0"/>
          <w:divBdr>
            <w:top w:val="none" w:sz="0" w:space="0" w:color="auto"/>
            <w:left w:val="none" w:sz="0" w:space="0" w:color="auto"/>
            <w:bottom w:val="none" w:sz="0" w:space="0" w:color="auto"/>
            <w:right w:val="none" w:sz="0" w:space="0" w:color="auto"/>
          </w:divBdr>
        </w:div>
      </w:divsChild>
    </w:div>
    <w:div w:id="1347248930">
      <w:bodyDiv w:val="1"/>
      <w:marLeft w:val="0"/>
      <w:marRight w:val="0"/>
      <w:marTop w:val="0"/>
      <w:marBottom w:val="0"/>
      <w:divBdr>
        <w:top w:val="none" w:sz="0" w:space="0" w:color="auto"/>
        <w:left w:val="none" w:sz="0" w:space="0" w:color="auto"/>
        <w:bottom w:val="none" w:sz="0" w:space="0" w:color="auto"/>
        <w:right w:val="none" w:sz="0" w:space="0" w:color="auto"/>
      </w:divBdr>
      <w:divsChild>
        <w:div w:id="500657015">
          <w:marLeft w:val="0"/>
          <w:marRight w:val="0"/>
          <w:marTop w:val="0"/>
          <w:marBottom w:val="0"/>
          <w:divBdr>
            <w:top w:val="none" w:sz="0" w:space="0" w:color="auto"/>
            <w:left w:val="none" w:sz="0" w:space="0" w:color="auto"/>
            <w:bottom w:val="none" w:sz="0" w:space="0" w:color="auto"/>
            <w:right w:val="none" w:sz="0" w:space="0" w:color="auto"/>
          </w:divBdr>
        </w:div>
        <w:div w:id="691415982">
          <w:marLeft w:val="0"/>
          <w:marRight w:val="0"/>
          <w:marTop w:val="0"/>
          <w:marBottom w:val="0"/>
          <w:divBdr>
            <w:top w:val="none" w:sz="0" w:space="0" w:color="auto"/>
            <w:left w:val="none" w:sz="0" w:space="0" w:color="auto"/>
            <w:bottom w:val="none" w:sz="0" w:space="0" w:color="auto"/>
            <w:right w:val="none" w:sz="0" w:space="0" w:color="auto"/>
          </w:divBdr>
        </w:div>
        <w:div w:id="1228496373">
          <w:marLeft w:val="0"/>
          <w:marRight w:val="0"/>
          <w:marTop w:val="0"/>
          <w:marBottom w:val="0"/>
          <w:divBdr>
            <w:top w:val="none" w:sz="0" w:space="0" w:color="auto"/>
            <w:left w:val="none" w:sz="0" w:space="0" w:color="auto"/>
            <w:bottom w:val="none" w:sz="0" w:space="0" w:color="auto"/>
            <w:right w:val="none" w:sz="0" w:space="0" w:color="auto"/>
          </w:divBdr>
        </w:div>
        <w:div w:id="1511144203">
          <w:marLeft w:val="0"/>
          <w:marRight w:val="0"/>
          <w:marTop w:val="0"/>
          <w:marBottom w:val="0"/>
          <w:divBdr>
            <w:top w:val="none" w:sz="0" w:space="0" w:color="auto"/>
            <w:left w:val="none" w:sz="0" w:space="0" w:color="auto"/>
            <w:bottom w:val="none" w:sz="0" w:space="0" w:color="auto"/>
            <w:right w:val="none" w:sz="0" w:space="0" w:color="auto"/>
          </w:divBdr>
          <w:divsChild>
            <w:div w:id="1486435474">
              <w:marLeft w:val="-75"/>
              <w:marRight w:val="0"/>
              <w:marTop w:val="30"/>
              <w:marBottom w:val="30"/>
              <w:divBdr>
                <w:top w:val="none" w:sz="0" w:space="0" w:color="auto"/>
                <w:left w:val="none" w:sz="0" w:space="0" w:color="auto"/>
                <w:bottom w:val="none" w:sz="0" w:space="0" w:color="auto"/>
                <w:right w:val="none" w:sz="0" w:space="0" w:color="auto"/>
              </w:divBdr>
              <w:divsChild>
                <w:div w:id="142356274">
                  <w:marLeft w:val="0"/>
                  <w:marRight w:val="0"/>
                  <w:marTop w:val="0"/>
                  <w:marBottom w:val="0"/>
                  <w:divBdr>
                    <w:top w:val="none" w:sz="0" w:space="0" w:color="auto"/>
                    <w:left w:val="none" w:sz="0" w:space="0" w:color="auto"/>
                    <w:bottom w:val="none" w:sz="0" w:space="0" w:color="auto"/>
                    <w:right w:val="none" w:sz="0" w:space="0" w:color="auto"/>
                  </w:divBdr>
                  <w:divsChild>
                    <w:div w:id="103772462">
                      <w:marLeft w:val="0"/>
                      <w:marRight w:val="0"/>
                      <w:marTop w:val="0"/>
                      <w:marBottom w:val="0"/>
                      <w:divBdr>
                        <w:top w:val="none" w:sz="0" w:space="0" w:color="auto"/>
                        <w:left w:val="none" w:sz="0" w:space="0" w:color="auto"/>
                        <w:bottom w:val="none" w:sz="0" w:space="0" w:color="auto"/>
                        <w:right w:val="none" w:sz="0" w:space="0" w:color="auto"/>
                      </w:divBdr>
                    </w:div>
                  </w:divsChild>
                </w:div>
                <w:div w:id="277611759">
                  <w:marLeft w:val="0"/>
                  <w:marRight w:val="0"/>
                  <w:marTop w:val="0"/>
                  <w:marBottom w:val="0"/>
                  <w:divBdr>
                    <w:top w:val="none" w:sz="0" w:space="0" w:color="auto"/>
                    <w:left w:val="none" w:sz="0" w:space="0" w:color="auto"/>
                    <w:bottom w:val="none" w:sz="0" w:space="0" w:color="auto"/>
                    <w:right w:val="none" w:sz="0" w:space="0" w:color="auto"/>
                  </w:divBdr>
                  <w:divsChild>
                    <w:div w:id="814882802">
                      <w:marLeft w:val="0"/>
                      <w:marRight w:val="0"/>
                      <w:marTop w:val="0"/>
                      <w:marBottom w:val="0"/>
                      <w:divBdr>
                        <w:top w:val="none" w:sz="0" w:space="0" w:color="auto"/>
                        <w:left w:val="none" w:sz="0" w:space="0" w:color="auto"/>
                        <w:bottom w:val="none" w:sz="0" w:space="0" w:color="auto"/>
                        <w:right w:val="none" w:sz="0" w:space="0" w:color="auto"/>
                      </w:divBdr>
                    </w:div>
                  </w:divsChild>
                </w:div>
                <w:div w:id="535120905">
                  <w:marLeft w:val="0"/>
                  <w:marRight w:val="0"/>
                  <w:marTop w:val="0"/>
                  <w:marBottom w:val="0"/>
                  <w:divBdr>
                    <w:top w:val="none" w:sz="0" w:space="0" w:color="auto"/>
                    <w:left w:val="none" w:sz="0" w:space="0" w:color="auto"/>
                    <w:bottom w:val="none" w:sz="0" w:space="0" w:color="auto"/>
                    <w:right w:val="none" w:sz="0" w:space="0" w:color="auto"/>
                  </w:divBdr>
                  <w:divsChild>
                    <w:div w:id="423576178">
                      <w:marLeft w:val="0"/>
                      <w:marRight w:val="0"/>
                      <w:marTop w:val="0"/>
                      <w:marBottom w:val="0"/>
                      <w:divBdr>
                        <w:top w:val="none" w:sz="0" w:space="0" w:color="auto"/>
                        <w:left w:val="none" w:sz="0" w:space="0" w:color="auto"/>
                        <w:bottom w:val="none" w:sz="0" w:space="0" w:color="auto"/>
                        <w:right w:val="none" w:sz="0" w:space="0" w:color="auto"/>
                      </w:divBdr>
                    </w:div>
                  </w:divsChild>
                </w:div>
                <w:div w:id="734623904">
                  <w:marLeft w:val="0"/>
                  <w:marRight w:val="0"/>
                  <w:marTop w:val="0"/>
                  <w:marBottom w:val="0"/>
                  <w:divBdr>
                    <w:top w:val="none" w:sz="0" w:space="0" w:color="auto"/>
                    <w:left w:val="none" w:sz="0" w:space="0" w:color="auto"/>
                    <w:bottom w:val="none" w:sz="0" w:space="0" w:color="auto"/>
                    <w:right w:val="none" w:sz="0" w:space="0" w:color="auto"/>
                  </w:divBdr>
                  <w:divsChild>
                    <w:div w:id="504326903">
                      <w:marLeft w:val="0"/>
                      <w:marRight w:val="0"/>
                      <w:marTop w:val="0"/>
                      <w:marBottom w:val="0"/>
                      <w:divBdr>
                        <w:top w:val="none" w:sz="0" w:space="0" w:color="auto"/>
                        <w:left w:val="none" w:sz="0" w:space="0" w:color="auto"/>
                        <w:bottom w:val="none" w:sz="0" w:space="0" w:color="auto"/>
                        <w:right w:val="none" w:sz="0" w:space="0" w:color="auto"/>
                      </w:divBdr>
                    </w:div>
                  </w:divsChild>
                </w:div>
                <w:div w:id="859198951">
                  <w:marLeft w:val="0"/>
                  <w:marRight w:val="0"/>
                  <w:marTop w:val="0"/>
                  <w:marBottom w:val="0"/>
                  <w:divBdr>
                    <w:top w:val="none" w:sz="0" w:space="0" w:color="auto"/>
                    <w:left w:val="none" w:sz="0" w:space="0" w:color="auto"/>
                    <w:bottom w:val="none" w:sz="0" w:space="0" w:color="auto"/>
                    <w:right w:val="none" w:sz="0" w:space="0" w:color="auto"/>
                  </w:divBdr>
                  <w:divsChild>
                    <w:div w:id="959074137">
                      <w:marLeft w:val="0"/>
                      <w:marRight w:val="0"/>
                      <w:marTop w:val="0"/>
                      <w:marBottom w:val="0"/>
                      <w:divBdr>
                        <w:top w:val="none" w:sz="0" w:space="0" w:color="auto"/>
                        <w:left w:val="none" w:sz="0" w:space="0" w:color="auto"/>
                        <w:bottom w:val="none" w:sz="0" w:space="0" w:color="auto"/>
                        <w:right w:val="none" w:sz="0" w:space="0" w:color="auto"/>
                      </w:divBdr>
                    </w:div>
                  </w:divsChild>
                </w:div>
                <w:div w:id="893004452">
                  <w:marLeft w:val="0"/>
                  <w:marRight w:val="0"/>
                  <w:marTop w:val="0"/>
                  <w:marBottom w:val="0"/>
                  <w:divBdr>
                    <w:top w:val="none" w:sz="0" w:space="0" w:color="auto"/>
                    <w:left w:val="none" w:sz="0" w:space="0" w:color="auto"/>
                    <w:bottom w:val="none" w:sz="0" w:space="0" w:color="auto"/>
                    <w:right w:val="none" w:sz="0" w:space="0" w:color="auto"/>
                  </w:divBdr>
                  <w:divsChild>
                    <w:div w:id="297296100">
                      <w:marLeft w:val="0"/>
                      <w:marRight w:val="0"/>
                      <w:marTop w:val="0"/>
                      <w:marBottom w:val="0"/>
                      <w:divBdr>
                        <w:top w:val="none" w:sz="0" w:space="0" w:color="auto"/>
                        <w:left w:val="none" w:sz="0" w:space="0" w:color="auto"/>
                        <w:bottom w:val="none" w:sz="0" w:space="0" w:color="auto"/>
                        <w:right w:val="none" w:sz="0" w:space="0" w:color="auto"/>
                      </w:divBdr>
                    </w:div>
                  </w:divsChild>
                </w:div>
                <w:div w:id="1076442660">
                  <w:marLeft w:val="0"/>
                  <w:marRight w:val="0"/>
                  <w:marTop w:val="0"/>
                  <w:marBottom w:val="0"/>
                  <w:divBdr>
                    <w:top w:val="none" w:sz="0" w:space="0" w:color="auto"/>
                    <w:left w:val="none" w:sz="0" w:space="0" w:color="auto"/>
                    <w:bottom w:val="none" w:sz="0" w:space="0" w:color="auto"/>
                    <w:right w:val="none" w:sz="0" w:space="0" w:color="auto"/>
                  </w:divBdr>
                  <w:divsChild>
                    <w:div w:id="1712001507">
                      <w:marLeft w:val="0"/>
                      <w:marRight w:val="0"/>
                      <w:marTop w:val="0"/>
                      <w:marBottom w:val="0"/>
                      <w:divBdr>
                        <w:top w:val="none" w:sz="0" w:space="0" w:color="auto"/>
                        <w:left w:val="none" w:sz="0" w:space="0" w:color="auto"/>
                        <w:bottom w:val="none" w:sz="0" w:space="0" w:color="auto"/>
                        <w:right w:val="none" w:sz="0" w:space="0" w:color="auto"/>
                      </w:divBdr>
                    </w:div>
                  </w:divsChild>
                </w:div>
                <w:div w:id="1298994055">
                  <w:marLeft w:val="0"/>
                  <w:marRight w:val="0"/>
                  <w:marTop w:val="0"/>
                  <w:marBottom w:val="0"/>
                  <w:divBdr>
                    <w:top w:val="none" w:sz="0" w:space="0" w:color="auto"/>
                    <w:left w:val="none" w:sz="0" w:space="0" w:color="auto"/>
                    <w:bottom w:val="none" w:sz="0" w:space="0" w:color="auto"/>
                    <w:right w:val="none" w:sz="0" w:space="0" w:color="auto"/>
                  </w:divBdr>
                  <w:divsChild>
                    <w:div w:id="1000504467">
                      <w:marLeft w:val="0"/>
                      <w:marRight w:val="0"/>
                      <w:marTop w:val="0"/>
                      <w:marBottom w:val="0"/>
                      <w:divBdr>
                        <w:top w:val="none" w:sz="0" w:space="0" w:color="auto"/>
                        <w:left w:val="none" w:sz="0" w:space="0" w:color="auto"/>
                        <w:bottom w:val="none" w:sz="0" w:space="0" w:color="auto"/>
                        <w:right w:val="none" w:sz="0" w:space="0" w:color="auto"/>
                      </w:divBdr>
                    </w:div>
                  </w:divsChild>
                </w:div>
                <w:div w:id="1305695780">
                  <w:marLeft w:val="0"/>
                  <w:marRight w:val="0"/>
                  <w:marTop w:val="0"/>
                  <w:marBottom w:val="0"/>
                  <w:divBdr>
                    <w:top w:val="none" w:sz="0" w:space="0" w:color="auto"/>
                    <w:left w:val="none" w:sz="0" w:space="0" w:color="auto"/>
                    <w:bottom w:val="none" w:sz="0" w:space="0" w:color="auto"/>
                    <w:right w:val="none" w:sz="0" w:space="0" w:color="auto"/>
                  </w:divBdr>
                  <w:divsChild>
                    <w:div w:id="1201866334">
                      <w:marLeft w:val="0"/>
                      <w:marRight w:val="0"/>
                      <w:marTop w:val="0"/>
                      <w:marBottom w:val="0"/>
                      <w:divBdr>
                        <w:top w:val="none" w:sz="0" w:space="0" w:color="auto"/>
                        <w:left w:val="none" w:sz="0" w:space="0" w:color="auto"/>
                        <w:bottom w:val="none" w:sz="0" w:space="0" w:color="auto"/>
                        <w:right w:val="none" w:sz="0" w:space="0" w:color="auto"/>
                      </w:divBdr>
                    </w:div>
                  </w:divsChild>
                </w:div>
                <w:div w:id="1604265503">
                  <w:marLeft w:val="0"/>
                  <w:marRight w:val="0"/>
                  <w:marTop w:val="0"/>
                  <w:marBottom w:val="0"/>
                  <w:divBdr>
                    <w:top w:val="none" w:sz="0" w:space="0" w:color="auto"/>
                    <w:left w:val="none" w:sz="0" w:space="0" w:color="auto"/>
                    <w:bottom w:val="none" w:sz="0" w:space="0" w:color="auto"/>
                    <w:right w:val="none" w:sz="0" w:space="0" w:color="auto"/>
                  </w:divBdr>
                  <w:divsChild>
                    <w:div w:id="6629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90211">
      <w:bodyDiv w:val="1"/>
      <w:marLeft w:val="0"/>
      <w:marRight w:val="0"/>
      <w:marTop w:val="0"/>
      <w:marBottom w:val="0"/>
      <w:divBdr>
        <w:top w:val="none" w:sz="0" w:space="0" w:color="auto"/>
        <w:left w:val="none" w:sz="0" w:space="0" w:color="auto"/>
        <w:bottom w:val="none" w:sz="0" w:space="0" w:color="auto"/>
        <w:right w:val="none" w:sz="0" w:space="0" w:color="auto"/>
      </w:divBdr>
      <w:divsChild>
        <w:div w:id="2004354117">
          <w:marLeft w:val="0"/>
          <w:marRight w:val="0"/>
          <w:marTop w:val="0"/>
          <w:marBottom w:val="0"/>
          <w:divBdr>
            <w:top w:val="none" w:sz="0" w:space="0" w:color="auto"/>
            <w:left w:val="none" w:sz="0" w:space="0" w:color="auto"/>
            <w:bottom w:val="none" w:sz="0" w:space="0" w:color="auto"/>
            <w:right w:val="none" w:sz="0" w:space="0" w:color="auto"/>
          </w:divBdr>
        </w:div>
        <w:div w:id="1188180270">
          <w:marLeft w:val="0"/>
          <w:marRight w:val="0"/>
          <w:marTop w:val="0"/>
          <w:marBottom w:val="0"/>
          <w:divBdr>
            <w:top w:val="none" w:sz="0" w:space="0" w:color="auto"/>
            <w:left w:val="none" w:sz="0" w:space="0" w:color="auto"/>
            <w:bottom w:val="none" w:sz="0" w:space="0" w:color="auto"/>
            <w:right w:val="none" w:sz="0" w:space="0" w:color="auto"/>
          </w:divBdr>
        </w:div>
      </w:divsChild>
    </w:div>
    <w:div w:id="1385062989">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44378690">
      <w:bodyDiv w:val="1"/>
      <w:marLeft w:val="0"/>
      <w:marRight w:val="0"/>
      <w:marTop w:val="0"/>
      <w:marBottom w:val="0"/>
      <w:divBdr>
        <w:top w:val="none" w:sz="0" w:space="0" w:color="auto"/>
        <w:left w:val="none" w:sz="0" w:space="0" w:color="auto"/>
        <w:bottom w:val="none" w:sz="0" w:space="0" w:color="auto"/>
        <w:right w:val="none" w:sz="0" w:space="0" w:color="auto"/>
      </w:divBdr>
      <w:divsChild>
        <w:div w:id="427624467">
          <w:marLeft w:val="0"/>
          <w:marRight w:val="0"/>
          <w:marTop w:val="0"/>
          <w:marBottom w:val="0"/>
          <w:divBdr>
            <w:top w:val="none" w:sz="0" w:space="0" w:color="auto"/>
            <w:left w:val="none" w:sz="0" w:space="0" w:color="auto"/>
            <w:bottom w:val="none" w:sz="0" w:space="0" w:color="auto"/>
            <w:right w:val="none" w:sz="0" w:space="0" w:color="auto"/>
          </w:divBdr>
        </w:div>
        <w:div w:id="777337638">
          <w:marLeft w:val="0"/>
          <w:marRight w:val="0"/>
          <w:marTop w:val="0"/>
          <w:marBottom w:val="0"/>
          <w:divBdr>
            <w:top w:val="none" w:sz="0" w:space="0" w:color="auto"/>
            <w:left w:val="none" w:sz="0" w:space="0" w:color="auto"/>
            <w:bottom w:val="none" w:sz="0" w:space="0" w:color="auto"/>
            <w:right w:val="none" w:sz="0" w:space="0" w:color="auto"/>
          </w:divBdr>
        </w:div>
        <w:div w:id="988553020">
          <w:marLeft w:val="0"/>
          <w:marRight w:val="0"/>
          <w:marTop w:val="0"/>
          <w:marBottom w:val="0"/>
          <w:divBdr>
            <w:top w:val="none" w:sz="0" w:space="0" w:color="auto"/>
            <w:left w:val="none" w:sz="0" w:space="0" w:color="auto"/>
            <w:bottom w:val="none" w:sz="0" w:space="0" w:color="auto"/>
            <w:right w:val="none" w:sz="0" w:space="0" w:color="auto"/>
          </w:divBdr>
        </w:div>
        <w:div w:id="1207595963">
          <w:marLeft w:val="0"/>
          <w:marRight w:val="0"/>
          <w:marTop w:val="0"/>
          <w:marBottom w:val="0"/>
          <w:divBdr>
            <w:top w:val="none" w:sz="0" w:space="0" w:color="auto"/>
            <w:left w:val="none" w:sz="0" w:space="0" w:color="auto"/>
            <w:bottom w:val="none" w:sz="0" w:space="0" w:color="auto"/>
            <w:right w:val="none" w:sz="0" w:space="0" w:color="auto"/>
          </w:divBdr>
        </w:div>
        <w:div w:id="1431970247">
          <w:marLeft w:val="0"/>
          <w:marRight w:val="0"/>
          <w:marTop w:val="0"/>
          <w:marBottom w:val="0"/>
          <w:divBdr>
            <w:top w:val="none" w:sz="0" w:space="0" w:color="auto"/>
            <w:left w:val="none" w:sz="0" w:space="0" w:color="auto"/>
            <w:bottom w:val="none" w:sz="0" w:space="0" w:color="auto"/>
            <w:right w:val="none" w:sz="0" w:space="0" w:color="auto"/>
          </w:divBdr>
        </w:div>
        <w:div w:id="1712026253">
          <w:marLeft w:val="0"/>
          <w:marRight w:val="0"/>
          <w:marTop w:val="0"/>
          <w:marBottom w:val="0"/>
          <w:divBdr>
            <w:top w:val="none" w:sz="0" w:space="0" w:color="auto"/>
            <w:left w:val="none" w:sz="0" w:space="0" w:color="auto"/>
            <w:bottom w:val="none" w:sz="0" w:space="0" w:color="auto"/>
            <w:right w:val="none" w:sz="0" w:space="0" w:color="auto"/>
          </w:divBdr>
        </w:div>
      </w:divsChild>
    </w:div>
    <w:div w:id="1459034077">
      <w:bodyDiv w:val="1"/>
      <w:marLeft w:val="0"/>
      <w:marRight w:val="0"/>
      <w:marTop w:val="0"/>
      <w:marBottom w:val="0"/>
      <w:divBdr>
        <w:top w:val="none" w:sz="0" w:space="0" w:color="auto"/>
        <w:left w:val="none" w:sz="0" w:space="0" w:color="auto"/>
        <w:bottom w:val="none" w:sz="0" w:space="0" w:color="auto"/>
        <w:right w:val="none" w:sz="0" w:space="0" w:color="auto"/>
      </w:divBdr>
      <w:divsChild>
        <w:div w:id="179392775">
          <w:marLeft w:val="0"/>
          <w:marRight w:val="0"/>
          <w:marTop w:val="0"/>
          <w:marBottom w:val="0"/>
          <w:divBdr>
            <w:top w:val="none" w:sz="0" w:space="0" w:color="auto"/>
            <w:left w:val="none" w:sz="0" w:space="0" w:color="auto"/>
            <w:bottom w:val="none" w:sz="0" w:space="0" w:color="auto"/>
            <w:right w:val="none" w:sz="0" w:space="0" w:color="auto"/>
          </w:divBdr>
        </w:div>
        <w:div w:id="380592136">
          <w:marLeft w:val="0"/>
          <w:marRight w:val="0"/>
          <w:marTop w:val="0"/>
          <w:marBottom w:val="0"/>
          <w:divBdr>
            <w:top w:val="none" w:sz="0" w:space="0" w:color="auto"/>
            <w:left w:val="none" w:sz="0" w:space="0" w:color="auto"/>
            <w:bottom w:val="none" w:sz="0" w:space="0" w:color="auto"/>
            <w:right w:val="none" w:sz="0" w:space="0" w:color="auto"/>
          </w:divBdr>
        </w:div>
        <w:div w:id="536629012">
          <w:marLeft w:val="0"/>
          <w:marRight w:val="0"/>
          <w:marTop w:val="0"/>
          <w:marBottom w:val="0"/>
          <w:divBdr>
            <w:top w:val="none" w:sz="0" w:space="0" w:color="auto"/>
            <w:left w:val="none" w:sz="0" w:space="0" w:color="auto"/>
            <w:bottom w:val="none" w:sz="0" w:space="0" w:color="auto"/>
            <w:right w:val="none" w:sz="0" w:space="0" w:color="auto"/>
          </w:divBdr>
        </w:div>
        <w:div w:id="925499712">
          <w:marLeft w:val="0"/>
          <w:marRight w:val="0"/>
          <w:marTop w:val="0"/>
          <w:marBottom w:val="0"/>
          <w:divBdr>
            <w:top w:val="none" w:sz="0" w:space="0" w:color="auto"/>
            <w:left w:val="none" w:sz="0" w:space="0" w:color="auto"/>
            <w:bottom w:val="none" w:sz="0" w:space="0" w:color="auto"/>
            <w:right w:val="none" w:sz="0" w:space="0" w:color="auto"/>
          </w:divBdr>
        </w:div>
        <w:div w:id="1115903660">
          <w:marLeft w:val="0"/>
          <w:marRight w:val="0"/>
          <w:marTop w:val="0"/>
          <w:marBottom w:val="0"/>
          <w:divBdr>
            <w:top w:val="none" w:sz="0" w:space="0" w:color="auto"/>
            <w:left w:val="none" w:sz="0" w:space="0" w:color="auto"/>
            <w:bottom w:val="none" w:sz="0" w:space="0" w:color="auto"/>
            <w:right w:val="none" w:sz="0" w:space="0" w:color="auto"/>
          </w:divBdr>
        </w:div>
        <w:div w:id="1394503272">
          <w:marLeft w:val="0"/>
          <w:marRight w:val="0"/>
          <w:marTop w:val="0"/>
          <w:marBottom w:val="0"/>
          <w:divBdr>
            <w:top w:val="none" w:sz="0" w:space="0" w:color="auto"/>
            <w:left w:val="none" w:sz="0" w:space="0" w:color="auto"/>
            <w:bottom w:val="none" w:sz="0" w:space="0" w:color="auto"/>
            <w:right w:val="none" w:sz="0" w:space="0" w:color="auto"/>
          </w:divBdr>
        </w:div>
        <w:div w:id="1405372296">
          <w:marLeft w:val="0"/>
          <w:marRight w:val="0"/>
          <w:marTop w:val="0"/>
          <w:marBottom w:val="0"/>
          <w:divBdr>
            <w:top w:val="none" w:sz="0" w:space="0" w:color="auto"/>
            <w:left w:val="none" w:sz="0" w:space="0" w:color="auto"/>
            <w:bottom w:val="none" w:sz="0" w:space="0" w:color="auto"/>
            <w:right w:val="none" w:sz="0" w:space="0" w:color="auto"/>
          </w:divBdr>
        </w:div>
      </w:divsChild>
    </w:div>
    <w:div w:id="1507592857">
      <w:bodyDiv w:val="1"/>
      <w:marLeft w:val="0"/>
      <w:marRight w:val="0"/>
      <w:marTop w:val="0"/>
      <w:marBottom w:val="0"/>
      <w:divBdr>
        <w:top w:val="none" w:sz="0" w:space="0" w:color="auto"/>
        <w:left w:val="none" w:sz="0" w:space="0" w:color="auto"/>
        <w:bottom w:val="none" w:sz="0" w:space="0" w:color="auto"/>
        <w:right w:val="none" w:sz="0" w:space="0" w:color="auto"/>
      </w:divBdr>
      <w:divsChild>
        <w:div w:id="1313943905">
          <w:marLeft w:val="0"/>
          <w:marRight w:val="0"/>
          <w:marTop w:val="0"/>
          <w:marBottom w:val="0"/>
          <w:divBdr>
            <w:top w:val="none" w:sz="0" w:space="0" w:color="auto"/>
            <w:left w:val="none" w:sz="0" w:space="0" w:color="auto"/>
            <w:bottom w:val="none" w:sz="0" w:space="0" w:color="auto"/>
            <w:right w:val="none" w:sz="0" w:space="0" w:color="auto"/>
          </w:divBdr>
          <w:divsChild>
            <w:div w:id="936326623">
              <w:marLeft w:val="0"/>
              <w:marRight w:val="0"/>
              <w:marTop w:val="0"/>
              <w:marBottom w:val="0"/>
              <w:divBdr>
                <w:top w:val="none" w:sz="0" w:space="0" w:color="auto"/>
                <w:left w:val="none" w:sz="0" w:space="0" w:color="auto"/>
                <w:bottom w:val="none" w:sz="0" w:space="0" w:color="auto"/>
                <w:right w:val="none" w:sz="0" w:space="0" w:color="auto"/>
              </w:divBdr>
              <w:divsChild>
                <w:div w:id="10445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0404">
      <w:bodyDiv w:val="1"/>
      <w:marLeft w:val="0"/>
      <w:marRight w:val="0"/>
      <w:marTop w:val="0"/>
      <w:marBottom w:val="0"/>
      <w:divBdr>
        <w:top w:val="none" w:sz="0" w:space="0" w:color="auto"/>
        <w:left w:val="none" w:sz="0" w:space="0" w:color="auto"/>
        <w:bottom w:val="none" w:sz="0" w:space="0" w:color="auto"/>
        <w:right w:val="none" w:sz="0" w:space="0" w:color="auto"/>
      </w:divBdr>
    </w:div>
    <w:div w:id="1574588660">
      <w:bodyDiv w:val="1"/>
      <w:marLeft w:val="0"/>
      <w:marRight w:val="0"/>
      <w:marTop w:val="0"/>
      <w:marBottom w:val="0"/>
      <w:divBdr>
        <w:top w:val="none" w:sz="0" w:space="0" w:color="auto"/>
        <w:left w:val="none" w:sz="0" w:space="0" w:color="auto"/>
        <w:bottom w:val="none" w:sz="0" w:space="0" w:color="auto"/>
        <w:right w:val="none" w:sz="0" w:space="0" w:color="auto"/>
      </w:divBdr>
      <w:divsChild>
        <w:div w:id="24182993">
          <w:marLeft w:val="0"/>
          <w:marRight w:val="0"/>
          <w:marTop w:val="0"/>
          <w:marBottom w:val="0"/>
          <w:divBdr>
            <w:top w:val="none" w:sz="0" w:space="0" w:color="auto"/>
            <w:left w:val="none" w:sz="0" w:space="0" w:color="auto"/>
            <w:bottom w:val="none" w:sz="0" w:space="0" w:color="auto"/>
            <w:right w:val="none" w:sz="0" w:space="0" w:color="auto"/>
          </w:divBdr>
        </w:div>
        <w:div w:id="1109085662">
          <w:marLeft w:val="0"/>
          <w:marRight w:val="0"/>
          <w:marTop w:val="0"/>
          <w:marBottom w:val="0"/>
          <w:divBdr>
            <w:top w:val="none" w:sz="0" w:space="0" w:color="auto"/>
            <w:left w:val="none" w:sz="0" w:space="0" w:color="auto"/>
            <w:bottom w:val="none" w:sz="0" w:space="0" w:color="auto"/>
            <w:right w:val="none" w:sz="0" w:space="0" w:color="auto"/>
          </w:divBdr>
        </w:div>
        <w:div w:id="1123035932">
          <w:marLeft w:val="0"/>
          <w:marRight w:val="0"/>
          <w:marTop w:val="0"/>
          <w:marBottom w:val="0"/>
          <w:divBdr>
            <w:top w:val="none" w:sz="0" w:space="0" w:color="auto"/>
            <w:left w:val="none" w:sz="0" w:space="0" w:color="auto"/>
            <w:bottom w:val="none" w:sz="0" w:space="0" w:color="auto"/>
            <w:right w:val="none" w:sz="0" w:space="0" w:color="auto"/>
          </w:divBdr>
        </w:div>
        <w:div w:id="1226139460">
          <w:marLeft w:val="0"/>
          <w:marRight w:val="0"/>
          <w:marTop w:val="0"/>
          <w:marBottom w:val="0"/>
          <w:divBdr>
            <w:top w:val="none" w:sz="0" w:space="0" w:color="auto"/>
            <w:left w:val="none" w:sz="0" w:space="0" w:color="auto"/>
            <w:bottom w:val="none" w:sz="0" w:space="0" w:color="auto"/>
            <w:right w:val="none" w:sz="0" w:space="0" w:color="auto"/>
          </w:divBdr>
        </w:div>
        <w:div w:id="1474323381">
          <w:marLeft w:val="0"/>
          <w:marRight w:val="0"/>
          <w:marTop w:val="0"/>
          <w:marBottom w:val="0"/>
          <w:divBdr>
            <w:top w:val="none" w:sz="0" w:space="0" w:color="auto"/>
            <w:left w:val="none" w:sz="0" w:space="0" w:color="auto"/>
            <w:bottom w:val="none" w:sz="0" w:space="0" w:color="auto"/>
            <w:right w:val="none" w:sz="0" w:space="0" w:color="auto"/>
          </w:divBdr>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513116">
      <w:bodyDiv w:val="1"/>
      <w:marLeft w:val="0"/>
      <w:marRight w:val="0"/>
      <w:marTop w:val="0"/>
      <w:marBottom w:val="0"/>
      <w:divBdr>
        <w:top w:val="none" w:sz="0" w:space="0" w:color="auto"/>
        <w:left w:val="none" w:sz="0" w:space="0" w:color="auto"/>
        <w:bottom w:val="none" w:sz="0" w:space="0" w:color="auto"/>
        <w:right w:val="none" w:sz="0" w:space="0" w:color="auto"/>
      </w:divBdr>
      <w:divsChild>
        <w:div w:id="1292402152">
          <w:marLeft w:val="0"/>
          <w:marRight w:val="0"/>
          <w:marTop w:val="0"/>
          <w:marBottom w:val="0"/>
          <w:divBdr>
            <w:top w:val="none" w:sz="0" w:space="0" w:color="auto"/>
            <w:left w:val="none" w:sz="0" w:space="0" w:color="auto"/>
            <w:bottom w:val="none" w:sz="0" w:space="0" w:color="auto"/>
            <w:right w:val="none" w:sz="0" w:space="0" w:color="auto"/>
          </w:divBdr>
          <w:divsChild>
            <w:div w:id="225453891">
              <w:marLeft w:val="0"/>
              <w:marRight w:val="0"/>
              <w:marTop w:val="0"/>
              <w:marBottom w:val="0"/>
              <w:divBdr>
                <w:top w:val="none" w:sz="0" w:space="0" w:color="auto"/>
                <w:left w:val="none" w:sz="0" w:space="0" w:color="auto"/>
                <w:bottom w:val="none" w:sz="0" w:space="0" w:color="auto"/>
                <w:right w:val="none" w:sz="0" w:space="0" w:color="auto"/>
              </w:divBdr>
              <w:divsChild>
                <w:div w:id="15631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788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2055499">
      <w:bodyDiv w:val="1"/>
      <w:marLeft w:val="0"/>
      <w:marRight w:val="0"/>
      <w:marTop w:val="0"/>
      <w:marBottom w:val="0"/>
      <w:divBdr>
        <w:top w:val="none" w:sz="0" w:space="0" w:color="auto"/>
        <w:left w:val="none" w:sz="0" w:space="0" w:color="auto"/>
        <w:bottom w:val="none" w:sz="0" w:space="0" w:color="auto"/>
        <w:right w:val="none" w:sz="0" w:space="0" w:color="auto"/>
      </w:divBdr>
      <w:divsChild>
        <w:div w:id="215821685">
          <w:marLeft w:val="0"/>
          <w:marRight w:val="0"/>
          <w:marTop w:val="0"/>
          <w:marBottom w:val="0"/>
          <w:divBdr>
            <w:top w:val="none" w:sz="0" w:space="0" w:color="auto"/>
            <w:left w:val="none" w:sz="0" w:space="0" w:color="auto"/>
            <w:bottom w:val="none" w:sz="0" w:space="0" w:color="auto"/>
            <w:right w:val="none" w:sz="0" w:space="0" w:color="auto"/>
          </w:divBdr>
        </w:div>
        <w:div w:id="276327825">
          <w:marLeft w:val="0"/>
          <w:marRight w:val="0"/>
          <w:marTop w:val="0"/>
          <w:marBottom w:val="0"/>
          <w:divBdr>
            <w:top w:val="none" w:sz="0" w:space="0" w:color="auto"/>
            <w:left w:val="none" w:sz="0" w:space="0" w:color="auto"/>
            <w:bottom w:val="none" w:sz="0" w:space="0" w:color="auto"/>
            <w:right w:val="none" w:sz="0" w:space="0" w:color="auto"/>
          </w:divBdr>
        </w:div>
        <w:div w:id="883371268">
          <w:marLeft w:val="0"/>
          <w:marRight w:val="0"/>
          <w:marTop w:val="0"/>
          <w:marBottom w:val="0"/>
          <w:divBdr>
            <w:top w:val="none" w:sz="0" w:space="0" w:color="auto"/>
            <w:left w:val="none" w:sz="0" w:space="0" w:color="auto"/>
            <w:bottom w:val="none" w:sz="0" w:space="0" w:color="auto"/>
            <w:right w:val="none" w:sz="0" w:space="0" w:color="auto"/>
          </w:divBdr>
        </w:div>
        <w:div w:id="901410475">
          <w:marLeft w:val="0"/>
          <w:marRight w:val="0"/>
          <w:marTop w:val="0"/>
          <w:marBottom w:val="0"/>
          <w:divBdr>
            <w:top w:val="none" w:sz="0" w:space="0" w:color="auto"/>
            <w:left w:val="none" w:sz="0" w:space="0" w:color="auto"/>
            <w:bottom w:val="none" w:sz="0" w:space="0" w:color="auto"/>
            <w:right w:val="none" w:sz="0" w:space="0" w:color="auto"/>
          </w:divBdr>
        </w:div>
        <w:div w:id="1219823060">
          <w:marLeft w:val="0"/>
          <w:marRight w:val="0"/>
          <w:marTop w:val="0"/>
          <w:marBottom w:val="0"/>
          <w:divBdr>
            <w:top w:val="none" w:sz="0" w:space="0" w:color="auto"/>
            <w:left w:val="none" w:sz="0" w:space="0" w:color="auto"/>
            <w:bottom w:val="none" w:sz="0" w:space="0" w:color="auto"/>
            <w:right w:val="none" w:sz="0" w:space="0" w:color="auto"/>
          </w:divBdr>
        </w:div>
        <w:div w:id="1906794962">
          <w:marLeft w:val="0"/>
          <w:marRight w:val="0"/>
          <w:marTop w:val="0"/>
          <w:marBottom w:val="0"/>
          <w:divBdr>
            <w:top w:val="none" w:sz="0" w:space="0" w:color="auto"/>
            <w:left w:val="none" w:sz="0" w:space="0" w:color="auto"/>
            <w:bottom w:val="none" w:sz="0" w:space="0" w:color="auto"/>
            <w:right w:val="none" w:sz="0" w:space="0" w:color="auto"/>
          </w:divBdr>
        </w:div>
        <w:div w:id="2007131331">
          <w:marLeft w:val="0"/>
          <w:marRight w:val="0"/>
          <w:marTop w:val="0"/>
          <w:marBottom w:val="0"/>
          <w:divBdr>
            <w:top w:val="none" w:sz="0" w:space="0" w:color="auto"/>
            <w:left w:val="none" w:sz="0" w:space="0" w:color="auto"/>
            <w:bottom w:val="none" w:sz="0" w:space="0" w:color="auto"/>
            <w:right w:val="none" w:sz="0" w:space="0" w:color="auto"/>
          </w:divBdr>
        </w:div>
      </w:divsChild>
    </w:div>
    <w:div w:id="1639722044">
      <w:bodyDiv w:val="1"/>
      <w:marLeft w:val="0"/>
      <w:marRight w:val="0"/>
      <w:marTop w:val="0"/>
      <w:marBottom w:val="0"/>
      <w:divBdr>
        <w:top w:val="none" w:sz="0" w:space="0" w:color="auto"/>
        <w:left w:val="none" w:sz="0" w:space="0" w:color="auto"/>
        <w:bottom w:val="none" w:sz="0" w:space="0" w:color="auto"/>
        <w:right w:val="none" w:sz="0" w:space="0" w:color="auto"/>
      </w:divBdr>
      <w:divsChild>
        <w:div w:id="869033633">
          <w:marLeft w:val="0"/>
          <w:marRight w:val="0"/>
          <w:marTop w:val="0"/>
          <w:marBottom w:val="0"/>
          <w:divBdr>
            <w:top w:val="none" w:sz="0" w:space="0" w:color="auto"/>
            <w:left w:val="none" w:sz="0" w:space="0" w:color="auto"/>
            <w:bottom w:val="none" w:sz="0" w:space="0" w:color="auto"/>
            <w:right w:val="none" w:sz="0" w:space="0" w:color="auto"/>
          </w:divBdr>
          <w:divsChild>
            <w:div w:id="407117097">
              <w:marLeft w:val="0"/>
              <w:marRight w:val="0"/>
              <w:marTop w:val="0"/>
              <w:marBottom w:val="0"/>
              <w:divBdr>
                <w:top w:val="none" w:sz="0" w:space="0" w:color="auto"/>
                <w:left w:val="none" w:sz="0" w:space="0" w:color="auto"/>
                <w:bottom w:val="none" w:sz="0" w:space="0" w:color="auto"/>
                <w:right w:val="none" w:sz="0" w:space="0" w:color="auto"/>
              </w:divBdr>
              <w:divsChild>
                <w:div w:id="1668829444">
                  <w:marLeft w:val="0"/>
                  <w:marRight w:val="0"/>
                  <w:marTop w:val="0"/>
                  <w:marBottom w:val="0"/>
                  <w:divBdr>
                    <w:top w:val="none" w:sz="0" w:space="0" w:color="auto"/>
                    <w:left w:val="none" w:sz="0" w:space="0" w:color="auto"/>
                    <w:bottom w:val="none" w:sz="0" w:space="0" w:color="auto"/>
                    <w:right w:val="none" w:sz="0" w:space="0" w:color="auto"/>
                  </w:divBdr>
                  <w:divsChild>
                    <w:div w:id="1684548984">
                      <w:marLeft w:val="0"/>
                      <w:marRight w:val="0"/>
                      <w:marTop w:val="0"/>
                      <w:marBottom w:val="0"/>
                      <w:divBdr>
                        <w:top w:val="none" w:sz="0" w:space="0" w:color="auto"/>
                        <w:left w:val="none" w:sz="0" w:space="0" w:color="auto"/>
                        <w:bottom w:val="none" w:sz="0" w:space="0" w:color="auto"/>
                        <w:right w:val="none" w:sz="0" w:space="0" w:color="auto"/>
                      </w:divBdr>
                      <w:divsChild>
                        <w:div w:id="804007355">
                          <w:marLeft w:val="0"/>
                          <w:marRight w:val="0"/>
                          <w:marTop w:val="0"/>
                          <w:marBottom w:val="0"/>
                          <w:divBdr>
                            <w:top w:val="none" w:sz="0" w:space="0" w:color="auto"/>
                            <w:left w:val="none" w:sz="0" w:space="0" w:color="auto"/>
                            <w:bottom w:val="none" w:sz="0" w:space="0" w:color="auto"/>
                            <w:right w:val="none" w:sz="0" w:space="0" w:color="auto"/>
                          </w:divBdr>
                          <w:divsChild>
                            <w:div w:id="641348396">
                              <w:marLeft w:val="0"/>
                              <w:marRight w:val="0"/>
                              <w:marTop w:val="0"/>
                              <w:marBottom w:val="0"/>
                              <w:divBdr>
                                <w:top w:val="none" w:sz="0" w:space="0" w:color="auto"/>
                                <w:left w:val="none" w:sz="0" w:space="0" w:color="auto"/>
                                <w:bottom w:val="none" w:sz="0" w:space="0" w:color="auto"/>
                                <w:right w:val="none" w:sz="0" w:space="0" w:color="auto"/>
                              </w:divBdr>
                              <w:divsChild>
                                <w:div w:id="1920285474">
                                  <w:marLeft w:val="0"/>
                                  <w:marRight w:val="0"/>
                                  <w:marTop w:val="0"/>
                                  <w:marBottom w:val="0"/>
                                  <w:divBdr>
                                    <w:top w:val="none" w:sz="0" w:space="0" w:color="auto"/>
                                    <w:left w:val="none" w:sz="0" w:space="0" w:color="auto"/>
                                    <w:bottom w:val="none" w:sz="0" w:space="0" w:color="auto"/>
                                    <w:right w:val="none" w:sz="0" w:space="0" w:color="auto"/>
                                  </w:divBdr>
                                  <w:divsChild>
                                    <w:div w:id="13667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791611">
      <w:bodyDiv w:val="1"/>
      <w:marLeft w:val="0"/>
      <w:marRight w:val="0"/>
      <w:marTop w:val="0"/>
      <w:marBottom w:val="0"/>
      <w:divBdr>
        <w:top w:val="none" w:sz="0" w:space="0" w:color="auto"/>
        <w:left w:val="none" w:sz="0" w:space="0" w:color="auto"/>
        <w:bottom w:val="none" w:sz="0" w:space="0" w:color="auto"/>
        <w:right w:val="none" w:sz="0" w:space="0" w:color="auto"/>
      </w:divBdr>
      <w:divsChild>
        <w:div w:id="960376283">
          <w:marLeft w:val="0"/>
          <w:marRight w:val="0"/>
          <w:marTop w:val="0"/>
          <w:marBottom w:val="0"/>
          <w:divBdr>
            <w:top w:val="none" w:sz="0" w:space="0" w:color="auto"/>
            <w:left w:val="none" w:sz="0" w:space="0" w:color="auto"/>
            <w:bottom w:val="none" w:sz="0" w:space="0" w:color="auto"/>
            <w:right w:val="none" w:sz="0" w:space="0" w:color="auto"/>
          </w:divBdr>
        </w:div>
        <w:div w:id="1080255544">
          <w:marLeft w:val="0"/>
          <w:marRight w:val="0"/>
          <w:marTop w:val="0"/>
          <w:marBottom w:val="0"/>
          <w:divBdr>
            <w:top w:val="none" w:sz="0" w:space="0" w:color="auto"/>
            <w:left w:val="none" w:sz="0" w:space="0" w:color="auto"/>
            <w:bottom w:val="none" w:sz="0" w:space="0" w:color="auto"/>
            <w:right w:val="none" w:sz="0" w:space="0" w:color="auto"/>
          </w:divBdr>
        </w:div>
        <w:div w:id="1778713386">
          <w:marLeft w:val="0"/>
          <w:marRight w:val="0"/>
          <w:marTop w:val="0"/>
          <w:marBottom w:val="0"/>
          <w:divBdr>
            <w:top w:val="none" w:sz="0" w:space="0" w:color="auto"/>
            <w:left w:val="none" w:sz="0" w:space="0" w:color="auto"/>
            <w:bottom w:val="none" w:sz="0" w:space="0" w:color="auto"/>
            <w:right w:val="none" w:sz="0" w:space="0" w:color="auto"/>
          </w:divBdr>
        </w:div>
      </w:divsChild>
    </w:div>
    <w:div w:id="1682975159">
      <w:bodyDiv w:val="1"/>
      <w:marLeft w:val="0"/>
      <w:marRight w:val="0"/>
      <w:marTop w:val="0"/>
      <w:marBottom w:val="0"/>
      <w:divBdr>
        <w:top w:val="none" w:sz="0" w:space="0" w:color="auto"/>
        <w:left w:val="none" w:sz="0" w:space="0" w:color="auto"/>
        <w:bottom w:val="none" w:sz="0" w:space="0" w:color="auto"/>
        <w:right w:val="none" w:sz="0" w:space="0" w:color="auto"/>
      </w:divBdr>
      <w:divsChild>
        <w:div w:id="54478164">
          <w:marLeft w:val="0"/>
          <w:marRight w:val="0"/>
          <w:marTop w:val="0"/>
          <w:marBottom w:val="0"/>
          <w:divBdr>
            <w:top w:val="none" w:sz="0" w:space="0" w:color="auto"/>
            <w:left w:val="none" w:sz="0" w:space="0" w:color="auto"/>
            <w:bottom w:val="none" w:sz="0" w:space="0" w:color="auto"/>
            <w:right w:val="none" w:sz="0" w:space="0" w:color="auto"/>
          </w:divBdr>
        </w:div>
        <w:div w:id="830289262">
          <w:marLeft w:val="0"/>
          <w:marRight w:val="0"/>
          <w:marTop w:val="0"/>
          <w:marBottom w:val="0"/>
          <w:divBdr>
            <w:top w:val="none" w:sz="0" w:space="0" w:color="auto"/>
            <w:left w:val="none" w:sz="0" w:space="0" w:color="auto"/>
            <w:bottom w:val="none" w:sz="0" w:space="0" w:color="auto"/>
            <w:right w:val="none" w:sz="0" w:space="0" w:color="auto"/>
          </w:divBdr>
        </w:div>
        <w:div w:id="1224559818">
          <w:marLeft w:val="0"/>
          <w:marRight w:val="0"/>
          <w:marTop w:val="0"/>
          <w:marBottom w:val="0"/>
          <w:divBdr>
            <w:top w:val="none" w:sz="0" w:space="0" w:color="auto"/>
            <w:left w:val="none" w:sz="0" w:space="0" w:color="auto"/>
            <w:bottom w:val="none" w:sz="0" w:space="0" w:color="auto"/>
            <w:right w:val="none" w:sz="0" w:space="0" w:color="auto"/>
          </w:divBdr>
        </w:div>
      </w:divsChild>
    </w:div>
    <w:div w:id="1686050260">
      <w:bodyDiv w:val="1"/>
      <w:marLeft w:val="0"/>
      <w:marRight w:val="0"/>
      <w:marTop w:val="0"/>
      <w:marBottom w:val="0"/>
      <w:divBdr>
        <w:top w:val="none" w:sz="0" w:space="0" w:color="auto"/>
        <w:left w:val="none" w:sz="0" w:space="0" w:color="auto"/>
        <w:bottom w:val="none" w:sz="0" w:space="0" w:color="auto"/>
        <w:right w:val="none" w:sz="0" w:space="0" w:color="auto"/>
      </w:divBdr>
    </w:div>
    <w:div w:id="1708293281">
      <w:bodyDiv w:val="1"/>
      <w:marLeft w:val="0"/>
      <w:marRight w:val="0"/>
      <w:marTop w:val="0"/>
      <w:marBottom w:val="0"/>
      <w:divBdr>
        <w:top w:val="none" w:sz="0" w:space="0" w:color="auto"/>
        <w:left w:val="none" w:sz="0" w:space="0" w:color="auto"/>
        <w:bottom w:val="none" w:sz="0" w:space="0" w:color="auto"/>
        <w:right w:val="none" w:sz="0" w:space="0" w:color="auto"/>
      </w:divBdr>
      <w:divsChild>
        <w:div w:id="676540352">
          <w:marLeft w:val="0"/>
          <w:marRight w:val="0"/>
          <w:marTop w:val="0"/>
          <w:marBottom w:val="0"/>
          <w:divBdr>
            <w:top w:val="none" w:sz="0" w:space="0" w:color="auto"/>
            <w:left w:val="none" w:sz="0" w:space="0" w:color="auto"/>
            <w:bottom w:val="none" w:sz="0" w:space="0" w:color="auto"/>
            <w:right w:val="none" w:sz="0" w:space="0" w:color="auto"/>
          </w:divBdr>
        </w:div>
        <w:div w:id="2096320449">
          <w:marLeft w:val="0"/>
          <w:marRight w:val="0"/>
          <w:marTop w:val="0"/>
          <w:marBottom w:val="0"/>
          <w:divBdr>
            <w:top w:val="none" w:sz="0" w:space="0" w:color="auto"/>
            <w:left w:val="none" w:sz="0" w:space="0" w:color="auto"/>
            <w:bottom w:val="none" w:sz="0" w:space="0" w:color="auto"/>
            <w:right w:val="none" w:sz="0" w:space="0" w:color="auto"/>
          </w:divBdr>
        </w:div>
        <w:div w:id="675040486">
          <w:marLeft w:val="0"/>
          <w:marRight w:val="0"/>
          <w:marTop w:val="0"/>
          <w:marBottom w:val="0"/>
          <w:divBdr>
            <w:top w:val="none" w:sz="0" w:space="0" w:color="auto"/>
            <w:left w:val="none" w:sz="0" w:space="0" w:color="auto"/>
            <w:bottom w:val="none" w:sz="0" w:space="0" w:color="auto"/>
            <w:right w:val="none" w:sz="0" w:space="0" w:color="auto"/>
          </w:divBdr>
        </w:div>
        <w:div w:id="1100879844">
          <w:marLeft w:val="0"/>
          <w:marRight w:val="0"/>
          <w:marTop w:val="0"/>
          <w:marBottom w:val="0"/>
          <w:divBdr>
            <w:top w:val="none" w:sz="0" w:space="0" w:color="auto"/>
            <w:left w:val="none" w:sz="0" w:space="0" w:color="auto"/>
            <w:bottom w:val="none" w:sz="0" w:space="0" w:color="auto"/>
            <w:right w:val="none" w:sz="0" w:space="0" w:color="auto"/>
          </w:divBdr>
        </w:div>
        <w:div w:id="313949517">
          <w:marLeft w:val="0"/>
          <w:marRight w:val="0"/>
          <w:marTop w:val="0"/>
          <w:marBottom w:val="0"/>
          <w:divBdr>
            <w:top w:val="none" w:sz="0" w:space="0" w:color="auto"/>
            <w:left w:val="none" w:sz="0" w:space="0" w:color="auto"/>
            <w:bottom w:val="none" w:sz="0" w:space="0" w:color="auto"/>
            <w:right w:val="none" w:sz="0" w:space="0" w:color="auto"/>
          </w:divBdr>
        </w:div>
        <w:div w:id="727266326">
          <w:marLeft w:val="0"/>
          <w:marRight w:val="0"/>
          <w:marTop w:val="0"/>
          <w:marBottom w:val="0"/>
          <w:divBdr>
            <w:top w:val="none" w:sz="0" w:space="0" w:color="auto"/>
            <w:left w:val="none" w:sz="0" w:space="0" w:color="auto"/>
            <w:bottom w:val="none" w:sz="0" w:space="0" w:color="auto"/>
            <w:right w:val="none" w:sz="0" w:space="0" w:color="auto"/>
          </w:divBdr>
        </w:div>
        <w:div w:id="1961034380">
          <w:marLeft w:val="0"/>
          <w:marRight w:val="0"/>
          <w:marTop w:val="0"/>
          <w:marBottom w:val="0"/>
          <w:divBdr>
            <w:top w:val="none" w:sz="0" w:space="0" w:color="auto"/>
            <w:left w:val="none" w:sz="0" w:space="0" w:color="auto"/>
            <w:bottom w:val="none" w:sz="0" w:space="0" w:color="auto"/>
            <w:right w:val="none" w:sz="0" w:space="0" w:color="auto"/>
          </w:divBdr>
        </w:div>
        <w:div w:id="908223511">
          <w:marLeft w:val="0"/>
          <w:marRight w:val="0"/>
          <w:marTop w:val="0"/>
          <w:marBottom w:val="0"/>
          <w:divBdr>
            <w:top w:val="none" w:sz="0" w:space="0" w:color="auto"/>
            <w:left w:val="none" w:sz="0" w:space="0" w:color="auto"/>
            <w:bottom w:val="none" w:sz="0" w:space="0" w:color="auto"/>
            <w:right w:val="none" w:sz="0" w:space="0" w:color="auto"/>
          </w:divBdr>
        </w:div>
      </w:divsChild>
    </w:div>
    <w:div w:id="1717270922">
      <w:bodyDiv w:val="1"/>
      <w:marLeft w:val="0"/>
      <w:marRight w:val="0"/>
      <w:marTop w:val="0"/>
      <w:marBottom w:val="0"/>
      <w:divBdr>
        <w:top w:val="none" w:sz="0" w:space="0" w:color="auto"/>
        <w:left w:val="none" w:sz="0" w:space="0" w:color="auto"/>
        <w:bottom w:val="none" w:sz="0" w:space="0" w:color="auto"/>
        <w:right w:val="none" w:sz="0" w:space="0" w:color="auto"/>
      </w:divBdr>
    </w:div>
    <w:div w:id="1795366435">
      <w:bodyDiv w:val="1"/>
      <w:marLeft w:val="0"/>
      <w:marRight w:val="0"/>
      <w:marTop w:val="0"/>
      <w:marBottom w:val="0"/>
      <w:divBdr>
        <w:top w:val="none" w:sz="0" w:space="0" w:color="auto"/>
        <w:left w:val="none" w:sz="0" w:space="0" w:color="auto"/>
        <w:bottom w:val="none" w:sz="0" w:space="0" w:color="auto"/>
        <w:right w:val="none" w:sz="0" w:space="0" w:color="auto"/>
      </w:divBdr>
      <w:divsChild>
        <w:div w:id="1993555692">
          <w:marLeft w:val="0"/>
          <w:marRight w:val="0"/>
          <w:marTop w:val="0"/>
          <w:marBottom w:val="0"/>
          <w:divBdr>
            <w:top w:val="none" w:sz="0" w:space="0" w:color="auto"/>
            <w:left w:val="none" w:sz="0" w:space="0" w:color="auto"/>
            <w:bottom w:val="none" w:sz="0" w:space="0" w:color="auto"/>
            <w:right w:val="none" w:sz="0" w:space="0" w:color="auto"/>
          </w:divBdr>
        </w:div>
        <w:div w:id="2009867262">
          <w:marLeft w:val="0"/>
          <w:marRight w:val="0"/>
          <w:marTop w:val="0"/>
          <w:marBottom w:val="0"/>
          <w:divBdr>
            <w:top w:val="none" w:sz="0" w:space="0" w:color="auto"/>
            <w:left w:val="none" w:sz="0" w:space="0" w:color="auto"/>
            <w:bottom w:val="none" w:sz="0" w:space="0" w:color="auto"/>
            <w:right w:val="none" w:sz="0" w:space="0" w:color="auto"/>
          </w:divBdr>
        </w:div>
      </w:divsChild>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54226163">
      <w:bodyDiv w:val="1"/>
      <w:marLeft w:val="0"/>
      <w:marRight w:val="0"/>
      <w:marTop w:val="0"/>
      <w:marBottom w:val="0"/>
      <w:divBdr>
        <w:top w:val="none" w:sz="0" w:space="0" w:color="auto"/>
        <w:left w:val="none" w:sz="0" w:space="0" w:color="auto"/>
        <w:bottom w:val="none" w:sz="0" w:space="0" w:color="auto"/>
        <w:right w:val="none" w:sz="0" w:space="0" w:color="auto"/>
      </w:divBdr>
      <w:divsChild>
        <w:div w:id="22050777">
          <w:marLeft w:val="0"/>
          <w:marRight w:val="0"/>
          <w:marTop w:val="0"/>
          <w:marBottom w:val="0"/>
          <w:divBdr>
            <w:top w:val="none" w:sz="0" w:space="0" w:color="auto"/>
            <w:left w:val="none" w:sz="0" w:space="0" w:color="auto"/>
            <w:bottom w:val="none" w:sz="0" w:space="0" w:color="auto"/>
            <w:right w:val="none" w:sz="0" w:space="0" w:color="auto"/>
          </w:divBdr>
        </w:div>
        <w:div w:id="1017851278">
          <w:marLeft w:val="0"/>
          <w:marRight w:val="0"/>
          <w:marTop w:val="0"/>
          <w:marBottom w:val="0"/>
          <w:divBdr>
            <w:top w:val="none" w:sz="0" w:space="0" w:color="auto"/>
            <w:left w:val="none" w:sz="0" w:space="0" w:color="auto"/>
            <w:bottom w:val="none" w:sz="0" w:space="0" w:color="auto"/>
            <w:right w:val="none" w:sz="0" w:space="0" w:color="auto"/>
          </w:divBdr>
        </w:div>
        <w:div w:id="1177308295">
          <w:marLeft w:val="0"/>
          <w:marRight w:val="0"/>
          <w:marTop w:val="0"/>
          <w:marBottom w:val="0"/>
          <w:divBdr>
            <w:top w:val="none" w:sz="0" w:space="0" w:color="auto"/>
            <w:left w:val="none" w:sz="0" w:space="0" w:color="auto"/>
            <w:bottom w:val="none" w:sz="0" w:space="0" w:color="auto"/>
            <w:right w:val="none" w:sz="0" w:space="0" w:color="auto"/>
          </w:divBdr>
        </w:div>
      </w:divsChild>
    </w:div>
    <w:div w:id="1854611064">
      <w:bodyDiv w:val="1"/>
      <w:marLeft w:val="0"/>
      <w:marRight w:val="0"/>
      <w:marTop w:val="0"/>
      <w:marBottom w:val="0"/>
      <w:divBdr>
        <w:top w:val="none" w:sz="0" w:space="0" w:color="auto"/>
        <w:left w:val="none" w:sz="0" w:space="0" w:color="auto"/>
        <w:bottom w:val="none" w:sz="0" w:space="0" w:color="auto"/>
        <w:right w:val="none" w:sz="0" w:space="0" w:color="auto"/>
      </w:divBdr>
    </w:div>
    <w:div w:id="1867794934">
      <w:bodyDiv w:val="1"/>
      <w:marLeft w:val="0"/>
      <w:marRight w:val="0"/>
      <w:marTop w:val="0"/>
      <w:marBottom w:val="0"/>
      <w:divBdr>
        <w:top w:val="none" w:sz="0" w:space="0" w:color="auto"/>
        <w:left w:val="none" w:sz="0" w:space="0" w:color="auto"/>
        <w:bottom w:val="none" w:sz="0" w:space="0" w:color="auto"/>
        <w:right w:val="none" w:sz="0" w:space="0" w:color="auto"/>
      </w:divBdr>
      <w:divsChild>
        <w:div w:id="38166635">
          <w:marLeft w:val="0"/>
          <w:marRight w:val="0"/>
          <w:marTop w:val="0"/>
          <w:marBottom w:val="0"/>
          <w:divBdr>
            <w:top w:val="none" w:sz="0" w:space="0" w:color="auto"/>
            <w:left w:val="none" w:sz="0" w:space="0" w:color="auto"/>
            <w:bottom w:val="none" w:sz="0" w:space="0" w:color="auto"/>
            <w:right w:val="none" w:sz="0" w:space="0" w:color="auto"/>
          </w:divBdr>
        </w:div>
        <w:div w:id="88891625">
          <w:marLeft w:val="0"/>
          <w:marRight w:val="0"/>
          <w:marTop w:val="0"/>
          <w:marBottom w:val="0"/>
          <w:divBdr>
            <w:top w:val="none" w:sz="0" w:space="0" w:color="auto"/>
            <w:left w:val="none" w:sz="0" w:space="0" w:color="auto"/>
            <w:bottom w:val="none" w:sz="0" w:space="0" w:color="auto"/>
            <w:right w:val="none" w:sz="0" w:space="0" w:color="auto"/>
          </w:divBdr>
        </w:div>
        <w:div w:id="137307114">
          <w:marLeft w:val="0"/>
          <w:marRight w:val="0"/>
          <w:marTop w:val="0"/>
          <w:marBottom w:val="0"/>
          <w:divBdr>
            <w:top w:val="none" w:sz="0" w:space="0" w:color="auto"/>
            <w:left w:val="none" w:sz="0" w:space="0" w:color="auto"/>
            <w:bottom w:val="none" w:sz="0" w:space="0" w:color="auto"/>
            <w:right w:val="none" w:sz="0" w:space="0" w:color="auto"/>
          </w:divBdr>
        </w:div>
        <w:div w:id="287709289">
          <w:marLeft w:val="0"/>
          <w:marRight w:val="0"/>
          <w:marTop w:val="0"/>
          <w:marBottom w:val="0"/>
          <w:divBdr>
            <w:top w:val="none" w:sz="0" w:space="0" w:color="auto"/>
            <w:left w:val="none" w:sz="0" w:space="0" w:color="auto"/>
            <w:bottom w:val="none" w:sz="0" w:space="0" w:color="auto"/>
            <w:right w:val="none" w:sz="0" w:space="0" w:color="auto"/>
          </w:divBdr>
        </w:div>
        <w:div w:id="1073773003">
          <w:marLeft w:val="0"/>
          <w:marRight w:val="0"/>
          <w:marTop w:val="0"/>
          <w:marBottom w:val="0"/>
          <w:divBdr>
            <w:top w:val="none" w:sz="0" w:space="0" w:color="auto"/>
            <w:left w:val="none" w:sz="0" w:space="0" w:color="auto"/>
            <w:bottom w:val="none" w:sz="0" w:space="0" w:color="auto"/>
            <w:right w:val="none" w:sz="0" w:space="0" w:color="auto"/>
          </w:divBdr>
        </w:div>
        <w:div w:id="1207645998">
          <w:marLeft w:val="0"/>
          <w:marRight w:val="0"/>
          <w:marTop w:val="0"/>
          <w:marBottom w:val="0"/>
          <w:divBdr>
            <w:top w:val="none" w:sz="0" w:space="0" w:color="auto"/>
            <w:left w:val="none" w:sz="0" w:space="0" w:color="auto"/>
            <w:bottom w:val="none" w:sz="0" w:space="0" w:color="auto"/>
            <w:right w:val="none" w:sz="0" w:space="0" w:color="auto"/>
          </w:divBdr>
        </w:div>
        <w:div w:id="1627928250">
          <w:marLeft w:val="0"/>
          <w:marRight w:val="0"/>
          <w:marTop w:val="0"/>
          <w:marBottom w:val="0"/>
          <w:divBdr>
            <w:top w:val="none" w:sz="0" w:space="0" w:color="auto"/>
            <w:left w:val="none" w:sz="0" w:space="0" w:color="auto"/>
            <w:bottom w:val="none" w:sz="0" w:space="0" w:color="auto"/>
            <w:right w:val="none" w:sz="0" w:space="0" w:color="auto"/>
          </w:divBdr>
        </w:div>
        <w:div w:id="2038309422">
          <w:marLeft w:val="0"/>
          <w:marRight w:val="0"/>
          <w:marTop w:val="0"/>
          <w:marBottom w:val="0"/>
          <w:divBdr>
            <w:top w:val="none" w:sz="0" w:space="0" w:color="auto"/>
            <w:left w:val="none" w:sz="0" w:space="0" w:color="auto"/>
            <w:bottom w:val="none" w:sz="0" w:space="0" w:color="auto"/>
            <w:right w:val="none" w:sz="0" w:space="0" w:color="auto"/>
          </w:divBdr>
        </w:div>
        <w:div w:id="2140151436">
          <w:marLeft w:val="0"/>
          <w:marRight w:val="0"/>
          <w:marTop w:val="0"/>
          <w:marBottom w:val="0"/>
          <w:divBdr>
            <w:top w:val="none" w:sz="0" w:space="0" w:color="auto"/>
            <w:left w:val="none" w:sz="0" w:space="0" w:color="auto"/>
            <w:bottom w:val="none" w:sz="0" w:space="0" w:color="auto"/>
            <w:right w:val="none" w:sz="0" w:space="0" w:color="auto"/>
          </w:divBdr>
        </w:div>
      </w:divsChild>
    </w:div>
    <w:div w:id="1888451408">
      <w:bodyDiv w:val="1"/>
      <w:marLeft w:val="0"/>
      <w:marRight w:val="0"/>
      <w:marTop w:val="0"/>
      <w:marBottom w:val="0"/>
      <w:divBdr>
        <w:top w:val="none" w:sz="0" w:space="0" w:color="auto"/>
        <w:left w:val="none" w:sz="0" w:space="0" w:color="auto"/>
        <w:bottom w:val="none" w:sz="0" w:space="0" w:color="auto"/>
        <w:right w:val="none" w:sz="0" w:space="0" w:color="auto"/>
      </w:divBdr>
      <w:divsChild>
        <w:div w:id="280961855">
          <w:marLeft w:val="0"/>
          <w:marRight w:val="0"/>
          <w:marTop w:val="0"/>
          <w:marBottom w:val="0"/>
          <w:divBdr>
            <w:top w:val="none" w:sz="0" w:space="0" w:color="auto"/>
            <w:left w:val="none" w:sz="0" w:space="0" w:color="auto"/>
            <w:bottom w:val="none" w:sz="0" w:space="0" w:color="auto"/>
            <w:right w:val="none" w:sz="0" w:space="0" w:color="auto"/>
          </w:divBdr>
        </w:div>
        <w:div w:id="1176649730">
          <w:marLeft w:val="0"/>
          <w:marRight w:val="0"/>
          <w:marTop w:val="0"/>
          <w:marBottom w:val="0"/>
          <w:divBdr>
            <w:top w:val="none" w:sz="0" w:space="0" w:color="auto"/>
            <w:left w:val="none" w:sz="0" w:space="0" w:color="auto"/>
            <w:bottom w:val="none" w:sz="0" w:space="0" w:color="auto"/>
            <w:right w:val="none" w:sz="0" w:space="0" w:color="auto"/>
          </w:divBdr>
        </w:div>
        <w:div w:id="423888349">
          <w:marLeft w:val="0"/>
          <w:marRight w:val="0"/>
          <w:marTop w:val="0"/>
          <w:marBottom w:val="0"/>
          <w:divBdr>
            <w:top w:val="none" w:sz="0" w:space="0" w:color="auto"/>
            <w:left w:val="none" w:sz="0" w:space="0" w:color="auto"/>
            <w:bottom w:val="none" w:sz="0" w:space="0" w:color="auto"/>
            <w:right w:val="none" w:sz="0" w:space="0" w:color="auto"/>
          </w:divBdr>
        </w:div>
        <w:div w:id="183634623">
          <w:marLeft w:val="0"/>
          <w:marRight w:val="0"/>
          <w:marTop w:val="0"/>
          <w:marBottom w:val="0"/>
          <w:divBdr>
            <w:top w:val="none" w:sz="0" w:space="0" w:color="auto"/>
            <w:left w:val="none" w:sz="0" w:space="0" w:color="auto"/>
            <w:bottom w:val="none" w:sz="0" w:space="0" w:color="auto"/>
            <w:right w:val="none" w:sz="0" w:space="0" w:color="auto"/>
          </w:divBdr>
        </w:div>
        <w:div w:id="1336877390">
          <w:marLeft w:val="0"/>
          <w:marRight w:val="0"/>
          <w:marTop w:val="0"/>
          <w:marBottom w:val="0"/>
          <w:divBdr>
            <w:top w:val="none" w:sz="0" w:space="0" w:color="auto"/>
            <w:left w:val="none" w:sz="0" w:space="0" w:color="auto"/>
            <w:bottom w:val="none" w:sz="0" w:space="0" w:color="auto"/>
            <w:right w:val="none" w:sz="0" w:space="0" w:color="auto"/>
          </w:divBdr>
        </w:div>
        <w:div w:id="784663690">
          <w:marLeft w:val="0"/>
          <w:marRight w:val="0"/>
          <w:marTop w:val="0"/>
          <w:marBottom w:val="0"/>
          <w:divBdr>
            <w:top w:val="none" w:sz="0" w:space="0" w:color="auto"/>
            <w:left w:val="none" w:sz="0" w:space="0" w:color="auto"/>
            <w:bottom w:val="none" w:sz="0" w:space="0" w:color="auto"/>
            <w:right w:val="none" w:sz="0" w:space="0" w:color="auto"/>
          </w:divBdr>
        </w:div>
        <w:div w:id="945427055">
          <w:marLeft w:val="0"/>
          <w:marRight w:val="0"/>
          <w:marTop w:val="0"/>
          <w:marBottom w:val="0"/>
          <w:divBdr>
            <w:top w:val="none" w:sz="0" w:space="0" w:color="auto"/>
            <w:left w:val="none" w:sz="0" w:space="0" w:color="auto"/>
            <w:bottom w:val="none" w:sz="0" w:space="0" w:color="auto"/>
            <w:right w:val="none" w:sz="0" w:space="0" w:color="auto"/>
          </w:divBdr>
        </w:div>
        <w:div w:id="1267231222">
          <w:marLeft w:val="0"/>
          <w:marRight w:val="0"/>
          <w:marTop w:val="0"/>
          <w:marBottom w:val="0"/>
          <w:divBdr>
            <w:top w:val="none" w:sz="0" w:space="0" w:color="auto"/>
            <w:left w:val="none" w:sz="0" w:space="0" w:color="auto"/>
            <w:bottom w:val="none" w:sz="0" w:space="0" w:color="auto"/>
            <w:right w:val="none" w:sz="0" w:space="0" w:color="auto"/>
          </w:divBdr>
        </w:div>
        <w:div w:id="1015839085">
          <w:marLeft w:val="0"/>
          <w:marRight w:val="0"/>
          <w:marTop w:val="0"/>
          <w:marBottom w:val="0"/>
          <w:divBdr>
            <w:top w:val="none" w:sz="0" w:space="0" w:color="auto"/>
            <w:left w:val="none" w:sz="0" w:space="0" w:color="auto"/>
            <w:bottom w:val="none" w:sz="0" w:space="0" w:color="auto"/>
            <w:right w:val="none" w:sz="0" w:space="0" w:color="auto"/>
          </w:divBdr>
        </w:div>
        <w:div w:id="2090301048">
          <w:marLeft w:val="0"/>
          <w:marRight w:val="0"/>
          <w:marTop w:val="0"/>
          <w:marBottom w:val="0"/>
          <w:divBdr>
            <w:top w:val="none" w:sz="0" w:space="0" w:color="auto"/>
            <w:left w:val="none" w:sz="0" w:space="0" w:color="auto"/>
            <w:bottom w:val="none" w:sz="0" w:space="0" w:color="auto"/>
            <w:right w:val="none" w:sz="0" w:space="0" w:color="auto"/>
          </w:divBdr>
        </w:div>
        <w:div w:id="1955479626">
          <w:marLeft w:val="0"/>
          <w:marRight w:val="0"/>
          <w:marTop w:val="0"/>
          <w:marBottom w:val="0"/>
          <w:divBdr>
            <w:top w:val="none" w:sz="0" w:space="0" w:color="auto"/>
            <w:left w:val="none" w:sz="0" w:space="0" w:color="auto"/>
            <w:bottom w:val="none" w:sz="0" w:space="0" w:color="auto"/>
            <w:right w:val="none" w:sz="0" w:space="0" w:color="auto"/>
          </w:divBdr>
        </w:div>
        <w:div w:id="1890339161">
          <w:marLeft w:val="0"/>
          <w:marRight w:val="0"/>
          <w:marTop w:val="0"/>
          <w:marBottom w:val="0"/>
          <w:divBdr>
            <w:top w:val="none" w:sz="0" w:space="0" w:color="auto"/>
            <w:left w:val="none" w:sz="0" w:space="0" w:color="auto"/>
            <w:bottom w:val="none" w:sz="0" w:space="0" w:color="auto"/>
            <w:right w:val="none" w:sz="0" w:space="0" w:color="auto"/>
          </w:divBdr>
        </w:div>
      </w:divsChild>
    </w:div>
    <w:div w:id="1892616174">
      <w:bodyDiv w:val="1"/>
      <w:marLeft w:val="0"/>
      <w:marRight w:val="0"/>
      <w:marTop w:val="0"/>
      <w:marBottom w:val="0"/>
      <w:divBdr>
        <w:top w:val="none" w:sz="0" w:space="0" w:color="auto"/>
        <w:left w:val="none" w:sz="0" w:space="0" w:color="auto"/>
        <w:bottom w:val="none" w:sz="0" w:space="0" w:color="auto"/>
        <w:right w:val="none" w:sz="0" w:space="0" w:color="auto"/>
      </w:divBdr>
    </w:div>
    <w:div w:id="1934321426">
      <w:bodyDiv w:val="1"/>
      <w:marLeft w:val="0"/>
      <w:marRight w:val="0"/>
      <w:marTop w:val="0"/>
      <w:marBottom w:val="0"/>
      <w:divBdr>
        <w:top w:val="none" w:sz="0" w:space="0" w:color="auto"/>
        <w:left w:val="none" w:sz="0" w:space="0" w:color="auto"/>
        <w:bottom w:val="none" w:sz="0" w:space="0" w:color="auto"/>
        <w:right w:val="none" w:sz="0" w:space="0" w:color="auto"/>
      </w:divBdr>
    </w:div>
    <w:div w:id="1957371746">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1697">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1632260">
      <w:bodyDiv w:val="1"/>
      <w:marLeft w:val="0"/>
      <w:marRight w:val="0"/>
      <w:marTop w:val="0"/>
      <w:marBottom w:val="0"/>
      <w:divBdr>
        <w:top w:val="none" w:sz="0" w:space="0" w:color="auto"/>
        <w:left w:val="none" w:sz="0" w:space="0" w:color="auto"/>
        <w:bottom w:val="none" w:sz="0" w:space="0" w:color="auto"/>
        <w:right w:val="none" w:sz="0" w:space="0" w:color="auto"/>
      </w:divBdr>
    </w:div>
    <w:div w:id="2088572159">
      <w:bodyDiv w:val="1"/>
      <w:marLeft w:val="0"/>
      <w:marRight w:val="0"/>
      <w:marTop w:val="0"/>
      <w:marBottom w:val="0"/>
      <w:divBdr>
        <w:top w:val="none" w:sz="0" w:space="0" w:color="auto"/>
        <w:left w:val="none" w:sz="0" w:space="0" w:color="auto"/>
        <w:bottom w:val="none" w:sz="0" w:space="0" w:color="auto"/>
        <w:right w:val="none" w:sz="0" w:space="0" w:color="auto"/>
      </w:divBdr>
      <w:divsChild>
        <w:div w:id="1437869697">
          <w:marLeft w:val="0"/>
          <w:marRight w:val="0"/>
          <w:marTop w:val="0"/>
          <w:marBottom w:val="0"/>
          <w:divBdr>
            <w:top w:val="none" w:sz="0" w:space="0" w:color="auto"/>
            <w:left w:val="none" w:sz="0" w:space="0" w:color="auto"/>
            <w:bottom w:val="none" w:sz="0" w:space="0" w:color="auto"/>
            <w:right w:val="none" w:sz="0" w:space="0" w:color="auto"/>
          </w:divBdr>
        </w:div>
        <w:div w:id="1113328393">
          <w:marLeft w:val="0"/>
          <w:marRight w:val="0"/>
          <w:marTop w:val="0"/>
          <w:marBottom w:val="0"/>
          <w:divBdr>
            <w:top w:val="none" w:sz="0" w:space="0" w:color="auto"/>
            <w:left w:val="none" w:sz="0" w:space="0" w:color="auto"/>
            <w:bottom w:val="none" w:sz="0" w:space="0" w:color="auto"/>
            <w:right w:val="none" w:sz="0" w:space="0" w:color="auto"/>
          </w:divBdr>
        </w:div>
        <w:div w:id="1484397383">
          <w:marLeft w:val="0"/>
          <w:marRight w:val="0"/>
          <w:marTop w:val="0"/>
          <w:marBottom w:val="0"/>
          <w:divBdr>
            <w:top w:val="none" w:sz="0" w:space="0" w:color="auto"/>
            <w:left w:val="none" w:sz="0" w:space="0" w:color="auto"/>
            <w:bottom w:val="none" w:sz="0" w:space="0" w:color="auto"/>
            <w:right w:val="none" w:sz="0" w:space="0" w:color="auto"/>
          </w:divBdr>
        </w:div>
        <w:div w:id="1995178341">
          <w:marLeft w:val="0"/>
          <w:marRight w:val="0"/>
          <w:marTop w:val="0"/>
          <w:marBottom w:val="0"/>
          <w:divBdr>
            <w:top w:val="none" w:sz="0" w:space="0" w:color="auto"/>
            <w:left w:val="none" w:sz="0" w:space="0" w:color="auto"/>
            <w:bottom w:val="none" w:sz="0" w:space="0" w:color="auto"/>
            <w:right w:val="none" w:sz="0" w:space="0" w:color="auto"/>
          </w:divBdr>
        </w:div>
      </w:divsChild>
    </w:div>
    <w:div w:id="2091804531">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4109540">
      <w:bodyDiv w:val="1"/>
      <w:marLeft w:val="0"/>
      <w:marRight w:val="0"/>
      <w:marTop w:val="0"/>
      <w:marBottom w:val="0"/>
      <w:divBdr>
        <w:top w:val="none" w:sz="0" w:space="0" w:color="auto"/>
        <w:left w:val="none" w:sz="0" w:space="0" w:color="auto"/>
        <w:bottom w:val="none" w:sz="0" w:space="0" w:color="auto"/>
        <w:right w:val="none" w:sz="0" w:space="0" w:color="auto"/>
      </w:divBdr>
      <w:divsChild>
        <w:div w:id="1605307163">
          <w:marLeft w:val="0"/>
          <w:marRight w:val="0"/>
          <w:marTop w:val="0"/>
          <w:marBottom w:val="0"/>
          <w:divBdr>
            <w:top w:val="none" w:sz="0" w:space="0" w:color="auto"/>
            <w:left w:val="none" w:sz="0" w:space="0" w:color="auto"/>
            <w:bottom w:val="none" w:sz="0" w:space="0" w:color="auto"/>
            <w:right w:val="none" w:sz="0" w:space="0" w:color="auto"/>
          </w:divBdr>
        </w:div>
        <w:div w:id="523591284">
          <w:marLeft w:val="0"/>
          <w:marRight w:val="0"/>
          <w:marTop w:val="0"/>
          <w:marBottom w:val="0"/>
          <w:divBdr>
            <w:top w:val="none" w:sz="0" w:space="0" w:color="auto"/>
            <w:left w:val="none" w:sz="0" w:space="0" w:color="auto"/>
            <w:bottom w:val="none" w:sz="0" w:space="0" w:color="auto"/>
            <w:right w:val="none" w:sz="0" w:space="0" w:color="auto"/>
          </w:divBdr>
        </w:div>
        <w:div w:id="462578899">
          <w:marLeft w:val="0"/>
          <w:marRight w:val="0"/>
          <w:marTop w:val="0"/>
          <w:marBottom w:val="0"/>
          <w:divBdr>
            <w:top w:val="none" w:sz="0" w:space="0" w:color="auto"/>
            <w:left w:val="none" w:sz="0" w:space="0" w:color="auto"/>
            <w:bottom w:val="none" w:sz="0" w:space="0" w:color="auto"/>
            <w:right w:val="none" w:sz="0" w:space="0" w:color="auto"/>
          </w:divBdr>
        </w:div>
        <w:div w:id="308362858">
          <w:marLeft w:val="0"/>
          <w:marRight w:val="0"/>
          <w:marTop w:val="0"/>
          <w:marBottom w:val="0"/>
          <w:divBdr>
            <w:top w:val="none" w:sz="0" w:space="0" w:color="auto"/>
            <w:left w:val="none" w:sz="0" w:space="0" w:color="auto"/>
            <w:bottom w:val="none" w:sz="0" w:space="0" w:color="auto"/>
            <w:right w:val="none" w:sz="0" w:space="0" w:color="auto"/>
          </w:divBdr>
        </w:div>
      </w:divsChild>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558A6B13ECDA44FBB611E3203DA1F554"/>
        <w:category>
          <w:name w:val="General"/>
          <w:gallery w:val="placeholder"/>
        </w:category>
        <w:types>
          <w:type w:val="bbPlcHdr"/>
        </w:types>
        <w:behaviors>
          <w:behavior w:val="content"/>
        </w:behaviors>
        <w:guid w:val="{2FBD6744-9CD0-4CC7-80C1-F2156EECD142}"/>
      </w:docPartPr>
      <w:docPartBody>
        <w:p w:rsidR="00FF2E7A" w:rsidRDefault="00FF2E7A">
          <w:pPr>
            <w:pStyle w:val="558A6B13ECDA44FBB611E3203DA1F554"/>
          </w:pPr>
          <w:r>
            <w:rPr>
              <w:color w:val="0F4761" w:themeColor="accent1" w:themeShade="BF"/>
            </w:rPr>
            <w:t>[Document subtitle]</w:t>
          </w:r>
        </w:p>
      </w:docPartBody>
    </w:docPart>
    <w:docPart>
      <w:docPartPr>
        <w:name w:val="3C5237D31B94413BB78FB944C0BB15FC"/>
        <w:category>
          <w:name w:val="General"/>
          <w:gallery w:val="placeholder"/>
        </w:category>
        <w:types>
          <w:type w:val="bbPlcHdr"/>
        </w:types>
        <w:behaviors>
          <w:behavior w:val="content"/>
        </w:behaviors>
        <w:guid w:val="{821392DC-2763-4ACC-9068-5B0C6CFE0EF1}"/>
      </w:docPartPr>
      <w:docPartBody>
        <w:p w:rsidR="00AD7D18" w:rsidRDefault="004205C5">
          <w:r w:rsidRPr="008E385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15AB0"/>
    <w:rsid w:val="00063738"/>
    <w:rsid w:val="000F78A1"/>
    <w:rsid w:val="001240C6"/>
    <w:rsid w:val="001374F9"/>
    <w:rsid w:val="00156935"/>
    <w:rsid w:val="001859EB"/>
    <w:rsid w:val="001B08A6"/>
    <w:rsid w:val="001E1C28"/>
    <w:rsid w:val="0020730B"/>
    <w:rsid w:val="0021109C"/>
    <w:rsid w:val="00213FFB"/>
    <w:rsid w:val="00215C9B"/>
    <w:rsid w:val="00222135"/>
    <w:rsid w:val="00223B4E"/>
    <w:rsid w:val="002379CF"/>
    <w:rsid w:val="00265A98"/>
    <w:rsid w:val="002B4026"/>
    <w:rsid w:val="002B5DE5"/>
    <w:rsid w:val="003270E4"/>
    <w:rsid w:val="0032758E"/>
    <w:rsid w:val="003438E3"/>
    <w:rsid w:val="00356653"/>
    <w:rsid w:val="00374541"/>
    <w:rsid w:val="00381EFA"/>
    <w:rsid w:val="00387FF7"/>
    <w:rsid w:val="003923DF"/>
    <w:rsid w:val="0039263D"/>
    <w:rsid w:val="003B2CCE"/>
    <w:rsid w:val="003C0A9F"/>
    <w:rsid w:val="003D32BF"/>
    <w:rsid w:val="003D729B"/>
    <w:rsid w:val="004036FA"/>
    <w:rsid w:val="004205C5"/>
    <w:rsid w:val="00425307"/>
    <w:rsid w:val="0045520A"/>
    <w:rsid w:val="00476F0C"/>
    <w:rsid w:val="00487835"/>
    <w:rsid w:val="004A144D"/>
    <w:rsid w:val="004A55A9"/>
    <w:rsid w:val="004A78B0"/>
    <w:rsid w:val="004B4F4A"/>
    <w:rsid w:val="004D2814"/>
    <w:rsid w:val="004D48BF"/>
    <w:rsid w:val="005E0F26"/>
    <w:rsid w:val="00611609"/>
    <w:rsid w:val="006146A8"/>
    <w:rsid w:val="0061728A"/>
    <w:rsid w:val="006256B7"/>
    <w:rsid w:val="006265C6"/>
    <w:rsid w:val="00633E7A"/>
    <w:rsid w:val="00637445"/>
    <w:rsid w:val="00645D98"/>
    <w:rsid w:val="00647C71"/>
    <w:rsid w:val="00654549"/>
    <w:rsid w:val="0066725C"/>
    <w:rsid w:val="00692590"/>
    <w:rsid w:val="00694E88"/>
    <w:rsid w:val="006D6270"/>
    <w:rsid w:val="007258FF"/>
    <w:rsid w:val="00727443"/>
    <w:rsid w:val="00733608"/>
    <w:rsid w:val="00733CC8"/>
    <w:rsid w:val="0075085C"/>
    <w:rsid w:val="007558DC"/>
    <w:rsid w:val="00765957"/>
    <w:rsid w:val="00772BC1"/>
    <w:rsid w:val="007747D8"/>
    <w:rsid w:val="007A1B41"/>
    <w:rsid w:val="007D0534"/>
    <w:rsid w:val="007E0FC3"/>
    <w:rsid w:val="007E6E09"/>
    <w:rsid w:val="0080236A"/>
    <w:rsid w:val="00813FF1"/>
    <w:rsid w:val="00822408"/>
    <w:rsid w:val="0085477A"/>
    <w:rsid w:val="0087122C"/>
    <w:rsid w:val="00876FE0"/>
    <w:rsid w:val="00880931"/>
    <w:rsid w:val="0089500F"/>
    <w:rsid w:val="008C0379"/>
    <w:rsid w:val="008C1556"/>
    <w:rsid w:val="008C68C5"/>
    <w:rsid w:val="00917339"/>
    <w:rsid w:val="00927257"/>
    <w:rsid w:val="009400A8"/>
    <w:rsid w:val="00945747"/>
    <w:rsid w:val="0095685F"/>
    <w:rsid w:val="00962A0B"/>
    <w:rsid w:val="0097109E"/>
    <w:rsid w:val="009A0EF3"/>
    <w:rsid w:val="009A45ED"/>
    <w:rsid w:val="009D2B0D"/>
    <w:rsid w:val="009F0FFD"/>
    <w:rsid w:val="009F4866"/>
    <w:rsid w:val="00A0265D"/>
    <w:rsid w:val="00A221B9"/>
    <w:rsid w:val="00A268F0"/>
    <w:rsid w:val="00A31507"/>
    <w:rsid w:val="00A4351B"/>
    <w:rsid w:val="00A44E1A"/>
    <w:rsid w:val="00A46AB4"/>
    <w:rsid w:val="00A72852"/>
    <w:rsid w:val="00A90484"/>
    <w:rsid w:val="00A93F0F"/>
    <w:rsid w:val="00AA4CAF"/>
    <w:rsid w:val="00AB6CC4"/>
    <w:rsid w:val="00AD7D18"/>
    <w:rsid w:val="00AF53BB"/>
    <w:rsid w:val="00B04E54"/>
    <w:rsid w:val="00B07A0D"/>
    <w:rsid w:val="00B13994"/>
    <w:rsid w:val="00B17B76"/>
    <w:rsid w:val="00B4550D"/>
    <w:rsid w:val="00B5583D"/>
    <w:rsid w:val="00B81FC3"/>
    <w:rsid w:val="00BA4F37"/>
    <w:rsid w:val="00BC0A0A"/>
    <w:rsid w:val="00BD7EF5"/>
    <w:rsid w:val="00C00365"/>
    <w:rsid w:val="00C412E5"/>
    <w:rsid w:val="00C67CF3"/>
    <w:rsid w:val="00CC14E3"/>
    <w:rsid w:val="00D52E05"/>
    <w:rsid w:val="00D61530"/>
    <w:rsid w:val="00D63A0C"/>
    <w:rsid w:val="00D7490A"/>
    <w:rsid w:val="00D845D2"/>
    <w:rsid w:val="00D85630"/>
    <w:rsid w:val="00D917EB"/>
    <w:rsid w:val="00DA1E8F"/>
    <w:rsid w:val="00DC31AA"/>
    <w:rsid w:val="00DC38FC"/>
    <w:rsid w:val="00DF1CAD"/>
    <w:rsid w:val="00E21D82"/>
    <w:rsid w:val="00E325B5"/>
    <w:rsid w:val="00E354CF"/>
    <w:rsid w:val="00E3744D"/>
    <w:rsid w:val="00E43DF1"/>
    <w:rsid w:val="00E44513"/>
    <w:rsid w:val="00E46748"/>
    <w:rsid w:val="00E5288F"/>
    <w:rsid w:val="00E773DA"/>
    <w:rsid w:val="00EC45AF"/>
    <w:rsid w:val="00EC694B"/>
    <w:rsid w:val="00ED414D"/>
    <w:rsid w:val="00ED6FA6"/>
    <w:rsid w:val="00F0271C"/>
    <w:rsid w:val="00F04721"/>
    <w:rsid w:val="00F46E4E"/>
    <w:rsid w:val="00F76759"/>
    <w:rsid w:val="00F85850"/>
    <w:rsid w:val="00FC629C"/>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58A6B13ECDA44FBB611E3203DA1F554">
    <w:name w:val="558A6B13ECDA44FBB611E3203DA1F554"/>
    <w:rPr>
      <w:kern w:val="2"/>
      <w14:ligatures w14:val="standardContextual"/>
    </w:rPr>
  </w:style>
  <w:style w:type="character" w:styleId="PlaceholderText">
    <w:name w:val="Placeholder Text"/>
    <w:basedOn w:val="DefaultParagraphFont"/>
    <w:uiPriority w:val="99"/>
    <w:semiHidden/>
    <w:rsid w:val="004205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08F2CF0A-F28F-44AD-8173-89B986AEE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12</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ECT Programme – How to use school-led materials Year 1</vt:lpstr>
    </vt:vector>
  </TitlesOfParts>
  <Company/>
  <LinksUpToDate>false</LinksUpToDate>
  <CharactersWithSpaces>15354</CharactersWithSpaces>
  <SharedDoc>false</SharedDoc>
  <HLinks>
    <vt:vector size="414" baseType="variant">
      <vt:variant>
        <vt:i4>7667816</vt:i4>
      </vt:variant>
      <vt:variant>
        <vt:i4>177</vt:i4>
      </vt:variant>
      <vt:variant>
        <vt:i4>0</vt:i4>
      </vt:variant>
      <vt:variant>
        <vt:i4>5</vt:i4>
      </vt:variant>
      <vt:variant>
        <vt:lpwstr/>
      </vt:variant>
      <vt:variant>
        <vt:lpwstr>Content</vt:lpwstr>
      </vt:variant>
      <vt:variant>
        <vt:i4>786518</vt:i4>
      </vt:variant>
      <vt:variant>
        <vt:i4>174</vt:i4>
      </vt:variant>
      <vt:variant>
        <vt:i4>0</vt:i4>
      </vt:variant>
      <vt:variant>
        <vt:i4>5</vt:i4>
      </vt:variant>
      <vt:variant>
        <vt:lpwstr>https://www.aft.org/sites/default/files/WILLINGHAM%282%29.pdf</vt:lpwstr>
      </vt:variant>
      <vt:variant>
        <vt:lpwstr/>
      </vt:variant>
      <vt:variant>
        <vt:i4>5636120</vt:i4>
      </vt:variant>
      <vt:variant>
        <vt:i4>171</vt:i4>
      </vt:variant>
      <vt:variant>
        <vt:i4>0</vt:i4>
      </vt:variant>
      <vt:variant>
        <vt:i4>5</vt:i4>
      </vt:variant>
      <vt:variant>
        <vt:lpwstr>https://www.legislation.gov.uk/ukpga/2014/6/contents</vt:lpwstr>
      </vt:variant>
      <vt:variant>
        <vt:lpwstr/>
      </vt:variant>
      <vt:variant>
        <vt:i4>6422638</vt:i4>
      </vt:variant>
      <vt:variant>
        <vt:i4>168</vt:i4>
      </vt:variant>
      <vt:variant>
        <vt:i4>0</vt:i4>
      </vt:variant>
      <vt:variant>
        <vt:i4>5</vt:i4>
      </vt:variant>
      <vt:variant>
        <vt:lpwstr>https://www.legislation.gov.uk/ukpga/2014/6/part/3/enacted</vt:lpwstr>
      </vt:variant>
      <vt:variant>
        <vt:lpwstr/>
      </vt:variant>
      <vt:variant>
        <vt:i4>4587590</vt:i4>
      </vt:variant>
      <vt:variant>
        <vt:i4>165</vt:i4>
      </vt:variant>
      <vt:variant>
        <vt:i4>0</vt:i4>
      </vt:variant>
      <vt:variant>
        <vt:i4>5</vt:i4>
      </vt:variant>
      <vt:variant>
        <vt:lpwstr>https://doi.org/10.1016/j.appdev.2014.03.006</vt:lpwstr>
      </vt:variant>
      <vt:variant>
        <vt:lpwstr/>
      </vt:variant>
      <vt:variant>
        <vt:i4>4915213</vt:i4>
      </vt:variant>
      <vt:variant>
        <vt:i4>162</vt:i4>
      </vt:variant>
      <vt:variant>
        <vt:i4>0</vt:i4>
      </vt:variant>
      <vt:variant>
        <vt:i4>5</vt:i4>
      </vt:variant>
      <vt:variant>
        <vt:lpwstr>https://journals.plos.org/plosone/article/file?id=10.1371/journal.pone.0189335&amp;type=printable</vt:lpwstr>
      </vt:variant>
      <vt:variant>
        <vt:lpwstr/>
      </vt:variant>
      <vt:variant>
        <vt:i4>5832789</vt:i4>
      </vt:variant>
      <vt:variant>
        <vt:i4>159</vt:i4>
      </vt:variant>
      <vt:variant>
        <vt:i4>0</vt:i4>
      </vt:variant>
      <vt:variant>
        <vt:i4>5</vt:i4>
      </vt:variant>
      <vt:variant>
        <vt:lpwstr>https://www.oecd-ilibrary.org/docserver/5js391zxjjf1-en.pdf?expires=1733174288&amp;id=id&amp;accname=guest&amp;checksum=3A12285F1010EC83E34330500F4F7EB1</vt:lpwstr>
      </vt:variant>
      <vt:variant>
        <vt:lpwstr/>
      </vt:variant>
      <vt:variant>
        <vt:i4>1376280</vt:i4>
      </vt:variant>
      <vt:variant>
        <vt:i4>156</vt:i4>
      </vt:variant>
      <vt:variant>
        <vt:i4>0</vt:i4>
      </vt:variant>
      <vt:variant>
        <vt:i4>5</vt:i4>
      </vt:variant>
      <vt:variant>
        <vt:lpwstr>https://assets.publishing.service.gov.uk/media/5a7dcf3b40f0b65d8b4e3a1c/Below_20the_20radar_20-_20low-level_20disruption_20in_20the_20country_E2_80_99s_20classrooms.pdf</vt:lpwstr>
      </vt:variant>
      <vt:variant>
        <vt:lpwstr/>
      </vt:variant>
      <vt:variant>
        <vt:i4>3014771</vt:i4>
      </vt:variant>
      <vt:variant>
        <vt:i4>153</vt:i4>
      </vt:variant>
      <vt:variant>
        <vt:i4>0</vt:i4>
      </vt:variant>
      <vt:variant>
        <vt:i4>5</vt:i4>
      </vt:variant>
      <vt:variant>
        <vt:lpwstr>https://www.nao.org.uk/wp-content/uploads/2024/10/support-for-children-and-young-people-with-special-educational-needs-summary.pdf</vt:lpwstr>
      </vt:variant>
      <vt:variant>
        <vt:lpwstr/>
      </vt:variant>
      <vt:variant>
        <vt:i4>458770</vt:i4>
      </vt:variant>
      <vt:variant>
        <vt:i4>150</vt:i4>
      </vt:variant>
      <vt:variant>
        <vt:i4>0</vt:i4>
      </vt:variant>
      <vt:variant>
        <vt:i4>5</vt:i4>
      </vt:variant>
      <vt:variant>
        <vt:lpwstr>https://doi.org/10.1007/s11218-018-9439-9</vt:lpwstr>
      </vt:variant>
      <vt:variant>
        <vt:lpwstr/>
      </vt:variant>
      <vt:variant>
        <vt:i4>7078007</vt:i4>
      </vt:variant>
      <vt:variant>
        <vt:i4>147</vt:i4>
      </vt:variant>
      <vt:variant>
        <vt:i4>0</vt:i4>
      </vt:variant>
      <vt:variant>
        <vt:i4>5</vt:i4>
      </vt:variant>
      <vt:variant>
        <vt:lpwstr>https://www.jstor.org/stable/749662</vt:lpwstr>
      </vt:variant>
      <vt:variant>
        <vt:lpwstr/>
      </vt:variant>
      <vt:variant>
        <vt:i4>1900635</vt:i4>
      </vt:variant>
      <vt:variant>
        <vt:i4>144</vt:i4>
      </vt:variant>
      <vt:variant>
        <vt:i4>0</vt:i4>
      </vt:variant>
      <vt:variant>
        <vt:i4>5</vt:i4>
      </vt:variant>
      <vt:variant>
        <vt:lpwstr>https://doi.org/10.3102/0034654315617832</vt:lpwstr>
      </vt:variant>
      <vt:variant>
        <vt:lpwstr/>
      </vt:variant>
      <vt:variant>
        <vt:i4>4980783</vt:i4>
      </vt:variant>
      <vt:variant>
        <vt:i4>141</vt:i4>
      </vt:variant>
      <vt:variant>
        <vt:i4>0</vt:i4>
      </vt:variant>
      <vt:variant>
        <vt:i4>5</vt:i4>
      </vt:variant>
      <vt:variant>
        <vt:lpwstr>https://doi.org/10.1207/s15327957pspr0902_3</vt:lpwstr>
      </vt:variant>
      <vt:variant>
        <vt:lpwstr/>
      </vt:variant>
      <vt:variant>
        <vt:i4>7340078</vt:i4>
      </vt:variant>
      <vt:variant>
        <vt:i4>138</vt:i4>
      </vt:variant>
      <vt:variant>
        <vt:i4>0</vt:i4>
      </vt:variant>
      <vt:variant>
        <vt:i4>5</vt:i4>
      </vt:variant>
      <vt:variant>
        <vt:lpwstr>https://ies.ed.gov/ncee/wwc/PracticeGuide/4</vt:lpwstr>
      </vt:variant>
      <vt:variant>
        <vt:lpwstr/>
      </vt:variant>
      <vt:variant>
        <vt:i4>1572887</vt:i4>
      </vt:variant>
      <vt:variant>
        <vt:i4>135</vt:i4>
      </vt:variant>
      <vt:variant>
        <vt:i4>0</vt:i4>
      </vt:variant>
      <vt:variant>
        <vt:i4>5</vt:i4>
      </vt:variant>
      <vt:variant>
        <vt:lpwstr>https://psycnet.apa.org/record/2002-15487-005</vt:lpwstr>
      </vt:variant>
      <vt:variant>
        <vt:lpwstr/>
      </vt:variant>
      <vt:variant>
        <vt:i4>4390913</vt:i4>
      </vt:variant>
      <vt:variant>
        <vt:i4>132</vt:i4>
      </vt:variant>
      <vt:variant>
        <vt:i4>0</vt:i4>
      </vt:variant>
      <vt:variant>
        <vt:i4>5</vt:i4>
      </vt:variant>
      <vt:variant>
        <vt:lpwstr>https://link.springer.com/article/10.1186/s40594-021-00315-x</vt:lpwstr>
      </vt:variant>
      <vt:variant>
        <vt:lpwstr/>
      </vt:variant>
      <vt:variant>
        <vt:i4>6946935</vt:i4>
      </vt:variant>
      <vt:variant>
        <vt:i4>129</vt:i4>
      </vt:variant>
      <vt:variant>
        <vt:i4>0</vt:i4>
      </vt:variant>
      <vt:variant>
        <vt:i4>5</vt:i4>
      </vt:variant>
      <vt:variant>
        <vt:lpwstr>https://evidencebased.education/developing-adaptive-expertise/</vt:lpwstr>
      </vt:variant>
      <vt:variant>
        <vt:lpwstr/>
      </vt:variant>
      <vt:variant>
        <vt:i4>786460</vt:i4>
      </vt:variant>
      <vt:variant>
        <vt:i4>126</vt:i4>
      </vt:variant>
      <vt:variant>
        <vt:i4>0</vt:i4>
      </vt:variant>
      <vt:variant>
        <vt:i4>5</vt:i4>
      </vt:variant>
      <vt:variant>
        <vt:lpwstr>https://eric.ed.gov/?id=ED502720</vt:lpwstr>
      </vt:variant>
      <vt:variant>
        <vt:lpwstr/>
      </vt:variant>
      <vt:variant>
        <vt:i4>8060989</vt:i4>
      </vt:variant>
      <vt:variant>
        <vt:i4>123</vt:i4>
      </vt:variant>
      <vt:variant>
        <vt:i4>0</vt:i4>
      </vt:variant>
      <vt:variant>
        <vt:i4>5</vt:i4>
      </vt:variant>
      <vt:variant>
        <vt:lpwstr>https://epi.org.uk/wp-content/uploads/2025/03/Breaking-down-the-gap.pdf</vt:lpwstr>
      </vt:variant>
      <vt:variant>
        <vt:lpwstr/>
      </vt:variant>
      <vt:variant>
        <vt:i4>2818104</vt:i4>
      </vt:variant>
      <vt:variant>
        <vt:i4>120</vt:i4>
      </vt:variant>
      <vt:variant>
        <vt:i4>0</vt:i4>
      </vt:variant>
      <vt:variant>
        <vt:i4>5</vt:i4>
      </vt:variant>
      <vt:variant>
        <vt:lpwstr>https://educationendowmentfoundation.org.uk/projects-and-evaluation/projects/the-impact-of-the-covid-19-pandemic-on-childrens-socioemotional-well-being-and-attainment-during-the-reception-year</vt:lpwstr>
      </vt:variant>
      <vt:variant>
        <vt:lpwstr>:~:text=Survey%20data%20suggests%20both%20parents,during%20the%20Covid%2D19%20pandemic.</vt:lpwstr>
      </vt:variant>
      <vt:variant>
        <vt:i4>85</vt:i4>
      </vt:variant>
      <vt:variant>
        <vt:i4>117</vt:i4>
      </vt:variant>
      <vt:variant>
        <vt:i4>0</vt:i4>
      </vt:variant>
      <vt:variant>
        <vt:i4>5</vt:i4>
      </vt:variant>
      <vt:variant>
        <vt:lpwstr>https://d2tic4wvo1iusb.cloudfront.net/production/eef-guidance-reports/supporting-parents/EEF_Parental_Engagement_Guidance_Report.pdf?v=1733145288</vt:lpwstr>
      </vt:variant>
      <vt:variant>
        <vt:lpwstr/>
      </vt:variant>
      <vt:variant>
        <vt:i4>2031640</vt:i4>
      </vt:variant>
      <vt:variant>
        <vt:i4>114</vt:i4>
      </vt:variant>
      <vt:variant>
        <vt:i4>0</vt:i4>
      </vt:variant>
      <vt:variant>
        <vt:i4>5</vt:i4>
      </vt:variant>
      <vt:variant>
        <vt:lpwstr>https://educationendowmentfoundation.org.uk/education-evidence/guidance-reports/behaviour</vt:lpwstr>
      </vt:variant>
      <vt:variant>
        <vt:lpwstr/>
      </vt:variant>
      <vt:variant>
        <vt:i4>393238</vt:i4>
      </vt:variant>
      <vt:variant>
        <vt:i4>111</vt:i4>
      </vt:variant>
      <vt:variant>
        <vt:i4>0</vt:i4>
      </vt:variant>
      <vt:variant>
        <vt:i4>5</vt:i4>
      </vt:variant>
      <vt:variant>
        <vt:lpwstr>https://educationendowmentfoundation.org.uk/education-evidence/guidance-reports/send</vt:lpwstr>
      </vt:variant>
      <vt:variant>
        <vt:lpwstr/>
      </vt:variant>
      <vt:variant>
        <vt:i4>3932187</vt:i4>
      </vt:variant>
      <vt:variant>
        <vt:i4>108</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3539068</vt:i4>
      </vt:variant>
      <vt:variant>
        <vt:i4>105</vt:i4>
      </vt:variant>
      <vt:variant>
        <vt:i4>0</vt:i4>
      </vt:variant>
      <vt:variant>
        <vt:i4>5</vt:i4>
      </vt:variant>
      <vt:variant>
        <vt:lpwstr>https://educationendowmentfoundation.org.uk/education-evidence/teaching-learning-toolkit/setting-and-streaming</vt:lpwstr>
      </vt:variant>
      <vt:variant>
        <vt:lpwstr/>
      </vt:variant>
      <vt:variant>
        <vt:i4>7733371</vt:i4>
      </vt:variant>
      <vt:variant>
        <vt:i4>102</vt:i4>
      </vt:variant>
      <vt:variant>
        <vt:i4>0</vt:i4>
      </vt:variant>
      <vt:variant>
        <vt:i4>5</vt:i4>
      </vt:variant>
      <vt:variant>
        <vt:lpwstr>https://assets.publishing.service.gov.uk/media/67c96d7dd0fba2f1334cf2ed/The_link_between_attendance_and_attainment_in_an_assessment_year_-_March_2025.pdf</vt:lpwstr>
      </vt:variant>
      <vt:variant>
        <vt:lpwstr/>
      </vt:variant>
      <vt:variant>
        <vt:i4>393255</vt:i4>
      </vt:variant>
      <vt:variant>
        <vt:i4>99</vt:i4>
      </vt:variant>
      <vt:variant>
        <vt:i4>0</vt:i4>
      </vt:variant>
      <vt:variant>
        <vt:i4>5</vt:i4>
      </vt:variant>
      <vt:variant>
        <vt:lpwstr>https://assets.publishing.service.gov.uk/media/65ce3721e1bdec001a3221fe/Behaviour_in_schools_-_advice_for_headteachers_and_school_staff_Feb_2024.pdf</vt:lpwstr>
      </vt:variant>
      <vt:variant>
        <vt:lpwstr/>
      </vt:variant>
      <vt:variant>
        <vt:i4>6553655</vt:i4>
      </vt:variant>
      <vt:variant>
        <vt:i4>96</vt:i4>
      </vt:variant>
      <vt:variant>
        <vt:i4>0</vt:i4>
      </vt:variant>
      <vt:variant>
        <vt:i4>5</vt:i4>
      </vt:variant>
      <vt:variant>
        <vt:lpwstr>https://assets.publishing.service.gov.uk/government/uploads/system/uploads/attachment_data/file/1069687/Mental_health_and_behaviour_in_schools.pdf</vt:lpwstr>
      </vt:variant>
      <vt:variant>
        <vt:lpwstr/>
      </vt:variant>
      <vt:variant>
        <vt:i4>7274518</vt:i4>
      </vt:variant>
      <vt:variant>
        <vt:i4>93</vt:i4>
      </vt:variant>
      <vt:variant>
        <vt:i4>0</vt:i4>
      </vt:variant>
      <vt:variant>
        <vt:i4>5</vt:i4>
      </vt:variant>
      <vt:variant>
        <vt:lpwstr>https://www.researchgate.net/publication/350941337_The_impact_of_non-cognitive_skills_on_outcomes_for_young_people_A_literature_review</vt:lpwstr>
      </vt:variant>
      <vt:variant>
        <vt:lpwstr/>
      </vt:variant>
      <vt:variant>
        <vt:i4>4063324</vt:i4>
      </vt:variant>
      <vt:variant>
        <vt:i4>90</vt:i4>
      </vt:variant>
      <vt:variant>
        <vt:i4>0</vt:i4>
      </vt:variant>
      <vt:variant>
        <vt:i4>5</vt:i4>
      </vt:variant>
      <vt:variant>
        <vt:lpwstr>https://insight.cumbria.ac.uk/id/eprint/3870/1/Davies_WhyIChoseTo.pdf</vt:lpwstr>
      </vt:variant>
      <vt:variant>
        <vt:lpwstr/>
      </vt:variant>
      <vt:variant>
        <vt:i4>2949170</vt:i4>
      </vt:variant>
      <vt:variant>
        <vt:i4>87</vt:i4>
      </vt:variant>
      <vt:variant>
        <vt:i4>0</vt:i4>
      </vt:variant>
      <vt:variant>
        <vt:i4>5</vt:i4>
      </vt:variant>
      <vt:variant>
        <vt:lpwstr>https://www.suttontrust.com/wp-content/uploads/2014/10/What-Makes-Great-Teaching-REPORT.pdf</vt:lpwstr>
      </vt:variant>
      <vt:variant>
        <vt:lpwstr/>
      </vt:variant>
      <vt:variant>
        <vt:i4>2883636</vt:i4>
      </vt:variant>
      <vt:variant>
        <vt:i4>84</vt:i4>
      </vt:variant>
      <vt:variant>
        <vt:i4>0</vt:i4>
      </vt:variant>
      <vt:variant>
        <vt:i4>5</vt:i4>
      </vt:variant>
      <vt:variant>
        <vt:lpwstr>https://assets.website-files.com/5ee28729f7b4a5fa99bef2b3/5ee9f507021911ae35ac6c4d_EBE_GTT_EVIDENCE REVIEW_DIGITAL.pdf</vt:lpwstr>
      </vt:variant>
      <vt:variant>
        <vt:lpwstr/>
      </vt:variant>
      <vt:variant>
        <vt:i4>2621479</vt:i4>
      </vt:variant>
      <vt:variant>
        <vt:i4>81</vt:i4>
      </vt:variant>
      <vt:variant>
        <vt:i4>0</vt:i4>
      </vt:variant>
      <vt:variant>
        <vt:i4>5</vt:i4>
      </vt:variant>
      <vt:variant>
        <vt:lpwstr>https://link.springer.com/article/10.1007/s10648-013-9216-4</vt:lpwstr>
      </vt:variant>
      <vt:variant>
        <vt:lpwstr/>
      </vt:variant>
      <vt:variant>
        <vt:i4>3801196</vt:i4>
      </vt:variant>
      <vt:variant>
        <vt:i4>78</vt:i4>
      </vt:variant>
      <vt:variant>
        <vt:i4>0</vt:i4>
      </vt:variant>
      <vt:variant>
        <vt:i4>5</vt:i4>
      </vt:variant>
      <vt:variant>
        <vt:lpwstr>https://www.publicfirst.co.uk/wp-content/uploads/2023/09/ATTENDANCE-REPORT-V02.pdf</vt:lpwstr>
      </vt:variant>
      <vt:variant>
        <vt:lpwstr/>
      </vt:variant>
      <vt:variant>
        <vt:i4>4915236</vt:i4>
      </vt:variant>
      <vt:variant>
        <vt:i4>75</vt:i4>
      </vt:variant>
      <vt:variant>
        <vt:i4>0</vt:i4>
      </vt:variant>
      <vt:variant>
        <vt:i4>5</vt:i4>
      </vt:variant>
      <vt:variant>
        <vt:lpwstr>https://read.oecd-ilibrary.org/education/the-nature-of-learning_9789264086487-en</vt:lpwstr>
      </vt:variant>
      <vt:variant>
        <vt:lpwstr>page93</vt:lpwstr>
      </vt:variant>
      <vt:variant>
        <vt:i4>2818087</vt:i4>
      </vt:variant>
      <vt:variant>
        <vt:i4>72</vt:i4>
      </vt:variant>
      <vt:variant>
        <vt:i4>0</vt:i4>
      </vt:variant>
      <vt:variant>
        <vt:i4>5</vt:i4>
      </vt:variant>
      <vt:variant>
        <vt:lpwstr>https://tombennetttraining.co.uk/wp-content/uploads/2020/05/Tom_Bennett_summary.pdf</vt:lpwstr>
      </vt:variant>
      <vt:variant>
        <vt:lpwstr/>
      </vt:variant>
      <vt:variant>
        <vt:i4>7012405</vt:i4>
      </vt:variant>
      <vt:variant>
        <vt:i4>69</vt:i4>
      </vt:variant>
      <vt:variant>
        <vt:i4>0</vt:i4>
      </vt:variant>
      <vt:variant>
        <vt:i4>5</vt:i4>
      </vt:variant>
      <vt:variant>
        <vt:lpwstr>https://www.edresearch.edu.au/sites/default/files/2023-12/teaching-routines-aa.pdf</vt:lpwstr>
      </vt:variant>
      <vt:variant>
        <vt:lpwstr/>
      </vt:variant>
      <vt:variant>
        <vt:i4>7667816</vt:i4>
      </vt:variant>
      <vt:variant>
        <vt:i4>66</vt:i4>
      </vt:variant>
      <vt:variant>
        <vt:i4>0</vt:i4>
      </vt:variant>
      <vt:variant>
        <vt:i4>5</vt:i4>
      </vt:variant>
      <vt:variant>
        <vt:lpwstr/>
      </vt:variant>
      <vt:variant>
        <vt:lpwstr>Content</vt:lpwstr>
      </vt:variant>
      <vt:variant>
        <vt:i4>7667816</vt:i4>
      </vt:variant>
      <vt:variant>
        <vt:i4>63</vt:i4>
      </vt:variant>
      <vt:variant>
        <vt:i4>0</vt:i4>
      </vt:variant>
      <vt:variant>
        <vt:i4>5</vt:i4>
      </vt:variant>
      <vt:variant>
        <vt:lpwstr/>
      </vt:variant>
      <vt:variant>
        <vt:lpwstr>Content</vt:lpwstr>
      </vt:variant>
      <vt:variant>
        <vt:i4>7667816</vt:i4>
      </vt:variant>
      <vt:variant>
        <vt:i4>60</vt:i4>
      </vt:variant>
      <vt:variant>
        <vt:i4>0</vt:i4>
      </vt:variant>
      <vt:variant>
        <vt:i4>5</vt:i4>
      </vt:variant>
      <vt:variant>
        <vt:lpwstr/>
      </vt:variant>
      <vt:variant>
        <vt:lpwstr>Content</vt:lpwstr>
      </vt:variant>
      <vt:variant>
        <vt:i4>7667816</vt:i4>
      </vt:variant>
      <vt:variant>
        <vt:i4>57</vt:i4>
      </vt:variant>
      <vt:variant>
        <vt:i4>0</vt:i4>
      </vt:variant>
      <vt:variant>
        <vt:i4>5</vt:i4>
      </vt:variant>
      <vt:variant>
        <vt:lpwstr/>
      </vt:variant>
      <vt:variant>
        <vt:lpwstr>Content</vt:lpwstr>
      </vt:variant>
      <vt:variant>
        <vt:i4>7143543</vt:i4>
      </vt:variant>
      <vt:variant>
        <vt:i4>54</vt:i4>
      </vt:variant>
      <vt:variant>
        <vt:i4>0</vt:i4>
      </vt:variant>
      <vt:variant>
        <vt:i4>5</vt:i4>
      </vt:variant>
      <vt:variant>
        <vt:lpwstr/>
      </vt:variant>
      <vt:variant>
        <vt:lpwstr>Effectiverelationships</vt:lpwstr>
      </vt:variant>
      <vt:variant>
        <vt:i4>589854</vt:i4>
      </vt:variant>
      <vt:variant>
        <vt:i4>51</vt:i4>
      </vt:variant>
      <vt:variant>
        <vt:i4>0</vt:i4>
      </vt:variant>
      <vt:variant>
        <vt:i4>5</vt:i4>
      </vt:variant>
      <vt:variant>
        <vt:lpwstr/>
      </vt:variant>
      <vt:variant>
        <vt:lpwstr>Establisingeffectiveroutines</vt:lpwstr>
      </vt:variant>
      <vt:variant>
        <vt:i4>851979</vt:i4>
      </vt:variant>
      <vt:variant>
        <vt:i4>48</vt:i4>
      </vt:variant>
      <vt:variant>
        <vt:i4>0</vt:i4>
      </vt:variant>
      <vt:variant>
        <vt:i4>5</vt:i4>
      </vt:variant>
      <vt:variant>
        <vt:lpwstr/>
      </vt:variant>
      <vt:variant>
        <vt:lpwstr>Extrinsic</vt:lpwstr>
      </vt:variant>
      <vt:variant>
        <vt:i4>7667816</vt:i4>
      </vt:variant>
      <vt:variant>
        <vt:i4>45</vt:i4>
      </vt:variant>
      <vt:variant>
        <vt:i4>0</vt:i4>
      </vt:variant>
      <vt:variant>
        <vt:i4>5</vt:i4>
      </vt:variant>
      <vt:variant>
        <vt:lpwstr/>
      </vt:variant>
      <vt:variant>
        <vt:lpwstr>Content</vt:lpwstr>
      </vt:variant>
      <vt:variant>
        <vt:i4>7667816</vt:i4>
      </vt:variant>
      <vt:variant>
        <vt:i4>42</vt:i4>
      </vt:variant>
      <vt:variant>
        <vt:i4>0</vt:i4>
      </vt:variant>
      <vt:variant>
        <vt:i4>5</vt:i4>
      </vt:variant>
      <vt:variant>
        <vt:lpwstr/>
      </vt:variant>
      <vt:variant>
        <vt:lpwstr>Content</vt:lpwstr>
      </vt:variant>
      <vt:variant>
        <vt:i4>393241</vt:i4>
      </vt:variant>
      <vt:variant>
        <vt:i4>39</vt:i4>
      </vt:variant>
      <vt:variant>
        <vt:i4>0</vt:i4>
      </vt:variant>
      <vt:variant>
        <vt:i4>5</vt:i4>
      </vt:variant>
      <vt:variant>
        <vt:lpwstr/>
      </vt:variant>
      <vt:variant>
        <vt:lpwstr>Motivatingpupils</vt:lpwstr>
      </vt:variant>
      <vt:variant>
        <vt:i4>7667816</vt:i4>
      </vt:variant>
      <vt:variant>
        <vt:i4>36</vt:i4>
      </vt:variant>
      <vt:variant>
        <vt:i4>0</vt:i4>
      </vt:variant>
      <vt:variant>
        <vt:i4>5</vt:i4>
      </vt:variant>
      <vt:variant>
        <vt:lpwstr/>
      </vt:variant>
      <vt:variant>
        <vt:lpwstr>Content</vt:lpwstr>
      </vt:variant>
      <vt:variant>
        <vt:i4>7667816</vt:i4>
      </vt:variant>
      <vt:variant>
        <vt:i4>33</vt:i4>
      </vt:variant>
      <vt:variant>
        <vt:i4>0</vt:i4>
      </vt:variant>
      <vt:variant>
        <vt:i4>5</vt:i4>
      </vt:variant>
      <vt:variant>
        <vt:lpwstr/>
      </vt:variant>
      <vt:variant>
        <vt:lpwstr>Content</vt:lpwstr>
      </vt:variant>
      <vt:variant>
        <vt:i4>1376274</vt:i4>
      </vt:variant>
      <vt:variant>
        <vt:i4>30</vt:i4>
      </vt:variant>
      <vt:variant>
        <vt:i4>0</vt:i4>
      </vt:variant>
      <vt:variant>
        <vt:i4>5</vt:i4>
      </vt:variant>
      <vt:variant>
        <vt:lpwstr>https://educationendowmentfoundation.org.uk/education-evidence/teaching-learning-toolkit/aspiration-interventions</vt:lpwstr>
      </vt:variant>
      <vt:variant>
        <vt:lpwstr/>
      </vt:variant>
      <vt:variant>
        <vt:i4>1376274</vt:i4>
      </vt:variant>
      <vt:variant>
        <vt:i4>27</vt:i4>
      </vt:variant>
      <vt:variant>
        <vt:i4>0</vt:i4>
      </vt:variant>
      <vt:variant>
        <vt:i4>5</vt:i4>
      </vt:variant>
      <vt:variant>
        <vt:lpwstr>https://educationendowmentfoundation.org.uk/education-evidence/teaching-learning-toolkit/aspiration-interventions</vt:lpwstr>
      </vt:variant>
      <vt:variant>
        <vt:lpwstr/>
      </vt:variant>
      <vt:variant>
        <vt:i4>7536744</vt:i4>
      </vt:variant>
      <vt:variant>
        <vt:i4>24</vt:i4>
      </vt:variant>
      <vt:variant>
        <vt:i4>0</vt:i4>
      </vt:variant>
      <vt:variant>
        <vt:i4>5</vt:i4>
      </vt:variant>
      <vt:variant>
        <vt:lpwstr>https://www.youtube.com/watch?v=5zhRnIy4Myo</vt:lpwstr>
      </vt:variant>
      <vt:variant>
        <vt:lpwstr/>
      </vt:variant>
      <vt:variant>
        <vt:i4>7995490</vt:i4>
      </vt:variant>
      <vt:variant>
        <vt:i4>21</vt:i4>
      </vt:variant>
      <vt:variant>
        <vt:i4>0</vt:i4>
      </vt:variant>
      <vt:variant>
        <vt:i4>5</vt:i4>
      </vt:variant>
      <vt:variant>
        <vt:lpwstr/>
      </vt:variant>
      <vt:variant>
        <vt:lpwstr>Furtherreadingandreferences</vt:lpwstr>
      </vt:variant>
      <vt:variant>
        <vt:i4>589829</vt:i4>
      </vt:variant>
      <vt:variant>
        <vt:i4>18</vt:i4>
      </vt:variant>
      <vt:variant>
        <vt:i4>0</vt:i4>
      </vt:variant>
      <vt:variant>
        <vt:i4>5</vt:i4>
      </vt:variant>
      <vt:variant>
        <vt:lpwstr/>
      </vt:variant>
      <vt:variant>
        <vt:lpwstr>RelatedITTECFframeworkstatements</vt:lpwstr>
      </vt:variant>
      <vt:variant>
        <vt:i4>1376256</vt:i4>
      </vt:variant>
      <vt:variant>
        <vt:i4>15</vt:i4>
      </vt:variant>
      <vt:variant>
        <vt:i4>0</vt:i4>
      </vt:variant>
      <vt:variant>
        <vt:i4>5</vt:i4>
      </vt:variant>
      <vt:variant>
        <vt:lpwstr/>
      </vt:variant>
      <vt:variant>
        <vt:lpwstr>Nextsteps</vt:lpwstr>
      </vt:variant>
      <vt:variant>
        <vt:i4>393241</vt:i4>
      </vt:variant>
      <vt:variant>
        <vt:i4>12</vt:i4>
      </vt:variant>
      <vt:variant>
        <vt:i4>0</vt:i4>
      </vt:variant>
      <vt:variant>
        <vt:i4>5</vt:i4>
      </vt:variant>
      <vt:variant>
        <vt:lpwstr/>
      </vt:variant>
      <vt:variant>
        <vt:lpwstr>Motivatingpupils</vt:lpwstr>
      </vt:variant>
      <vt:variant>
        <vt:i4>7143543</vt:i4>
      </vt:variant>
      <vt:variant>
        <vt:i4>9</vt:i4>
      </vt:variant>
      <vt:variant>
        <vt:i4>0</vt:i4>
      </vt:variant>
      <vt:variant>
        <vt:i4>5</vt:i4>
      </vt:variant>
      <vt:variant>
        <vt:lpwstr/>
      </vt:variant>
      <vt:variant>
        <vt:lpwstr>Effectiverelationships</vt:lpwstr>
      </vt:variant>
      <vt:variant>
        <vt:i4>589852</vt:i4>
      </vt:variant>
      <vt:variant>
        <vt:i4>6</vt:i4>
      </vt:variant>
      <vt:variant>
        <vt:i4>0</vt:i4>
      </vt:variant>
      <vt:variant>
        <vt:i4>5</vt:i4>
      </vt:variant>
      <vt:variant>
        <vt:lpwstr/>
      </vt:variant>
      <vt:variant>
        <vt:lpwstr>Creatingpositvepredictableenvironment</vt:lpwstr>
      </vt:variant>
      <vt:variant>
        <vt:i4>589854</vt:i4>
      </vt:variant>
      <vt:variant>
        <vt:i4>3</vt:i4>
      </vt:variant>
      <vt:variant>
        <vt:i4>0</vt:i4>
      </vt:variant>
      <vt:variant>
        <vt:i4>5</vt:i4>
      </vt:variant>
      <vt:variant>
        <vt:lpwstr/>
      </vt:variant>
      <vt:variant>
        <vt:lpwstr>Establisingeffectiveroutines</vt:lpwstr>
      </vt:variant>
      <vt:variant>
        <vt:i4>8257649</vt:i4>
      </vt:variant>
      <vt:variant>
        <vt:i4>0</vt:i4>
      </vt:variant>
      <vt:variant>
        <vt:i4>0</vt:i4>
      </vt:variant>
      <vt:variant>
        <vt:i4>5</vt:i4>
      </vt:variant>
      <vt:variant>
        <vt:lpwstr/>
      </vt:variant>
      <vt:variant>
        <vt:lpwstr>Communicatingbelief</vt:lpwstr>
      </vt:variant>
      <vt:variant>
        <vt:i4>7733371</vt:i4>
      </vt:variant>
      <vt:variant>
        <vt:i4>24</vt:i4>
      </vt:variant>
      <vt:variant>
        <vt:i4>0</vt:i4>
      </vt:variant>
      <vt:variant>
        <vt:i4>5</vt:i4>
      </vt:variant>
      <vt:variant>
        <vt:lpwstr>https://assets.publishing.service.gov.uk/media/67c96d7dd0fba2f1334cf2ed/The_link_between_attendance_and_attainment_in_an_assessment_year_-_March_2025.pdf</vt:lpwstr>
      </vt:variant>
      <vt:variant>
        <vt:lpwstr/>
      </vt:variant>
      <vt:variant>
        <vt:i4>3801196</vt:i4>
      </vt:variant>
      <vt:variant>
        <vt:i4>21</vt:i4>
      </vt:variant>
      <vt:variant>
        <vt:i4>0</vt:i4>
      </vt:variant>
      <vt:variant>
        <vt:i4>5</vt:i4>
      </vt:variant>
      <vt:variant>
        <vt:lpwstr>https://www.publicfirst.co.uk/wp-content/uploads/2023/09/ATTENDANCE-REPORT-V02.pdf</vt:lpwstr>
      </vt:variant>
      <vt:variant>
        <vt:lpwstr/>
      </vt:variant>
      <vt:variant>
        <vt:i4>8060989</vt:i4>
      </vt:variant>
      <vt:variant>
        <vt:i4>18</vt:i4>
      </vt:variant>
      <vt:variant>
        <vt:i4>0</vt:i4>
      </vt:variant>
      <vt:variant>
        <vt:i4>5</vt:i4>
      </vt:variant>
      <vt:variant>
        <vt:lpwstr>https://epi.org.uk/wp-content/uploads/2025/03/Breaking-down-the-gap.pdf</vt:lpwstr>
      </vt:variant>
      <vt:variant>
        <vt:lpwstr/>
      </vt:variant>
      <vt:variant>
        <vt:i4>7274588</vt:i4>
      </vt:variant>
      <vt:variant>
        <vt:i4>15</vt:i4>
      </vt:variant>
      <vt:variant>
        <vt:i4>0</vt:i4>
      </vt:variant>
      <vt:variant>
        <vt:i4>5</vt:i4>
      </vt:variant>
      <vt:variant>
        <vt:lpwstr>mailto:p.sanderson@niot.org.uk</vt:lpwstr>
      </vt:variant>
      <vt:variant>
        <vt:lpwstr/>
      </vt:variant>
      <vt:variant>
        <vt:i4>8323146</vt:i4>
      </vt:variant>
      <vt:variant>
        <vt:i4>12</vt:i4>
      </vt:variant>
      <vt:variant>
        <vt:i4>0</vt:i4>
      </vt:variant>
      <vt:variant>
        <vt:i4>5</vt:i4>
      </vt:variant>
      <vt:variant>
        <vt:lpwstr>mailto:r.jonas@niot.org.uk</vt:lpwstr>
      </vt:variant>
      <vt:variant>
        <vt:lpwstr/>
      </vt:variant>
      <vt:variant>
        <vt:i4>7274588</vt:i4>
      </vt:variant>
      <vt:variant>
        <vt:i4>9</vt:i4>
      </vt:variant>
      <vt:variant>
        <vt:i4>0</vt:i4>
      </vt:variant>
      <vt:variant>
        <vt:i4>5</vt:i4>
      </vt:variant>
      <vt:variant>
        <vt:lpwstr>mailto:p.sanderson@niot.org.uk</vt:lpwstr>
      </vt:variant>
      <vt:variant>
        <vt:lpwstr/>
      </vt:variant>
      <vt:variant>
        <vt:i4>7274588</vt:i4>
      </vt:variant>
      <vt:variant>
        <vt:i4>6</vt:i4>
      </vt:variant>
      <vt:variant>
        <vt:i4>0</vt:i4>
      </vt:variant>
      <vt:variant>
        <vt:i4>5</vt:i4>
      </vt:variant>
      <vt:variant>
        <vt:lpwstr>mailto:p.sanderson@niot.org.uk</vt:lpwstr>
      </vt:variant>
      <vt:variant>
        <vt:lpwstr/>
      </vt:variant>
      <vt:variant>
        <vt:i4>8192103</vt:i4>
      </vt:variant>
      <vt:variant>
        <vt:i4>3</vt:i4>
      </vt:variant>
      <vt:variant>
        <vt:i4>0</vt:i4>
      </vt:variant>
      <vt:variant>
        <vt:i4>5</vt:i4>
      </vt:variant>
      <vt:variant>
        <vt:lpwstr>https://www.webofscience.com/wos/woscc/full-record/WOS:000245289300001</vt:lpwstr>
      </vt:variant>
      <vt:variant>
        <vt:lpwstr/>
      </vt:variant>
      <vt:variant>
        <vt:i4>4063324</vt:i4>
      </vt:variant>
      <vt:variant>
        <vt:i4>0</vt:i4>
      </vt:variant>
      <vt:variant>
        <vt:i4>0</vt:i4>
      </vt:variant>
      <vt:variant>
        <vt:i4>5</vt:i4>
      </vt:variant>
      <vt:variant>
        <vt:lpwstr>https://insight.cumbria.ac.uk/id/eprint/3870/1/Davies_WhyIChoseTo.pdf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 How to use school-led materials Year 1</dc:title>
  <dc:subject>Year 1</dc:subject>
  <dc:creator>[</dc:creator>
  <cp:keywords/>
  <dc:description/>
  <cp:lastModifiedBy>Sophie Duckworth</cp:lastModifiedBy>
  <cp:revision>509</cp:revision>
  <dcterms:created xsi:type="dcterms:W3CDTF">2024-11-28T06:45:00Z</dcterms:created>
  <dcterms:modified xsi:type="dcterms:W3CDTF">2025-06-10T13:53:00Z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