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BB95880" id="Group 17" o:spid="_x0000_s1026" alt="&quot;&quot;" style="position:absolute;margin-left:541.1pt;margin-top:-71.85pt;width:592.3pt;height:197.3pt;z-index:-251658240;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Ia6nnhAAAACgEAAA8AAABkcnMvZG93&#10;bnJldi54bWxMj09rwkAUxO+FfoflFXrTzfqvmuZFRNqepFAtFG9r8kyC2bchuybx23c9tcdhhpnf&#10;JOvB1KKj1lWWEdQ4AkGc2bziAuH78D5agnBec65ry4RwIwfr9PEh0XFue/6ibu8LEUrYxRqh9L6J&#10;pXRZSUa7sW2Ig3e2rdE+yLaQeav7UG5qOYmihTS64rBQ6oa2JWWX/dUgfPS630zVW7e7nLe342H+&#10;+bNThPj8NGxeQXga/F8Y7vgBHdLAdLJXzp2oEcIRjzBSs+kLiLuvlrMFiBPCZB6tQKaJ/H8h/QU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100B24">
            <w:trPr>
              <w:trHeight w:val="311"/>
            </w:trPr>
            <w:tc>
              <w:tcPr>
                <w:tcW w:w="8616" w:type="dxa"/>
                <w:tcMar>
                  <w:top w:w="216" w:type="dxa"/>
                  <w:left w:w="115" w:type="dxa"/>
                  <w:bottom w:w="216" w:type="dxa"/>
                  <w:right w:w="115" w:type="dxa"/>
                </w:tcMar>
              </w:tcPr>
              <w:p w14:paraId="1171523C" w14:textId="77777777" w:rsidR="0028792E" w:rsidRPr="00D74D5B" w:rsidRDefault="0028792E" w:rsidP="00100B24">
                <w:pPr>
                  <w:pStyle w:val="NoSpacing"/>
                  <w:rPr>
                    <w:color w:val="007559" w:themeColor="accent1"/>
                    <w:sz w:val="24"/>
                  </w:rPr>
                </w:pPr>
              </w:p>
            </w:tc>
          </w:tr>
          <w:tr w:rsidR="0028792E" w:rsidRPr="00D74D5B" w14:paraId="2A3F1C17" w14:textId="77777777" w:rsidTr="00100B24">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5179383B" w:rsidR="0028792E" w:rsidRPr="00D74D5B" w:rsidRDefault="00302BAF" w:rsidP="00100B24">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507949">
                      <w:rPr>
                        <w:rFonts w:asciiTheme="majorHAnsi" w:eastAsiaTheme="majorEastAsia" w:hAnsiTheme="majorHAnsi" w:cstheme="majorBidi"/>
                        <w:b/>
                        <w:bCs/>
                        <w:color w:val="007559" w:themeColor="accent1"/>
                        <w:sz w:val="72"/>
                        <w:szCs w:val="72"/>
                      </w:rPr>
                      <w:t>1</w:t>
                    </w:r>
                    <w:r>
                      <w:rPr>
                        <w:rFonts w:asciiTheme="majorHAnsi" w:eastAsiaTheme="majorEastAsia" w:hAnsiTheme="majorHAnsi" w:cstheme="majorBidi"/>
                        <w:b/>
                        <w:bCs/>
                        <w:color w:val="007559" w:themeColor="accent1"/>
                        <w:sz w:val="72"/>
                        <w:szCs w:val="72"/>
                      </w:rPr>
                      <w:t xml:space="preserve">: </w:t>
                    </w:r>
                    <w:r w:rsidR="005834E5">
                      <w:rPr>
                        <w:rFonts w:asciiTheme="majorHAnsi" w:eastAsiaTheme="majorEastAsia" w:hAnsiTheme="majorHAnsi" w:cstheme="majorBidi"/>
                        <w:b/>
                        <w:bCs/>
                        <w:color w:val="007559" w:themeColor="accent1"/>
                        <w:sz w:val="72"/>
                        <w:szCs w:val="72"/>
                      </w:rPr>
                      <w:t>How memory works</w:t>
                    </w:r>
                  </w:p>
                </w:sdtContent>
              </w:sdt>
            </w:tc>
          </w:tr>
          <w:tr w:rsidR="0028792E" w:rsidRPr="00D74D5B" w14:paraId="7F816A5D" w14:textId="77777777" w:rsidTr="00100B24">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65777372" w:rsidR="0028792E" w:rsidRPr="00900424" w:rsidRDefault="005834E5" w:rsidP="00100B24">
                    <w:pPr>
                      <w:pStyle w:val="NoSpacing"/>
                      <w:jc w:val="left"/>
                      <w:rPr>
                        <w:b/>
                        <w:bCs/>
                        <w:color w:val="007559" w:themeColor="accent1"/>
                        <w:sz w:val="24"/>
                      </w:rPr>
                    </w:pPr>
                    <w:r>
                      <w:rPr>
                        <w:b/>
                        <w:bCs/>
                        <w:color w:val="007559" w:themeColor="accent1"/>
                        <w:sz w:val="56"/>
                        <w:szCs w:val="56"/>
                      </w:rPr>
                      <w:t>Memory and learning</w:t>
                    </w:r>
                  </w:p>
                </w:tc>
              </w:sdtContent>
            </w:sdt>
          </w:tr>
          <w:tr w:rsidR="0028792E" w:rsidRPr="00D74D5B" w14:paraId="2F6DFE97" w14:textId="77777777" w:rsidTr="00100B24">
            <w:trPr>
              <w:trHeight w:val="560"/>
            </w:trPr>
            <w:tc>
              <w:tcPr>
                <w:tcW w:w="8616" w:type="dxa"/>
                <w:tcMar>
                  <w:top w:w="216" w:type="dxa"/>
                  <w:left w:w="115" w:type="dxa"/>
                  <w:bottom w:w="216" w:type="dxa"/>
                  <w:right w:w="115" w:type="dxa"/>
                </w:tcMar>
              </w:tcPr>
              <w:p w14:paraId="22DA6554" w14:textId="77777777" w:rsidR="0028792E" w:rsidRPr="001D4361" w:rsidRDefault="0028792E" w:rsidP="00100B24">
                <w:pPr>
                  <w:pStyle w:val="NoSpacing"/>
                  <w:jc w:val="left"/>
                  <w:rPr>
                    <w:b/>
                    <w:color w:val="007559" w:themeColor="accent1"/>
                    <w:sz w:val="44"/>
                    <w:szCs w:val="44"/>
                  </w:rPr>
                </w:pPr>
              </w:p>
            </w:tc>
          </w:tr>
          <w:tr w:rsidR="0028792E" w:rsidRPr="00D74D5B" w14:paraId="6E5A928C" w14:textId="77777777" w:rsidTr="00100B24">
            <w:trPr>
              <w:trHeight w:val="14"/>
            </w:trPr>
            <w:tc>
              <w:tcPr>
                <w:tcW w:w="8616" w:type="dxa"/>
                <w:tcMar>
                  <w:top w:w="216" w:type="dxa"/>
                  <w:left w:w="115" w:type="dxa"/>
                  <w:bottom w:w="216" w:type="dxa"/>
                  <w:right w:w="115" w:type="dxa"/>
                </w:tcMar>
              </w:tcPr>
              <w:p w14:paraId="29CCADBD" w14:textId="77777777" w:rsidR="0028792E" w:rsidRPr="00D97086" w:rsidRDefault="0028792E" w:rsidP="00100B24">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100B24">
                <w:pPr>
                  <w:pStyle w:val="NoSpacing"/>
                  <w:rPr>
                    <w:b/>
                    <w:bCs/>
                    <w:color w:val="007559" w:themeColor="accent1"/>
                    <w:sz w:val="28"/>
                    <w:szCs w:val="28"/>
                  </w:rPr>
                </w:pPr>
              </w:p>
              <w:p w14:paraId="0B58F278" w14:textId="13029AA7" w:rsidR="0028792E" w:rsidRPr="00685BBB" w:rsidRDefault="0028792E" w:rsidP="00100B24">
                <w:pPr>
                  <w:pStyle w:val="NoSpacing"/>
                  <w:rPr>
                    <w:b/>
                    <w:bCs/>
                    <w:color w:val="007559" w:themeColor="accent1"/>
                    <w:sz w:val="32"/>
                    <w:szCs w:val="32"/>
                  </w:rPr>
                </w:pPr>
              </w:p>
            </w:tc>
          </w:tr>
          <w:tr w:rsidR="0028792E" w:rsidRPr="00D74D5B" w14:paraId="72790997" w14:textId="77777777" w:rsidTr="00100B24">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100B24">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069CE3EC" w:rsidR="0028792E" w:rsidRDefault="0028792E" w:rsidP="0028792E">
          <w:r>
            <w:rPr>
              <w:noProof/>
            </w:rPr>
            <w:drawing>
              <wp:anchor distT="0" distB="0" distL="114300" distR="114300" simplePos="0" relativeHeight="251658243" behindDoc="0" locked="0" layoutInCell="1" allowOverlap="1" wp14:anchorId="0E4EE15D" wp14:editId="0EB66CEA">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279650" cy="240665"/>
                        </a:xfrm>
                        <a:prstGeom prst="rect">
                          <a:avLst/>
                        </a:prstGeom>
                      </pic:spPr>
                    </pic:pic>
                  </a:graphicData>
                </a:graphic>
              </wp:anchor>
            </w:drawing>
          </w:r>
        </w:p>
      </w:sdtContent>
    </w:sdt>
    <w:p w14:paraId="769F3E83" w14:textId="1D8C37F7" w:rsidR="007D4E86" w:rsidRPr="0028792E" w:rsidRDefault="003E2338" w:rsidP="0028792E">
      <w:pPr>
        <w:rPr>
          <w:rStyle w:val="HeadingChar"/>
          <w:rFonts w:asciiTheme="minorHAnsi" w:hAnsiTheme="minorHAnsi" w:cstheme="minorHAnsi"/>
          <w:b w:val="0"/>
          <w:bCs w:val="0"/>
          <w:color w:val="auto"/>
          <w:sz w:val="24"/>
          <w:szCs w:val="22"/>
        </w:rPr>
      </w:pPr>
      <w:r w:rsidRPr="00DD3BAE">
        <w:rPr>
          <w:noProof/>
        </w:rPr>
        <w:drawing>
          <wp:anchor distT="0" distB="0" distL="114300" distR="114300" simplePos="0" relativeHeight="251658240" behindDoc="0" locked="0" layoutInCell="1" allowOverlap="1" wp14:anchorId="004B72C0" wp14:editId="4A822006">
            <wp:simplePos x="0" y="0"/>
            <wp:positionH relativeFrom="page">
              <wp:align>right</wp:align>
            </wp:positionH>
            <wp:positionV relativeFrom="paragraph">
              <wp:posOffset>1112753</wp:posOffset>
            </wp:positionV>
            <wp:extent cx="5875655" cy="1439545"/>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655" cy="1439545"/>
                    </a:xfrm>
                    <a:prstGeom prst="rect">
                      <a:avLst/>
                    </a:prstGeom>
                  </pic:spPr>
                </pic:pic>
              </a:graphicData>
            </a:graphic>
            <wp14:sizeRelH relativeFrom="margin">
              <wp14:pctWidth>0</wp14:pctWidth>
            </wp14:sizeRelH>
            <wp14:sizeRelV relativeFrom="margin">
              <wp14:pctHeight>0</wp14:pctHeight>
            </wp14:sizeRelV>
          </wp:anchor>
        </w:drawing>
      </w:r>
      <w:r w:rsidR="00E863F6" w:rsidRPr="003A466C">
        <w:rPr>
          <w:noProof/>
          <w:highlight w:val="yellow"/>
        </w:rPr>
        <w:drawing>
          <wp:anchor distT="0" distB="0" distL="114300" distR="114300" simplePos="0" relativeHeight="251658246" behindDoc="0" locked="0" layoutInCell="1" allowOverlap="1" wp14:anchorId="5C9017EB" wp14:editId="589624EA">
            <wp:simplePos x="0" y="0"/>
            <wp:positionH relativeFrom="column">
              <wp:posOffset>4761034</wp:posOffset>
            </wp:positionH>
            <wp:positionV relativeFrom="paragraph">
              <wp:posOffset>1571039</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64E191C3" w14:textId="2D2ADA9F" w:rsidR="0054604D" w:rsidRPr="0054604D" w:rsidRDefault="0054604D" w:rsidP="0054604D">
      <w:pPr>
        <w:rPr>
          <w:b/>
          <w:bCs/>
        </w:rPr>
      </w:pPr>
      <w:r w:rsidRPr="0054604D">
        <w:rPr>
          <w:b/>
          <w:bCs/>
        </w:rPr>
        <w:t>Approximate time to complete: 3 minutes</w:t>
      </w:r>
    </w:p>
    <w:p w14:paraId="10C8BBB4" w14:textId="0D3B3297" w:rsidR="00B221FC" w:rsidRDefault="00B221FC" w:rsidP="00B221FC">
      <w:pPr>
        <w:pStyle w:val="Heading"/>
        <w:rPr>
          <w:rFonts w:asciiTheme="minorHAnsi" w:hAnsiTheme="minorHAnsi" w:cstheme="minorHAnsi"/>
          <w:b w:val="0"/>
          <w:bCs w:val="0"/>
          <w:color w:val="auto"/>
          <w:sz w:val="24"/>
          <w:szCs w:val="22"/>
        </w:rPr>
      </w:pPr>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w:t>
      </w:r>
      <w:r w:rsidR="00C87A08">
        <w:rPr>
          <w:rFonts w:asciiTheme="minorHAnsi" w:hAnsiTheme="minorHAnsi" w:cstheme="minorHAnsi"/>
          <w:b w:val="0"/>
          <w:bCs w:val="0"/>
          <w:color w:val="auto"/>
          <w:sz w:val="24"/>
          <w:szCs w:val="22"/>
        </w:rPr>
        <w:t>based on</w:t>
      </w:r>
      <w:r w:rsidRPr="00EF05B7">
        <w:rPr>
          <w:rFonts w:asciiTheme="minorHAnsi" w:hAnsiTheme="minorHAnsi" w:cstheme="minorHAnsi"/>
          <w:b w:val="0"/>
          <w:bCs w:val="0"/>
          <w:color w:val="auto"/>
          <w:sz w:val="24"/>
          <w:szCs w:val="22"/>
        </w:rPr>
        <w:t xml:space="preserve"> </w:t>
      </w:r>
      <w:r w:rsidR="005834E5">
        <w:rPr>
          <w:rFonts w:asciiTheme="minorHAnsi" w:hAnsiTheme="minorHAnsi" w:cstheme="minorHAnsi"/>
          <w:b w:val="0"/>
          <w:bCs w:val="0"/>
          <w:color w:val="auto"/>
          <w:sz w:val="24"/>
          <w:szCs w:val="22"/>
        </w:rPr>
        <w:t>understanding how memory works</w:t>
      </w:r>
      <w:r w:rsidR="00B55E18">
        <w:rPr>
          <w:rFonts w:asciiTheme="minorHAnsi" w:hAnsiTheme="minorHAnsi" w:cstheme="minorHAnsi"/>
          <w:b w:val="0"/>
          <w:bCs w:val="0"/>
          <w:color w:val="auto"/>
          <w:sz w:val="24"/>
          <w:szCs w:val="22"/>
        </w:rPr>
        <w:t>.</w:t>
      </w:r>
    </w:p>
    <w:p w14:paraId="07458B95" w14:textId="77777777" w:rsidR="00A77035" w:rsidRDefault="008E77FC" w:rsidP="00A77035">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C87A08">
        <w:t>plan, taking into consideration how memory works</w:t>
      </w:r>
      <w:r w:rsidR="008A18A7" w:rsidRPr="00232C26">
        <w:t xml:space="preserve">. </w:t>
      </w:r>
      <w:r w:rsidR="003D0831">
        <w:t xml:space="preserve"> </w:t>
      </w:r>
      <w:r w:rsidR="00A77035" w:rsidRPr="00805B2D">
        <w:t xml:space="preserve">Each example highlights the </w:t>
      </w:r>
      <w:r w:rsidR="00A77035">
        <w:t>‘</w:t>
      </w:r>
      <w:r w:rsidR="00A77035" w:rsidRPr="00805B2D">
        <w:t xml:space="preserve">active </w:t>
      </w:r>
      <w:r w:rsidR="00A77035">
        <w:t xml:space="preserve">ingredients’ - </w:t>
      </w:r>
      <w:r w:rsidR="00A77035" w:rsidRPr="00805B2D">
        <w:t>the key elements that make a strategy effective</w:t>
      </w:r>
      <w:r w:rsidR="00A77035">
        <w:t xml:space="preserve"> – </w:t>
      </w:r>
      <w:r w:rsidR="00A77035" w:rsidRPr="00805B2D">
        <w:t>so</w:t>
      </w:r>
      <w:r w:rsidR="00A77035">
        <w:t xml:space="preserve"> that, regardless of your subject or phase,</w:t>
      </w:r>
      <w:r w:rsidR="00A77035" w:rsidRPr="00805B2D">
        <w:t xml:space="preserve"> you can understand how they work and how to </w:t>
      </w:r>
      <w:r w:rsidR="00A77035">
        <w:t>enact</w:t>
      </w:r>
      <w:r w:rsidR="00A77035" w:rsidRPr="00805B2D">
        <w:t xml:space="preserve"> them</w:t>
      </w:r>
      <w:r w:rsidR="00A77035">
        <w:t xml:space="preserve"> in your own setting</w:t>
      </w:r>
      <w:r w:rsidR="00A77035" w:rsidRPr="00805B2D">
        <w:t xml:space="preserve">. </w:t>
      </w:r>
    </w:p>
    <w:p w14:paraId="7F210627" w14:textId="0F118089" w:rsidR="000567AD" w:rsidRDefault="00C916CF" w:rsidP="00A77035">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 </w:t>
      </w:r>
      <w:r w:rsidR="00C87A08">
        <w:t>how memory works</w:t>
      </w:r>
      <w:r w:rsidR="00C07A17" w:rsidRPr="00C07A17">
        <w:t xml:space="preserve">. This structure allows you to explore the theory, see its application through practical examples, and understand how these interconnected elements work together to support an effective </w:t>
      </w:r>
      <w:r w:rsidR="00A951AF">
        <w:t>curriculum</w:t>
      </w:r>
      <w:r w:rsidR="00C07A17" w:rsidRPr="00C07A17">
        <w:t>.</w:t>
      </w:r>
      <w:r w:rsidR="00222293">
        <w:rPr>
          <w:noProof/>
        </w:rPr>
        <w:drawing>
          <wp:inline distT="0" distB="0" distL="0" distR="0" wp14:anchorId="04166261" wp14:editId="502D23B8">
            <wp:extent cx="5255260" cy="1847850"/>
            <wp:effectExtent l="0" t="0" r="0" b="0"/>
            <wp:docPr id="411580873" name="Picture 2" descr="The diagram shows three connected circular shapes outlined in gradient colours. Moving from left to right, each circle contains a step in a sequence, reading from left to right: 1. Facilitating long term learning, 2. Working and long-term memory 3. Limitations of working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80873" name="Picture 2" descr="The diagram shows three connected circular shapes outlined in gradient colours. Moving from left to right, each circle contains a step in a sequence, reading from left to right: 1. Facilitating long term learning, 2. Working and long-term memory 3. Limitations of working memory."/>
                    <pic:cNvPicPr>
                      <a:picLocks noChangeAspect="1" noChangeArrowheads="1"/>
                    </pic:cNvPicPr>
                  </pic:nvPicPr>
                  <pic:blipFill rotWithShape="1">
                    <a:blip r:embed="rId24">
                      <a:extLst>
                        <a:ext uri="{28A0092B-C50C-407E-A947-70E740481C1C}">
                          <a14:useLocalDpi xmlns:a14="http://schemas.microsoft.com/office/drawing/2010/main" val="0"/>
                        </a:ext>
                      </a:extLst>
                    </a:blip>
                    <a:srcRect b="15353"/>
                    <a:stretch>
                      <a:fillRect/>
                    </a:stretch>
                  </pic:blipFill>
                  <pic:spPr bwMode="auto">
                    <a:xfrm>
                      <a:off x="0" y="0"/>
                      <a:ext cx="5272341" cy="1853856"/>
                    </a:xfrm>
                    <a:prstGeom prst="rect">
                      <a:avLst/>
                    </a:prstGeom>
                    <a:noFill/>
                    <a:ln>
                      <a:noFill/>
                    </a:ln>
                    <a:extLst>
                      <a:ext uri="{53640926-AAD7-44D8-BBD7-CCE9431645EC}">
                        <a14:shadowObscured xmlns:a14="http://schemas.microsoft.com/office/drawing/2010/main"/>
                      </a:ext>
                    </a:extLst>
                  </pic:spPr>
                </pic:pic>
              </a:graphicData>
            </a:graphic>
          </wp:inline>
        </w:drawing>
      </w:r>
    </w:p>
    <w:p w14:paraId="40976853" w14:textId="5D56098D" w:rsidR="0035042E" w:rsidRPr="0035042E" w:rsidRDefault="00240A4D" w:rsidP="00D106BA">
      <w:pPr>
        <w:rPr>
          <w:b/>
          <w:bCs/>
        </w:rPr>
      </w:pPr>
      <w:r>
        <w:rPr>
          <w:b/>
          <w:bCs/>
        </w:rPr>
        <w:t>Applying your learning</w:t>
      </w:r>
    </w:p>
    <w:p w14:paraId="24BC249F" w14:textId="1D164D21"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 </w:t>
      </w:r>
      <w:r>
        <w:t xml:space="preserve">self-study to a scenario that you might encounter in your school relating to </w:t>
      </w:r>
      <w:r w:rsidR="005F0610">
        <w:t>how memory works</w:t>
      </w:r>
      <w:r>
        <w:t xml:space="preserve">. </w:t>
      </w:r>
      <w:r w:rsidR="00CE11FB">
        <w:t xml:space="preserve">At the end of the self-study, you will have an opportunity to reflect on what you have read and consider how you could apply this to the scenario.  </w:t>
      </w:r>
      <w:r w:rsidR="00CE11FB" w:rsidRPr="008B5DF5">
        <w:t>At the end, you’ll reflect on what you’ve learned. You’ll think about how it fits with your own experiences and what you might do differently in future.</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A951AF">
        <w:trPr>
          <w:jc w:val="center"/>
        </w:trPr>
        <w:tc>
          <w:tcPr>
            <w:tcW w:w="1371" w:type="dxa"/>
          </w:tcPr>
          <w:p w14:paraId="60D5AFB1" w14:textId="2558F367" w:rsidR="00856791" w:rsidRDefault="00856791" w:rsidP="00CC311D">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4B508C46" w:rsidR="00856791" w:rsidRDefault="00856791" w:rsidP="00CC311D">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73E379A6" w:rsidR="00856791" w:rsidRDefault="00856791" w:rsidP="00CC311D">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C87A299" w:rsidR="00856791" w:rsidRDefault="0083285B" w:rsidP="00CC311D">
            <w:hyperlink w:anchor="SENDscenariostart" w:history="1">
              <w:r w:rsidRPr="0064273D">
                <w:rPr>
                  <w:rStyle w:val="Hyperlink"/>
                  <w:rFonts w:asciiTheme="minorHAnsi" w:eastAsiaTheme="minorEastAsia" w:hAnsiTheme="minorHAnsi" w:cstheme="minorHAnsi"/>
                  <w:spacing w:val="0"/>
                  <w:kern w:val="0"/>
                </w:rPr>
                <w:t>S</w:t>
              </w:r>
              <w:r w:rsidRPr="0064273D">
                <w:rPr>
                  <w:rStyle w:val="Hyperlink"/>
                </w:rPr>
                <w:t>pecialist – SEND setting</w:t>
              </w:r>
            </w:hyperlink>
          </w:p>
        </w:tc>
        <w:tc>
          <w:tcPr>
            <w:tcW w:w="1445" w:type="dxa"/>
          </w:tcPr>
          <w:p w14:paraId="6FD34DBC" w14:textId="16559A21" w:rsidR="00856791" w:rsidRDefault="00A951AF" w:rsidP="00CC311D">
            <w:hyperlink w:anchor="APscenariostart" w:history="1">
              <w:r w:rsidRPr="006262E3">
                <w:rPr>
                  <w:rStyle w:val="Hyperlink"/>
                  <w:rFonts w:asciiTheme="minorHAnsi" w:eastAsiaTheme="minorEastAsia" w:hAnsiTheme="minorHAnsi" w:cstheme="minorHAnsi"/>
                  <w:spacing w:val="0"/>
                  <w:kern w:val="0"/>
                </w:rPr>
                <w:t xml:space="preserve">Specialist - </w:t>
              </w:r>
              <w:r w:rsidR="00856791" w:rsidRPr="006262E3">
                <w:rPr>
                  <w:rStyle w:val="Hyperlink"/>
                  <w:rFonts w:asciiTheme="minorHAnsi" w:eastAsiaTheme="minorEastAsia" w:hAnsiTheme="minorHAnsi" w:cstheme="minorHAnsi"/>
                  <w:spacing w:val="0"/>
                  <w:kern w:val="0"/>
                </w:rPr>
                <w:t>Alternative pr</w:t>
              </w:r>
              <w:r w:rsidR="00856791" w:rsidRPr="006262E3">
                <w:rPr>
                  <w:rStyle w:val="Hyperlink"/>
                </w:rPr>
                <w:t>ovision</w:t>
              </w:r>
            </w:hyperlink>
          </w:p>
        </w:tc>
      </w:tr>
    </w:tbl>
    <w:p w14:paraId="7E50BFA8" w14:textId="77777777" w:rsidR="00A82BF4" w:rsidRDefault="00A82BF4" w:rsidP="00FD42F7">
      <w:pPr>
        <w:spacing w:before="0" w:after="200"/>
        <w:jc w:val="both"/>
        <w:rPr>
          <w:rStyle w:val="normaltextrun"/>
          <w:b/>
          <w:bCs/>
          <w:color w:val="7030A0"/>
        </w:rPr>
      </w:pPr>
      <w:bookmarkStart w:id="0" w:name="eyfsscenario"/>
    </w:p>
    <w:tbl>
      <w:tblPr>
        <w:tblStyle w:val="Style5"/>
        <w:tblW w:w="0" w:type="auto"/>
        <w:shd w:val="clear" w:color="auto" w:fill="FDE9FD"/>
        <w:tblLook w:val="04A0" w:firstRow="1" w:lastRow="0" w:firstColumn="1" w:lastColumn="0" w:noHBand="0" w:noVBand="1"/>
      </w:tblPr>
      <w:tblGrid>
        <w:gridCol w:w="9016"/>
      </w:tblGrid>
      <w:tr w:rsidR="00A82BF4" w:rsidRPr="00002974" w14:paraId="1B939847" w14:textId="77777777" w:rsidTr="00100B24">
        <w:tc>
          <w:tcPr>
            <w:tcW w:w="9016" w:type="dxa"/>
            <w:shd w:val="clear" w:color="auto" w:fill="FDE9FD"/>
          </w:tcPr>
          <w:p w14:paraId="72E37886" w14:textId="1B280B17" w:rsidR="00A82BF4" w:rsidRPr="00002974" w:rsidRDefault="00A82BF4" w:rsidP="00100B24">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5E3C6A31" w14:textId="77777777" w:rsidR="00A77035" w:rsidRDefault="00A77035" w:rsidP="00FD42F7">
      <w:pPr>
        <w:spacing w:before="0" w:after="200"/>
        <w:jc w:val="both"/>
        <w:rPr>
          <w:rStyle w:val="normaltextrun"/>
          <w:b/>
          <w:bCs/>
          <w:color w:val="7030A0"/>
        </w:rPr>
      </w:pPr>
      <w:bookmarkStart w:id="1" w:name="eyfsscenariostart"/>
    </w:p>
    <w:p w14:paraId="15AD1A31" w14:textId="04935112" w:rsidR="00C32A6D" w:rsidRDefault="00A77035" w:rsidP="00FD42F7">
      <w:pPr>
        <w:spacing w:before="0" w:after="200"/>
        <w:jc w:val="both"/>
        <w:rPr>
          <w:rStyle w:val="normaltextrun"/>
          <w:b/>
          <w:bCs/>
          <w:color w:val="7030A0"/>
        </w:rPr>
      </w:pPr>
      <w:r>
        <w:rPr>
          <w:rStyle w:val="normaltextrun"/>
          <w:b/>
          <w:bCs/>
          <w:color w:val="7030A0"/>
        </w:rPr>
        <w:br w:type="page"/>
      </w:r>
      <w:r w:rsidR="00C32A6D">
        <w:rPr>
          <w:rStyle w:val="normaltextrun"/>
          <w:b/>
          <w:bCs/>
          <w:color w:val="7030A0"/>
        </w:rPr>
        <w:lastRenderedPageBreak/>
        <w:t>EYFS</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0"/>
          <w:bookmarkEnd w:id="1"/>
          <w:p w14:paraId="191E925E" w14:textId="4C4652FD" w:rsidR="00F21F91" w:rsidRPr="00F13D1D" w:rsidRDefault="00F21F91" w:rsidP="00F21F91">
            <w:r w:rsidRPr="00F13D1D">
              <w:t xml:space="preserve">Miss </w:t>
            </w:r>
            <w:r w:rsidRPr="00006601">
              <w:t>Smith</w:t>
            </w:r>
            <w:r w:rsidRPr="00F13D1D">
              <w:t>, a nursery teacher in the Bumblebee Room, is planning a week of activities about shapes and colo</w:t>
            </w:r>
            <w:r w:rsidRPr="00006601">
              <w:t>u</w:t>
            </w:r>
            <w:r w:rsidRPr="00F13D1D">
              <w:t>rs for her group of 3- to 4-year-olds. As she reviews her plans, she reminds herself of something she learned in a recent training</w:t>
            </w:r>
            <w:r w:rsidR="00E80F47">
              <w:t xml:space="preserve"> session</w:t>
            </w:r>
            <w:r w:rsidRPr="00F13D1D">
              <w:t>: young children’s working memory is limited, and learning only sticks when it's repeated and meaningful.</w:t>
            </w:r>
          </w:p>
          <w:p w14:paraId="44E1D9C5" w14:textId="77777777" w:rsidR="00F21F91" w:rsidRDefault="00F21F91" w:rsidP="00F21F91">
            <w:pPr>
              <w:rPr>
                <w:b/>
                <w:bCs/>
              </w:rPr>
            </w:pPr>
            <w:r w:rsidRPr="00F13D1D">
              <w:t>Earlier that week, she noticed the children could identify a triangle during carpet time but quickly forgot it during free play. “They’re not really learning it if they forget it straight away,” she thinks. She reali</w:t>
            </w:r>
            <w:r>
              <w:t>s</w:t>
            </w:r>
            <w:r w:rsidRPr="00F13D1D">
              <w:t>es she needs to design activities that don’t overload their working memory and give them lots of varied, spaced-out opportunities to revisit shapes and colo</w:t>
            </w:r>
            <w:r w:rsidRPr="00006601">
              <w:t>u</w:t>
            </w:r>
            <w:r w:rsidRPr="00F13D1D">
              <w:t>rs</w:t>
            </w:r>
            <w:r w:rsidRPr="00F13D1D">
              <w:rPr>
                <w:b/>
                <w:bCs/>
              </w:rPr>
              <w:t>.</w:t>
            </w:r>
          </w:p>
          <w:p w14:paraId="18A2EEA5" w14:textId="28EBB4B4" w:rsidR="00C32A6D" w:rsidRPr="00DE643E" w:rsidRDefault="00F21F91" w:rsidP="00F21F91">
            <w:pPr>
              <w:rPr>
                <w:rStyle w:val="normaltextrun"/>
                <w:b/>
                <w:bCs/>
              </w:rPr>
            </w:pPr>
            <w:r w:rsidRPr="004E74C7">
              <w:rPr>
                <w:b/>
                <w:bCs/>
              </w:rPr>
              <w:t xml:space="preserve">As you read the content of the elective self-study, consider what approaches </w:t>
            </w:r>
            <w:r w:rsidR="006F49C6">
              <w:rPr>
                <w:b/>
                <w:bCs/>
              </w:rPr>
              <w:t>Miss Smith</w:t>
            </w:r>
            <w:r w:rsidRPr="004E74C7">
              <w:rPr>
                <w:b/>
                <w:bCs/>
              </w:rPr>
              <w:t xml:space="preserve"> could use </w:t>
            </w:r>
            <w:r w:rsidRPr="004E74C7">
              <w:rPr>
                <w:rStyle w:val="normaltextrun"/>
                <w:b/>
                <w:bCs/>
              </w:rPr>
              <w:t>to support the children to remember their shapes and colours.</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6219F4EF" w14:textId="4E177116" w:rsidR="0027104B" w:rsidRPr="00AC796F" w:rsidRDefault="006F49C6" w:rsidP="0027104B">
            <w:r>
              <w:t>Miss Smith</w:t>
            </w:r>
            <w:r w:rsidR="0027104B" w:rsidRPr="00AC796F">
              <w:t xml:space="preserve"> teaches a Year 2 class with a diverse mix of learners</w:t>
            </w:r>
            <w:r w:rsidR="00852864">
              <w:t xml:space="preserve">, </w:t>
            </w:r>
            <w:r w:rsidR="0027104B" w:rsidRPr="00AC796F">
              <w:t xml:space="preserve">some confident with numbers, others still developing fluency with basic addition. </w:t>
            </w:r>
            <w:r w:rsidR="0027104B">
              <w:t>Sh</w:t>
            </w:r>
            <w:r w:rsidR="0027104B" w:rsidRPr="00AC796F">
              <w:t>e’s preparing a unit on multiplication as repeated addition, a key stepping stone in building number sense and conceptual understanding before moving toward formal times tables.</w:t>
            </w:r>
          </w:p>
          <w:p w14:paraId="18D65436" w14:textId="77777777" w:rsidR="0027104B" w:rsidRPr="00AC796F" w:rsidRDefault="0027104B" w:rsidP="0027104B">
            <w:r w:rsidRPr="00AC796F">
              <w:t xml:space="preserve">After attending a recent professional development session on cognitive science and memory, </w:t>
            </w:r>
            <w:r w:rsidRPr="000116F5">
              <w:t>s</w:t>
            </w:r>
            <w:r w:rsidRPr="00AC796F">
              <w:t>he finds h</w:t>
            </w:r>
            <w:r w:rsidRPr="000116F5">
              <w:t>er</w:t>
            </w:r>
            <w:r w:rsidRPr="00AC796F">
              <w:t xml:space="preserve">self reflecting on how easily pupils can appear to “get it” during a </w:t>
            </w:r>
            <w:r w:rsidRPr="000116F5">
              <w:t>lesson but</w:t>
            </w:r>
            <w:r w:rsidRPr="00AC796F">
              <w:t xml:space="preserve"> then fail to recall or apply the concept days later. The session highlighted how working memory is fragile and easily overloaded, especially in younger children, and that learning must be revisited and retrieved to become durable.</w:t>
            </w:r>
          </w:p>
          <w:p w14:paraId="716957DB" w14:textId="77777777" w:rsidR="0027104B" w:rsidRPr="00AC796F" w:rsidRDefault="0027104B" w:rsidP="0027104B">
            <w:r w:rsidRPr="00AC796F">
              <w:t>This struck a chord. Just last week, h</w:t>
            </w:r>
            <w:r w:rsidRPr="000116F5">
              <w:t>er</w:t>
            </w:r>
            <w:r w:rsidRPr="00AC796F">
              <w:t xml:space="preserve"> class confidently recited “2 + 2 + 2 = 6” during a guided maths activity, using counters and number lines. At the time, it felt like a success. But during independent work the next day, many pupils were unsure how to approach similar </w:t>
            </w:r>
            <w:r w:rsidRPr="000116F5">
              <w:t>problems or</w:t>
            </w:r>
            <w:r w:rsidRPr="00AC796F">
              <w:t xml:space="preserve"> confused repeated addition with simple counting on.</w:t>
            </w:r>
          </w:p>
          <w:p w14:paraId="715C6E42" w14:textId="39D5BB5D" w:rsidR="0027104B" w:rsidRPr="00B97175" w:rsidRDefault="006F49C6" w:rsidP="0027104B">
            <w:pPr>
              <w:rPr>
                <w:rStyle w:val="normaltextrun"/>
              </w:rPr>
            </w:pPr>
            <w:r>
              <w:t>Miss Smith</w:t>
            </w:r>
            <w:r w:rsidR="0027104B" w:rsidRPr="00AC796F">
              <w:t xml:space="preserve"> reali</w:t>
            </w:r>
            <w:r w:rsidR="0027104B" w:rsidRPr="000116F5">
              <w:t>s</w:t>
            </w:r>
            <w:r w:rsidR="0027104B" w:rsidRPr="00AC796F">
              <w:t>ed that while the initial performance looked promising, it didn’t reflect deep, transferable learning. It was a reminder that h</w:t>
            </w:r>
            <w:r w:rsidR="0027104B" w:rsidRPr="000116F5">
              <w:t>er</w:t>
            </w:r>
            <w:r w:rsidR="0027104B" w:rsidRPr="00AC796F">
              <w:t xml:space="preserve"> planning needs to go beyond surface-level understanding and create opportunities for pupils to re-encounter and mentally wrestle with key ideas over time.</w:t>
            </w:r>
          </w:p>
          <w:p w14:paraId="07D30631" w14:textId="2843D066" w:rsidR="00E631A1" w:rsidRPr="007A28EC" w:rsidRDefault="0027104B" w:rsidP="0027104B">
            <w:pPr>
              <w:rPr>
                <w:rStyle w:val="normaltextrun"/>
                <w:b/>
                <w:bCs/>
              </w:rPr>
            </w:pPr>
            <w:r w:rsidRPr="00B97175">
              <w:rPr>
                <w:rStyle w:val="normaltextrun"/>
                <w:b/>
                <w:bCs/>
              </w:rPr>
              <w:t xml:space="preserve">As you read the content of the elective self-study, consider what approaches </w:t>
            </w:r>
            <w:r w:rsidR="006F49C6">
              <w:rPr>
                <w:rStyle w:val="normaltextrun"/>
                <w:b/>
                <w:bCs/>
              </w:rPr>
              <w:t>Miss Smith</w:t>
            </w:r>
            <w:r w:rsidRPr="00B97175">
              <w:rPr>
                <w:rStyle w:val="normaltextrun"/>
                <w:b/>
                <w:bCs/>
              </w:rPr>
              <w:t xml:space="preserve"> could use to support </w:t>
            </w:r>
            <w:r>
              <w:rPr>
                <w:rStyle w:val="normaltextrun"/>
                <w:b/>
                <w:bCs/>
              </w:rPr>
              <w:t xml:space="preserve">her pupils to understand the topic in the long term. </w:t>
            </w:r>
            <w:r w:rsidRPr="00B97175">
              <w:rPr>
                <w:rStyle w:val="normaltextrun"/>
                <w:b/>
                <w:bCs/>
              </w:rPr>
              <w:t xml:space="preserve"> </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46DDF332" w14:textId="7E89D523" w:rsidR="00A312BA" w:rsidRPr="00CC1CE9" w:rsidRDefault="006F49C6" w:rsidP="00A312BA">
            <w:r>
              <w:t>Miss Smith</w:t>
            </w:r>
            <w:r w:rsidR="00A312BA" w:rsidRPr="00CC1CE9">
              <w:t xml:space="preserve">’s Year 8 </w:t>
            </w:r>
            <w:r w:rsidR="002C6BA3">
              <w:t>f</w:t>
            </w:r>
            <w:r w:rsidR="00A312BA" w:rsidRPr="00CC1CE9">
              <w:t xml:space="preserve">ood </w:t>
            </w:r>
            <w:r w:rsidR="002C6BA3">
              <w:t>t</w:t>
            </w:r>
            <w:r w:rsidR="00A312BA" w:rsidRPr="00CC1CE9">
              <w:t>echnology class is about to begin a practical unit on bread making, which combines theory</w:t>
            </w:r>
            <w:r w:rsidR="00996EA3">
              <w:t xml:space="preserve">, </w:t>
            </w:r>
            <w:r w:rsidR="00A312BA" w:rsidRPr="00CC1CE9">
              <w:t>like understanding yeast fermentation and gluten development</w:t>
            </w:r>
            <w:r w:rsidR="00996EA3">
              <w:t xml:space="preserve">, </w:t>
            </w:r>
            <w:r w:rsidR="00A312BA" w:rsidRPr="00CC1CE9">
              <w:t>with hands-on skills like kneading and measuring.</w:t>
            </w:r>
          </w:p>
          <w:p w14:paraId="4BC79F14" w14:textId="2CB4952C" w:rsidR="00A312BA" w:rsidRPr="00AC71F9" w:rsidRDefault="00A312BA" w:rsidP="00A312BA">
            <w:r w:rsidRPr="00AC71F9">
              <w:t xml:space="preserve">After attending a training session on how memory works in the classroom, </w:t>
            </w:r>
            <w:r w:rsidR="006F49C6">
              <w:t>Miss Smith</w:t>
            </w:r>
            <w:r w:rsidRPr="00CC1CE9">
              <w:t xml:space="preserve"> </w:t>
            </w:r>
            <w:r w:rsidRPr="00AC71F9">
              <w:t>begins rethinking how she structures her teaching. The session emphasi</w:t>
            </w:r>
            <w:r w:rsidRPr="00CC1CE9">
              <w:t>s</w:t>
            </w:r>
            <w:r w:rsidRPr="00AC71F9">
              <w:t xml:space="preserve">ed that working memory is limited, and that </w:t>
            </w:r>
            <w:r>
              <w:t>pupil</w:t>
            </w:r>
            <w:r w:rsidRPr="00AC71F9">
              <w:t>s often appear to grasp concepts in the moment</w:t>
            </w:r>
            <w:r w:rsidR="00B20520">
              <w:t xml:space="preserve">, </w:t>
            </w:r>
            <w:r w:rsidRPr="00AC71F9">
              <w:t>especially when guided</w:t>
            </w:r>
            <w:r w:rsidR="00B20520">
              <w:t xml:space="preserve">, </w:t>
            </w:r>
            <w:r w:rsidRPr="00AC71F9">
              <w:t>but struggle to retrieve or apply them later without support.</w:t>
            </w:r>
          </w:p>
          <w:p w14:paraId="442E9AE8" w14:textId="77777777" w:rsidR="00A312BA" w:rsidRPr="00957027" w:rsidRDefault="00A312BA" w:rsidP="00A312BA">
            <w:r w:rsidRPr="00AC71F9">
              <w:t xml:space="preserve">She recalls how, in a previous lesson, her </w:t>
            </w:r>
            <w:r>
              <w:t>pupil</w:t>
            </w:r>
            <w:r w:rsidRPr="00AC71F9">
              <w:t>s followed the steps of making dough perfectly while she modelled each stage. But the following week, when asked to replicate it independently, many forgot the purpose of kneading or confused ingredients, even though they'd performed the task just days earlier.</w:t>
            </w:r>
          </w:p>
          <w:p w14:paraId="425FBDC7" w14:textId="69036EE3" w:rsidR="00C32A6D" w:rsidRPr="007A28EC" w:rsidRDefault="00A312BA" w:rsidP="00A312BA">
            <w:pPr>
              <w:rPr>
                <w:rStyle w:val="normaltextrun"/>
                <w:b/>
                <w:bCs/>
              </w:rPr>
            </w:pPr>
            <w:r w:rsidRPr="00B97175">
              <w:rPr>
                <w:b/>
                <w:bCs/>
              </w:rPr>
              <w:t xml:space="preserve">As you read the content of the elective self-study, consider what approaches </w:t>
            </w:r>
            <w:r w:rsidR="006F49C6">
              <w:rPr>
                <w:b/>
                <w:bCs/>
              </w:rPr>
              <w:t>Miss Smith</w:t>
            </w:r>
            <w:r>
              <w:rPr>
                <w:b/>
                <w:bCs/>
              </w:rPr>
              <w:t xml:space="preserve"> can use to ensure that her pupils remember the core information they need to make bread</w:t>
            </w:r>
            <w:r w:rsidR="00733306">
              <w:rPr>
                <w:b/>
                <w:bCs/>
              </w:rPr>
              <w:t>.</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37097D1F" w:rsidR="00C32A6D" w:rsidRDefault="00CF36ED" w:rsidP="00C32A6D">
      <w:pPr>
        <w:spacing w:before="0" w:after="200"/>
        <w:rPr>
          <w:rStyle w:val="normaltextrun"/>
          <w:b/>
          <w:bCs/>
          <w:color w:val="7030A0"/>
        </w:rPr>
      </w:pPr>
      <w:bookmarkStart w:id="4" w:name="SENDscenariostart"/>
      <w:r>
        <w:rPr>
          <w:rStyle w:val="normaltextrun"/>
          <w:b/>
          <w:bCs/>
          <w:color w:val="7030A0"/>
        </w:rPr>
        <w:lastRenderedPageBreak/>
        <w:t xml:space="preserve">Specialist - </w:t>
      </w:r>
      <w:r w:rsidR="00C32A6D">
        <w:rPr>
          <w:rStyle w:val="normaltextrun"/>
          <w:b/>
          <w:bCs/>
          <w:color w:val="7030A0"/>
        </w:rPr>
        <w:t>SEND s</w:t>
      </w:r>
      <w:r w:rsidR="00A82BF4">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71C48832" w14:textId="7E5F217A" w:rsidR="004F6209" w:rsidRPr="00795EEB" w:rsidRDefault="006F49C6" w:rsidP="004F6209">
            <w:r>
              <w:t>Miss Smith</w:t>
            </w:r>
            <w:r w:rsidR="004F6209" w:rsidRPr="00795EEB">
              <w:t xml:space="preserve"> teaches a small Key Stage 3 class with a range of learning needs, including autism, ADH</w:t>
            </w:r>
            <w:r w:rsidR="00F047F8">
              <w:t>D</w:t>
            </w:r>
            <w:r w:rsidR="004F6209" w:rsidRPr="00795EEB">
              <w:t xml:space="preserve"> and moderate learning difficulties. She is planning a series of lessons on healthy snacks as part of the </w:t>
            </w:r>
            <w:r w:rsidR="00583186">
              <w:t>f</w:t>
            </w:r>
            <w:r w:rsidR="004F6209" w:rsidRPr="00795EEB">
              <w:t xml:space="preserve">ood </w:t>
            </w:r>
            <w:r w:rsidR="00583186">
              <w:t>t</w:t>
            </w:r>
            <w:r w:rsidR="004F6209" w:rsidRPr="00795EEB">
              <w:t xml:space="preserve">echnology curriculum. </w:t>
            </w:r>
          </w:p>
          <w:p w14:paraId="1BA9CDDE" w14:textId="2E8C4839" w:rsidR="004F6209" w:rsidRPr="00801C02" w:rsidRDefault="004F6209" w:rsidP="004F6209">
            <w:r w:rsidRPr="00801C02">
              <w:t xml:space="preserve">After attending a training </w:t>
            </w:r>
            <w:r w:rsidR="00B62984">
              <w:t xml:space="preserve">session </w:t>
            </w:r>
            <w:r w:rsidRPr="00801C02">
              <w:t xml:space="preserve">on how memory works, </w:t>
            </w:r>
            <w:r w:rsidR="006F49C6">
              <w:t>Miss Smith</w:t>
            </w:r>
            <w:r w:rsidRPr="00801C02">
              <w:t xml:space="preserve"> reflects on how often h</w:t>
            </w:r>
            <w:r w:rsidRPr="00795EEB">
              <w:t>er</w:t>
            </w:r>
            <w:r w:rsidRPr="00801C02">
              <w:t xml:space="preserve"> pupils can complete tasks successfully with support, but later struggle to explain what they did or apply the same skills in a new context. </w:t>
            </w:r>
            <w:r w:rsidRPr="00795EEB">
              <w:t>Sh</w:t>
            </w:r>
            <w:r w:rsidRPr="00801C02">
              <w:t>e now understands that working memory is especially limited for many SEND learners, and that simply doing something once doesn’t mean it’s been learned.</w:t>
            </w:r>
          </w:p>
          <w:p w14:paraId="5C4B801C" w14:textId="70B5EEF0" w:rsidR="004F6209" w:rsidRPr="00795EEB" w:rsidRDefault="004F6209" w:rsidP="004F6209">
            <w:r w:rsidRPr="00801C02">
              <w:t>In a previous session, for example, h</w:t>
            </w:r>
            <w:r w:rsidRPr="00795EEB">
              <w:t>er</w:t>
            </w:r>
            <w:r w:rsidRPr="00801C02">
              <w:t xml:space="preserve"> pupils made fruit kebabs and could follow the steps with visual aids and adult guidance. But the next week, when asked to recall the sequence or make choices based on healthy options, several pupils became confused or disengaged. </w:t>
            </w:r>
            <w:r w:rsidR="006F49C6">
              <w:t>Miss Smith</w:t>
            </w:r>
            <w:r w:rsidRPr="00801C02">
              <w:t xml:space="preserve"> realised that while they had completed the task, the learning hadn’t been stored in long-term memory.</w:t>
            </w:r>
          </w:p>
          <w:p w14:paraId="1538C5D3" w14:textId="217F4E1D" w:rsidR="00C32A6D" w:rsidRPr="007A28EC" w:rsidRDefault="004F6209" w:rsidP="004F6209">
            <w:pPr>
              <w:rPr>
                <w:rStyle w:val="normaltextrun"/>
                <w:b/>
                <w:bCs/>
              </w:rPr>
            </w:pPr>
            <w:r w:rsidRPr="00B97175">
              <w:rPr>
                <w:b/>
                <w:bCs/>
              </w:rPr>
              <w:t xml:space="preserve">As you read the content of the elective self-study, consider what approaches </w:t>
            </w:r>
            <w:r w:rsidR="006F49C6">
              <w:rPr>
                <w:b/>
                <w:bCs/>
              </w:rPr>
              <w:t>Miss Smith</w:t>
            </w:r>
            <w:r w:rsidRPr="00B97175">
              <w:rPr>
                <w:b/>
                <w:bCs/>
              </w:rPr>
              <w:t xml:space="preserve"> can use to support </w:t>
            </w:r>
            <w:r>
              <w:rPr>
                <w:b/>
                <w:bCs/>
              </w:rPr>
              <w:t>her pupils to transfer learning to their long-term memory.</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1D863E33" w:rsidR="00C32A6D" w:rsidRDefault="00CF36ED" w:rsidP="00C32A6D">
      <w:pPr>
        <w:spacing w:before="0" w:after="200"/>
        <w:rPr>
          <w:rStyle w:val="normaltextrun"/>
          <w:b/>
          <w:bCs/>
          <w:color w:val="7030A0"/>
        </w:rPr>
      </w:pPr>
      <w:bookmarkStart w:id="5"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704CDC35" w14:textId="78B84366" w:rsidR="00F47F37" w:rsidRPr="00C15070" w:rsidRDefault="006F49C6" w:rsidP="00F47F37">
            <w:r>
              <w:t>Miss Smith</w:t>
            </w:r>
            <w:r w:rsidR="00F47F37" w:rsidRPr="00D3298A">
              <w:t xml:space="preserve"> is</w:t>
            </w:r>
            <w:r w:rsidR="00F47F37" w:rsidRPr="00C15070">
              <w:t xml:space="preserve"> teach</w:t>
            </w:r>
            <w:r w:rsidR="00F47F37" w:rsidRPr="00D3298A">
              <w:t>ing</w:t>
            </w:r>
            <w:r w:rsidR="00F47F37" w:rsidRPr="00C15070">
              <w:t xml:space="preserve"> a small group of Key Stage 2 pupils who have experienced trauma, social, emotional and mental health (SEMH) challenges, and disrupted schooling. </w:t>
            </w:r>
          </w:p>
          <w:p w14:paraId="4FA8D284" w14:textId="77777777" w:rsidR="00F47F37" w:rsidRPr="00C15070" w:rsidRDefault="00F47F37" w:rsidP="00F47F37">
            <w:r w:rsidRPr="00C15070">
              <w:t>This week, she’s working on a topic called “All About Me,” designed to help pupils develop their speaking and listening skills, build self-awareness, and begin to express themselves more confidently. The aim is for each child to create a short presentation about themselves using simple sentences and visuals.</w:t>
            </w:r>
          </w:p>
          <w:p w14:paraId="1AA0F623" w14:textId="74824ABA" w:rsidR="00F47F37" w:rsidRPr="00514600" w:rsidRDefault="006F49C6" w:rsidP="00F47F37">
            <w:r>
              <w:t>Miss Smith</w:t>
            </w:r>
            <w:r w:rsidR="00F47F37" w:rsidRPr="00D3298A">
              <w:t xml:space="preserve"> </w:t>
            </w:r>
            <w:r w:rsidR="00F47F37" w:rsidRPr="00C15070">
              <w:t>is thinking more carefully about how to make learning stick, without causing stress or overload. She knows that while her pupils may seem engaged in the moment, they often struggle to recall or apply learning later, especially when tasks involve multiple steps or abstract ideas</w:t>
            </w:r>
            <w:r w:rsidR="00F47F37" w:rsidRPr="00D3298A">
              <w:t>.</w:t>
            </w:r>
          </w:p>
          <w:p w14:paraId="07E7A0C2" w14:textId="6828DBFC" w:rsidR="00C32A6D" w:rsidRPr="007A28EC" w:rsidRDefault="00F47F37" w:rsidP="00F47F37">
            <w:pPr>
              <w:rPr>
                <w:rStyle w:val="normaltextrun"/>
                <w:b/>
                <w:bCs/>
              </w:rPr>
            </w:pPr>
            <w:r w:rsidRPr="00D96CF3">
              <w:rPr>
                <w:b/>
                <w:bCs/>
              </w:rPr>
              <w:t xml:space="preserve">As you read the content of the elective self-study, consider what approaches </w:t>
            </w:r>
            <w:r w:rsidR="006F49C6">
              <w:rPr>
                <w:b/>
                <w:bCs/>
              </w:rPr>
              <w:t>Miss Smith</w:t>
            </w:r>
            <w:r w:rsidRPr="00D96CF3">
              <w:rPr>
                <w:b/>
                <w:bCs/>
              </w:rPr>
              <w:t xml:space="preserve"> can use to support </w:t>
            </w:r>
            <w:r>
              <w:rPr>
                <w:b/>
                <w:bCs/>
              </w:rPr>
              <w:t>her pupils effectively</w:t>
            </w:r>
            <w:r w:rsidRPr="00D96CF3">
              <w:rPr>
                <w:b/>
                <w:bCs/>
              </w:rPr>
              <w:t>.</w:t>
            </w:r>
          </w:p>
        </w:tc>
      </w:tr>
    </w:tbl>
    <w:p w14:paraId="4333CC54" w14:textId="77777777" w:rsidR="00C32A6D" w:rsidRDefault="00C32A6D" w:rsidP="00C32A6D">
      <w:pPr>
        <w:spacing w:before="0" w:after="200"/>
        <w:rPr>
          <w:rStyle w:val="normaltextrun"/>
          <w:b/>
          <w:bCs/>
          <w:color w:val="7030A0"/>
        </w:rPr>
      </w:pPr>
    </w:p>
    <w:p w14:paraId="7FABF9E6" w14:textId="10EE2C47" w:rsidR="007A28EC" w:rsidRDefault="007A28EC">
      <w:pPr>
        <w:spacing w:before="0" w:after="200"/>
        <w:jc w:val="both"/>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6ED09EB3" w14:textId="77777777" w:rsidR="00E42BCA" w:rsidRDefault="00E42BCA">
      <w:pPr>
        <w:spacing w:before="0" w:after="200"/>
        <w:jc w:val="both"/>
        <w:rPr>
          <w:rStyle w:val="normaltextrun"/>
          <w:b/>
          <w:bCs/>
          <w:color w:val="7030A0"/>
        </w:rPr>
      </w:pPr>
    </w:p>
    <w:p w14:paraId="384B8800"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31F8F450" w:rsidR="0086394A" w:rsidRPr="00C22AD9" w:rsidRDefault="0086394A" w:rsidP="001A0580">
            <w:pPr>
              <w:jc w:val="center"/>
            </w:pPr>
            <w:bookmarkStart w:id="6" w:name="contentspage"/>
            <w:r w:rsidRPr="00C22AD9">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DA5920" w:rsidRPr="00C22AD9" w14:paraId="467278BE" w14:textId="77777777" w:rsidTr="006B741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A5A0FD9" w14:textId="3CC931A0" w:rsidR="00DA5920" w:rsidRPr="008A6F6C" w:rsidRDefault="008A6F6C" w:rsidP="00100B24">
            <w:pPr>
              <w:ind w:left="57"/>
              <w:rPr>
                <w:b/>
                <w:bCs/>
              </w:rPr>
            </w:pPr>
            <w:r w:rsidRPr="008A6F6C">
              <w:rPr>
                <w:b/>
                <w:bCs/>
              </w:rPr>
              <w:t xml:space="preserve">Section 1: </w:t>
            </w:r>
            <w:hyperlink w:anchor="section1" w:history="1">
              <w:r w:rsidR="00F47F37" w:rsidRPr="008A6F6C">
                <w:rPr>
                  <w:rStyle w:val="Hyperlink"/>
                  <w:b/>
                  <w:bCs/>
                </w:rPr>
                <w:t>Facilitating long term learning</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DA5920" w:rsidRPr="00C34D26" w:rsidRDefault="00DA5920" w:rsidP="00DA5920">
            <w:r w:rsidRPr="00C34D26">
              <w:t>Page </w:t>
            </w:r>
            <w:r w:rsidR="004548FD">
              <w:t>9</w:t>
            </w:r>
          </w:p>
        </w:tc>
      </w:tr>
      <w:tr w:rsidR="00DA5920" w:rsidRPr="00C22AD9" w14:paraId="60374753" w14:textId="77777777" w:rsidTr="006B741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1B74D3C2" w:rsidR="00DA5920" w:rsidRPr="008A6F6C" w:rsidRDefault="008A6F6C" w:rsidP="00100B24">
            <w:pPr>
              <w:ind w:left="57"/>
              <w:rPr>
                <w:b/>
                <w:bCs/>
              </w:rPr>
            </w:pPr>
            <w:r w:rsidRPr="008A6F6C">
              <w:rPr>
                <w:b/>
                <w:bCs/>
              </w:rPr>
              <w:t xml:space="preserve">Section </w:t>
            </w:r>
            <w:r>
              <w:rPr>
                <w:b/>
                <w:bCs/>
              </w:rPr>
              <w:t>2</w:t>
            </w:r>
            <w:r w:rsidRPr="008A6F6C">
              <w:rPr>
                <w:b/>
                <w:bCs/>
              </w:rPr>
              <w:t xml:space="preserve">: </w:t>
            </w:r>
            <w:hyperlink w:anchor="section2" w:history="1">
              <w:r w:rsidR="00F47F37" w:rsidRPr="008A6F6C">
                <w:rPr>
                  <w:rStyle w:val="Hyperlink"/>
                  <w:b/>
                  <w:bCs/>
                </w:rPr>
                <w:t xml:space="preserve">Working and </w:t>
              </w:r>
              <w:r w:rsidR="00AC497E" w:rsidRPr="008A6F6C">
                <w:rPr>
                  <w:rStyle w:val="Hyperlink"/>
                  <w:b/>
                  <w:bCs/>
                </w:rPr>
                <w:t>long-term</w:t>
              </w:r>
              <w:r w:rsidR="00F47F37" w:rsidRPr="008A6F6C">
                <w:rPr>
                  <w:rStyle w:val="Hyperlink"/>
                  <w:b/>
                  <w:bCs/>
                </w:rPr>
                <w:t xml:space="preserve"> memory</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B0205DD" w:rsidR="00DA5920" w:rsidRPr="00F55C7B" w:rsidRDefault="00DA5920" w:rsidP="00DA5920">
            <w:r w:rsidRPr="00F55C7B">
              <w:t xml:space="preserve">Page </w:t>
            </w:r>
            <w:r w:rsidR="00A83480">
              <w:t>1</w:t>
            </w:r>
            <w:r w:rsidR="004548FD">
              <w:t>2</w:t>
            </w:r>
          </w:p>
        </w:tc>
      </w:tr>
      <w:tr w:rsidR="00DA5920" w:rsidRPr="00C22AD9" w14:paraId="0080CFA1" w14:textId="77777777" w:rsidTr="006B741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AD7F84" w14:textId="1146B036" w:rsidR="00DA5920" w:rsidRPr="008A6F6C" w:rsidRDefault="008A6F6C" w:rsidP="00100B24">
            <w:pPr>
              <w:ind w:left="57"/>
              <w:rPr>
                <w:rStyle w:val="normaltextrun"/>
                <w:b/>
                <w:bCs/>
              </w:rPr>
            </w:pPr>
            <w:r w:rsidRPr="008A6F6C">
              <w:rPr>
                <w:b/>
                <w:bCs/>
              </w:rPr>
              <w:t xml:space="preserve">Section </w:t>
            </w:r>
            <w:r>
              <w:rPr>
                <w:b/>
                <w:bCs/>
              </w:rPr>
              <w:t>3</w:t>
            </w:r>
            <w:r w:rsidRPr="008A6F6C">
              <w:rPr>
                <w:b/>
                <w:bCs/>
              </w:rPr>
              <w:t xml:space="preserve">: </w:t>
            </w:r>
            <w:hyperlink w:anchor="section3" w:history="1">
              <w:r w:rsidR="00F47F37" w:rsidRPr="008A6F6C">
                <w:rPr>
                  <w:rStyle w:val="Hyperlink"/>
                  <w:b/>
                  <w:bCs/>
                </w:rPr>
                <w:t>Limitations of working memory</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301A0C0" w14:textId="195B0457" w:rsidR="00DA5920" w:rsidRPr="00F55C7B" w:rsidRDefault="00DA5920" w:rsidP="00DA5920">
            <w:r w:rsidRPr="00F55C7B">
              <w:t>Page</w:t>
            </w:r>
            <w:r>
              <w:t xml:space="preserve"> </w:t>
            </w:r>
            <w:r w:rsidR="00A83480">
              <w:t>1</w:t>
            </w:r>
            <w:r w:rsidR="006F18FA">
              <w:t>5</w:t>
            </w:r>
          </w:p>
        </w:tc>
      </w:tr>
      <w:tr w:rsidR="00DA5920" w:rsidRPr="00C22AD9" w14:paraId="3E3A8C69" w14:textId="77777777" w:rsidTr="006B741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78FFE92F" w:rsidR="00DA5920" w:rsidRPr="008A6F6C" w:rsidRDefault="00DA5920" w:rsidP="00100B24">
            <w:pPr>
              <w:ind w:left="57"/>
              <w:rPr>
                <w:rStyle w:val="normaltextrun"/>
                <w:b/>
                <w:bCs/>
              </w:rPr>
            </w:pPr>
            <w:hyperlink w:anchor="applyingyourlearning" w:history="1">
              <w:r w:rsidRPr="008A6F6C">
                <w:rPr>
                  <w:rStyle w:val="Hyperlink"/>
                  <w:b/>
                  <w:bCs/>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3B2F2A4D" w:rsidR="00DA5920" w:rsidRPr="00F55C7B" w:rsidRDefault="00DA5920" w:rsidP="00DA5920">
            <w:r w:rsidRPr="008C61BC">
              <w:t>Page</w:t>
            </w:r>
            <w:r>
              <w:t xml:space="preserve"> </w:t>
            </w:r>
            <w:r w:rsidR="00DE4FDF">
              <w:t>18</w:t>
            </w:r>
          </w:p>
        </w:tc>
      </w:tr>
      <w:tr w:rsidR="00DA5920" w:rsidRPr="00C22AD9" w14:paraId="121F3CD7" w14:textId="77777777" w:rsidTr="006B741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05E9E4CF" w:rsidR="00DA5920" w:rsidRPr="008A6F6C" w:rsidRDefault="00DA5920" w:rsidP="00100B24">
            <w:pPr>
              <w:ind w:left="57"/>
              <w:rPr>
                <w:rStyle w:val="Hyperlink"/>
                <w:b/>
                <w:bCs/>
              </w:rPr>
            </w:pPr>
            <w:hyperlink w:anchor="Summary" w:history="1">
              <w:r w:rsidRPr="008A6F6C">
                <w:rPr>
                  <w:rStyle w:val="Hyperlink"/>
                  <w:b/>
                  <w:bCs/>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258D7AA2" w:rsidR="00DA5920" w:rsidRPr="006B7415" w:rsidRDefault="00DA5920" w:rsidP="00DA5920">
            <w:r w:rsidRPr="006B7415">
              <w:t xml:space="preserve">Page </w:t>
            </w:r>
            <w:r w:rsidR="00DE4FDF" w:rsidRPr="006B7415">
              <w:t>24</w:t>
            </w:r>
          </w:p>
        </w:tc>
      </w:tr>
      <w:tr w:rsidR="00DA5920" w:rsidRPr="00C22AD9" w14:paraId="24CEFD7A" w14:textId="77777777" w:rsidTr="006B741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641CFC39" w:rsidR="00DA5920" w:rsidRPr="008A6F6C" w:rsidRDefault="00DA5920" w:rsidP="00100B24">
            <w:pPr>
              <w:ind w:left="57"/>
              <w:rPr>
                <w:rStyle w:val="Hyperlink"/>
                <w:b/>
                <w:bCs/>
              </w:rPr>
            </w:pPr>
            <w:hyperlink w:anchor="nextsteps" w:history="1">
              <w:r w:rsidRPr="008A6F6C">
                <w:rPr>
                  <w:rStyle w:val="Hyperlink"/>
                  <w:b/>
                  <w:bCs/>
                </w:rPr>
                <w:t xml:space="preserve">Next </w:t>
              </w:r>
              <w:r w:rsidR="00271626" w:rsidRPr="008A6F6C">
                <w:rPr>
                  <w:rStyle w:val="Hyperlink"/>
                  <w:b/>
                  <w:bCs/>
                </w:rPr>
                <w:t>s</w:t>
              </w:r>
              <w:r w:rsidRPr="008A6F6C">
                <w:rPr>
                  <w:rStyle w:val="Hyperlink"/>
                  <w:b/>
                  <w:bCs/>
                </w:rPr>
                <w:t>teps</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73149D0C" w:rsidR="00DA5920" w:rsidRPr="006B7415" w:rsidRDefault="00DA5920" w:rsidP="00DA5920">
            <w:r w:rsidRPr="006B7415">
              <w:t xml:space="preserve">Page </w:t>
            </w:r>
            <w:r w:rsidR="00DE4FDF" w:rsidRPr="006B7415">
              <w:t>25</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239CC568" w:rsidR="00DA5920" w:rsidRPr="006B7415" w:rsidRDefault="00DA5920" w:rsidP="00100B24">
            <w:pPr>
              <w:ind w:left="57"/>
              <w:rPr>
                <w:b/>
                <w:bCs/>
                <w:color w:val="FFFFFF" w:themeColor="background1"/>
              </w:rPr>
            </w:pPr>
            <w:hyperlink w:anchor="RelatedITTECFStatements" w:history="1">
              <w:r w:rsidRPr="006B7415">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301486D2"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DE4FDF">
              <w:rPr>
                <w:color w:val="FFFFFF" w:themeColor="background1"/>
              </w:rPr>
              <w:t>27</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18F7A96C" w:rsidR="00155464" w:rsidRPr="006B7415" w:rsidRDefault="00155464" w:rsidP="00100B24">
            <w:pPr>
              <w:ind w:left="57"/>
              <w:rPr>
                <w:b/>
                <w:bCs/>
              </w:rPr>
            </w:pPr>
            <w:hyperlink w:anchor="useofAI" w:history="1">
              <w:r w:rsidRPr="006B7415">
                <w:rPr>
                  <w:rStyle w:val="Hyperlink"/>
                  <w:b/>
                  <w:bCs/>
                  <w:color w:val="FFFFFF" w:themeColor="background1"/>
                </w:rPr>
                <w:t xml:space="preserve">Use of </w:t>
              </w:r>
              <w:r w:rsidR="00C1741A" w:rsidRPr="006B7415">
                <w:rPr>
                  <w:rStyle w:val="Hyperlink"/>
                  <w:b/>
                  <w:bCs/>
                  <w:color w:val="FFFFFF" w:themeColor="background1"/>
                </w:rPr>
                <w:t>artificial</w:t>
              </w:r>
              <w:r w:rsidRPr="006B7415">
                <w:rPr>
                  <w:rStyle w:val="Hyperlink"/>
                  <w:b/>
                  <w:bCs/>
                  <w:color w:val="FFFFFF" w:themeColor="background1"/>
                </w:rPr>
                <w:t xml:space="preserve"> inte</w:t>
              </w:r>
              <w:r w:rsidR="00C1741A" w:rsidRPr="006B7415">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4B482A42" w:rsidR="00155464" w:rsidRPr="00C22AD9" w:rsidRDefault="00155464" w:rsidP="00DA5920">
            <w:pPr>
              <w:rPr>
                <w:color w:val="FFFFFF" w:themeColor="background1"/>
              </w:rPr>
            </w:pPr>
            <w:r>
              <w:rPr>
                <w:color w:val="FFFFFF" w:themeColor="background1"/>
              </w:rPr>
              <w:t xml:space="preserve">Page </w:t>
            </w:r>
            <w:r w:rsidR="00DE4FDF">
              <w:rPr>
                <w:color w:val="FFFFFF" w:themeColor="background1"/>
              </w:rPr>
              <w:t>28</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601A6114" w:rsidR="00DA5920" w:rsidRPr="006B7415" w:rsidRDefault="00DA5920" w:rsidP="00100B24">
            <w:pPr>
              <w:ind w:left="57"/>
              <w:rPr>
                <w:rStyle w:val="normaltextrun"/>
                <w:b/>
                <w:bCs/>
                <w:color w:val="FFFFFF" w:themeColor="background1"/>
              </w:rPr>
            </w:pPr>
            <w:hyperlink w:anchor="References" w:history="1">
              <w:r w:rsidRPr="006B7415">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435FB058"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DE4FDF">
              <w:rPr>
                <w:color w:val="FFFFFF" w:themeColor="background1"/>
              </w:rPr>
              <w:t>29</w:t>
            </w:r>
          </w:p>
        </w:tc>
      </w:tr>
    </w:tbl>
    <w:p w14:paraId="296D0A11" w14:textId="77777777" w:rsidR="00F225C5" w:rsidRDefault="00F225C5">
      <w:pPr>
        <w:spacing w:before="0" w:after="200"/>
        <w:jc w:val="both"/>
      </w:pPr>
    </w:p>
    <w:tbl>
      <w:tblPr>
        <w:tblStyle w:val="Style5"/>
        <w:tblW w:w="0" w:type="auto"/>
        <w:tblLook w:val="04A0" w:firstRow="1" w:lastRow="0" w:firstColumn="1" w:lastColumn="0" w:noHBand="0" w:noVBand="1"/>
      </w:tblPr>
      <w:tblGrid>
        <w:gridCol w:w="9016"/>
      </w:tblGrid>
      <w:tr w:rsidR="00F225C5" w14:paraId="5C2EB0D0" w14:textId="77777777" w:rsidTr="002259D0">
        <w:tc>
          <w:tcPr>
            <w:tcW w:w="9016" w:type="dxa"/>
            <w:shd w:val="clear" w:color="auto" w:fill="FDE9FD"/>
          </w:tcPr>
          <w:p w14:paraId="3BB2FA07" w14:textId="77777777" w:rsidR="00F225C5" w:rsidRDefault="00F225C5" w:rsidP="00100B24">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42ACFA6" w:rsidR="007B0316" w:rsidRDefault="007B0316">
      <w:pPr>
        <w:spacing w:before="0" w:after="200"/>
        <w:jc w:val="both"/>
      </w:pPr>
      <w:r>
        <w:br w:type="page"/>
      </w:r>
    </w:p>
    <w:p w14:paraId="7FBDB0ED" w14:textId="77777777" w:rsidR="005D022B" w:rsidRDefault="005D022B" w:rsidP="005D022B">
      <w:pPr>
        <w:pStyle w:val="Heading"/>
      </w:pPr>
      <w:bookmarkStart w:id="7" w:name="facilitatinglongtermlearning"/>
      <w:bookmarkStart w:id="8" w:name="section1"/>
      <w:r>
        <w:lastRenderedPageBreak/>
        <w:t>Facilitating long term learning</w:t>
      </w:r>
    </w:p>
    <w:bookmarkEnd w:id="7"/>
    <w:bookmarkEnd w:id="8"/>
    <w:p w14:paraId="2B396790" w14:textId="77777777" w:rsidR="005D022B" w:rsidRPr="0031768D" w:rsidRDefault="005D022B" w:rsidP="0031768D">
      <w:pPr>
        <w:pStyle w:val="Subheading2"/>
        <w:rPr>
          <w:color w:val="auto"/>
        </w:rPr>
      </w:pPr>
      <w:r w:rsidRPr="0031768D">
        <w:rPr>
          <w:color w:val="auto"/>
        </w:rPr>
        <w:t>Approximate time to complete: 7 minutes</w:t>
      </w:r>
    </w:p>
    <w:p w14:paraId="5446D5B4" w14:textId="77777777" w:rsidR="005D022B" w:rsidRDefault="005D022B" w:rsidP="005D022B">
      <w:pPr>
        <w:pStyle w:val="Subheading"/>
      </w:pPr>
      <w:r w:rsidRPr="00B97175">
        <w:t>A reminder of what the evidence says</w:t>
      </w:r>
    </w:p>
    <w:p w14:paraId="3C8144CA" w14:textId="4704F531" w:rsidR="005D022B" w:rsidRDefault="005D022B" w:rsidP="005D022B">
      <w:r w:rsidRPr="00823792">
        <w:t>Learning is only meaningful if it leads to lasting change in long-term memory</w:t>
      </w:r>
      <w:r w:rsidR="00330476">
        <w:t xml:space="preserve">, </w:t>
      </w:r>
      <w:r w:rsidRPr="00823792">
        <w:t xml:space="preserve">if nothing has changed there, nothing has been learned (Sweller, 2011). While pupils may show strong performance in the moment, such as quickly recalling new information, this can be misleading. </w:t>
      </w:r>
    </w:p>
    <w:p w14:paraId="4638D086" w14:textId="2A992DE0" w:rsidR="005D022B" w:rsidRPr="00823792" w:rsidRDefault="005D022B" w:rsidP="005D022B">
      <w:r w:rsidRPr="00823792">
        <w:t>Performance is temporary and often aided by cues, while true learning involves deep, durable change (Bjork &amp; Bjork, 2011). Effective teaching requires understanding the limits of working memory and using instructional strategies that promote long-term retention and transfer. Rapid progress can sometimes indicate shallow learning, whereas slower, effortful learning often leads to better long-term outcomes. Teachers must design experiences that help pupils not only remember information but apply it flexibly in new contexts. Supporting both retention</w:t>
      </w:r>
      <w:r w:rsidR="004D0EAF">
        <w:t xml:space="preserve">, </w:t>
      </w:r>
      <w:r w:rsidRPr="00823792">
        <w:t>keeping knowledge in long-term memory</w:t>
      </w:r>
      <w:r w:rsidR="00AB7630">
        <w:t xml:space="preserve">, </w:t>
      </w:r>
      <w:r w:rsidRPr="00823792">
        <w:t>and transfer</w:t>
      </w:r>
      <w:r w:rsidR="00AB7630">
        <w:t xml:space="preserve">, </w:t>
      </w:r>
      <w:r w:rsidRPr="00823792">
        <w:t>bringing that knowledge back into use when needed</w:t>
      </w:r>
      <w:r w:rsidR="00AB7630">
        <w:t xml:space="preserve">, </w:t>
      </w:r>
      <w:r w:rsidRPr="00823792">
        <w:t>is key to meaningful, lasting learning (Willingham, 2009; Soderstrom &amp; Bjork, 2015).</w:t>
      </w:r>
    </w:p>
    <w:p w14:paraId="0CA4880A" w14:textId="77777777" w:rsidR="005D022B" w:rsidRDefault="005D022B" w:rsidP="005D022B">
      <w:pPr>
        <w:pStyle w:val="Subheading"/>
        <w:rPr>
          <w:rStyle w:val="normaltextrun"/>
        </w:rPr>
      </w:pPr>
      <w:r w:rsidRPr="00B97175">
        <w:rPr>
          <w:rStyle w:val="normaltextrun"/>
        </w:rPr>
        <w:t>What this looks like in practice</w:t>
      </w:r>
    </w:p>
    <w:p w14:paraId="1F039591" w14:textId="77777777" w:rsidR="005D022B" w:rsidRDefault="005D022B" w:rsidP="005D022B">
      <w:pPr>
        <w:rPr>
          <w:rStyle w:val="normaltextrun"/>
        </w:rPr>
      </w:pPr>
      <w:r w:rsidRPr="00554030">
        <w:rPr>
          <w:rStyle w:val="normaltextrun"/>
        </w:rPr>
        <w:t>For any meaningful learning to have taken place, there must be a lasting change in pupils’ understanding and capabilities.</w:t>
      </w:r>
      <w:r>
        <w:rPr>
          <w:rStyle w:val="normaltextrun"/>
        </w:rPr>
        <w:t xml:space="preserve"> Teachers need to ensure that they have a sound grasp of the role of the memory in building pupil knowledge and understanding. There are a number of approaches that can be used in classroom practice to facilitate long term learning, moving beyond simple measures of performance to deep, lasting change. </w:t>
      </w:r>
    </w:p>
    <w:p w14:paraId="678D9C69" w14:textId="77777777" w:rsidR="005D022B" w:rsidRDefault="005D022B" w:rsidP="005D022B">
      <w:pPr>
        <w:rPr>
          <w:rStyle w:val="normaltextrun"/>
        </w:rPr>
      </w:pPr>
      <w:r>
        <w:rPr>
          <w:rStyle w:val="normaltextrun"/>
        </w:rPr>
        <w:t xml:space="preserve">The use of retrieval practice in the form of quick quizzes or brain dumps which focus on the recall of knowledge covered in a previous lesson, week or topic can help to move knowledge from long term memory back into the working memory, essential for learning transfer. This may include broad questions such as “what can you remember from yesterday’s lesson?” or more focused quizzes that require specific, granular factual knowledge. </w:t>
      </w:r>
    </w:p>
    <w:p w14:paraId="3EB665F3" w14:textId="0B7529F2" w:rsidR="005D022B" w:rsidRDefault="005D022B" w:rsidP="005D022B">
      <w:r>
        <w:rPr>
          <w:rStyle w:val="normaltextrun"/>
        </w:rPr>
        <w:t>Interleaving of key knowledge can also encourage greater knowledge transfer as it requires pupils to think harder about the information. Interleaving requires that pupils are exposed to different topics within the same learning episode. Whilst too much switching between topics may be confusing or counterproductive</w:t>
      </w:r>
      <w:r w:rsidR="0061134C">
        <w:rPr>
          <w:rStyle w:val="normaltextrun"/>
        </w:rPr>
        <w:t>,</w:t>
      </w:r>
      <w:r>
        <w:rPr>
          <w:rStyle w:val="normaltextrun"/>
        </w:rPr>
        <w:t xml:space="preserve"> for some pupils there is great value in interleaving previous topics and concepts that relate to the material currently being covered. </w:t>
      </w:r>
      <w:r>
        <w:t>For example:</w:t>
      </w:r>
    </w:p>
    <w:p w14:paraId="7671F424" w14:textId="3B206BAA" w:rsidR="005D022B" w:rsidRDefault="00A208F6" w:rsidP="005D022B">
      <w:pPr>
        <w:pStyle w:val="ListParagraph"/>
        <w:numPr>
          <w:ilvl w:val="0"/>
          <w:numId w:val="39"/>
        </w:numPr>
        <w:rPr>
          <w:rStyle w:val="normaltextrun"/>
        </w:rPr>
      </w:pPr>
      <w:r>
        <w:rPr>
          <w:rStyle w:val="normaltextrun"/>
        </w:rPr>
        <w:lastRenderedPageBreak/>
        <w:t>m</w:t>
      </w:r>
      <w:r w:rsidR="005D022B">
        <w:rPr>
          <w:rStyle w:val="normaltextrun"/>
        </w:rPr>
        <w:t>ix problem types in practice sets – rather than giving pupils 10 problems on Pythagoras</w:t>
      </w:r>
      <w:r w:rsidR="001415FB">
        <w:rPr>
          <w:rStyle w:val="normaltextrun"/>
        </w:rPr>
        <w:t>’</w:t>
      </w:r>
      <w:r w:rsidR="005D022B">
        <w:rPr>
          <w:rStyle w:val="normaltextrun"/>
        </w:rPr>
        <w:t xml:space="preserve"> Theory, mix in problems from other recent topics</w:t>
      </w:r>
      <w:r w:rsidR="00DF31AD">
        <w:rPr>
          <w:rStyle w:val="normaltextrun"/>
        </w:rPr>
        <w:t xml:space="preserve">; </w:t>
      </w:r>
    </w:p>
    <w:p w14:paraId="0CAFF341" w14:textId="56B65794" w:rsidR="005D022B" w:rsidRDefault="001415FB" w:rsidP="005D022B">
      <w:pPr>
        <w:pStyle w:val="ListParagraph"/>
        <w:numPr>
          <w:ilvl w:val="0"/>
          <w:numId w:val="39"/>
        </w:numPr>
        <w:rPr>
          <w:rStyle w:val="normaltextrun"/>
        </w:rPr>
      </w:pPr>
      <w:r>
        <w:rPr>
          <w:rStyle w:val="normaltextrun"/>
        </w:rPr>
        <w:t>u</w:t>
      </w:r>
      <w:r w:rsidR="005D022B">
        <w:rPr>
          <w:rStyle w:val="normaltextrun"/>
        </w:rPr>
        <w:t>se interleaved writing prompts – rotate between narrative, argumentative and informative writing prompts across a week to reinforce different writing styles</w:t>
      </w:r>
      <w:r w:rsidR="00DF31AD">
        <w:rPr>
          <w:rStyle w:val="normaltextrun"/>
        </w:rPr>
        <w:t>; or</w:t>
      </w:r>
    </w:p>
    <w:p w14:paraId="5513C6ED" w14:textId="47CE14A7" w:rsidR="005D022B" w:rsidRDefault="001415FB" w:rsidP="005D022B">
      <w:pPr>
        <w:pStyle w:val="ListParagraph"/>
        <w:numPr>
          <w:ilvl w:val="0"/>
          <w:numId w:val="39"/>
        </w:numPr>
        <w:rPr>
          <w:rStyle w:val="normaltextrun"/>
        </w:rPr>
      </w:pPr>
      <w:r>
        <w:rPr>
          <w:rStyle w:val="normaltextrun"/>
        </w:rPr>
        <w:t>s</w:t>
      </w:r>
      <w:r w:rsidR="005D022B">
        <w:rPr>
          <w:rStyle w:val="normaltextrun"/>
        </w:rPr>
        <w:t>piral review activities – begin lessons with a starter that covers past concepts mixed with new ones to keep earlier material fresh and connected to new learning</w:t>
      </w:r>
      <w:r w:rsidR="00DF31AD">
        <w:rPr>
          <w:rStyle w:val="normaltextrun"/>
        </w:rPr>
        <w:t>.</w:t>
      </w:r>
    </w:p>
    <w:p w14:paraId="72C3426B" w14:textId="77777777" w:rsidR="005D022B" w:rsidRDefault="005D022B" w:rsidP="005D022B">
      <w:pPr>
        <w:rPr>
          <w:rStyle w:val="normaltextrun"/>
        </w:rPr>
      </w:pPr>
      <w:r>
        <w:rPr>
          <w:rStyle w:val="normaltextrun"/>
        </w:rPr>
        <w:t xml:space="preserve">It can be challenging not to confuse ease with learning, but it is important that as teachers we acknowledge that smooth performance doesn’t always mean that long term learning has happened. Challenge needs to be built in so that pupils do have to struggle for learning to be deepened. Delaying practice can be one technique to help with this. For example, teaching a method in maths on a Monday and pupils get the examples correct but to facilitate long-term learning it would be important to revisit this on Thursday and then again weeks and months later. </w:t>
      </w:r>
    </w:p>
    <w:p w14:paraId="47D7F849" w14:textId="5803E167" w:rsidR="005D022B" w:rsidRPr="00554030" w:rsidRDefault="005D022B" w:rsidP="005D022B">
      <w:pPr>
        <w:rPr>
          <w:rStyle w:val="normaltextrun"/>
        </w:rPr>
      </w:pPr>
      <w:r>
        <w:rPr>
          <w:rStyle w:val="normaltextrun"/>
        </w:rPr>
        <w:t xml:space="preserve">The use of questioning strategies such as cold calling can also reveal the depths of understanding that pupils have as well as encouraging talk and reflection to support pupils to </w:t>
      </w:r>
      <w:r w:rsidR="00F62C1D">
        <w:rPr>
          <w:rStyle w:val="normaltextrun"/>
        </w:rPr>
        <w:t>build strong</w:t>
      </w:r>
      <w:r>
        <w:rPr>
          <w:rStyle w:val="normaltextrun"/>
        </w:rPr>
        <w:t xml:space="preserve"> mental connections and supporting later retrieval. </w:t>
      </w:r>
    </w:p>
    <w:p w14:paraId="435CD446" w14:textId="77777777" w:rsidR="005D022B" w:rsidRDefault="005D022B" w:rsidP="005D022B">
      <w:r>
        <w:t xml:space="preserve">To facilitate long-term learning it is important that pupils are given the opportunity to apply their knowledge in new contexts, promoting transfer and using learned knowledge in unfamiliar situations. For example, once persuasive techniques have been learned in English pupils may be shown how to put these into practice in an advert, modelled by the teacher. They could then be asked to apply the same techniques when writing a persuasive speech. </w:t>
      </w:r>
    </w:p>
    <w:p w14:paraId="5B484D68" w14:textId="77777777" w:rsidR="005D022B" w:rsidRPr="00B97175" w:rsidRDefault="005D022B" w:rsidP="005D022B">
      <w:pPr>
        <w:pStyle w:val="Subheading"/>
      </w:pPr>
      <w:r w:rsidRPr="00B97175">
        <w:t>Identifying the ‘active ingredients’</w:t>
      </w:r>
    </w:p>
    <w:p w14:paraId="7FCE6FA9" w14:textId="77777777" w:rsidR="005D022B" w:rsidRPr="00B97175" w:rsidRDefault="005D022B" w:rsidP="005D022B">
      <w:r w:rsidRPr="00B97175">
        <w:t xml:space="preserve">The following </w:t>
      </w:r>
      <w:r w:rsidRPr="00564C26">
        <w:t xml:space="preserve">examples demonstrate practical approaches to </w:t>
      </w:r>
      <w:r>
        <w:t>enabling teachers to distinguish between performance and learning, facilitating long term learning</w:t>
      </w:r>
      <w:r w:rsidRPr="00B97175">
        <w:t xml:space="preserve">. Choose the most relevant phase or setting and reflect on how the ‘active ingredients’ are applied across different phases. While the specific activity might differ, the ‘active ingredients’ remain constant as they are the core elements that make the strategy </w:t>
      </w:r>
      <w:r>
        <w:t>effective.</w:t>
      </w:r>
      <w:r w:rsidRPr="00B97175">
        <w:t xml:space="preserve"> As you review the relevant example, focus on these ‘active ingredients’, which include:</w:t>
      </w:r>
    </w:p>
    <w:p w14:paraId="2D9EA147" w14:textId="5F9D0DA9" w:rsidR="005D022B" w:rsidRDefault="005D022B" w:rsidP="005D022B">
      <w:r w:rsidRPr="00C8295D">
        <w:t>These ‘active ingredients’ can be thought of as the behaviours or actions of the teacher that effectively put the theory into practice. While the ingredients themselves remain consistent and should appear broadly similar across different phases, the way they are enacted can be adapted to suit varying needs.</w:t>
      </w:r>
    </w:p>
    <w:p w14:paraId="399DF670" w14:textId="77777777" w:rsidR="005D022B" w:rsidRDefault="005D022B" w:rsidP="005D022B">
      <w:pPr>
        <w:pStyle w:val="ListParagraph"/>
        <w:numPr>
          <w:ilvl w:val="0"/>
          <w:numId w:val="40"/>
        </w:numPr>
        <w:rPr>
          <w:rStyle w:val="normaltextrun"/>
        </w:rPr>
      </w:pPr>
      <w:r>
        <w:rPr>
          <w:rStyle w:val="normaltextrun"/>
        </w:rPr>
        <w:t>retrieval not reteaching – use quick low, stakes quizzes or brain dumps to recall knowledge taught previously</w:t>
      </w:r>
    </w:p>
    <w:p w14:paraId="7C03F1C3" w14:textId="77777777" w:rsidR="005D022B" w:rsidRDefault="005D022B" w:rsidP="005D022B">
      <w:pPr>
        <w:pStyle w:val="ListParagraph"/>
        <w:numPr>
          <w:ilvl w:val="0"/>
          <w:numId w:val="38"/>
        </w:numPr>
        <w:rPr>
          <w:rStyle w:val="normaltextrun"/>
        </w:rPr>
      </w:pPr>
      <w:r>
        <w:rPr>
          <w:rStyle w:val="normaltextrun"/>
        </w:rPr>
        <w:lastRenderedPageBreak/>
        <w:t xml:space="preserve">interleaving – instead of grouping content together mix different topics up to make pupils think harder </w:t>
      </w:r>
    </w:p>
    <w:p w14:paraId="3E5EC631" w14:textId="77777777" w:rsidR="005D022B" w:rsidRDefault="005D022B" w:rsidP="005D022B">
      <w:pPr>
        <w:pStyle w:val="ListParagraph"/>
        <w:numPr>
          <w:ilvl w:val="0"/>
          <w:numId w:val="38"/>
        </w:numPr>
        <w:rPr>
          <w:rStyle w:val="normaltextrun"/>
        </w:rPr>
      </w:pPr>
      <w:r>
        <w:rPr>
          <w:rStyle w:val="normaltextrun"/>
        </w:rPr>
        <w:t>cumulative review – each week include one review activity that spirals back to earlier content</w:t>
      </w:r>
    </w:p>
    <w:p w14:paraId="54E6257C" w14:textId="2721F0BA" w:rsidR="005D022B" w:rsidRDefault="005D022B" w:rsidP="005D022B">
      <w:pPr>
        <w:pStyle w:val="ListParagraph"/>
        <w:numPr>
          <w:ilvl w:val="0"/>
          <w:numId w:val="38"/>
        </w:numPr>
        <w:rPr>
          <w:rStyle w:val="normaltextrun"/>
        </w:rPr>
      </w:pPr>
      <w:r>
        <w:rPr>
          <w:rStyle w:val="normaltextrun"/>
        </w:rPr>
        <w:t>encourage talk, discussion and reflection o</w:t>
      </w:r>
      <w:r w:rsidR="003C7F8B">
        <w:rPr>
          <w:rStyle w:val="normaltextrun"/>
        </w:rPr>
        <w:t>f</w:t>
      </w:r>
      <w:r>
        <w:rPr>
          <w:rStyle w:val="normaltextrun"/>
        </w:rPr>
        <w:t xml:space="preserve"> key concepts</w:t>
      </w:r>
    </w:p>
    <w:p w14:paraId="1C38DE2A" w14:textId="77777777" w:rsidR="005D022B" w:rsidRDefault="005D022B" w:rsidP="005D022B">
      <w:pPr>
        <w:pStyle w:val="ListParagraph"/>
        <w:numPr>
          <w:ilvl w:val="0"/>
          <w:numId w:val="38"/>
        </w:numPr>
        <w:rPr>
          <w:rStyle w:val="normaltextrun"/>
        </w:rPr>
      </w:pPr>
      <w:r>
        <w:rPr>
          <w:rStyle w:val="normaltextrun"/>
        </w:rPr>
        <w:t>facilitate opportunities to apply new knowledge in unfamiliar contexts</w:t>
      </w:r>
    </w:p>
    <w:p w14:paraId="0A66D43A" w14:textId="5C193157" w:rsidR="007F12BC" w:rsidRPr="00384CA6" w:rsidRDefault="005D022B" w:rsidP="00100B24">
      <w:pPr>
        <w:spacing w:before="0" w:after="160" w:line="259" w:lineRule="auto"/>
      </w:pPr>
      <w:r w:rsidRPr="00C8295D">
        <w:t xml:space="preserve">As you’ll remember, the </w:t>
      </w:r>
      <w:r w:rsidR="002F3A0B">
        <w:t>‘</w:t>
      </w:r>
      <w:r w:rsidRPr="00C8295D">
        <w:t>active ingredients</w:t>
      </w:r>
      <w:r w:rsidR="002F3A0B">
        <w:t>’</w:t>
      </w:r>
      <w:r w:rsidRPr="00C8295D">
        <w:t xml:space="preserve"> stay the same</w:t>
      </w:r>
      <w:r w:rsidR="002F3A0B">
        <w:t xml:space="preserve">, </w:t>
      </w:r>
      <w:r w:rsidRPr="00C8295D">
        <w:t>it’s the delivery that shifts. Teachers may adapt how these are put into action to respond to different phases or pupil needs, but the core ingredients remain constant</w:t>
      </w:r>
      <w:r w:rsidR="00C64C5F">
        <w:t>.</w:t>
      </w:r>
    </w:p>
    <w:p w14:paraId="221BDE83" w14:textId="77777777" w:rsidR="00BF1C06" w:rsidRDefault="00BF1C06" w:rsidP="00BF1C0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EE46B1" w14:paraId="30EFB6A7" w14:textId="77777777" w:rsidTr="00100B24">
        <w:tc>
          <w:tcPr>
            <w:tcW w:w="9016" w:type="dxa"/>
            <w:shd w:val="clear" w:color="auto" w:fill="FDE9FD"/>
          </w:tcPr>
          <w:p w14:paraId="667ECBA1" w14:textId="6B3180E8" w:rsidR="00EE46B1" w:rsidRPr="006B6080" w:rsidRDefault="00EE46B1" w:rsidP="002259D0">
            <w:pPr>
              <w:spacing w:line="276" w:lineRule="auto"/>
              <w:rPr>
                <w:color w:val="FF0000"/>
              </w:rPr>
            </w:pPr>
            <w:r w:rsidRPr="006B6080">
              <w:rPr>
                <w:color w:val="FF0000"/>
              </w:rPr>
              <w:t xml:space="preserve">Schools should add exemplification relevant to their context to demonstrate how a </w:t>
            </w:r>
            <w:r w:rsidR="005D022B">
              <w:rPr>
                <w:color w:val="FF0000"/>
              </w:rPr>
              <w:t xml:space="preserve">facilitating </w:t>
            </w:r>
            <w:r w:rsidR="00F62C1D">
              <w:rPr>
                <w:color w:val="FF0000"/>
              </w:rPr>
              <w:t>long-term</w:t>
            </w:r>
            <w:r w:rsidR="005D022B">
              <w:rPr>
                <w:color w:val="FF0000"/>
              </w:rPr>
              <w:t xml:space="preserve"> </w:t>
            </w:r>
            <w:r w:rsidR="00F62C1D">
              <w:rPr>
                <w:color w:val="FF0000"/>
              </w:rPr>
              <w:t>learning</w:t>
            </w:r>
            <w:r w:rsidRPr="006B6080">
              <w:rPr>
                <w:color w:val="FF0000"/>
              </w:rPr>
              <w:t xml:space="preserve"> could look, making explicit links to the </w:t>
            </w:r>
            <w:r w:rsidR="005D3B45">
              <w:rPr>
                <w:color w:val="FF0000"/>
              </w:rPr>
              <w:t>‘</w:t>
            </w:r>
            <w:r w:rsidRPr="006B6080">
              <w:rPr>
                <w:color w:val="FF0000"/>
              </w:rPr>
              <w:t>active ingredients</w:t>
            </w:r>
            <w:r w:rsidR="005D3B45">
              <w:rPr>
                <w:color w:val="FF0000"/>
              </w:rPr>
              <w:t>’</w:t>
            </w:r>
            <w:r w:rsidRPr="006B6080">
              <w:rPr>
                <w:color w:val="FF0000"/>
              </w:rPr>
              <w:t xml:space="preserve"> and highlighting how these make it effective. </w:t>
            </w:r>
          </w:p>
          <w:p w14:paraId="5EE31C30" w14:textId="49952C0F" w:rsidR="00EE46B1" w:rsidRDefault="00EE46B1" w:rsidP="002259D0">
            <w:pPr>
              <w:spacing w:line="276" w:lineRule="auto"/>
              <w:rPr>
                <w:color w:val="FF0000"/>
              </w:rPr>
            </w:pPr>
            <w:r w:rsidRPr="006B6080">
              <w:rPr>
                <w:color w:val="FF0000"/>
              </w:rPr>
              <w:t xml:space="preserve">Examples could include: </w:t>
            </w:r>
            <w:r w:rsidR="004D6C9F">
              <w:rPr>
                <w:color w:val="FF0000"/>
              </w:rPr>
              <w:t>v</w:t>
            </w:r>
            <w:r w:rsidRPr="006B6080">
              <w:rPr>
                <w:color w:val="FF0000"/>
              </w:rPr>
              <w:t xml:space="preserve">ideo exemplification, modelling, a transcript, lesson observations, artefacts or classroom resources. </w:t>
            </w:r>
          </w:p>
          <w:p w14:paraId="02E1F139" w14:textId="49BD5027" w:rsidR="00581D69" w:rsidRDefault="00581D69" w:rsidP="002259D0">
            <w:pPr>
              <w:spacing w:line="276" w:lineRule="auto"/>
              <w:rPr>
                <w:color w:val="FF0000"/>
              </w:rPr>
            </w:pPr>
            <w:r>
              <w:rPr>
                <w:color w:val="FF0000"/>
              </w:rPr>
              <w:t>Video exemplification should last no longer than 2-3 minutes.</w:t>
            </w:r>
          </w:p>
        </w:tc>
      </w:tr>
    </w:tbl>
    <w:p w14:paraId="040ED48F" w14:textId="77777777" w:rsidR="00EE46B1" w:rsidRDefault="00EE46B1" w:rsidP="00BF1C06">
      <w:pPr>
        <w:pStyle w:val="Subheading"/>
        <w:rPr>
          <w:rStyle w:val="normaltextrun"/>
        </w:rPr>
      </w:pPr>
    </w:p>
    <w:p w14:paraId="08948116" w14:textId="77777777" w:rsidR="00ED52ED" w:rsidRDefault="00ED52ED" w:rsidP="00ED52ED"/>
    <w:p w14:paraId="6A4DCC39" w14:textId="44DAB22D" w:rsidR="00781ACE" w:rsidRPr="00781ACE" w:rsidRDefault="00D77A6D" w:rsidP="00781ACE">
      <w:pPr>
        <w:pStyle w:val="Subheading"/>
        <w:rPr>
          <w:rStyle w:val="Hyperlink"/>
        </w:rPr>
      </w:pPr>
      <w:r w:rsidRPr="00C61F27">
        <w:fldChar w:fldCharType="begin"/>
      </w:r>
      <w:r w:rsidR="001A0580">
        <w:instrText>HYPERLINK  \l "contentspage"</w:instrText>
      </w:r>
      <w:r w:rsidRPr="00C61F27">
        <w:fldChar w:fldCharType="separate"/>
      </w:r>
      <w:r w:rsidR="00781ACE" w:rsidRPr="00781ACE">
        <w:rPr>
          <w:rStyle w:val="Hyperlink"/>
        </w:rPr>
        <w:t>Click here to return to Content page</w:t>
      </w:r>
    </w:p>
    <w:p w14:paraId="18265E01" w14:textId="7AC809E5" w:rsidR="00D77A6D" w:rsidRPr="008B1217" w:rsidRDefault="00D77A6D" w:rsidP="008B1217">
      <w:pPr>
        <w:pStyle w:val="Subheading"/>
        <w:rPr>
          <w:rStyle w:val="Hyperlink"/>
          <w:color w:val="007559" w:themeColor="accent1"/>
          <w:u w:val="none"/>
        </w:rPr>
      </w:pPr>
      <w:r w:rsidRPr="00C61F27">
        <w:fldChar w:fldCharType="end"/>
      </w:r>
      <w:r w:rsidRPr="00C61F27">
        <w:fldChar w:fldCharType="begin"/>
      </w:r>
      <w:r w:rsidR="001A0580">
        <w:instrText>HYPERLINK  \l "contentspage"</w:instrText>
      </w:r>
      <w:r w:rsidRPr="00C61F27">
        <w:fldChar w:fldCharType="separate"/>
      </w:r>
    </w:p>
    <w:p w14:paraId="19D9FF86" w14:textId="059AE93B" w:rsidR="006E0F74" w:rsidRPr="00D77A6D" w:rsidRDefault="00D77A6D" w:rsidP="008B1217">
      <w:pPr>
        <w:pStyle w:val="Subheading"/>
        <w:rPr>
          <w:rStyle w:val="normaltextrun"/>
        </w:rPr>
      </w:pPr>
      <w:r w:rsidRPr="00C61F27">
        <w:fldChar w:fldCharType="end"/>
      </w:r>
      <w:r w:rsidR="006E0F74">
        <w:rPr>
          <w:rStyle w:val="normaltextrun"/>
        </w:rPr>
        <w:br w:type="page"/>
      </w:r>
    </w:p>
    <w:p w14:paraId="2CA6390A" w14:textId="77777777" w:rsidR="00602EED" w:rsidRDefault="00602EED" w:rsidP="00602EED">
      <w:pPr>
        <w:pStyle w:val="Heading"/>
        <w:rPr>
          <w:rStyle w:val="normaltextrun"/>
        </w:rPr>
      </w:pPr>
      <w:bookmarkStart w:id="9" w:name="workingandLTmemory"/>
      <w:bookmarkStart w:id="10" w:name="section2"/>
      <w:r>
        <w:rPr>
          <w:rStyle w:val="normaltextrun"/>
        </w:rPr>
        <w:lastRenderedPageBreak/>
        <w:t>Working and long-term memory</w:t>
      </w:r>
    </w:p>
    <w:bookmarkEnd w:id="9"/>
    <w:bookmarkEnd w:id="10"/>
    <w:p w14:paraId="7FE6FFA2" w14:textId="77777777" w:rsidR="00602EED" w:rsidRPr="0031768D" w:rsidRDefault="00602EED" w:rsidP="00602EED">
      <w:pPr>
        <w:pStyle w:val="Subheading10"/>
        <w:rPr>
          <w:color w:val="auto"/>
        </w:rPr>
      </w:pPr>
      <w:r w:rsidRPr="0031768D">
        <w:rPr>
          <w:color w:val="auto"/>
        </w:rPr>
        <w:t>Approximate time to complete: 7 minutes</w:t>
      </w:r>
    </w:p>
    <w:p w14:paraId="5BE9E33C" w14:textId="77777777" w:rsidR="00602EED" w:rsidRDefault="00602EED" w:rsidP="00602EED">
      <w:pPr>
        <w:pStyle w:val="Subheading"/>
      </w:pPr>
      <w:r w:rsidRPr="00B97175">
        <w:t>A reminder of what the evidence says</w:t>
      </w:r>
    </w:p>
    <w:p w14:paraId="36BF5887" w14:textId="67309D36" w:rsidR="00602EED" w:rsidRPr="00702BE9" w:rsidRDefault="00602EED" w:rsidP="00602EED">
      <w:r w:rsidRPr="00702BE9">
        <w:t>Memory can be thought of as a complex filing system made up of two key components: working memory and long-term memory. Working memory holds small amounts of information for a short time and is where our conscious thinking takes place</w:t>
      </w:r>
      <w:r w:rsidR="006C1464">
        <w:t xml:space="preserve">, </w:t>
      </w:r>
      <w:r w:rsidRPr="00702BE9">
        <w:t>it’s the limited mental “space” in which we process information (Clark, Kirschner &amp; Sweller, 2012). Research suggests most people can only hold around four chunks of information at once (Cowan, 2001), though this can vary between individuals (Barrett et al., 2004).</w:t>
      </w:r>
    </w:p>
    <w:p w14:paraId="65B403D0" w14:textId="1B6B96F8" w:rsidR="00602EED" w:rsidRPr="00702BE9" w:rsidRDefault="00602EED" w:rsidP="00602EED">
      <w:r w:rsidRPr="00702BE9">
        <w:t>In contrast, long-term memory is like a vast warehouse, where large amounts of information are stored semi-permanently (Atkinson &amp; Shiffrin, 1968; Tulving, 1972). This is where knowledge builds up over time through learning. When we need to recall information</w:t>
      </w:r>
      <w:r w:rsidR="00362905">
        <w:t xml:space="preserve">, </w:t>
      </w:r>
      <w:r w:rsidRPr="00702BE9">
        <w:t>like remembering how many legs a spider has</w:t>
      </w:r>
      <w:r w:rsidR="00362905">
        <w:t xml:space="preserve">, </w:t>
      </w:r>
      <w:r w:rsidRPr="00702BE9">
        <w:t>it’s retrieved from long-term memory into working memory.</w:t>
      </w:r>
    </w:p>
    <w:p w14:paraId="46033B6C" w14:textId="77777777" w:rsidR="00602EED" w:rsidRPr="00B97175" w:rsidRDefault="00602EED" w:rsidP="00602EED">
      <w:r w:rsidRPr="00702BE9">
        <w:t>Working memory is limited and cannot be expanded, so effective teaching involves managing cognitive load, especially for pupils with working memory difficulties (Gathercole, 2008). One useful strategy is to present information in small steps to avoid overwhelming learners (Rosenshine, 2012). Understanding how these memory systems interact helps teachers design instruction that supports lasting learning.</w:t>
      </w:r>
    </w:p>
    <w:p w14:paraId="050B778E" w14:textId="77777777" w:rsidR="00602EED" w:rsidRDefault="00602EED" w:rsidP="00602EED">
      <w:pPr>
        <w:pStyle w:val="Subheading"/>
        <w:rPr>
          <w:rStyle w:val="normaltextrun"/>
        </w:rPr>
      </w:pPr>
      <w:r w:rsidRPr="00B97175">
        <w:rPr>
          <w:rStyle w:val="normaltextrun"/>
        </w:rPr>
        <w:t xml:space="preserve">What this looks like in practice   </w:t>
      </w:r>
    </w:p>
    <w:p w14:paraId="23F6237B" w14:textId="77777777" w:rsidR="00602EED" w:rsidRPr="00CD0951" w:rsidRDefault="00602EED" w:rsidP="00602EED">
      <w:r>
        <w:t xml:space="preserve">As a teacher it is important to ensure that the evidence around the memory is used to inform instructional techniques within the classroom. Teachers need to consider the finite capacity of working memory and plan lessons, accordingly, aiming to support long lasting learning. There are a number of ways that this might be done such as the use of visual aids and external supports which help pupils to offload some of the cognitive load, allowing them to focus on processing and understanding information rather than holding it all in their working memory. For example, </w:t>
      </w:r>
      <w:r w:rsidRPr="00157B1E">
        <w:t xml:space="preserve">in a science lesson, the teacher might use a flowchart to show the stages of the water cycle, so </w:t>
      </w:r>
      <w:r>
        <w:t>pupil</w:t>
      </w:r>
      <w:r w:rsidRPr="00157B1E">
        <w:t>s don’t have to remember all the steps by heart.</w:t>
      </w:r>
    </w:p>
    <w:p w14:paraId="34BBF58F" w14:textId="77777777" w:rsidR="00602EED" w:rsidRPr="00CD0951" w:rsidRDefault="00602EED" w:rsidP="00602EED">
      <w:r w:rsidRPr="00CD0951">
        <w:t>Teachers can reduce unnecessary distractions or irrelevant information that might overload working memory. This includes minimi</w:t>
      </w:r>
      <w:r>
        <w:t>s</w:t>
      </w:r>
      <w:r w:rsidRPr="00CD0951">
        <w:t>ing extra details that aren’t crucial to the lesson's goal.</w:t>
      </w:r>
      <w:r>
        <w:t xml:space="preserve"> For example</w:t>
      </w:r>
      <w:r w:rsidRPr="004B28F0">
        <w:t>, in a history lesson, rather than telling a detailed backstory about a historical figure right away, the teacher might stick to key facts, then gradually add more context as the lesson progresses.</w:t>
      </w:r>
    </w:p>
    <w:p w14:paraId="29C83A8E" w14:textId="77777777" w:rsidR="00602EED" w:rsidRPr="00CD0951" w:rsidRDefault="00602EED" w:rsidP="00602EED">
      <w:r>
        <w:t xml:space="preserve">A key strategy that will support the evidence around working and long-term memory is chunking information. This can be a highly effective strategy for managing </w:t>
      </w:r>
      <w:r>
        <w:lastRenderedPageBreak/>
        <w:t xml:space="preserve">cognitive load and improving pupil learning. This can be particularly helpful in supporting pupils with SEND. In English, when teaching a poem, the teacher could break it down into stanzas, focusing on each one separately before asking pupils to connect the meaning across the whole poem. </w:t>
      </w:r>
    </w:p>
    <w:p w14:paraId="017B17A1" w14:textId="77777777" w:rsidR="00602EED" w:rsidRPr="00CD0951" w:rsidRDefault="00602EED" w:rsidP="00602EED">
      <w:r w:rsidRPr="00CD0951">
        <w:t>Constantly checking for understanding is vital because it helps ensure that information has been processed and stored in long-term memory, rather than just being temporarily stored in working memory.</w:t>
      </w:r>
      <w:r>
        <w:t xml:space="preserve"> As a teacher it is important to give pupils opportunities to demonstrate their understanding through questioning, group work or quick activities like ‘think, pair, share’ to gauge if the learning is sticking. </w:t>
      </w:r>
    </w:p>
    <w:p w14:paraId="6A463E3F" w14:textId="77777777" w:rsidR="00602EED" w:rsidRPr="00CD0951" w:rsidRDefault="00602EED" w:rsidP="00602EED">
      <w:r>
        <w:t>Finally for</w:t>
      </w:r>
      <w:r w:rsidRPr="00CD0951">
        <w:t xml:space="preserve"> </w:t>
      </w:r>
      <w:r>
        <w:t>pupil</w:t>
      </w:r>
      <w:r w:rsidRPr="00CD0951">
        <w:t>s with working memory difficulties, teachers can provide additional support, such as extra time, sentence starters, or guided notes to help reduce the strain on their memory.</w:t>
      </w:r>
      <w:r>
        <w:t xml:space="preserve"> A visual checklist could support pupils to keep up with instructions.</w:t>
      </w:r>
    </w:p>
    <w:p w14:paraId="23CEF106" w14:textId="77777777" w:rsidR="00602EED" w:rsidRPr="00B97175" w:rsidRDefault="00602EED" w:rsidP="00602EED">
      <w:pPr>
        <w:pStyle w:val="Subheading"/>
        <w:rPr>
          <w:rStyle w:val="normaltextrun"/>
        </w:rPr>
      </w:pPr>
      <w:r w:rsidRPr="00B97175">
        <w:rPr>
          <w:rStyle w:val="normaltextrun"/>
        </w:rPr>
        <w:t xml:space="preserve">Identifying the ‘active ingredients’ </w:t>
      </w:r>
    </w:p>
    <w:p w14:paraId="550134F7" w14:textId="77777777" w:rsidR="00602EED" w:rsidRDefault="00602EED" w:rsidP="00602EED">
      <w:r w:rsidRPr="0067556D">
        <w:t>The following examples demonstrate practical approaches to developing</w:t>
      </w:r>
      <w:r>
        <w:t xml:space="preserve"> practices which take into consideration the evidence around working and long-term memory</w:t>
      </w:r>
      <w:r w:rsidRPr="00B97175">
        <w:t>. Choose the most relevant phase or setting and reflect on how the ‘active ingredients’ are applied across different phases. While the specific activity might differ, the ‘active ingredients’ remain consistent as they are the core elements that make the strategy effective. As you review the relevant example, focus on these ‘active ingredients’, which include:</w:t>
      </w:r>
    </w:p>
    <w:p w14:paraId="7CD92939" w14:textId="77777777" w:rsidR="0016049D" w:rsidRDefault="0016049D" w:rsidP="0016049D">
      <w:pPr>
        <w:pStyle w:val="ListParagraph"/>
        <w:numPr>
          <w:ilvl w:val="0"/>
          <w:numId w:val="41"/>
        </w:numPr>
      </w:pPr>
      <w:r>
        <w:t>use of visual aids and external supports such as graphic organisers, checklists and visual instructions;</w:t>
      </w:r>
    </w:p>
    <w:p w14:paraId="320F6B7D" w14:textId="77777777" w:rsidR="0016049D" w:rsidRDefault="0016049D" w:rsidP="0016049D">
      <w:pPr>
        <w:pStyle w:val="ListParagraph"/>
        <w:numPr>
          <w:ilvl w:val="0"/>
          <w:numId w:val="41"/>
        </w:numPr>
      </w:pPr>
      <w:r>
        <w:t>reduce unnecessary distractions both related to the content of the lesson and to the external environment;</w:t>
      </w:r>
    </w:p>
    <w:p w14:paraId="149B76F3" w14:textId="77777777" w:rsidR="0016049D" w:rsidRDefault="0016049D" w:rsidP="0016049D">
      <w:pPr>
        <w:pStyle w:val="ListParagraph"/>
        <w:numPr>
          <w:ilvl w:val="0"/>
          <w:numId w:val="41"/>
        </w:numPr>
      </w:pPr>
      <w:r>
        <w:t>checking for understanding regularly to ensure that information has been processed - this may be in the form of a low stakes quiz or ‘think, pair share’;</w:t>
      </w:r>
    </w:p>
    <w:p w14:paraId="2B2F0845" w14:textId="77777777" w:rsidR="0016049D" w:rsidRDefault="0016049D" w:rsidP="0016049D">
      <w:pPr>
        <w:pStyle w:val="ListParagraph"/>
        <w:numPr>
          <w:ilvl w:val="0"/>
          <w:numId w:val="41"/>
        </w:numPr>
      </w:pPr>
      <w:r>
        <w:t>chunking information into smaller parts and teaching one chunk at a time ensuring pupils have processed this before moving on; and</w:t>
      </w:r>
    </w:p>
    <w:p w14:paraId="465CF730" w14:textId="77777777" w:rsidR="0016049D" w:rsidRDefault="0016049D" w:rsidP="0016049D">
      <w:pPr>
        <w:pStyle w:val="ListParagraph"/>
        <w:numPr>
          <w:ilvl w:val="0"/>
          <w:numId w:val="41"/>
        </w:numPr>
      </w:pPr>
      <w:r>
        <w:t>scaffolding or additional support such as additional time, writing frames or guided notes.</w:t>
      </w:r>
    </w:p>
    <w:p w14:paraId="321BAC27" w14:textId="3B0AD3BC" w:rsidR="00602EED" w:rsidRPr="00B97175" w:rsidRDefault="00602EED" w:rsidP="00602EED">
      <w:pPr>
        <w:spacing w:before="0" w:after="160" w:line="259" w:lineRule="auto"/>
      </w:pPr>
      <w:r w:rsidRPr="00C8295D">
        <w:t xml:space="preserve">As you’ll remember, the </w:t>
      </w:r>
      <w:r w:rsidR="00652A91">
        <w:t>‘</w:t>
      </w:r>
      <w:r w:rsidRPr="00C8295D">
        <w:t>active ingredients</w:t>
      </w:r>
      <w:r w:rsidR="00652A91">
        <w:t>’</w:t>
      </w:r>
      <w:r w:rsidRPr="00C8295D">
        <w:t xml:space="preserve"> stay the same</w:t>
      </w:r>
      <w:r w:rsidR="00652A91">
        <w:t xml:space="preserve">, </w:t>
      </w:r>
      <w:r w:rsidRPr="00C8295D">
        <w:t>it’s the delivery that shifts. Teachers may adapt how these are put into action to respond to different phases or pupil needs, but the core ingredients remain constant</w:t>
      </w:r>
      <w:r w:rsidR="000F370D">
        <w:t>.</w:t>
      </w:r>
    </w:p>
    <w:p w14:paraId="4EAB6C10" w14:textId="77777777" w:rsidR="0031768D" w:rsidRDefault="0031768D">
      <w:pPr>
        <w:spacing w:before="0" w:after="200"/>
        <w:jc w:val="both"/>
        <w:rPr>
          <w:rStyle w:val="normaltextrun"/>
          <w:rFonts w:ascii="Tahoma" w:hAnsi="Tahoma" w:cs="Tahoma"/>
          <w:b/>
          <w:bCs/>
          <w:color w:val="007559" w:themeColor="accent1"/>
          <w:szCs w:val="24"/>
        </w:rPr>
      </w:pPr>
      <w:r>
        <w:rPr>
          <w:rStyle w:val="normaltextrun"/>
        </w:rPr>
        <w:br w:type="page"/>
      </w:r>
    </w:p>
    <w:p w14:paraId="50ECE6E4" w14:textId="0D569C00" w:rsidR="004206C6" w:rsidRDefault="004206C6" w:rsidP="004206C6">
      <w:pPr>
        <w:pStyle w:val="Subheading"/>
        <w:rPr>
          <w:rStyle w:val="normaltextrun"/>
        </w:rPr>
      </w:pPr>
      <w:r>
        <w:rPr>
          <w:rStyle w:val="normaltextrun"/>
        </w:rPr>
        <w:lastRenderedPageBreak/>
        <w:t>Examples</w:t>
      </w:r>
    </w:p>
    <w:tbl>
      <w:tblPr>
        <w:tblStyle w:val="Style5"/>
        <w:tblW w:w="0" w:type="auto"/>
        <w:tblLook w:val="04A0" w:firstRow="1" w:lastRow="0" w:firstColumn="1" w:lastColumn="0" w:noHBand="0" w:noVBand="1"/>
      </w:tblPr>
      <w:tblGrid>
        <w:gridCol w:w="9016"/>
      </w:tblGrid>
      <w:tr w:rsidR="00323A96" w14:paraId="3640B7C7" w14:textId="77777777" w:rsidTr="00100B24">
        <w:tc>
          <w:tcPr>
            <w:tcW w:w="9016" w:type="dxa"/>
            <w:shd w:val="clear" w:color="auto" w:fill="FDE9FD"/>
          </w:tcPr>
          <w:p w14:paraId="611F21B9" w14:textId="32799E70" w:rsidR="00323A96" w:rsidRPr="00C37255" w:rsidRDefault="00323A96" w:rsidP="00100B24">
            <w:pPr>
              <w:rPr>
                <w:color w:val="FF0000"/>
              </w:rPr>
            </w:pPr>
            <w:r w:rsidRPr="00C37255">
              <w:rPr>
                <w:color w:val="FF0000"/>
              </w:rPr>
              <w:t xml:space="preserve">Schools should add exemplification relevant to their context to demonstrate how </w:t>
            </w:r>
            <w:r w:rsidR="00602EED">
              <w:rPr>
                <w:color w:val="FF0000"/>
              </w:rPr>
              <w:t xml:space="preserve">pedagogy that has considered working and </w:t>
            </w:r>
            <w:r w:rsidR="001A0580">
              <w:rPr>
                <w:color w:val="FF0000"/>
              </w:rPr>
              <w:t>long-term</w:t>
            </w:r>
            <w:r w:rsidR="00602EED">
              <w:rPr>
                <w:color w:val="FF0000"/>
              </w:rPr>
              <w:t xml:space="preserve"> memory</w:t>
            </w:r>
            <w:r w:rsidRPr="00C37255">
              <w:rPr>
                <w:color w:val="FF0000"/>
              </w:rPr>
              <w:t xml:space="preserve"> could look, making explicit links to the </w:t>
            </w:r>
            <w:r w:rsidR="00BF777B">
              <w:rPr>
                <w:color w:val="FF0000"/>
              </w:rPr>
              <w:t>‘</w:t>
            </w:r>
            <w:r w:rsidRPr="00C37255">
              <w:rPr>
                <w:color w:val="FF0000"/>
              </w:rPr>
              <w:t>active ingredients</w:t>
            </w:r>
            <w:r w:rsidR="00BF777B">
              <w:rPr>
                <w:color w:val="FF0000"/>
              </w:rPr>
              <w:t>’</w:t>
            </w:r>
            <w:r w:rsidRPr="00C37255">
              <w:rPr>
                <w:color w:val="FF0000"/>
              </w:rPr>
              <w:t xml:space="preserve"> and highlighting how these make it effective. </w:t>
            </w:r>
          </w:p>
          <w:p w14:paraId="3AA605D8" w14:textId="191636DA" w:rsidR="00323A96" w:rsidRDefault="00323A96" w:rsidP="00100B24">
            <w:pPr>
              <w:rPr>
                <w:color w:val="FF0000"/>
              </w:rPr>
            </w:pPr>
            <w:r w:rsidRPr="00C37255">
              <w:rPr>
                <w:color w:val="FF0000"/>
              </w:rPr>
              <w:t xml:space="preserve">Examples could include: </w:t>
            </w:r>
            <w:r w:rsidR="007563D9">
              <w:rPr>
                <w:color w:val="FF0000"/>
              </w:rPr>
              <w:t>v</w:t>
            </w:r>
            <w:r w:rsidRPr="00C37255">
              <w:rPr>
                <w:color w:val="FF0000"/>
              </w:rPr>
              <w:t>ideo exemplification, modelling, a transcript, lesson observations, artefacts or classroom resources.</w:t>
            </w:r>
          </w:p>
          <w:p w14:paraId="5CBC1363" w14:textId="0E3B148D" w:rsidR="00581D69" w:rsidRDefault="00581D69" w:rsidP="00100B24">
            <w:pPr>
              <w:spacing w:after="200"/>
              <w:jc w:val="both"/>
              <w:rPr>
                <w:rFonts w:ascii="Tahoma" w:hAnsi="Tahoma" w:cs="Tahoma"/>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p w14:paraId="68D95461" w14:textId="7579556F" w:rsidR="00781ACE" w:rsidRPr="00781ACE" w:rsidRDefault="00405E2C" w:rsidP="00781ACE">
      <w:pPr>
        <w:pStyle w:val="Subheading"/>
        <w:rPr>
          <w:rStyle w:val="Hyperlink"/>
        </w:rPr>
      </w:pPr>
      <w:r>
        <w:fldChar w:fldCharType="begin"/>
      </w:r>
      <w:r w:rsidR="001A0580">
        <w:instrText>HYPERLINK  \l "contentspage"</w:instrText>
      </w:r>
      <w:r>
        <w:fldChar w:fldCharType="separate"/>
      </w:r>
      <w:r w:rsidR="00781ACE" w:rsidRPr="00781ACE">
        <w:rPr>
          <w:rStyle w:val="Hyperlink"/>
        </w:rPr>
        <w:t>Click here to return to Content page</w:t>
      </w:r>
    </w:p>
    <w:p w14:paraId="1EC330A5" w14:textId="044315C7" w:rsidR="00405E2C" w:rsidRPr="00CD3869" w:rsidRDefault="00405E2C" w:rsidP="00405E2C">
      <w:pPr>
        <w:pStyle w:val="Subheading"/>
        <w:rPr>
          <w:rStyle w:val="Hyperlink"/>
        </w:rPr>
      </w:pPr>
      <w:r>
        <w:fldChar w:fldCharType="end"/>
      </w:r>
      <w:r>
        <w:fldChar w:fldCharType="begin"/>
      </w:r>
      <w:r w:rsidR="001A0580">
        <w:instrText>HYPERLINK  \l "contentspage"</w:instrText>
      </w:r>
      <w:r>
        <w:fldChar w:fldCharType="separate"/>
      </w:r>
    </w:p>
    <w:p w14:paraId="363B436F" w14:textId="77777777" w:rsidR="009612A5" w:rsidRDefault="00405E2C" w:rsidP="0044494B">
      <w:pPr>
        <w:pStyle w:val="Subheading"/>
      </w:pPr>
      <w:r>
        <w:fldChar w:fldCharType="end"/>
      </w:r>
    </w:p>
    <w:p w14:paraId="252A5B36" w14:textId="77777777" w:rsidR="009612A5" w:rsidRDefault="009612A5" w:rsidP="0044494B">
      <w:pPr>
        <w:pStyle w:val="Subheading"/>
      </w:pPr>
    </w:p>
    <w:p w14:paraId="620DC6EC" w14:textId="77777777" w:rsidR="009612A5" w:rsidRDefault="009612A5" w:rsidP="0044494B">
      <w:pPr>
        <w:pStyle w:val="Subheading"/>
      </w:pPr>
    </w:p>
    <w:p w14:paraId="06B53FBB" w14:textId="77777777" w:rsidR="009612A5" w:rsidRDefault="009612A5" w:rsidP="0044494B">
      <w:pPr>
        <w:pStyle w:val="Subheading"/>
      </w:pPr>
    </w:p>
    <w:p w14:paraId="1B73DFB2" w14:textId="77777777" w:rsidR="009612A5" w:rsidRDefault="009612A5" w:rsidP="0044494B">
      <w:pPr>
        <w:pStyle w:val="Subheading"/>
      </w:pPr>
    </w:p>
    <w:p w14:paraId="4CE69A9C" w14:textId="77777777" w:rsidR="009612A5" w:rsidRDefault="009612A5" w:rsidP="0044494B">
      <w:pPr>
        <w:pStyle w:val="Subheading"/>
      </w:pPr>
    </w:p>
    <w:p w14:paraId="5F2AA950" w14:textId="77777777" w:rsidR="009612A5" w:rsidRDefault="009612A5" w:rsidP="0044494B">
      <w:pPr>
        <w:pStyle w:val="Subheading"/>
      </w:pPr>
    </w:p>
    <w:p w14:paraId="20CFA7B1" w14:textId="77777777" w:rsidR="004E3AE2" w:rsidRDefault="004E3AE2" w:rsidP="0044494B">
      <w:pPr>
        <w:pStyle w:val="Subheading"/>
      </w:pPr>
    </w:p>
    <w:p w14:paraId="399E0724" w14:textId="77777777" w:rsidR="006263BE" w:rsidRDefault="006263BE" w:rsidP="0044494B">
      <w:pPr>
        <w:pStyle w:val="Subheading"/>
      </w:pPr>
    </w:p>
    <w:p w14:paraId="49E8DDD7" w14:textId="77777777" w:rsidR="006263BE" w:rsidRDefault="006263BE" w:rsidP="0044494B">
      <w:pPr>
        <w:pStyle w:val="Subheading"/>
      </w:pPr>
    </w:p>
    <w:p w14:paraId="668FCE22" w14:textId="77777777" w:rsidR="006263BE" w:rsidRDefault="006263BE" w:rsidP="0044494B">
      <w:pPr>
        <w:pStyle w:val="Subheading"/>
      </w:pPr>
    </w:p>
    <w:p w14:paraId="3753C0C1" w14:textId="77777777" w:rsidR="00ED1E0D" w:rsidRDefault="00ED1E0D" w:rsidP="0044494B">
      <w:pPr>
        <w:pStyle w:val="Subheading"/>
      </w:pPr>
    </w:p>
    <w:p w14:paraId="2E521F07" w14:textId="77777777" w:rsidR="00ED1E0D" w:rsidRDefault="00ED1E0D" w:rsidP="0044494B">
      <w:pPr>
        <w:pStyle w:val="Subheading"/>
      </w:pPr>
    </w:p>
    <w:p w14:paraId="1B9E94D5" w14:textId="77777777" w:rsidR="00ED1E0D" w:rsidRDefault="00ED1E0D" w:rsidP="0044494B">
      <w:pPr>
        <w:pStyle w:val="Subheading"/>
      </w:pPr>
    </w:p>
    <w:p w14:paraId="4C68D185" w14:textId="77777777" w:rsidR="00ED1E0D" w:rsidRDefault="00ED1E0D" w:rsidP="0044494B">
      <w:pPr>
        <w:pStyle w:val="Subheading"/>
      </w:pPr>
    </w:p>
    <w:p w14:paraId="216D266A" w14:textId="77777777" w:rsidR="00ED1E0D" w:rsidRDefault="00ED1E0D" w:rsidP="0044494B">
      <w:pPr>
        <w:pStyle w:val="Subheading"/>
      </w:pPr>
    </w:p>
    <w:p w14:paraId="673DDDD4" w14:textId="3ADAF01A" w:rsidR="0007101D" w:rsidRDefault="0007101D" w:rsidP="0007101D">
      <w:pPr>
        <w:pStyle w:val="Heading"/>
        <w:rPr>
          <w:rStyle w:val="normaltextrun"/>
        </w:rPr>
      </w:pPr>
      <w:bookmarkStart w:id="11" w:name="limitationsofworkingmemory"/>
      <w:bookmarkStart w:id="12" w:name="section3"/>
      <w:r>
        <w:rPr>
          <w:rStyle w:val="normaltextrun"/>
        </w:rPr>
        <w:lastRenderedPageBreak/>
        <w:t>Limitations of working memory</w:t>
      </w:r>
      <w:bookmarkEnd w:id="11"/>
      <w:bookmarkEnd w:id="12"/>
    </w:p>
    <w:p w14:paraId="4B740287" w14:textId="596D5DD8" w:rsidR="0007101D" w:rsidRPr="00013AB9" w:rsidRDefault="0007101D" w:rsidP="00013AB9">
      <w:pPr>
        <w:rPr>
          <w:b/>
          <w:bCs/>
        </w:rPr>
      </w:pPr>
      <w:r w:rsidRPr="00013AB9">
        <w:rPr>
          <w:b/>
          <w:bCs/>
        </w:rPr>
        <w:t>Approximate time to complete:</w:t>
      </w:r>
      <w:r w:rsidR="00013AB9" w:rsidRPr="00013AB9">
        <w:rPr>
          <w:b/>
          <w:bCs/>
        </w:rPr>
        <w:t xml:space="preserve"> </w:t>
      </w:r>
      <w:r w:rsidRPr="00013AB9">
        <w:rPr>
          <w:b/>
          <w:bCs/>
        </w:rPr>
        <w:t>6 minutes</w:t>
      </w:r>
    </w:p>
    <w:p w14:paraId="3C91E031" w14:textId="77777777" w:rsidR="0007101D" w:rsidRPr="00B97175" w:rsidRDefault="0007101D" w:rsidP="0007101D">
      <w:pPr>
        <w:pStyle w:val="Subheading"/>
      </w:pPr>
      <w:r w:rsidRPr="00B97175">
        <w:t>A reminder of what the evidence says</w:t>
      </w:r>
    </w:p>
    <w:p w14:paraId="435287E6" w14:textId="77777777" w:rsidR="0007101D" w:rsidRPr="00605FA6" w:rsidRDefault="0007101D" w:rsidP="0007101D">
      <w:r w:rsidRPr="00605FA6">
        <w:t>Managing the limited capacity of working memory is a key challenge for teachers, as it influences lesson planning, curriculum sequencing, and how new ideas are introduced (Kirschner et al., 2006; Pashler et al., 2008). Working memory can easily be overloaded or distracted, which hampers cognitive processing (Gathercole, 2008). When pupils are asked to hold multiple steps in mind, their ability to process each one effectively decreases (Willingham, 2009). Teachers often aim to cover material quickly, but this can lead to cognitive overload by overwhelming pupils with unconnected facts, multistep instructions, or complex explanations. This overload makes learning less effective, as pupils are unable to encode information in long-term memory.</w:t>
      </w:r>
    </w:p>
    <w:p w14:paraId="50346310" w14:textId="18F0E431" w:rsidR="0007101D" w:rsidRPr="00605FA6" w:rsidRDefault="0007101D" w:rsidP="0007101D">
      <w:r w:rsidRPr="00605FA6">
        <w:t xml:space="preserve">Reducing cognitive overload involves slowing the pace of teaching and providing memory aids, such as visual prompts or worked examples, to lessen the burden on working memory (Willingham, 2009). Teachers should be mindful of the limited capacity of working memory, especially for pupils with poor working memory, which affects about 10% of </w:t>
      </w:r>
      <w:r>
        <w:t>pupil</w:t>
      </w:r>
      <w:r w:rsidRPr="00605FA6">
        <w:t>s (Gathercole, 2008). Signs of poor working memory include difficulties with reading and math</w:t>
      </w:r>
      <w:r w:rsidR="00AC3B7B">
        <w:t>s</w:t>
      </w:r>
      <w:r w:rsidRPr="00605FA6">
        <w:t>, forgetting instructions, abandoning tasks, or seeming distracted.</w:t>
      </w:r>
    </w:p>
    <w:p w14:paraId="04C934DB" w14:textId="77777777" w:rsidR="0007101D" w:rsidRDefault="0007101D" w:rsidP="0007101D">
      <w:pPr>
        <w:rPr>
          <w:rStyle w:val="normaltextrun"/>
        </w:rPr>
      </w:pPr>
      <w:r w:rsidRPr="00605FA6">
        <w:t xml:space="preserve">To support these </w:t>
      </w:r>
      <w:r>
        <w:t>pupil</w:t>
      </w:r>
      <w:r w:rsidRPr="00605FA6">
        <w:t>s, teachers can simplify instructions, provide repeated information, use memory aids like charts, and help develop strategies for overcoming memory limitations. With the right support, pupils with poor working memory can learn at the same pace as their peers.</w:t>
      </w:r>
    </w:p>
    <w:p w14:paraId="35FD7972" w14:textId="1DDE6813" w:rsidR="0007101D" w:rsidRDefault="0007101D" w:rsidP="0007101D">
      <w:pPr>
        <w:pStyle w:val="Subheading"/>
        <w:rPr>
          <w:rStyle w:val="normaltextrun"/>
        </w:rPr>
      </w:pPr>
      <w:r w:rsidRPr="00B97175">
        <w:rPr>
          <w:rStyle w:val="normaltextrun"/>
        </w:rPr>
        <w:t xml:space="preserve">What this looks in practice </w:t>
      </w:r>
    </w:p>
    <w:p w14:paraId="5828D39E" w14:textId="77777777" w:rsidR="0007101D" w:rsidRDefault="0007101D" w:rsidP="0007101D">
      <w:r w:rsidRPr="00E62671">
        <w:t xml:space="preserve">In practice, managing working memory effectively in the classroom involves adapting teaching strategies to ensure that </w:t>
      </w:r>
      <w:r>
        <w:t>pupil</w:t>
      </w:r>
      <w:r w:rsidRPr="00E62671">
        <w:t>s can process and retain information without being overloaded.</w:t>
      </w:r>
      <w:r w:rsidRPr="00C20B6D">
        <w:t xml:space="preserve"> </w:t>
      </w:r>
      <w:r>
        <w:t xml:space="preserve">Activities and tasks need to be designed to reduce the demands on working memory, reducing the amount of information that pupils need to remember and increasing the amount of familiar material and simplifying or restructuring complex instructions. </w:t>
      </w:r>
    </w:p>
    <w:p w14:paraId="314B3FFF" w14:textId="00355948" w:rsidR="0007101D" w:rsidRPr="00C20B6D" w:rsidRDefault="0007101D" w:rsidP="0007101D">
      <w:r>
        <w:t xml:space="preserve">Crucially information that is to be learned and the tasks that will support the learning need to be broken down into small steps, so rather than giving </w:t>
      </w:r>
      <w:r w:rsidRPr="00C20B6D">
        <w:t xml:space="preserve">complex, multi-step instructions at once, break </w:t>
      </w:r>
      <w:r>
        <w:t>them</w:t>
      </w:r>
      <w:r w:rsidRPr="00C20B6D">
        <w:t xml:space="preserve"> down into smaller, manageable parts.</w:t>
      </w:r>
      <w:r>
        <w:t xml:space="preserve"> For example, w</w:t>
      </w:r>
      <w:r w:rsidRPr="00C20B6D">
        <w:t>hen teaching a math</w:t>
      </w:r>
      <w:r w:rsidR="0066287A">
        <w:t>s</w:t>
      </w:r>
      <w:r w:rsidRPr="00C20B6D">
        <w:t xml:space="preserve"> problem involving several operations (</w:t>
      </w:r>
      <w:r w:rsidR="00AF347C">
        <w:t>for example,</w:t>
      </w:r>
      <w:r w:rsidRPr="00C20B6D">
        <w:t xml:space="preserve"> 12 x 3 - 4 ÷ 2), give one instruction at a time, allowing </w:t>
      </w:r>
      <w:r>
        <w:t>pupil</w:t>
      </w:r>
      <w:r w:rsidRPr="00C20B6D">
        <w:t xml:space="preserve">s to focus on one step before moving to the next. This reduces </w:t>
      </w:r>
      <w:r>
        <w:t>pressure on working memory</w:t>
      </w:r>
      <w:r w:rsidRPr="00C20B6D">
        <w:t xml:space="preserve"> and makes it easier for </w:t>
      </w:r>
      <w:r>
        <w:t>pupil</w:t>
      </w:r>
      <w:r w:rsidRPr="00C20B6D">
        <w:t>s to process each part.</w:t>
      </w:r>
      <w:r>
        <w:t xml:space="preserve"> It is also important to provide clear and concise </w:t>
      </w:r>
      <w:r>
        <w:lastRenderedPageBreak/>
        <w:t>instructions, that are kept short and simple to avoid overloading pupils</w:t>
      </w:r>
      <w:r w:rsidR="00531541">
        <w:t>’</w:t>
      </w:r>
      <w:r>
        <w:t xml:space="preserve"> working memory. </w:t>
      </w:r>
    </w:p>
    <w:p w14:paraId="2EE2ED2F" w14:textId="77777777" w:rsidR="0007101D" w:rsidRPr="00C20B6D" w:rsidRDefault="0007101D" w:rsidP="0007101D">
      <w:r w:rsidRPr="00C20B6D">
        <w:t xml:space="preserve">Visual </w:t>
      </w:r>
      <w:r>
        <w:t>a</w:t>
      </w:r>
      <w:r w:rsidRPr="00C20B6D">
        <w:t>ids</w:t>
      </w:r>
      <w:r>
        <w:t xml:space="preserve"> can be a great way to reduce the limitations on working memory. The use of charts, diagrams or graphic organisers can help pupils to offload information from their working memory, acting as external supports and allowing pupils to focus on processing the material rather than trying to remember everything. For e</w:t>
      </w:r>
      <w:r w:rsidRPr="00C20B6D">
        <w:t>xample,</w:t>
      </w:r>
      <w:r>
        <w:t xml:space="preserve"> i</w:t>
      </w:r>
      <w:r w:rsidRPr="00C20B6D">
        <w:t>n a history lesson, a timeline could be used to show key events, so</w:t>
      </w:r>
      <w:r>
        <w:t xml:space="preserve"> pupils</w:t>
      </w:r>
      <w:r w:rsidRPr="00C20B6D">
        <w:t xml:space="preserve"> can refer to it as they learn rather than holding all the events in their memory.</w:t>
      </w:r>
      <w:r>
        <w:t xml:space="preserve"> Further to this the u</w:t>
      </w:r>
      <w:r w:rsidRPr="00C20B6D">
        <w:t xml:space="preserve">se of </w:t>
      </w:r>
      <w:r>
        <w:t>m</w:t>
      </w:r>
      <w:r w:rsidRPr="00C20B6D">
        <w:t xml:space="preserve">emory </w:t>
      </w:r>
      <w:r>
        <w:t>a</w:t>
      </w:r>
      <w:r w:rsidRPr="00C20B6D">
        <w:t>ids</w:t>
      </w:r>
      <w:r>
        <w:t xml:space="preserve"> </w:t>
      </w:r>
      <w:r w:rsidRPr="00C20B6D">
        <w:t>such as posters, charts, checklists, or written instructions</w:t>
      </w:r>
      <w:r>
        <w:t xml:space="preserve"> p</w:t>
      </w:r>
      <w:r w:rsidRPr="00C20B6D">
        <w:t xml:space="preserve">rovide </w:t>
      </w:r>
      <w:r>
        <w:t>pupils</w:t>
      </w:r>
      <w:r w:rsidRPr="00C20B6D">
        <w:t xml:space="preserve"> with tools that reduce the need to rely on memory alone</w:t>
      </w:r>
      <w:r>
        <w:t xml:space="preserve">. </w:t>
      </w:r>
    </w:p>
    <w:p w14:paraId="52B1EBDB" w14:textId="77777777" w:rsidR="0007101D" w:rsidRPr="00C20B6D" w:rsidRDefault="0007101D" w:rsidP="0007101D">
      <w:r>
        <w:t>It is important to ensure that</w:t>
      </w:r>
      <w:r w:rsidRPr="00C20B6D">
        <w:t xml:space="preserve"> </w:t>
      </w:r>
      <w:r>
        <w:t>k</w:t>
      </w:r>
      <w:r w:rsidRPr="00C20B6D">
        <w:t xml:space="preserve">ey </w:t>
      </w:r>
      <w:r>
        <w:t>i</w:t>
      </w:r>
      <w:r w:rsidRPr="00C20B6D">
        <w:t>nformation</w:t>
      </w:r>
      <w:r>
        <w:t xml:space="preserve"> is reinforced multiple times throughout the lesson to help pupils to retain it. For e</w:t>
      </w:r>
      <w:r w:rsidRPr="00C20B6D">
        <w:t>xample,</w:t>
      </w:r>
      <w:r>
        <w:t xml:space="preserve"> if</w:t>
      </w:r>
      <w:r w:rsidRPr="00C20B6D">
        <w:t xml:space="preserve"> teaching a new vocabulary word, repeat it at the start, middle, and end of the lesson, using it in different contexts to help solidify its meaning in </w:t>
      </w:r>
      <w:r>
        <w:t>pupil</w:t>
      </w:r>
      <w:r w:rsidRPr="00C20B6D">
        <w:t>s’ memories.</w:t>
      </w:r>
    </w:p>
    <w:p w14:paraId="0EB20ADA" w14:textId="77777777" w:rsidR="0007101D" w:rsidRPr="00C20B6D" w:rsidRDefault="0007101D" w:rsidP="0007101D">
      <w:r>
        <w:t xml:space="preserve">These strategies can be particularly helpful when working with pupils who have poor working memory and may struggle with </w:t>
      </w:r>
      <w:r w:rsidRPr="00C20B6D">
        <w:t xml:space="preserve">remembering instructions or retaining information. It’s important to identify these </w:t>
      </w:r>
      <w:r>
        <w:t>pupils and where necessary</w:t>
      </w:r>
      <w:r w:rsidRPr="00C20B6D">
        <w:t xml:space="preserve"> provide tailored support.</w:t>
      </w:r>
      <w:r>
        <w:t xml:space="preserve"> </w:t>
      </w:r>
    </w:p>
    <w:p w14:paraId="5F56FBF3" w14:textId="77777777" w:rsidR="0007101D" w:rsidRPr="00AE4138" w:rsidRDefault="0007101D" w:rsidP="0007101D">
      <w:pPr>
        <w:pStyle w:val="Subheading"/>
        <w:rPr>
          <w:rStyle w:val="normaltextrun"/>
        </w:rPr>
      </w:pPr>
      <w:r w:rsidRPr="00AE4138">
        <w:rPr>
          <w:rStyle w:val="normaltextrun"/>
        </w:rPr>
        <w:t xml:space="preserve">Identifying the ‘active ingredients’ </w:t>
      </w:r>
    </w:p>
    <w:p w14:paraId="270C804E" w14:textId="77777777" w:rsidR="0007101D" w:rsidRDefault="0007101D" w:rsidP="0007101D">
      <w:r w:rsidRPr="00AE4138">
        <w:t xml:space="preserve">The following examples demonstrate practical approaches to teaching </w:t>
      </w:r>
      <w:r>
        <w:t xml:space="preserve">practice </w:t>
      </w:r>
      <w:r w:rsidRPr="00AE4138">
        <w:t>within the limitations of working memory.</w:t>
      </w:r>
      <w:r>
        <w:t xml:space="preserve"> </w:t>
      </w:r>
      <w:r w:rsidRPr="00B97175">
        <w:t>Choose the most relevant phase or setting and reflect on how the ‘active ingredients’ are applied. While the specific subject or activity might differ, the ‘active ingredients’ remain consistent as they are the core elements that make the strategy effective. As you review the relevant example, focus on these ‘active ingredients’, which include:</w:t>
      </w:r>
    </w:p>
    <w:p w14:paraId="3C23E6A4" w14:textId="77777777" w:rsidR="00E67759" w:rsidRDefault="00E67759" w:rsidP="00E67759">
      <w:pPr>
        <w:pStyle w:val="ListParagraph"/>
        <w:numPr>
          <w:ilvl w:val="0"/>
          <w:numId w:val="42"/>
        </w:numPr>
      </w:pPr>
      <w:r>
        <w:rPr>
          <w:rStyle w:val="normaltextrun"/>
        </w:rPr>
        <w:t xml:space="preserve">break information and instructions down into smaller steps </w:t>
      </w:r>
      <w:r>
        <w:t xml:space="preserve">rather than giving </w:t>
      </w:r>
      <w:r w:rsidRPr="00C20B6D">
        <w:t xml:space="preserve">complex, multi-step instructions at once, break </w:t>
      </w:r>
      <w:r>
        <w:t>them</w:t>
      </w:r>
      <w:r w:rsidRPr="00C20B6D">
        <w:t xml:space="preserve"> down into smaller, manageable part</w:t>
      </w:r>
      <w:r>
        <w:t>s;</w:t>
      </w:r>
    </w:p>
    <w:p w14:paraId="4853FF63" w14:textId="77777777" w:rsidR="00E67759" w:rsidRDefault="00E67759" w:rsidP="00E67759">
      <w:pPr>
        <w:pStyle w:val="ListParagraph"/>
        <w:numPr>
          <w:ilvl w:val="0"/>
          <w:numId w:val="42"/>
        </w:numPr>
      </w:pPr>
      <w:r>
        <w:t>use visual aids such as charts, diagrams or graphic organisers such a timelines or Venn diagrams;</w:t>
      </w:r>
    </w:p>
    <w:p w14:paraId="597962B0" w14:textId="77777777" w:rsidR="00E67759" w:rsidRDefault="00E67759" w:rsidP="00E67759">
      <w:pPr>
        <w:pStyle w:val="ListParagraph"/>
        <w:numPr>
          <w:ilvl w:val="0"/>
          <w:numId w:val="42"/>
        </w:numPr>
      </w:pPr>
      <w:r>
        <w:t>use memory aids such as wall charts or posters to reduce the need for pupils to rely solely on memory; and</w:t>
      </w:r>
    </w:p>
    <w:p w14:paraId="20CBDF18" w14:textId="77777777" w:rsidR="00E67759" w:rsidRDefault="00E67759" w:rsidP="00E67759">
      <w:pPr>
        <w:pStyle w:val="ListParagraph"/>
        <w:numPr>
          <w:ilvl w:val="0"/>
          <w:numId w:val="42"/>
        </w:numPr>
      </w:pPr>
      <w:r>
        <w:t>reinforce key information multiple times throughout a lesson or sequence of learning.</w:t>
      </w:r>
    </w:p>
    <w:p w14:paraId="4B1E8F50" w14:textId="6146B45F" w:rsidR="0007101D" w:rsidRPr="00C8295D" w:rsidRDefault="0007101D" w:rsidP="0007101D">
      <w:pPr>
        <w:spacing w:before="0" w:after="160" w:line="259" w:lineRule="auto"/>
      </w:pPr>
      <w:r w:rsidRPr="00C8295D">
        <w:t xml:space="preserve">Though the </w:t>
      </w:r>
      <w:r w:rsidR="007F4F7E">
        <w:t>‘</w:t>
      </w:r>
      <w:r w:rsidRPr="00C8295D">
        <w:t>active ingredients</w:t>
      </w:r>
      <w:r w:rsidR="007F4F7E">
        <w:t>’</w:t>
      </w:r>
      <w:r w:rsidRPr="00C8295D">
        <w:t xml:space="preserve"> don’t change, the way they’re applied can</w:t>
      </w:r>
      <w:r w:rsidR="007F4F7E">
        <w:t xml:space="preserve">, </w:t>
      </w:r>
      <w:r w:rsidRPr="00C8295D">
        <w:t>and should</w:t>
      </w:r>
      <w:r w:rsidR="007F4F7E">
        <w:t xml:space="preserve">, </w:t>
      </w:r>
      <w:r w:rsidRPr="00C8295D">
        <w:t>be adapted depending on the context. This flexibility allows for professional judgement while maintaining fidelity to the approach.</w:t>
      </w:r>
    </w:p>
    <w:p w14:paraId="6E6CC15B" w14:textId="77777777" w:rsidR="0007101D" w:rsidRPr="00B97175" w:rsidRDefault="0007101D" w:rsidP="0007101D">
      <w:pPr>
        <w:rPr>
          <w:rStyle w:val="normaltextrun"/>
        </w:rPr>
      </w:pPr>
    </w:p>
    <w:p w14:paraId="597C2116" w14:textId="77777777" w:rsidR="002646C3" w:rsidRDefault="002646C3" w:rsidP="002646C3">
      <w:pPr>
        <w:pStyle w:val="Subheading"/>
        <w:rPr>
          <w:rStyle w:val="normaltextrun"/>
        </w:rPr>
      </w:pPr>
      <w:r>
        <w:rPr>
          <w:rStyle w:val="normaltextrun"/>
        </w:rPr>
        <w:lastRenderedPageBreak/>
        <w:t>Examples</w:t>
      </w:r>
    </w:p>
    <w:tbl>
      <w:tblPr>
        <w:tblStyle w:val="Style5"/>
        <w:tblW w:w="0" w:type="auto"/>
        <w:tblLook w:val="04A0" w:firstRow="1" w:lastRow="0" w:firstColumn="1" w:lastColumn="0" w:noHBand="0" w:noVBand="1"/>
      </w:tblPr>
      <w:tblGrid>
        <w:gridCol w:w="9016"/>
      </w:tblGrid>
      <w:tr w:rsidR="00323A96" w14:paraId="0293CCF3" w14:textId="77777777" w:rsidTr="00100B24">
        <w:tc>
          <w:tcPr>
            <w:tcW w:w="9016" w:type="dxa"/>
            <w:shd w:val="clear" w:color="auto" w:fill="FDE9FD"/>
          </w:tcPr>
          <w:p w14:paraId="70FC4CE7" w14:textId="3601FA64" w:rsidR="00323A96" w:rsidRPr="00C37255" w:rsidRDefault="00323A96" w:rsidP="002259D0">
            <w:pPr>
              <w:spacing w:line="276" w:lineRule="auto"/>
              <w:rPr>
                <w:color w:val="FF0000"/>
              </w:rPr>
            </w:pPr>
            <w:r w:rsidRPr="00C37255">
              <w:rPr>
                <w:color w:val="FF0000"/>
              </w:rPr>
              <w:t xml:space="preserve">Schools should add exemplification relevant to their context to demonstrate how </w:t>
            </w:r>
            <w:r w:rsidR="0007101D">
              <w:rPr>
                <w:color w:val="FF0000"/>
              </w:rPr>
              <w:t xml:space="preserve">pedagogy which considers the limitations of working memory could </w:t>
            </w:r>
            <w:r w:rsidRPr="00C37255">
              <w:rPr>
                <w:color w:val="FF0000"/>
              </w:rPr>
              <w:t xml:space="preserve">look, making explicit links to the </w:t>
            </w:r>
            <w:r w:rsidR="001910FF">
              <w:rPr>
                <w:color w:val="FF0000"/>
              </w:rPr>
              <w:t>‘</w:t>
            </w:r>
            <w:r w:rsidRPr="00C37255">
              <w:rPr>
                <w:color w:val="FF0000"/>
              </w:rPr>
              <w:t>active ingredients</w:t>
            </w:r>
            <w:r w:rsidR="001910FF">
              <w:rPr>
                <w:color w:val="FF0000"/>
              </w:rPr>
              <w:t>’</w:t>
            </w:r>
            <w:r w:rsidRPr="00C37255">
              <w:rPr>
                <w:color w:val="FF0000"/>
              </w:rPr>
              <w:t xml:space="preserve"> and highlighting how these make it effective. </w:t>
            </w:r>
          </w:p>
          <w:p w14:paraId="66C70575" w14:textId="3FDD691E" w:rsidR="00323A96" w:rsidRDefault="00323A96" w:rsidP="002259D0">
            <w:pPr>
              <w:spacing w:line="276" w:lineRule="auto"/>
              <w:rPr>
                <w:color w:val="FF0000"/>
              </w:rPr>
            </w:pPr>
            <w:r w:rsidRPr="00C37255">
              <w:rPr>
                <w:color w:val="FF0000"/>
              </w:rPr>
              <w:t xml:space="preserve">Examples could include: </w:t>
            </w:r>
            <w:r w:rsidR="007563D9">
              <w:rPr>
                <w:color w:val="FF0000"/>
              </w:rPr>
              <w:t>v</w:t>
            </w:r>
            <w:r w:rsidRPr="00C37255">
              <w:rPr>
                <w:color w:val="FF0000"/>
              </w:rPr>
              <w:t>ideo exemplification, modelling, a transcript, lesson observations, artefacts or classroom resources.</w:t>
            </w:r>
          </w:p>
          <w:p w14:paraId="369EBBB5" w14:textId="53CB8F47" w:rsidR="00581D69" w:rsidRDefault="00581D69" w:rsidP="002259D0">
            <w:pPr>
              <w:spacing w:after="200" w:line="276" w:lineRule="auto"/>
              <w:jc w:val="both"/>
              <w:rPr>
                <w:rFonts w:ascii="Tahoma" w:hAnsi="Tahoma" w:cs="Tahoma"/>
              </w:rPr>
            </w:pPr>
            <w:r>
              <w:rPr>
                <w:color w:val="FF0000"/>
              </w:rPr>
              <w:t>Video exemplification should last no longer than 2-3 minutes.</w:t>
            </w:r>
          </w:p>
        </w:tc>
      </w:tr>
    </w:tbl>
    <w:p w14:paraId="66188E2E" w14:textId="0A993695" w:rsidR="00A038CC" w:rsidRDefault="00A038CC" w:rsidP="00D30216">
      <w:pPr>
        <w:rPr>
          <w:rStyle w:val="normaltextrun"/>
        </w:rPr>
      </w:pPr>
    </w:p>
    <w:p w14:paraId="1FD575AC" w14:textId="783DE33E" w:rsidR="004C74A5" w:rsidRPr="004C74A5" w:rsidRDefault="008300FC" w:rsidP="004C74A5">
      <w:pPr>
        <w:pStyle w:val="Subheading"/>
        <w:rPr>
          <w:rStyle w:val="Hyperlink"/>
        </w:rPr>
      </w:pPr>
      <w:r>
        <w:fldChar w:fldCharType="begin"/>
      </w:r>
      <w:r w:rsidR="001A0580">
        <w:instrText>HYPERLINK  \l "contentspage"</w:instrText>
      </w:r>
      <w:r>
        <w:fldChar w:fldCharType="separate"/>
      </w:r>
      <w:r w:rsidR="004C74A5" w:rsidRPr="004C74A5">
        <w:rPr>
          <w:rStyle w:val="Hyperlink"/>
        </w:rPr>
        <w:t>Click here to return to Content page</w:t>
      </w:r>
    </w:p>
    <w:p w14:paraId="22069691" w14:textId="2C1673B3" w:rsidR="008300FC" w:rsidRPr="00CD3869" w:rsidRDefault="008300FC" w:rsidP="008300FC">
      <w:pPr>
        <w:pStyle w:val="Subheading"/>
        <w:rPr>
          <w:rStyle w:val="Hyperlink"/>
        </w:rPr>
      </w:pPr>
      <w:r>
        <w:fldChar w:fldCharType="end"/>
      </w:r>
      <w:r>
        <w:fldChar w:fldCharType="begin"/>
      </w:r>
      <w:r w:rsidR="001A0580">
        <w:instrText>HYPERLINK  \l "contentspage"</w:instrText>
      </w:r>
      <w:r>
        <w:fldChar w:fldCharType="separate"/>
      </w:r>
    </w:p>
    <w:p w14:paraId="5F8FF8D3" w14:textId="71CAEA47" w:rsidR="004058A9" w:rsidRDefault="008300FC" w:rsidP="008300FC">
      <w:pPr>
        <w:spacing w:before="0" w:after="200"/>
        <w:jc w:val="both"/>
        <w:rPr>
          <w:rStyle w:val="normaltextrun"/>
          <w:rFonts w:ascii="Tahoma" w:hAnsi="Tahoma" w:cs="Tahoma"/>
          <w:b/>
          <w:bCs/>
          <w:color w:val="3E0B6E" w:themeColor="text2" w:themeShade="BF"/>
          <w:szCs w:val="24"/>
        </w:rPr>
      </w:pPr>
      <w:r>
        <w:fldChar w:fldCharType="end"/>
      </w:r>
      <w:r w:rsidR="004058A9">
        <w:rPr>
          <w:rStyle w:val="normaltextrun"/>
          <w:color w:val="3E0B6E" w:themeColor="text2" w:themeShade="BF"/>
        </w:rPr>
        <w:br w:type="page"/>
      </w:r>
    </w:p>
    <w:p w14:paraId="3B19E0AF" w14:textId="32E968D6" w:rsidR="00452062" w:rsidRDefault="00452062" w:rsidP="00DB50B2">
      <w:pPr>
        <w:pStyle w:val="Heading"/>
        <w:rPr>
          <w:lang w:val="en-US"/>
        </w:rPr>
      </w:pPr>
      <w:bookmarkStart w:id="13" w:name="ScenariosEND"/>
      <w:bookmarkStart w:id="14" w:name="applyingyourlearning"/>
      <w:r>
        <w:lastRenderedPageBreak/>
        <w:t xml:space="preserve">Applying your learning: </w:t>
      </w:r>
      <w:r>
        <w:rPr>
          <w:lang w:val="en-US"/>
        </w:rPr>
        <w:t>scenarios</w:t>
      </w:r>
      <w:bookmarkEnd w:id="13"/>
    </w:p>
    <w:p w14:paraId="2455C88F" w14:textId="0CB5C0EB" w:rsidR="00AA570D" w:rsidRPr="00AA570D" w:rsidRDefault="00AA570D" w:rsidP="00AA570D">
      <w:pPr>
        <w:pStyle w:val="Subheading10"/>
        <w:rPr>
          <w:color w:val="auto"/>
        </w:rPr>
      </w:pPr>
      <w:r w:rsidRPr="00AA570D">
        <w:rPr>
          <w:rStyle w:val="normaltextrun"/>
          <w:color w:val="auto"/>
        </w:rPr>
        <w:t>Approximate time to complete: 8 minutes</w:t>
      </w:r>
    </w:p>
    <w:bookmarkEnd w:id="14"/>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2C9052ED" w:rsidR="00452062" w:rsidRDefault="00452062" w:rsidP="00452062">
      <w:r w:rsidRPr="00AF552E">
        <w:t>Consider how these elements can</w:t>
      </w:r>
      <w:r>
        <w:t xml:space="preserve"> also</w:t>
      </w:r>
      <w:r w:rsidRPr="00AF552E">
        <w:t xml:space="preserve"> support you in </w:t>
      </w:r>
      <w:r w:rsidR="00D95C51">
        <w:t xml:space="preserve">creating a positive, </w:t>
      </w:r>
      <w:r w:rsidR="0060605F">
        <w:t>predictable</w:t>
      </w:r>
      <w:r>
        <w:t xml:space="preserve"> and </w:t>
      </w:r>
      <w:r w:rsidR="0060605F">
        <w:t xml:space="preserve">safe learning </w:t>
      </w:r>
      <w:r w:rsidR="00C33415">
        <w:t>environment</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1F6E463C" w:rsidR="00CC47C8" w:rsidRDefault="00CC47C8" w:rsidP="007312DA">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51C81165" w:rsidR="00CC47C8" w:rsidRDefault="00CC47C8" w:rsidP="00C83B95">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0FDD2EE5" w:rsidR="00CC47C8" w:rsidRDefault="00CC47C8" w:rsidP="00100B24">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006E9B1" w:rsidR="00CC47C8" w:rsidRDefault="00AD0E25" w:rsidP="00100B24">
            <w:pPr>
              <w:jc w:val="center"/>
            </w:pPr>
            <w:hyperlink w:anchor="SEND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SEND s</w:t>
              </w:r>
              <w:r w:rsidR="009D747E">
                <w:rPr>
                  <w:rStyle w:val="Hyperlink"/>
                  <w:rFonts w:asciiTheme="minorHAnsi" w:eastAsiaTheme="minorEastAsia" w:hAnsiTheme="minorHAnsi" w:cstheme="minorHAnsi"/>
                  <w:spacing w:val="0"/>
                  <w:kern w:val="0"/>
                </w:rPr>
                <w:t>e</w:t>
              </w:r>
              <w:r w:rsidR="009D747E">
                <w:rPr>
                  <w:rStyle w:val="Hyperlink"/>
                </w:rPr>
                <w:t>tting</w:t>
              </w:r>
            </w:hyperlink>
          </w:p>
        </w:tc>
        <w:tc>
          <w:tcPr>
            <w:tcW w:w="1651" w:type="dxa"/>
          </w:tcPr>
          <w:p w14:paraId="62E7E59C" w14:textId="41474890" w:rsidR="00CC47C8" w:rsidRDefault="00AD0E25" w:rsidP="00100B24">
            <w:pPr>
              <w:jc w:val="center"/>
            </w:pPr>
            <w:hyperlink w:anchor="ap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Alternative pr</w:t>
              </w:r>
              <w:r w:rsidR="00CC47C8" w:rsidRPr="00C83B95">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9D747E" w14:paraId="1F440A62" w14:textId="77777777" w:rsidTr="00100B24">
        <w:tc>
          <w:tcPr>
            <w:tcW w:w="9016" w:type="dxa"/>
            <w:shd w:val="clear" w:color="auto" w:fill="FDE9FD"/>
          </w:tcPr>
          <w:p w14:paraId="4B19FA8B" w14:textId="77777777" w:rsidR="009D747E" w:rsidRDefault="009D747E" w:rsidP="00100B24">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EAD73E6" w14:textId="77777777" w:rsidR="009D747E" w:rsidRPr="00191765" w:rsidRDefault="009D747E" w:rsidP="00100B24">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5"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5"/>
          <w:p w14:paraId="7C3239DF" w14:textId="5C130423" w:rsidR="00D869ED" w:rsidRPr="00F13D1D" w:rsidRDefault="006F49C6" w:rsidP="00D869ED">
            <w:r>
              <w:t>Miss Smith</w:t>
            </w:r>
            <w:r w:rsidR="00D869ED" w:rsidRPr="00F13D1D">
              <w:t>, a nursery teacher in the Bumblebee Room, is planning a week of activities about shapes and colo</w:t>
            </w:r>
            <w:r w:rsidR="00D869ED" w:rsidRPr="00006601">
              <w:t>u</w:t>
            </w:r>
            <w:r w:rsidR="00D869ED" w:rsidRPr="00F13D1D">
              <w:t>rs for her group of 3- to 4-year-olds. As she reviews her plans, she reminds herself of something she learned in a recent training</w:t>
            </w:r>
            <w:r w:rsidR="003A0D90">
              <w:t xml:space="preserve"> session</w:t>
            </w:r>
            <w:r w:rsidR="00D869ED" w:rsidRPr="00F13D1D">
              <w:t>: young children’s working memory is limited, and learning only sticks when it's repeated and meaningful.</w:t>
            </w:r>
          </w:p>
          <w:p w14:paraId="2DE31666" w14:textId="77777777" w:rsidR="00D869ED" w:rsidRDefault="00D869ED" w:rsidP="00D869ED">
            <w:pPr>
              <w:rPr>
                <w:b/>
                <w:bCs/>
              </w:rPr>
            </w:pPr>
            <w:r w:rsidRPr="00F13D1D">
              <w:t>Earlier that week, she noticed the children could identify a triangle during carpet time but quickly forgot it during free play. “They’re not really learning it if they forget it straight away,” she thinks. She reali</w:t>
            </w:r>
            <w:r>
              <w:t>s</w:t>
            </w:r>
            <w:r w:rsidRPr="00F13D1D">
              <w:t>es she needs to design activities that don’t overload their working memory and give them lots of varied, spaced-out opportunities to revisit shapes and colo</w:t>
            </w:r>
            <w:r w:rsidRPr="00006601">
              <w:t>u</w:t>
            </w:r>
            <w:r w:rsidRPr="00F13D1D">
              <w:t>rs</w:t>
            </w:r>
            <w:r w:rsidRPr="00100B24">
              <w:t>.</w:t>
            </w:r>
          </w:p>
          <w:p w14:paraId="7BDF2097" w14:textId="728E5C18" w:rsidR="00D869ED" w:rsidRPr="00C44BA1" w:rsidRDefault="00D869ED" w:rsidP="00D869ED">
            <w:pPr>
              <w:rPr>
                <w:b/>
                <w:bCs/>
              </w:rPr>
            </w:pPr>
            <w:r w:rsidRPr="00B97175">
              <w:rPr>
                <w:b/>
                <w:bCs/>
              </w:rPr>
              <w:t xml:space="preserve">Reflect on the content of the elective self-study as you consider which approaches </w:t>
            </w:r>
            <w:r w:rsidR="006F49C6">
              <w:rPr>
                <w:b/>
                <w:bCs/>
              </w:rPr>
              <w:t>Miss Smith</w:t>
            </w:r>
            <w:r w:rsidRPr="004E74C7">
              <w:rPr>
                <w:b/>
                <w:bCs/>
              </w:rPr>
              <w:t xml:space="preserve"> could use </w:t>
            </w:r>
            <w:r w:rsidRPr="004E74C7">
              <w:rPr>
                <w:rStyle w:val="normaltextrun"/>
                <w:b/>
                <w:bCs/>
              </w:rPr>
              <w:t>to support the children to remember their shapes and colours.</w:t>
            </w:r>
          </w:p>
          <w:p w14:paraId="39F24362" w14:textId="77777777" w:rsidR="00D869ED" w:rsidRPr="00B97175" w:rsidRDefault="00D869ED" w:rsidP="00D869ED">
            <w:pPr>
              <w:rPr>
                <w:b/>
                <w:bCs/>
              </w:rPr>
            </w:pPr>
            <w:r w:rsidRPr="00B97175">
              <w:rPr>
                <w:b/>
                <w:bCs/>
              </w:rPr>
              <w:t>Here are some options that can support your reflection:</w:t>
            </w:r>
          </w:p>
          <w:p w14:paraId="1E0FCA44" w14:textId="77777777" w:rsidR="00D869ED" w:rsidRPr="00DC56C2" w:rsidRDefault="00D869ED" w:rsidP="00D869ED">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 xml:space="preserve">Instead of introducing five shapes at once, start with just two – a circle and a square – pairing them with songs, stories and hands-on play. </w:t>
            </w:r>
          </w:p>
          <w:p w14:paraId="1F587BBA" w14:textId="77777777" w:rsidR="00F62C1D" w:rsidRDefault="00D869ED" w:rsidP="00F62C1D">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During outdoor time, </w:t>
            </w:r>
            <w:r w:rsidR="00013AB9">
              <w:rPr>
                <w:rFonts w:eastAsia="Times New Roman"/>
                <w:szCs w:val="24"/>
                <w:lang w:eastAsia="en-GB"/>
              </w:rPr>
              <w:t>create</w:t>
            </w:r>
            <w:r>
              <w:rPr>
                <w:rFonts w:eastAsia="Times New Roman"/>
                <w:szCs w:val="24"/>
                <w:lang w:eastAsia="en-GB"/>
              </w:rPr>
              <w:t xml:space="preserve"> a shape hunt so the children encounter the same ideas in a different context, promoting retrieval. </w:t>
            </w:r>
          </w:p>
          <w:p w14:paraId="3A683263" w14:textId="27346020" w:rsidR="006B3F00" w:rsidRPr="007613BE" w:rsidRDefault="00D869ED" w:rsidP="00F62C1D">
            <w:pPr>
              <w:spacing w:before="100" w:beforeAutospacing="1" w:after="100" w:afterAutospacing="1"/>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Link the shapes and colours to items that the children are familiar with such as their snack plates being a circle of the window being a square shape.</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16" w:name="Primarycenarioend"/>
      <w:bookmarkStart w:id="17"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16"/>
          <w:bookmarkEnd w:id="17"/>
          <w:p w14:paraId="0DFC9BFE" w14:textId="5FE78B2B" w:rsidR="008D69B9" w:rsidRPr="00AC796F" w:rsidRDefault="006F49C6" w:rsidP="008D69B9">
            <w:r>
              <w:t>Miss Smith</w:t>
            </w:r>
            <w:r w:rsidR="008D69B9" w:rsidRPr="00AC796F">
              <w:t xml:space="preserve"> teaches a Year 2 class with a diverse mix of learners</w:t>
            </w:r>
            <w:r w:rsidR="00B4545B">
              <w:t xml:space="preserve">, </w:t>
            </w:r>
            <w:r w:rsidR="008D69B9" w:rsidRPr="00AC796F">
              <w:t xml:space="preserve">some confident with numbers, others still developing fluency with basic addition. </w:t>
            </w:r>
            <w:r w:rsidR="008D69B9">
              <w:t>Sh</w:t>
            </w:r>
            <w:r w:rsidR="008D69B9" w:rsidRPr="00AC796F">
              <w:t>e’s preparing a unit on multiplication as repeated addition, a key stepping stone in building number sense and conceptual understanding before moving toward formal times tables.</w:t>
            </w:r>
          </w:p>
          <w:p w14:paraId="2EF90B8F" w14:textId="77777777" w:rsidR="008D69B9" w:rsidRPr="00AC796F" w:rsidRDefault="008D69B9" w:rsidP="008D69B9">
            <w:r w:rsidRPr="00AC796F">
              <w:t xml:space="preserve">After attending a recent professional development session on cognitive science and memory, </w:t>
            </w:r>
            <w:r w:rsidRPr="000116F5">
              <w:t>s</w:t>
            </w:r>
            <w:r w:rsidRPr="00AC796F">
              <w:t>he finds h</w:t>
            </w:r>
            <w:r w:rsidRPr="000116F5">
              <w:t>er</w:t>
            </w:r>
            <w:r w:rsidRPr="00AC796F">
              <w:t xml:space="preserve">self reflecting on how easily pupils can appear to “get it” during a </w:t>
            </w:r>
            <w:r w:rsidRPr="000116F5">
              <w:t>lesson but</w:t>
            </w:r>
            <w:r w:rsidRPr="00AC796F">
              <w:t xml:space="preserve"> then fail to recall or apply the concept days later. The session highlighted how working memory is fragile and easily overloaded, especially in younger children, and that learning must be revisited and retrieved to become durable.</w:t>
            </w:r>
          </w:p>
          <w:p w14:paraId="233D2DD7" w14:textId="77777777" w:rsidR="008D69B9" w:rsidRPr="00AC796F" w:rsidRDefault="008D69B9" w:rsidP="008D69B9">
            <w:r w:rsidRPr="00AC796F">
              <w:t>This struck a chord. Just last week, h</w:t>
            </w:r>
            <w:r w:rsidRPr="000116F5">
              <w:t>er</w:t>
            </w:r>
            <w:r w:rsidRPr="00AC796F">
              <w:t xml:space="preserve"> class confidently recited “2 + 2 + 2 = 6” during a guided maths activity, using counters and number lines. At the time, it felt like a success. But during independent work the next day, many pupils were unsure how to approach similar </w:t>
            </w:r>
            <w:r w:rsidRPr="000116F5">
              <w:t>problems or</w:t>
            </w:r>
            <w:r w:rsidRPr="00AC796F">
              <w:t xml:space="preserve"> confused repeated addition with simple counting on.</w:t>
            </w:r>
          </w:p>
          <w:p w14:paraId="7D14501E" w14:textId="35DBB7F2" w:rsidR="008D69B9" w:rsidRDefault="006F49C6" w:rsidP="008D69B9">
            <w:r>
              <w:t>Miss Smith</w:t>
            </w:r>
            <w:r w:rsidR="008D69B9" w:rsidRPr="00AC796F">
              <w:t xml:space="preserve"> reali</w:t>
            </w:r>
            <w:r w:rsidR="008D69B9" w:rsidRPr="000116F5">
              <w:t>s</w:t>
            </w:r>
            <w:r w:rsidR="008D69B9" w:rsidRPr="00AC796F">
              <w:t>ed that while the initial performance looked promising, it didn’t reflect deep, transferable learning. It was a reminder that h</w:t>
            </w:r>
            <w:r w:rsidR="008D69B9" w:rsidRPr="000116F5">
              <w:t>er</w:t>
            </w:r>
            <w:r w:rsidR="008D69B9" w:rsidRPr="00AC796F">
              <w:t xml:space="preserve"> planning needs to go beyond surface-level understanding and create opportunities for pupils to re-encounter and mentally wrestle with key ideas over time.</w:t>
            </w:r>
          </w:p>
          <w:p w14:paraId="0F5285E3" w14:textId="4B803D3B" w:rsidR="008D69B9" w:rsidRPr="00B97175" w:rsidRDefault="008D69B9" w:rsidP="008D69B9">
            <w:pPr>
              <w:rPr>
                <w:b/>
                <w:bCs/>
                <w:highlight w:val="yellow"/>
              </w:rPr>
            </w:pPr>
            <w:r w:rsidRPr="00B97175">
              <w:rPr>
                <w:b/>
                <w:bCs/>
              </w:rPr>
              <w:t xml:space="preserve">Reflect on the content of the elective self-study as you consider which approaches would be effective in helping </w:t>
            </w:r>
            <w:r w:rsidR="006F49C6">
              <w:rPr>
                <w:rStyle w:val="normaltextrun"/>
                <w:b/>
                <w:bCs/>
              </w:rPr>
              <w:t>Miss Smith</w:t>
            </w:r>
            <w:r w:rsidRPr="00B97175">
              <w:rPr>
                <w:rStyle w:val="normaltextrun"/>
                <w:b/>
                <w:bCs/>
              </w:rPr>
              <w:t xml:space="preserve"> support </w:t>
            </w:r>
            <w:r>
              <w:rPr>
                <w:rStyle w:val="normaltextrun"/>
                <w:b/>
                <w:bCs/>
              </w:rPr>
              <w:t>her pupils to understand the topic in the long term</w:t>
            </w:r>
            <w:r w:rsidRPr="00B97175">
              <w:rPr>
                <w:b/>
                <w:bCs/>
              </w:rPr>
              <w:t>.</w:t>
            </w:r>
          </w:p>
          <w:p w14:paraId="6BE71A06" w14:textId="77777777" w:rsidR="008D69B9" w:rsidRPr="00B97175" w:rsidRDefault="008D69B9" w:rsidP="008D69B9">
            <w:pPr>
              <w:rPr>
                <w:b/>
                <w:bCs/>
              </w:rPr>
            </w:pPr>
            <w:r w:rsidRPr="00B97175">
              <w:rPr>
                <w:b/>
                <w:bCs/>
              </w:rPr>
              <w:t>Here are some options that can support your reflection:</w:t>
            </w:r>
          </w:p>
          <w:p w14:paraId="1BDE39BD" w14:textId="77777777" w:rsidR="008D69B9" w:rsidRPr="00DC56C2" w:rsidRDefault="008D69B9" w:rsidP="008D69B9">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Build in frequent retrieval opportunities by starting each lesson with a short task based around the question ‘What do you remember from yesterday?’</w:t>
            </w:r>
          </w:p>
          <w:p w14:paraId="3759CE52" w14:textId="77777777" w:rsidR="008D69B9" w:rsidRPr="00DC56C2" w:rsidRDefault="008D69B9" w:rsidP="008D69B9">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manipulatives to help reduce the mental load and encourage the pupils to talk through their thinking.  </w:t>
            </w:r>
          </w:p>
          <w:p w14:paraId="24EE0731" w14:textId="18A2F8DE" w:rsidR="00C11DE5" w:rsidRPr="00DD0246" w:rsidRDefault="008D69B9" w:rsidP="00F62C1D">
            <w:pPr>
              <w:spacing w:before="100" w:beforeAutospacing="1" w:after="100" w:afterAutospacing="1" w:line="240" w:lineRule="auto"/>
              <w:rPr>
                <w:rStyle w:val="normaltextrun"/>
                <w:rFonts w:ascii="Times New Roman" w:eastAsia="Times New Roman" w:hAnsi="Times New Roman" w:cs="Times New Roman"/>
                <w:szCs w:val="24"/>
                <w:lang w:eastAsia="en-GB"/>
              </w:rPr>
            </w:pPr>
            <w:r w:rsidRPr="00DC56C2">
              <w:rPr>
                <w:rFonts w:eastAsia="Times New Roman"/>
                <w:szCs w:val="24"/>
                <w:lang w:eastAsia="en-GB"/>
              </w:rPr>
              <w:t xml:space="preserve">C) </w:t>
            </w:r>
            <w:r>
              <w:rPr>
                <w:rFonts w:eastAsia="Times New Roman"/>
                <w:szCs w:val="24"/>
                <w:lang w:eastAsia="en-GB"/>
              </w:rPr>
              <w:t>Add in spaced practice, revisiting the ideas two weeks later during the morning starters</w:t>
            </w:r>
            <w:r w:rsidR="007A14B2">
              <w:rPr>
                <w:rFonts w:eastAsia="Times New Roman"/>
                <w:szCs w:val="24"/>
                <w:lang w:eastAsia="en-GB"/>
              </w:rPr>
              <w:t>.</w:t>
            </w:r>
          </w:p>
        </w:tc>
      </w:tr>
    </w:tbl>
    <w:p w14:paraId="7389F737" w14:textId="09DC70F7" w:rsidR="00143DF5" w:rsidRDefault="00143DF5">
      <w:pPr>
        <w:spacing w:before="0" w:after="200"/>
        <w:jc w:val="both"/>
      </w:pPr>
    </w:p>
    <w:p w14:paraId="56383B47" w14:textId="77777777" w:rsidR="00990534" w:rsidRDefault="00990534">
      <w:pPr>
        <w:spacing w:before="0" w:after="200"/>
        <w:jc w:val="both"/>
        <w:rPr>
          <w:rStyle w:val="normaltextrun"/>
          <w:b/>
          <w:bCs/>
          <w:color w:val="7030A0"/>
        </w:rPr>
      </w:pPr>
      <w:bookmarkStart w:id="18" w:name="Secondaryscenarioend"/>
      <w:r>
        <w:rPr>
          <w:rStyle w:val="normaltextrun"/>
          <w:b/>
          <w:bCs/>
          <w:color w:val="7030A0"/>
        </w:rPr>
        <w:br w:type="page"/>
      </w:r>
    </w:p>
    <w:p w14:paraId="35599A95" w14:textId="06CBDF0A" w:rsidR="00BC661D" w:rsidRDefault="00BC661D" w:rsidP="00BC661D">
      <w:pPr>
        <w:spacing w:before="0" w:after="200"/>
        <w:rPr>
          <w:rStyle w:val="normaltextrun"/>
          <w:b/>
          <w:bCs/>
          <w:color w:val="7030A0"/>
        </w:rPr>
      </w:pPr>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18"/>
          <w:p w14:paraId="46F01420" w14:textId="208A7187" w:rsidR="00AC7248" w:rsidRPr="00CC1CE9" w:rsidRDefault="006F49C6" w:rsidP="00AC7248">
            <w:r>
              <w:t>Miss Smith</w:t>
            </w:r>
            <w:r w:rsidR="00AC7248" w:rsidRPr="00CC1CE9">
              <w:t xml:space="preserve">’s Year 8 </w:t>
            </w:r>
            <w:r w:rsidR="00A61A47">
              <w:t>f</w:t>
            </w:r>
            <w:r w:rsidR="00AC7248" w:rsidRPr="00CC1CE9">
              <w:t xml:space="preserve">ood </w:t>
            </w:r>
            <w:r w:rsidR="00A61A47">
              <w:t>t</w:t>
            </w:r>
            <w:r w:rsidR="00AC7248" w:rsidRPr="00CC1CE9">
              <w:t>echnology class is about to begin a practical unit on bread making, which combines theory</w:t>
            </w:r>
            <w:r w:rsidR="00A61A47">
              <w:t xml:space="preserve">, </w:t>
            </w:r>
            <w:r w:rsidR="00AC7248" w:rsidRPr="00CC1CE9">
              <w:t>like understanding yeast fermentation and gluten development</w:t>
            </w:r>
            <w:r w:rsidR="00A61A47">
              <w:t xml:space="preserve">, </w:t>
            </w:r>
            <w:r w:rsidR="00AC7248" w:rsidRPr="00CC1CE9">
              <w:t>with hands-on skills like kneading and measuring.</w:t>
            </w:r>
          </w:p>
          <w:p w14:paraId="0340F216" w14:textId="6E2B6537" w:rsidR="00AC7248" w:rsidRPr="00AC71F9" w:rsidRDefault="00AC7248" w:rsidP="00AC7248">
            <w:r w:rsidRPr="00AC71F9">
              <w:t xml:space="preserve">After attending a training session on how memory works in the classroom, </w:t>
            </w:r>
            <w:r w:rsidR="006F49C6">
              <w:t>Miss Smith</w:t>
            </w:r>
            <w:r w:rsidRPr="00CC1CE9">
              <w:t xml:space="preserve"> </w:t>
            </w:r>
            <w:r w:rsidRPr="00AC71F9">
              <w:t>begins rethinking how she structures her teaching. The session emphasi</w:t>
            </w:r>
            <w:r w:rsidRPr="00CC1CE9">
              <w:t>s</w:t>
            </w:r>
            <w:r w:rsidRPr="00AC71F9">
              <w:t xml:space="preserve">ed that working memory is limited, and that </w:t>
            </w:r>
            <w:r>
              <w:t>pupil</w:t>
            </w:r>
            <w:r w:rsidRPr="00AC71F9">
              <w:t>s often appear to grasp concepts in the moment</w:t>
            </w:r>
            <w:r w:rsidR="007C36CE">
              <w:t xml:space="preserve">, </w:t>
            </w:r>
            <w:r w:rsidRPr="00AC71F9">
              <w:t>especially when guided</w:t>
            </w:r>
            <w:r w:rsidR="007C36CE">
              <w:t xml:space="preserve">, </w:t>
            </w:r>
            <w:r w:rsidRPr="00AC71F9">
              <w:t>but struggle to retrieve or apply them later without support.</w:t>
            </w:r>
          </w:p>
          <w:p w14:paraId="6D93DD07" w14:textId="77777777" w:rsidR="00AC7248" w:rsidRPr="00CC1CE9" w:rsidRDefault="00AC7248" w:rsidP="00AC7248">
            <w:r w:rsidRPr="00AC71F9">
              <w:t xml:space="preserve">She recalls how, in a previous lesson, her </w:t>
            </w:r>
            <w:r>
              <w:t>pupil</w:t>
            </w:r>
            <w:r w:rsidRPr="00AC71F9">
              <w:t>s followed the steps of making dough perfectly while she modelled each stage. But the following week, when asked to replicate it independently, many forgot the purpose of kneading or confused ingredients, even though they'd performed the task just days earlier.</w:t>
            </w:r>
          </w:p>
          <w:p w14:paraId="5C9347BC" w14:textId="79921EA2" w:rsidR="00AC7248" w:rsidRPr="00B97175" w:rsidRDefault="00AC7248" w:rsidP="00AC7248">
            <w:pPr>
              <w:rPr>
                <w:b/>
                <w:bCs/>
              </w:rPr>
            </w:pPr>
            <w:r w:rsidRPr="00B97175">
              <w:rPr>
                <w:b/>
                <w:bCs/>
              </w:rPr>
              <w:t xml:space="preserve">Reflect on the content of the elective self-study as you consider which approaches would be effective in helping </w:t>
            </w:r>
            <w:r w:rsidR="006F49C6">
              <w:rPr>
                <w:b/>
                <w:bCs/>
              </w:rPr>
              <w:t>Miss Smith</w:t>
            </w:r>
            <w:r>
              <w:rPr>
                <w:b/>
                <w:bCs/>
              </w:rPr>
              <w:t xml:space="preserve"> to ensure that her pupils remember the core information they need to make bread</w:t>
            </w:r>
            <w:r w:rsidRPr="00B97175">
              <w:rPr>
                <w:b/>
                <w:bCs/>
              </w:rPr>
              <w:t xml:space="preserve">. </w:t>
            </w:r>
          </w:p>
          <w:p w14:paraId="1933E153" w14:textId="77777777" w:rsidR="00AC7248" w:rsidRPr="00B97175" w:rsidRDefault="00AC7248" w:rsidP="00AC7248">
            <w:pPr>
              <w:rPr>
                <w:b/>
                <w:bCs/>
              </w:rPr>
            </w:pPr>
            <w:r w:rsidRPr="00B97175">
              <w:rPr>
                <w:b/>
                <w:bCs/>
              </w:rPr>
              <w:t>Here are some options that can support your reflection:</w:t>
            </w:r>
          </w:p>
          <w:p w14:paraId="7657E173" w14:textId="4A51926C" w:rsidR="00AC7248" w:rsidRPr="00DC56C2" w:rsidRDefault="00AC7248" w:rsidP="00AC7248">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 xml:space="preserve">Add a series of quick-fire questions to be completed on mini whiteboards </w:t>
            </w:r>
            <w:r w:rsidR="00D110FB">
              <w:rPr>
                <w:rFonts w:eastAsia="Times New Roman"/>
                <w:szCs w:val="24"/>
                <w:lang w:eastAsia="en-GB"/>
              </w:rPr>
              <w:t>at</w:t>
            </w:r>
            <w:r>
              <w:rPr>
                <w:rFonts w:eastAsia="Times New Roman"/>
                <w:szCs w:val="24"/>
                <w:lang w:eastAsia="en-GB"/>
              </w:rPr>
              <w:t xml:space="preserve"> the start of each lesson, for example, ‘Why do we knead </w:t>
            </w:r>
            <w:r w:rsidR="00D110FB">
              <w:rPr>
                <w:rFonts w:eastAsia="Times New Roman"/>
                <w:szCs w:val="24"/>
                <w:lang w:eastAsia="en-GB"/>
              </w:rPr>
              <w:t xml:space="preserve">the </w:t>
            </w:r>
            <w:r>
              <w:rPr>
                <w:rFonts w:eastAsia="Times New Roman"/>
                <w:szCs w:val="24"/>
                <w:lang w:eastAsia="en-GB"/>
              </w:rPr>
              <w:t xml:space="preserve">dough?’ or ‘What does yeast need to activate?’ </w:t>
            </w:r>
          </w:p>
          <w:p w14:paraId="2470F0BD" w14:textId="77777777" w:rsidR="00AC7248" w:rsidRPr="00DC56C2" w:rsidRDefault="00AC7248" w:rsidP="00AC7248">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manipulatives to help reduce the mental load and encourage the pupils to talk through their thinking.  </w:t>
            </w:r>
          </w:p>
          <w:p w14:paraId="4383E262" w14:textId="1BD05529" w:rsidR="00BC661D" w:rsidRPr="00B463D6" w:rsidRDefault="00AC7248" w:rsidP="00F62C1D">
            <w:pPr>
              <w:rPr>
                <w:rStyle w:val="normaltextrun"/>
              </w:rPr>
            </w:pPr>
            <w:r w:rsidRPr="00F62C1D">
              <w:rPr>
                <w:rFonts w:eastAsia="Times New Roman"/>
                <w:szCs w:val="24"/>
                <w:lang w:eastAsia="en-GB"/>
              </w:rPr>
              <w:t>C) Add in spaced practice, revisiting the ideas two weeks later during the morning starters.</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056E6632" w:rsidR="00FD4548" w:rsidRDefault="00234D10" w:rsidP="00FD4548">
      <w:pPr>
        <w:spacing w:before="0" w:after="200"/>
        <w:rPr>
          <w:rStyle w:val="normaltextrun"/>
          <w:b/>
          <w:bCs/>
          <w:color w:val="7030A0"/>
        </w:rPr>
      </w:pPr>
      <w:bookmarkStart w:id="19" w:name="SENDscenarioend"/>
      <w:r>
        <w:rPr>
          <w:rStyle w:val="normaltextrun"/>
          <w:b/>
          <w:bCs/>
          <w:color w:val="7030A0"/>
        </w:rPr>
        <w:lastRenderedPageBreak/>
        <w:t xml:space="preserve">Specialist </w:t>
      </w:r>
      <w:r w:rsidR="009D747E">
        <w:rPr>
          <w:rStyle w:val="normaltextrun"/>
          <w:b/>
          <w:bCs/>
          <w:color w:val="7030A0"/>
        </w:rPr>
        <w:t>–</w:t>
      </w:r>
      <w:r>
        <w:rPr>
          <w:rStyle w:val="normaltextrun"/>
          <w:b/>
          <w:bCs/>
          <w:color w:val="7030A0"/>
        </w:rPr>
        <w:t xml:space="preserve"> </w:t>
      </w:r>
      <w:r w:rsidR="00FD4548">
        <w:rPr>
          <w:rStyle w:val="normaltextrun"/>
          <w:b/>
          <w:bCs/>
          <w:color w:val="7030A0"/>
        </w:rPr>
        <w:t>SEND</w:t>
      </w:r>
      <w:r w:rsidR="009D747E">
        <w:rPr>
          <w:rStyle w:val="normaltextrun"/>
          <w:b/>
          <w:bCs/>
          <w:color w:val="7030A0"/>
        </w:rPr>
        <w:t xml:space="preserve"> setting</w:t>
      </w:r>
      <w:r w:rsidR="00FD4548">
        <w:rPr>
          <w:rStyle w:val="normaltextrun"/>
          <w:b/>
          <w:bCs/>
          <w:color w:val="7030A0"/>
        </w:rPr>
        <w:t xml:space="preserve"> </w:t>
      </w:r>
      <w:r w:rsidR="00FD4548"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19"/>
          <w:p w14:paraId="6C2ACA9A" w14:textId="3656A002" w:rsidR="00EC678B" w:rsidRPr="00795EEB" w:rsidRDefault="006F49C6" w:rsidP="00EC678B">
            <w:r>
              <w:t>Miss Smith</w:t>
            </w:r>
            <w:r w:rsidR="00EC678B" w:rsidRPr="00795EEB">
              <w:t xml:space="preserve"> teaches a small Key Stage 3 class with a range of learning needs, including autism, ADH</w:t>
            </w:r>
            <w:r w:rsidR="002A65B1">
              <w:t>D</w:t>
            </w:r>
            <w:r w:rsidR="00EC678B" w:rsidRPr="00795EEB">
              <w:t xml:space="preserve"> and moderate learning difficulties. She is planning a series of lessons on healthy snacks as part of the </w:t>
            </w:r>
            <w:r w:rsidR="0029796C">
              <w:t>f</w:t>
            </w:r>
            <w:r w:rsidR="00EC678B" w:rsidRPr="00795EEB">
              <w:t xml:space="preserve">ood </w:t>
            </w:r>
            <w:r w:rsidR="0029796C">
              <w:t>t</w:t>
            </w:r>
            <w:r w:rsidR="00EC678B" w:rsidRPr="00795EEB">
              <w:t xml:space="preserve">echnology curriculum. </w:t>
            </w:r>
          </w:p>
          <w:p w14:paraId="40AB636A" w14:textId="5FF9029F" w:rsidR="00EC678B" w:rsidRPr="00801C02" w:rsidRDefault="00EC678B" w:rsidP="00EC678B">
            <w:r w:rsidRPr="00801C02">
              <w:t xml:space="preserve">After attending a training </w:t>
            </w:r>
            <w:r w:rsidR="005D07D7">
              <w:t xml:space="preserve">session </w:t>
            </w:r>
            <w:r w:rsidRPr="00801C02">
              <w:t xml:space="preserve">on how memory works, </w:t>
            </w:r>
            <w:r w:rsidR="006F49C6">
              <w:t>Miss Smith</w:t>
            </w:r>
            <w:r w:rsidRPr="00801C02">
              <w:t xml:space="preserve"> reflects on how often h</w:t>
            </w:r>
            <w:r w:rsidRPr="00795EEB">
              <w:t>er</w:t>
            </w:r>
            <w:r w:rsidRPr="00801C02">
              <w:t xml:space="preserve"> pupils can complete tasks successfully with support, but later struggle to explain what they did or apply the same skills in a new context. </w:t>
            </w:r>
            <w:r w:rsidRPr="00795EEB">
              <w:t>Sh</w:t>
            </w:r>
            <w:r w:rsidRPr="00801C02">
              <w:t>e now understands that working memory is especially limited for many SEND learners, and that simply doing something once doesn’t mean it’s been learned.</w:t>
            </w:r>
          </w:p>
          <w:p w14:paraId="0A11C1E3" w14:textId="1D17D775" w:rsidR="00EC678B" w:rsidRPr="009C2353" w:rsidRDefault="00EC678B" w:rsidP="00EC678B">
            <w:r w:rsidRPr="00801C02">
              <w:t>In a previous session, for example, h</w:t>
            </w:r>
            <w:r w:rsidRPr="00795EEB">
              <w:t>er</w:t>
            </w:r>
            <w:r w:rsidRPr="00801C02">
              <w:t xml:space="preserve"> pupils made fruit kebabs and could follow the steps with visual aids and adult guidance. But the next week, when asked to recall the sequence or make choices based on healthy options, several pupils became confused or disengaged. </w:t>
            </w:r>
            <w:r w:rsidR="006F49C6">
              <w:t>Miss Smith</w:t>
            </w:r>
            <w:r w:rsidRPr="00801C02">
              <w:t xml:space="preserve"> realised that while they had completed the task, the learning hadn’t been stored in long-term memory.</w:t>
            </w:r>
          </w:p>
          <w:p w14:paraId="6647D5EA" w14:textId="4F4E0B3B" w:rsidR="00EC678B" w:rsidRPr="00B97175" w:rsidRDefault="00EC678B" w:rsidP="00EC678B">
            <w:pPr>
              <w:rPr>
                <w:b/>
                <w:bCs/>
                <w:highlight w:val="yellow"/>
              </w:rPr>
            </w:pPr>
            <w:r w:rsidRPr="00B97175">
              <w:rPr>
                <w:b/>
                <w:bCs/>
              </w:rPr>
              <w:t xml:space="preserve">Reflect on the content of the elective self-study as you consider which approaches would be effective in helping </w:t>
            </w:r>
            <w:r w:rsidR="006F49C6">
              <w:rPr>
                <w:b/>
                <w:bCs/>
              </w:rPr>
              <w:t>Miss Smith</w:t>
            </w:r>
            <w:r w:rsidRPr="00B97175">
              <w:rPr>
                <w:b/>
                <w:bCs/>
              </w:rPr>
              <w:t xml:space="preserve"> support </w:t>
            </w:r>
            <w:r>
              <w:rPr>
                <w:b/>
                <w:bCs/>
              </w:rPr>
              <w:t>her pupils to transfer learning to their long-term memory</w:t>
            </w:r>
            <w:r w:rsidRPr="00B97175">
              <w:rPr>
                <w:b/>
                <w:bCs/>
              </w:rPr>
              <w:t>.</w:t>
            </w:r>
          </w:p>
          <w:p w14:paraId="6CE6518A" w14:textId="77777777" w:rsidR="00EC678B" w:rsidRPr="00B97175" w:rsidRDefault="00EC678B" w:rsidP="00EC678B">
            <w:pPr>
              <w:rPr>
                <w:b/>
                <w:bCs/>
              </w:rPr>
            </w:pPr>
            <w:r w:rsidRPr="00B97175">
              <w:rPr>
                <w:b/>
                <w:bCs/>
              </w:rPr>
              <w:t>Here are some options that can support your reflection:</w:t>
            </w:r>
          </w:p>
          <w:p w14:paraId="5AD30BAC" w14:textId="77777777" w:rsidR="00EC678B" w:rsidRPr="00DC56C2" w:rsidRDefault="00EC678B" w:rsidP="00EC678B">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 xml:space="preserve">Restructure the lesson with clear, consistent routines, using visual schedules and step by step prompts, keeping instructions to one at a time.  </w:t>
            </w:r>
          </w:p>
          <w:p w14:paraId="6D73BF17" w14:textId="49C02F23" w:rsidR="00EC678B" w:rsidRPr="00DC56C2" w:rsidRDefault="00EC678B" w:rsidP="00EC678B">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Display key vocabulary on the wall, such as </w:t>
            </w:r>
            <w:r w:rsidR="005B0D38">
              <w:rPr>
                <w:rFonts w:eastAsia="Times New Roman"/>
                <w:szCs w:val="24"/>
                <w:lang w:eastAsia="en-GB"/>
              </w:rPr>
              <w:t>‘</w:t>
            </w:r>
            <w:r>
              <w:rPr>
                <w:rFonts w:eastAsia="Times New Roman"/>
                <w:szCs w:val="24"/>
                <w:lang w:eastAsia="en-GB"/>
              </w:rPr>
              <w:t>chop</w:t>
            </w:r>
            <w:r w:rsidR="005B0D38">
              <w:rPr>
                <w:rFonts w:eastAsia="Times New Roman"/>
                <w:szCs w:val="24"/>
                <w:lang w:eastAsia="en-GB"/>
              </w:rPr>
              <w:t>’</w:t>
            </w:r>
            <w:r>
              <w:rPr>
                <w:rFonts w:eastAsia="Times New Roman"/>
                <w:szCs w:val="24"/>
                <w:lang w:eastAsia="en-GB"/>
              </w:rPr>
              <w:t xml:space="preserve">, </w:t>
            </w:r>
            <w:r w:rsidR="005B0D38">
              <w:rPr>
                <w:rFonts w:eastAsia="Times New Roman"/>
                <w:szCs w:val="24"/>
                <w:lang w:eastAsia="en-GB"/>
              </w:rPr>
              <w:t>‘</w:t>
            </w:r>
            <w:r>
              <w:rPr>
                <w:rFonts w:eastAsia="Times New Roman"/>
                <w:szCs w:val="24"/>
                <w:lang w:eastAsia="en-GB"/>
              </w:rPr>
              <w:t>peel</w:t>
            </w:r>
            <w:r w:rsidR="005B0D38">
              <w:rPr>
                <w:rFonts w:eastAsia="Times New Roman"/>
                <w:szCs w:val="24"/>
                <w:lang w:eastAsia="en-GB"/>
              </w:rPr>
              <w:t>’</w:t>
            </w:r>
            <w:r>
              <w:rPr>
                <w:rFonts w:eastAsia="Times New Roman"/>
                <w:szCs w:val="24"/>
                <w:lang w:eastAsia="en-GB"/>
              </w:rPr>
              <w:t xml:space="preserve"> and </w:t>
            </w:r>
            <w:r w:rsidR="005B0D38">
              <w:rPr>
                <w:rFonts w:eastAsia="Times New Roman"/>
                <w:szCs w:val="24"/>
                <w:lang w:eastAsia="en-GB"/>
              </w:rPr>
              <w:t>‘</w:t>
            </w:r>
            <w:r>
              <w:rPr>
                <w:rFonts w:eastAsia="Times New Roman"/>
                <w:szCs w:val="24"/>
                <w:lang w:eastAsia="en-GB"/>
              </w:rPr>
              <w:t>healthy</w:t>
            </w:r>
            <w:r w:rsidR="005B0D38">
              <w:rPr>
                <w:rFonts w:eastAsia="Times New Roman"/>
                <w:szCs w:val="24"/>
                <w:lang w:eastAsia="en-GB"/>
              </w:rPr>
              <w:t>’</w:t>
            </w:r>
            <w:r>
              <w:rPr>
                <w:rFonts w:eastAsia="Times New Roman"/>
                <w:szCs w:val="24"/>
                <w:lang w:eastAsia="en-GB"/>
              </w:rPr>
              <w:t xml:space="preserve"> and revisit these words through simple matching games.   </w:t>
            </w:r>
          </w:p>
          <w:p w14:paraId="14C02689" w14:textId="2756036D" w:rsidR="00FD4548" w:rsidRPr="00EC678B" w:rsidRDefault="00EC678B" w:rsidP="00EC678B">
            <w:pPr>
              <w:spacing w:before="100" w:beforeAutospacing="1" w:after="100" w:afterAutospacing="1" w:line="240" w:lineRule="auto"/>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 xml:space="preserve">Plan in regular repetition of core skills across different recipes, reinforcing the same ideas, such as knife safety, in multiple contexts. </w:t>
            </w:r>
          </w:p>
        </w:tc>
      </w:tr>
    </w:tbl>
    <w:p w14:paraId="47EFABBB" w14:textId="37D47B60" w:rsidR="00525C60" w:rsidRPr="00A8170C" w:rsidRDefault="00143DF5" w:rsidP="007D47EE">
      <w:r>
        <w:rPr>
          <w:rStyle w:val="normaltextrun"/>
          <w:b/>
          <w:bCs/>
          <w:color w:val="7030A0"/>
        </w:rPr>
        <w:br w:type="page"/>
      </w:r>
    </w:p>
    <w:p w14:paraId="7F17BCDA" w14:textId="721217DC" w:rsidR="00DF2F2A" w:rsidRDefault="00311936" w:rsidP="00DF2F2A">
      <w:pPr>
        <w:spacing w:before="0" w:after="200"/>
        <w:rPr>
          <w:rStyle w:val="normaltextrun"/>
          <w:b/>
          <w:bCs/>
          <w:color w:val="7030A0"/>
        </w:rPr>
      </w:pPr>
      <w:bookmarkStart w:id="20"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100B24">
        <w:trPr>
          <w:trHeight w:val="7803"/>
        </w:trPr>
        <w:tc>
          <w:tcPr>
            <w:tcW w:w="9016" w:type="dxa"/>
          </w:tcPr>
          <w:bookmarkEnd w:id="20"/>
          <w:p w14:paraId="41781641" w14:textId="41FA7B39" w:rsidR="00431745" w:rsidRPr="00C15070" w:rsidRDefault="006F49C6" w:rsidP="00431745">
            <w:r>
              <w:t>Miss Smith</w:t>
            </w:r>
            <w:r w:rsidR="00431745" w:rsidRPr="00D3298A">
              <w:t xml:space="preserve"> is</w:t>
            </w:r>
            <w:r w:rsidR="00431745" w:rsidRPr="00C15070">
              <w:t xml:space="preserve"> teach</w:t>
            </w:r>
            <w:r w:rsidR="00431745" w:rsidRPr="00D3298A">
              <w:t>ing</w:t>
            </w:r>
            <w:r w:rsidR="00431745" w:rsidRPr="00C15070">
              <w:t xml:space="preserve"> a small group of Key Stage 2 pupils who have experienced trauma, social, emotional and mental health (SEMH) challenges, and disrupted schooling. </w:t>
            </w:r>
          </w:p>
          <w:p w14:paraId="36FA8FE9" w14:textId="77777777" w:rsidR="00431745" w:rsidRPr="00C15070" w:rsidRDefault="00431745" w:rsidP="00431745">
            <w:r w:rsidRPr="00C15070">
              <w:t>This week, she’s working on a topic called “All About Me,” designed to help pupils develop their speaking and listening skills, build self-awareness, and begin to express themselves more confidently. The aim is for each child to create a short presentation about themselves using simple sentences and visuals.</w:t>
            </w:r>
          </w:p>
          <w:p w14:paraId="456F9E62" w14:textId="1CDFD0B1" w:rsidR="00431745" w:rsidRPr="00D3298A" w:rsidRDefault="006F49C6" w:rsidP="00431745">
            <w:r>
              <w:t>Miss Smith</w:t>
            </w:r>
            <w:r w:rsidR="00431745" w:rsidRPr="00D3298A">
              <w:t xml:space="preserve"> </w:t>
            </w:r>
            <w:r w:rsidR="00431745" w:rsidRPr="00C15070">
              <w:t>is thinking more carefully about how to make learning stick, without causing stress or overload. She knows that while her pupils may seem engaged in the moment, they often struggle to recall or apply learning later, especially when tasks involve multiple steps or abstract ideas</w:t>
            </w:r>
            <w:r w:rsidR="00431745" w:rsidRPr="00D3298A">
              <w:t>.</w:t>
            </w:r>
          </w:p>
          <w:p w14:paraId="661BED0A" w14:textId="62CEAD1A" w:rsidR="00431745" w:rsidRPr="00B97175" w:rsidRDefault="00431745" w:rsidP="00431745">
            <w:pPr>
              <w:rPr>
                <w:b/>
                <w:bCs/>
                <w:highlight w:val="yellow"/>
              </w:rPr>
            </w:pPr>
            <w:r w:rsidRPr="00B97175">
              <w:rPr>
                <w:b/>
                <w:bCs/>
              </w:rPr>
              <w:t xml:space="preserve">Reflect on the content of the elective self-study as you consider which approaches would be effective in helping </w:t>
            </w:r>
            <w:r w:rsidR="006F49C6">
              <w:rPr>
                <w:b/>
                <w:bCs/>
              </w:rPr>
              <w:t>Miss Smith</w:t>
            </w:r>
            <w:r>
              <w:rPr>
                <w:b/>
                <w:bCs/>
              </w:rPr>
              <w:t xml:space="preserve"> to support her pupils effectively. </w:t>
            </w:r>
          </w:p>
          <w:p w14:paraId="586197DC" w14:textId="77777777" w:rsidR="00431745" w:rsidRPr="00DC56C2" w:rsidRDefault="00431745" w:rsidP="00431745">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Break the material down into one core idea per session, starting with ‘who is in your family.’  Introduce each core idea with visual supports and some discussion.</w:t>
            </w:r>
          </w:p>
          <w:p w14:paraId="330BBD19" w14:textId="77777777" w:rsidR="00431745" w:rsidRPr="00DC56C2" w:rsidRDefault="00431745" w:rsidP="00431745">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sentence frames such as ‘I like…because…’ also providing visual cues alongside these. </w:t>
            </w:r>
          </w:p>
          <w:p w14:paraId="38726971" w14:textId="5112E388" w:rsidR="007D4483" w:rsidRPr="00311936" w:rsidRDefault="00431745" w:rsidP="00431745">
            <w:pPr>
              <w:spacing w:before="100" w:beforeAutospacing="1" w:after="100" w:afterAutospacing="1" w:line="240" w:lineRule="auto"/>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 xml:space="preserve">Build in retrieval activities based around picture cards to give the pupils an opportunity to revisit prior learning with visual support. </w:t>
            </w:r>
          </w:p>
        </w:tc>
      </w:tr>
    </w:tbl>
    <w:p w14:paraId="2DECC5A6" w14:textId="77777777" w:rsidR="006A3237" w:rsidRDefault="006A3237" w:rsidP="006A3237"/>
    <w:p w14:paraId="7137A2E1" w14:textId="77777777" w:rsidR="00AA785D" w:rsidRPr="002C2077" w:rsidRDefault="00AA785D"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t>Refl</w:t>
            </w:r>
            <w:r w:rsidRPr="002C2077">
              <w:rPr>
                <w:b/>
                <w:bCs/>
              </w:rPr>
              <w:t>ecti</w:t>
            </w:r>
            <w:r>
              <w:rPr>
                <w:b/>
                <w:bCs/>
              </w:rPr>
              <w:t>ons</w:t>
            </w:r>
            <w:r w:rsidRPr="002C2077">
              <w:rPr>
                <w:b/>
                <w:bCs/>
              </w:rPr>
              <w:t>:</w:t>
            </w:r>
          </w:p>
          <w:p w14:paraId="3E42ABD1" w14:textId="43C99884" w:rsidR="00AA785D" w:rsidRDefault="00AA785D">
            <w:r>
              <w:t>Now think about yo</w:t>
            </w:r>
            <w:r w:rsidRPr="002C2077">
              <w:t>ur own classroom</w:t>
            </w:r>
            <w:r>
              <w:t xml:space="preserve"> and pupils and </w:t>
            </w:r>
            <w:r w:rsidR="00311936">
              <w:t xml:space="preserve">how you </w:t>
            </w:r>
            <w:r w:rsidR="00431745">
              <w:t>consider how memory works in your planning and pedagogy.</w:t>
            </w:r>
            <w:r w:rsidR="00117DBF">
              <w:t xml:space="preserve">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6AE81106" w14:textId="36038FC3" w:rsidR="00A15031" w:rsidRPr="0021360A" w:rsidRDefault="009048E2" w:rsidP="00A15031">
      <w:pPr>
        <w:pStyle w:val="Subheading"/>
        <w:rPr>
          <w:rStyle w:val="Hyperlink"/>
        </w:rPr>
      </w:pPr>
      <w:r>
        <w:fldChar w:fldCharType="begin"/>
      </w:r>
      <w:r w:rsidR="001A0580">
        <w:instrText>HYPERLINK  \l "contentspage"</w:instrText>
      </w:r>
      <w:r>
        <w:fldChar w:fldCharType="separate"/>
      </w:r>
      <w:r w:rsidR="00A15031" w:rsidRPr="0021360A">
        <w:rPr>
          <w:rStyle w:val="Hyperlink"/>
        </w:rPr>
        <w:t>Click here to return to Content page</w:t>
      </w:r>
    </w:p>
    <w:p w14:paraId="7012D957" w14:textId="2E39A39D" w:rsidR="009048E2" w:rsidRPr="00CD3869" w:rsidRDefault="009048E2" w:rsidP="009048E2">
      <w:pPr>
        <w:pStyle w:val="Subheading"/>
        <w:rPr>
          <w:rStyle w:val="Hyperlink"/>
        </w:rPr>
      </w:pPr>
      <w:r>
        <w:fldChar w:fldCharType="end"/>
      </w:r>
      <w:r>
        <w:fldChar w:fldCharType="begin"/>
      </w:r>
      <w:r w:rsidR="001A0580">
        <w:instrText>HYPERLINK  \l "contentspage"</w:instrText>
      </w:r>
      <w:r>
        <w:fldChar w:fldCharType="separate"/>
      </w:r>
    </w:p>
    <w:p w14:paraId="3CCC1AF7" w14:textId="44F9D2C1" w:rsidR="003875EB" w:rsidRPr="00431745" w:rsidRDefault="009048E2" w:rsidP="00431745">
      <w:pPr>
        <w:pStyle w:val="Heading"/>
      </w:pPr>
      <w:r>
        <w:lastRenderedPageBreak/>
        <w:fldChar w:fldCharType="end"/>
      </w:r>
      <w:bookmarkStart w:id="21" w:name="Summary"/>
      <w:r w:rsidR="003875EB" w:rsidRPr="007312DA">
        <w:rPr>
          <w:lang w:val="en-US"/>
        </w:rPr>
        <w:t>Summary</w:t>
      </w:r>
    </w:p>
    <w:bookmarkEnd w:id="21"/>
    <w:p w14:paraId="74C90BA6" w14:textId="77777777" w:rsidR="008A7045" w:rsidRPr="00307736" w:rsidRDefault="008A7045" w:rsidP="00307736">
      <w:pPr>
        <w:pStyle w:val="Subheading10"/>
        <w:rPr>
          <w:color w:val="auto"/>
        </w:rPr>
      </w:pPr>
      <w:r w:rsidRPr="00307736">
        <w:rPr>
          <w:color w:val="auto"/>
        </w:rPr>
        <w:t>Approximate time to complete: 2 minutes</w:t>
      </w:r>
    </w:p>
    <w:p w14:paraId="5FD0CA9A" w14:textId="77777777" w:rsidR="008A7045" w:rsidRPr="009E2AA5" w:rsidRDefault="008A7045" w:rsidP="008A7045">
      <w:r w:rsidRPr="009E2AA5">
        <w:t>Meaningful learning occurs when information is stored in long-term memory and can be retrieved and applied later. While strong performance in the moment may suggest learning, true understanding requires lasting cognitive change (Sweller, 2011; Bjork &amp; Bjork, 2011). Teachers must recognise the difference between short-term performance and durable learning, using instructional methods that promote both retention and transfer of knowledge (Willingham, 2009).</w:t>
      </w:r>
    </w:p>
    <w:p w14:paraId="67F953FA" w14:textId="60B18F90" w:rsidR="008A7045" w:rsidRPr="009E2AA5" w:rsidRDefault="008A7045" w:rsidP="008A7045">
      <w:r w:rsidRPr="009E2AA5">
        <w:t>Key strategies include retrieval practice, such as quizzes or brain dumps, strengthen memory by bringing information back into working memory. Interleaving</w:t>
      </w:r>
      <w:r w:rsidR="00D26CC7">
        <w:t xml:space="preserve">, </w:t>
      </w:r>
      <w:r w:rsidRPr="009E2AA5">
        <w:t>mixing topics or question types</w:t>
      </w:r>
      <w:r w:rsidR="00D26CC7">
        <w:t xml:space="preserve">, </w:t>
      </w:r>
      <w:r w:rsidRPr="009E2AA5">
        <w:t>encourages deeper thinking and connection-making across subjects. Similarly, delayed practice reinforces learning over time, helping pupils consolidate knowledge through spaced repetition. Teachers should avoid confusing ease with learning; challenging and effortful tasks are more likely to lead to long-term retention.</w:t>
      </w:r>
    </w:p>
    <w:p w14:paraId="63179C73" w14:textId="4A5453C1" w:rsidR="008A7045" w:rsidRPr="009E2AA5" w:rsidRDefault="008A7045" w:rsidP="008A7045">
      <w:r w:rsidRPr="009E2AA5">
        <w:t>Understanding memory systems is critical for effective teaching. Working memory is limited, typically holding only a few pieces of information at once (Cowan, 2001), while long-term memory serves as the foundation for knowledge storage (Atkinson &amp; Shiffrin, 1968). To support learning, teachers must manage cognitive load</w:t>
      </w:r>
      <w:r w:rsidR="00C80FCE">
        <w:t xml:space="preserve">, </w:t>
      </w:r>
      <w:r w:rsidRPr="009E2AA5">
        <w:t>especially for pupils with working memory difficulties</w:t>
      </w:r>
      <w:r w:rsidR="00C80FCE">
        <w:t xml:space="preserve">, </w:t>
      </w:r>
      <w:r w:rsidRPr="009E2AA5">
        <w:t>by breaking information into manageable chunks and using supports like visuals, checklists, or flowcharts (Rosenshine, 2012; Gathercole, 2008).</w:t>
      </w:r>
    </w:p>
    <w:p w14:paraId="1BD9C092" w14:textId="77777777" w:rsidR="008A7045" w:rsidRPr="009E2AA5" w:rsidRDefault="008A7045" w:rsidP="008A7045">
      <w:r w:rsidRPr="009E2AA5">
        <w:t>In practice, this involves giving short, simple instructions, using diagrams and visual aids to reduce memory strain, and frequently checking understanding through questioning or collaborative tasks. Reinforcing key points throughout a lesson and revisiting content regularly supports deeper learning and retrieval. Teachers should also provide memory aids and extra support for pupils with poor working memory, tailoring tasks and instructions to make learning accessible.</w:t>
      </w:r>
    </w:p>
    <w:p w14:paraId="6886B129" w14:textId="5A43BCB5" w:rsidR="00BD0DDF" w:rsidRPr="00BD0DDF" w:rsidRDefault="008A7045" w:rsidP="00BD0DDF">
      <w:pPr>
        <w:rPr>
          <w:lang w:val="en-US"/>
        </w:rPr>
      </w:pPr>
      <w:r w:rsidRPr="009E2AA5">
        <w:t>Encouraging pupils to reflect, discuss, and apply knowledge in new contexts</w:t>
      </w:r>
      <w:r w:rsidR="00183DDD">
        <w:t xml:space="preserve">, </w:t>
      </w:r>
      <w:r w:rsidRPr="009E2AA5">
        <w:t>such as using persuasive techniques in both adverts and speeches</w:t>
      </w:r>
      <w:r w:rsidR="00003727">
        <w:t xml:space="preserve">, </w:t>
      </w:r>
      <w:r w:rsidRPr="009E2AA5">
        <w:t>builds flexible understanding and promotes transfer. By designing lessons that consider memory limitations and cognitive load, teachers can foster durable learning that equips pupils with knowledge they can recall and apply long after the lesson ends.</w:t>
      </w:r>
    </w:p>
    <w:p w14:paraId="2CA1DAB6" w14:textId="42BD3EA4" w:rsidR="00A15031" w:rsidRPr="0021360A" w:rsidRDefault="0070606E" w:rsidP="00A15031">
      <w:pPr>
        <w:pStyle w:val="Subheading"/>
        <w:rPr>
          <w:rStyle w:val="Hyperlink"/>
        </w:rPr>
      </w:pPr>
      <w:r>
        <w:fldChar w:fldCharType="begin"/>
      </w:r>
      <w:r w:rsidR="001A0580">
        <w:instrText>HYPERLINK  \l "contentspage"</w:instrText>
      </w:r>
      <w:r>
        <w:fldChar w:fldCharType="separate"/>
      </w:r>
      <w:r w:rsidR="00A15031" w:rsidRPr="0021360A">
        <w:rPr>
          <w:rStyle w:val="Hyperlink"/>
        </w:rPr>
        <w:t>Click here to return to Content page</w:t>
      </w:r>
    </w:p>
    <w:p w14:paraId="6B71FC95" w14:textId="73AB55A0" w:rsidR="0070606E" w:rsidRPr="00CD3869" w:rsidRDefault="0070606E" w:rsidP="0070606E">
      <w:pPr>
        <w:pStyle w:val="Subheading"/>
        <w:rPr>
          <w:rStyle w:val="Hyperlink"/>
        </w:rPr>
      </w:pPr>
      <w:r>
        <w:fldChar w:fldCharType="end"/>
      </w:r>
      <w:r>
        <w:fldChar w:fldCharType="begin"/>
      </w:r>
      <w:r w:rsidR="001A0580">
        <w:instrText>HYPERLINK  \l "contentspage"</w:instrText>
      </w:r>
      <w:r>
        <w:fldChar w:fldCharType="separate"/>
      </w:r>
    </w:p>
    <w:p w14:paraId="7BE3245E" w14:textId="77777777" w:rsidR="0070606E" w:rsidRDefault="0070606E" w:rsidP="0070606E">
      <w:pPr>
        <w:pStyle w:val="Heading"/>
      </w:pPr>
      <w:r>
        <w:fldChar w:fldCharType="end"/>
      </w:r>
    </w:p>
    <w:p w14:paraId="5EAD1988" w14:textId="53F73657" w:rsidR="00C14529" w:rsidRDefault="00F91813" w:rsidP="0070606E">
      <w:pPr>
        <w:pStyle w:val="Heading"/>
        <w:rPr>
          <w:lang w:val="en-US"/>
        </w:rPr>
      </w:pPr>
      <w:bookmarkStart w:id="22" w:name="nextsteps"/>
      <w:r w:rsidRPr="006B7A68">
        <w:rPr>
          <w:lang w:val="en-US"/>
        </w:rPr>
        <w:lastRenderedPageBreak/>
        <w:t>Next steps</w:t>
      </w:r>
    </w:p>
    <w:p w14:paraId="552ED0F3" w14:textId="0FB4F864" w:rsidR="006E30C3" w:rsidRPr="006E30C3" w:rsidRDefault="006E30C3" w:rsidP="006E30C3">
      <w:pPr>
        <w:pStyle w:val="Subheading10"/>
        <w:rPr>
          <w:color w:val="auto"/>
          <w:lang w:val="en-US"/>
        </w:rPr>
      </w:pPr>
      <w:r w:rsidRPr="006E30C3">
        <w:rPr>
          <w:color w:val="auto"/>
          <w:lang w:val="en-US"/>
        </w:rPr>
        <w:t>Approximate time to complete: 2 minutes</w:t>
      </w:r>
    </w:p>
    <w:bookmarkEnd w:id="22"/>
    <w:p w14:paraId="12B4B32F" w14:textId="45856A8C" w:rsidR="001807E1" w:rsidRPr="004548FD" w:rsidRDefault="001807E1" w:rsidP="001807E1">
      <w:pPr>
        <w:rPr>
          <w:color w:val="FF0000"/>
          <w:lang w:val="en-US"/>
        </w:rPr>
      </w:pPr>
      <w:r w:rsidRPr="004548FD">
        <w:rPr>
          <w:color w:val="FF0000"/>
          <w:lang w:val="en-US"/>
        </w:rPr>
        <w:t xml:space="preserve">The following next steps are suggestions of how early career teachers could implement the learning from this elective self-study and align with the associated </w:t>
      </w:r>
      <w:r w:rsidR="00AA1F59" w:rsidRPr="004548FD">
        <w:rPr>
          <w:color w:val="FF0000"/>
          <w:lang w:val="en-US"/>
        </w:rPr>
        <w:t>m</w:t>
      </w:r>
      <w:r w:rsidRPr="004548FD">
        <w:rPr>
          <w:color w:val="FF0000"/>
          <w:lang w:val="en-US"/>
        </w:rPr>
        <w:t xml:space="preserve">entor session materials. Schools or trusts may wish to adapt this to meet the needs of their context and their ECTs. </w:t>
      </w:r>
    </w:p>
    <w:p w14:paraId="7259481A" w14:textId="553E0B41" w:rsidR="00DB298B" w:rsidRPr="00830712" w:rsidRDefault="00DD4124" w:rsidP="00100B24">
      <w:pPr>
        <w:pStyle w:val="Subheading"/>
        <w:spacing w:before="120"/>
      </w:pPr>
      <w:r w:rsidRPr="00EE7008">
        <w:rPr>
          <w:rStyle w:val="normaltextrun"/>
        </w:rPr>
        <w:t>Observing </w:t>
      </w:r>
      <w:r w:rsidR="00446CC5">
        <w:rPr>
          <w:rStyle w:val="eop"/>
        </w:rPr>
        <w:t>expert practice</w:t>
      </w:r>
    </w:p>
    <w:p w14:paraId="4B07CB2F" w14:textId="24F762F6" w:rsidR="00C510F6" w:rsidRPr="00BB3EE5" w:rsidRDefault="00BB3EE5" w:rsidP="00100B24">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47229E">
        <w:rPr>
          <w:rFonts w:ascii="Tahoma" w:hAnsi="Tahoma" w:cs="Tahoma"/>
        </w:rPr>
        <w:t xml:space="preserve">a specific aspect of </w:t>
      </w:r>
      <w:r w:rsidR="006631C0">
        <w:rPr>
          <w:rFonts w:ascii="Tahoma" w:hAnsi="Tahoma" w:cs="Tahoma"/>
        </w:rPr>
        <w:t>how memory works, for example planning with the limitations of working memory in mind.</w:t>
      </w:r>
      <w:r w:rsidRPr="00BB3EE5">
        <w:rPr>
          <w:rFonts w:ascii="Tahoma" w:hAnsi="Tahoma" w:cs="Tahoma"/>
        </w:rPr>
        <w:t xml:space="preserve"> You may need to meet with the colleague in advance to identify a suitable part of the lesson to observe for no more than 10 minutes.</w:t>
      </w:r>
      <w:r w:rsidR="00915123">
        <w:rPr>
          <w:rFonts w:ascii="Tahoma" w:hAnsi="Tahoma" w:cs="Tahoma"/>
        </w:rPr>
        <w:t xml:space="preserve"> </w:t>
      </w:r>
    </w:p>
    <w:p w14:paraId="728EBB15" w14:textId="38E9FAD5" w:rsidR="00BB3EE5" w:rsidRPr="00BB3EE5" w:rsidRDefault="00BB3EE5" w:rsidP="00100B24">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15552D66" w14:textId="77777777" w:rsidR="006631C0" w:rsidRPr="000928C3" w:rsidRDefault="006631C0" w:rsidP="00100B24">
      <w:pPr>
        <w:pStyle w:val="ListParagraph"/>
        <w:numPr>
          <w:ilvl w:val="0"/>
          <w:numId w:val="2"/>
        </w:numPr>
      </w:pPr>
      <w:r w:rsidRPr="000928C3">
        <w:t xml:space="preserve">How does the teacher </w:t>
      </w:r>
      <w:r>
        <w:t>make use of interleaving within the lesson, mixing different topics to review learning?</w:t>
      </w:r>
    </w:p>
    <w:p w14:paraId="7FBB6C28" w14:textId="77777777" w:rsidR="006631C0" w:rsidRDefault="006631C0" w:rsidP="006631C0">
      <w:pPr>
        <w:pStyle w:val="ListParagraph"/>
        <w:numPr>
          <w:ilvl w:val="0"/>
          <w:numId w:val="2"/>
        </w:numPr>
        <w:rPr>
          <w:lang w:eastAsia="en-GB"/>
        </w:rPr>
      </w:pPr>
      <w:r w:rsidRPr="00B97175">
        <w:rPr>
          <w:lang w:eastAsia="en-GB"/>
        </w:rPr>
        <w:t xml:space="preserve">How does the teacher </w:t>
      </w:r>
      <w:r>
        <w:rPr>
          <w:lang w:eastAsia="en-GB"/>
        </w:rPr>
        <w:t>make use of cumulative review, revisiting learning from previous lessons, weeks and/or topics?</w:t>
      </w:r>
      <w:r w:rsidRPr="00B97175">
        <w:rPr>
          <w:lang w:eastAsia="en-GB"/>
        </w:rPr>
        <w:t xml:space="preserve"> </w:t>
      </w:r>
    </w:p>
    <w:p w14:paraId="54312D05" w14:textId="77777777" w:rsidR="006631C0" w:rsidRDefault="006631C0" w:rsidP="00100B24">
      <w:pPr>
        <w:pStyle w:val="ListParagraph"/>
        <w:numPr>
          <w:ilvl w:val="0"/>
          <w:numId w:val="2"/>
        </w:numPr>
      </w:pPr>
      <w:r w:rsidRPr="000928C3">
        <w:t xml:space="preserve">What </w:t>
      </w:r>
      <w:r>
        <w:t>visual or memory aids are used, such as checklists, graphic organisers, or external supports such as wall charts or posters?</w:t>
      </w:r>
    </w:p>
    <w:p w14:paraId="7D9907A2" w14:textId="77777777" w:rsidR="006631C0" w:rsidRPr="00B97175" w:rsidRDefault="006631C0" w:rsidP="006631C0">
      <w:pPr>
        <w:pStyle w:val="ListParagraph"/>
        <w:numPr>
          <w:ilvl w:val="0"/>
          <w:numId w:val="2"/>
        </w:numPr>
        <w:rPr>
          <w:lang w:eastAsia="en-GB"/>
        </w:rPr>
      </w:pPr>
      <w:r w:rsidRPr="00B97175">
        <w:rPr>
          <w:lang w:eastAsia="en-GB"/>
        </w:rPr>
        <w:t xml:space="preserve">How does the teacher </w:t>
      </w:r>
      <w:r>
        <w:rPr>
          <w:lang w:eastAsia="en-GB"/>
        </w:rPr>
        <w:t xml:space="preserve">reinforce key information multiple times within the lesson? This might be a key concept or some new vocabulary. </w:t>
      </w:r>
    </w:p>
    <w:p w14:paraId="147BFE65" w14:textId="04575E14" w:rsidR="00915123" w:rsidRPr="00915123" w:rsidRDefault="00915123" w:rsidP="00915123">
      <w:pPr>
        <w:rPr>
          <w:rStyle w:val="normaltextrun"/>
        </w:rPr>
      </w:pPr>
      <w:r w:rsidRPr="00915123">
        <w:rPr>
          <w:rStyle w:val="normaltextrun"/>
        </w:rPr>
        <w:t xml:space="preserve">You may wish to share your observation notes with your mentor at your next interaction. </w:t>
      </w:r>
    </w:p>
    <w:p w14:paraId="17948DE3" w14:textId="0348A203" w:rsidR="00DD4124" w:rsidRDefault="00927E6B" w:rsidP="00584A5F">
      <w:pPr>
        <w:pStyle w:val="Subheading"/>
        <w:rPr>
          <w:rStyle w:val="normaltextrun"/>
        </w:rPr>
      </w:pPr>
      <w:r w:rsidRPr="003444DD">
        <w:rPr>
          <w:rStyle w:val="normaltextrun"/>
        </w:rPr>
        <w:t>Action</w:t>
      </w:r>
      <w:r w:rsidR="007B7D49">
        <w:rPr>
          <w:rStyle w:val="normaltextrun"/>
        </w:rPr>
        <w:t>s</w:t>
      </w:r>
    </w:p>
    <w:p w14:paraId="466C7E21" w14:textId="667AD025" w:rsidR="00875F9A" w:rsidRPr="00875F9A" w:rsidRDefault="00233639" w:rsidP="00875F9A">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w:t>
      </w:r>
      <w:r w:rsidR="00681ABE">
        <w:t>demonstrate planning and pedagogy which considers how memory works</w:t>
      </w:r>
      <w:r w:rsidR="005A2349">
        <w:t>:</w:t>
      </w:r>
    </w:p>
    <w:p w14:paraId="7A2BEAFF" w14:textId="47ABD301" w:rsidR="00681ABE" w:rsidRDefault="00681ABE" w:rsidP="00681ABE">
      <w:pPr>
        <w:pStyle w:val="ListParagraph"/>
        <w:numPr>
          <w:ilvl w:val="0"/>
          <w:numId w:val="2"/>
        </w:numPr>
        <w:tabs>
          <w:tab w:val="left" w:pos="1240"/>
        </w:tabs>
      </w:pPr>
      <w:r>
        <w:t>plan to i</w:t>
      </w:r>
      <w:r w:rsidRPr="001A1BAE">
        <w:t xml:space="preserve">ncorporate </w:t>
      </w:r>
      <w:r>
        <w:t>interleaving of key material, mixing different topics within the same session</w:t>
      </w:r>
      <w:r w:rsidR="0031768D">
        <w:t>;</w:t>
      </w:r>
    </w:p>
    <w:p w14:paraId="01E323DD" w14:textId="25CAA628" w:rsidR="00681ABE" w:rsidRPr="00B97175" w:rsidRDefault="00681ABE" w:rsidP="00681ABE">
      <w:pPr>
        <w:pStyle w:val="ListParagraph"/>
        <w:numPr>
          <w:ilvl w:val="0"/>
          <w:numId w:val="2"/>
        </w:numPr>
        <w:tabs>
          <w:tab w:val="left" w:pos="1240"/>
        </w:tabs>
      </w:pPr>
      <w:r>
        <w:t>p</w:t>
      </w:r>
      <w:r w:rsidRPr="00B97175">
        <w:t xml:space="preserve">lan to use </w:t>
      </w:r>
      <w:r>
        <w:t>cumulative review as part of recall and retrieval, including questions or tasks from a previous lesson, a previous week or a previous unit of work</w:t>
      </w:r>
      <w:r w:rsidR="0031768D">
        <w:t>;</w:t>
      </w:r>
    </w:p>
    <w:p w14:paraId="01E38611" w14:textId="07C0F4FD" w:rsidR="00681ABE" w:rsidRPr="00B97175" w:rsidRDefault="00681ABE" w:rsidP="00681ABE">
      <w:pPr>
        <w:pStyle w:val="ListParagraph"/>
        <w:numPr>
          <w:ilvl w:val="0"/>
          <w:numId w:val="2"/>
        </w:numPr>
        <w:tabs>
          <w:tab w:val="left" w:pos="1240"/>
        </w:tabs>
      </w:pPr>
      <w:r>
        <w:t>p</w:t>
      </w:r>
      <w:r w:rsidRPr="00B97175">
        <w:t xml:space="preserve">lan to use </w:t>
      </w:r>
      <w:r>
        <w:t>either visual or memory aids that support pupils to focus on processing information rather than remembering instructions</w:t>
      </w:r>
      <w:r w:rsidR="0031768D">
        <w:t>; or</w:t>
      </w:r>
    </w:p>
    <w:p w14:paraId="109AF72C" w14:textId="10834789" w:rsidR="00681ABE" w:rsidRPr="00B97175" w:rsidRDefault="00681ABE" w:rsidP="00681ABE">
      <w:pPr>
        <w:pStyle w:val="ListParagraph"/>
        <w:numPr>
          <w:ilvl w:val="0"/>
          <w:numId w:val="2"/>
        </w:numPr>
        <w:tabs>
          <w:tab w:val="left" w:pos="1240"/>
        </w:tabs>
      </w:pPr>
      <w:r>
        <w:t>plan to reinforce learning of a new concept or a crucial piece of vocabulary multiple times within a lesson</w:t>
      </w:r>
      <w:r w:rsidR="0031768D">
        <w:t>.</w:t>
      </w:r>
      <w:r>
        <w:t xml:space="preserve"> </w:t>
      </w:r>
    </w:p>
    <w:p w14:paraId="313DE9B1" w14:textId="4AC0DE0B" w:rsidR="0070606E" w:rsidRPr="004A3273" w:rsidRDefault="00B5702F" w:rsidP="00100B24">
      <w:pPr>
        <w:jc w:val="both"/>
        <w:rPr>
          <w:rStyle w:val="Hyperlink"/>
        </w:rPr>
      </w:pPr>
      <w:r>
        <w:lastRenderedPageBreak/>
        <w:t xml:space="preserve">Discuss how you will implement this with your mentor, in your next weekly meeting, using the contents of this elective self-study to support your planning including identifying </w:t>
      </w:r>
      <w:r w:rsidRPr="00952C66">
        <w:t xml:space="preserve">the </w:t>
      </w:r>
      <w:r w:rsidR="0032703F">
        <w:t>‘</w:t>
      </w:r>
      <w:r w:rsidRPr="00952C66">
        <w:t>active ingredients</w:t>
      </w:r>
      <w:r w:rsidR="0032703F">
        <w:t>’</w:t>
      </w:r>
      <w:r w:rsidRPr="00952C66">
        <w:t xml:space="preserve"> for the action and how these will be enacted in the classroom</w:t>
      </w:r>
      <w:r w:rsidR="000E57D2">
        <w:t>.</w:t>
      </w:r>
      <w:r w:rsidR="004A3273">
        <w:rPr>
          <w:rFonts w:ascii="Tahoma" w:hAnsi="Tahoma" w:cs="Tahoma"/>
          <w:b/>
          <w:bCs/>
          <w:color w:val="007559" w:themeColor="accent1"/>
          <w:szCs w:val="24"/>
        </w:rPr>
        <w:fldChar w:fldCharType="begin"/>
      </w:r>
      <w:r w:rsidR="001A0580">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1EEFB2AA" w14:textId="2DA621DA" w:rsidR="000E57D2" w:rsidRPr="0021360A" w:rsidRDefault="0021360A" w:rsidP="000E57D2">
      <w:pPr>
        <w:pStyle w:val="Subheading"/>
        <w:rPr>
          <w:rStyle w:val="Hyperlink"/>
        </w:rPr>
      </w:pPr>
      <w:r>
        <w:fldChar w:fldCharType="begin"/>
      </w:r>
      <w:r>
        <w:instrText>HYPERLINK  \l "contentspage"</w:instrText>
      </w:r>
      <w:r>
        <w:fldChar w:fldCharType="separate"/>
      </w:r>
      <w:r w:rsidR="000E57D2" w:rsidRPr="0021360A">
        <w:rPr>
          <w:rStyle w:val="Hyperlink"/>
        </w:rPr>
        <w:t>Click here to return to Content page</w:t>
      </w:r>
    </w:p>
    <w:p w14:paraId="2F3B036B" w14:textId="419C50C2" w:rsidR="0070606E" w:rsidRPr="001A0580" w:rsidRDefault="0021360A" w:rsidP="00100B24">
      <w:pPr>
        <w:pStyle w:val="Subheading"/>
        <w:spacing w:before="120"/>
        <w:rPr>
          <w:rStyle w:val="Hyperlink"/>
        </w:rPr>
      </w:pPr>
      <w:r>
        <w:fldChar w:fldCharType="end"/>
      </w:r>
    </w:p>
    <w:p w14:paraId="08F9FB63" w14:textId="355A93FA" w:rsidR="00EF0FD5" w:rsidRPr="00C95B4E" w:rsidRDefault="004A3273" w:rsidP="00B0460E">
      <w:pPr>
        <w:pStyle w:val="Heading"/>
      </w:pPr>
      <w:r>
        <w:rPr>
          <w:color w:val="007559" w:themeColor="accent1"/>
          <w:sz w:val="24"/>
          <w:szCs w:val="24"/>
        </w:rPr>
        <w:fldChar w:fldCharType="end"/>
      </w:r>
      <w:r w:rsidR="00660D09">
        <w:br w:type="page"/>
      </w:r>
      <w:bookmarkStart w:id="23"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3"/>
    </w:p>
    <w:p w14:paraId="14562B46" w14:textId="77777777" w:rsidR="00DB3326" w:rsidRDefault="00DB3326" w:rsidP="00DB3326">
      <w:pPr>
        <w:pStyle w:val="Subheading"/>
      </w:pPr>
      <w:r>
        <w:t>How pupils learn</w:t>
      </w:r>
    </w:p>
    <w:p w14:paraId="48C6DA05" w14:textId="77777777" w:rsidR="00DB3326" w:rsidRPr="00B97175" w:rsidRDefault="00DB3326" w:rsidP="00DB3326">
      <w:pPr>
        <w:spacing w:before="0" w:after="200"/>
        <w:rPr>
          <w:b/>
          <w:bCs/>
        </w:rPr>
      </w:pPr>
      <w:r w:rsidRPr="00B97175">
        <w:rPr>
          <w:b/>
          <w:bCs/>
        </w:rPr>
        <w:t>Learn that…</w:t>
      </w:r>
    </w:p>
    <w:p w14:paraId="0FA6D77F" w14:textId="3048E885" w:rsidR="00DB3326" w:rsidRDefault="00DB3326" w:rsidP="00DB3326">
      <w:pPr>
        <w:spacing w:before="0" w:after="200"/>
      </w:pPr>
      <w:r>
        <w:t>2.1</w:t>
      </w:r>
      <w:r w:rsidR="000E57D2">
        <w:t>.</w:t>
      </w:r>
      <w:r>
        <w:t xml:space="preserve"> Learning involves a lasting change in pupils’ capabilities or understanding.</w:t>
      </w:r>
    </w:p>
    <w:p w14:paraId="0EA5E946" w14:textId="77777777" w:rsidR="00DB3326" w:rsidRDefault="00DB3326" w:rsidP="00DB3326">
      <w:pPr>
        <w:spacing w:before="0" w:after="200"/>
      </w:pPr>
      <w:r>
        <w:t>2.3. An important factor in learning is memory, which can be thought of as comprising two elements: working memory and long-term memory.</w:t>
      </w:r>
    </w:p>
    <w:p w14:paraId="0DF2D682" w14:textId="77777777" w:rsidR="00DB3326" w:rsidRDefault="00DB3326" w:rsidP="00DB3326">
      <w:pPr>
        <w:spacing w:before="0" w:after="200"/>
      </w:pPr>
      <w:r>
        <w:t>2.4. Working memory is where information that is being actively processed is held, but its capacity is limited and can be overloaded.</w:t>
      </w:r>
    </w:p>
    <w:p w14:paraId="381BF5EB" w14:textId="7250ADCB" w:rsidR="00DB3326" w:rsidRDefault="00DB3326" w:rsidP="00DB3326">
      <w:pPr>
        <w:spacing w:before="0" w:after="200"/>
      </w:pPr>
      <w:r>
        <w:t>2.5</w:t>
      </w:r>
      <w:r w:rsidR="00D264CE">
        <w:t>.</w:t>
      </w:r>
      <w:r>
        <w:t xml:space="preserve"> Long-term memory can be considered as a store of knowledge that changes as pupils learn by integrating new ideas with existing knowledge.   </w:t>
      </w:r>
    </w:p>
    <w:p w14:paraId="23B61728" w14:textId="77777777" w:rsidR="00DB3326" w:rsidRDefault="00DB3326" w:rsidP="00DB3326">
      <w:pPr>
        <w:spacing w:before="0" w:after="200"/>
      </w:pPr>
      <w:r>
        <w:t>2.6. Pupils have different working memory capacities; some pupils with SEND may have more limited working memory capacity than their peers without SEND.</w:t>
      </w:r>
    </w:p>
    <w:p w14:paraId="1BA32AC2" w14:textId="77777777" w:rsidR="00DB3326" w:rsidRPr="00B97175" w:rsidRDefault="00DB3326" w:rsidP="00DB3326">
      <w:pPr>
        <w:spacing w:before="0" w:after="200"/>
      </w:pPr>
    </w:p>
    <w:p w14:paraId="65F49E49" w14:textId="1C3886E7" w:rsidR="00850C9A" w:rsidRPr="0021360A" w:rsidRDefault="0070606E" w:rsidP="00850C9A">
      <w:pPr>
        <w:pStyle w:val="Subheading"/>
        <w:rPr>
          <w:rStyle w:val="Hyperlink"/>
        </w:rPr>
      </w:pPr>
      <w:r>
        <w:fldChar w:fldCharType="begin"/>
      </w:r>
      <w:r w:rsidR="001A0580">
        <w:instrText>HYPERLINK  \l "contentspage"</w:instrText>
      </w:r>
      <w:r>
        <w:fldChar w:fldCharType="separate"/>
      </w:r>
      <w:r w:rsidR="00850C9A" w:rsidRPr="0021360A">
        <w:rPr>
          <w:rStyle w:val="Hyperlink"/>
        </w:rPr>
        <w:t>Click here to return to Content page</w:t>
      </w:r>
    </w:p>
    <w:p w14:paraId="6CC194BA" w14:textId="24D2F0B4" w:rsidR="0070606E" w:rsidRPr="00CD3869" w:rsidRDefault="0070606E" w:rsidP="0070606E">
      <w:pPr>
        <w:pStyle w:val="Subheading"/>
        <w:rPr>
          <w:rStyle w:val="Hyperlink"/>
        </w:rPr>
      </w:pPr>
      <w:r>
        <w:fldChar w:fldCharType="end"/>
      </w:r>
      <w:r>
        <w:fldChar w:fldCharType="begin"/>
      </w:r>
      <w:r w:rsidR="001A0580">
        <w:instrText>HYPERLINK  \l "contentspage"</w:instrText>
      </w:r>
      <w:r>
        <w:fldChar w:fldCharType="separate"/>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24" w:name="useofAI"/>
      <w:r>
        <w:lastRenderedPageBreak/>
        <w:t>Use of artificial intelligence</w:t>
      </w:r>
    </w:p>
    <w:bookmarkEnd w:id="24"/>
    <w:p w14:paraId="1DF4749C" w14:textId="612DD183" w:rsidR="00F11CC7" w:rsidRDefault="00F11CC7" w:rsidP="00F11CC7">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w:t>
      </w:r>
      <w:r w:rsidR="00FB54FB">
        <w:rPr>
          <w:rFonts w:ascii="Tahoma" w:eastAsia="Tahoma" w:hAnsi="Tahoma" w:cs="Tahoma"/>
          <w:szCs w:val="24"/>
        </w:rPr>
        <w:t xml:space="preserve">a </w:t>
      </w:r>
      <w:r w:rsidRPr="3F3FDDA7">
        <w:rPr>
          <w:rFonts w:ascii="Tahoma" w:eastAsia="Tahoma" w:hAnsi="Tahoma" w:cs="Tahoma"/>
          <w:szCs w:val="24"/>
        </w:rPr>
        <w:t xml:space="preserve">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462A37C6" w14:textId="77777777" w:rsidR="00F11CC7" w:rsidRDefault="00F11CC7" w:rsidP="00F11CC7">
      <w:pPr>
        <w:spacing w:before="0" w:after="200"/>
      </w:pPr>
      <w:r w:rsidRPr="3F3FDDA7">
        <w:rPr>
          <w:rFonts w:ascii="Tahoma" w:eastAsia="Tahoma" w:hAnsi="Tahoma" w:cs="Tahoma"/>
          <w:szCs w:val="24"/>
        </w:rPr>
        <w:t xml:space="preserve">For further information regarding safe and ethical use of gen AI in education, see </w:t>
      </w:r>
      <w:hyperlink r:id="rId25">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4057B5C9" w14:textId="53ABEA74" w:rsidR="00D80491" w:rsidRPr="0021360A" w:rsidRDefault="0021360A" w:rsidP="00D80491">
      <w:pPr>
        <w:pStyle w:val="Subheading"/>
        <w:rPr>
          <w:rStyle w:val="Hyperlink"/>
        </w:rPr>
      </w:pPr>
      <w:r>
        <w:fldChar w:fldCharType="begin"/>
      </w:r>
      <w:r>
        <w:instrText>HYPERLINK  \l "contentspage"</w:instrText>
      </w:r>
      <w:r>
        <w:fldChar w:fldCharType="separate"/>
      </w:r>
      <w:r w:rsidR="00D80491" w:rsidRPr="0021360A">
        <w:rPr>
          <w:rStyle w:val="Hyperlink"/>
        </w:rPr>
        <w:t>Click here to return to Content page</w:t>
      </w:r>
    </w:p>
    <w:p w14:paraId="0D9DD535" w14:textId="6289A8B3" w:rsidR="00211DD4" w:rsidRDefault="0021360A" w:rsidP="0070606E">
      <w:pPr>
        <w:spacing w:before="0" w:after="200"/>
        <w:jc w:val="both"/>
        <w:rPr>
          <w:rFonts w:ascii="Tahoma" w:hAnsi="Tahoma" w:cs="Tahoma"/>
          <w:b/>
          <w:bCs/>
          <w:color w:val="004B62" w:themeColor="text1"/>
          <w:sz w:val="28"/>
          <w:szCs w:val="28"/>
        </w:rPr>
      </w:pPr>
      <w:r>
        <w:rPr>
          <w:rFonts w:ascii="Tahoma" w:hAnsi="Tahoma" w:cs="Tahoma"/>
          <w:b/>
          <w:bCs/>
          <w:color w:val="007559" w:themeColor="accent1"/>
          <w:szCs w:val="24"/>
        </w:rPr>
        <w:fldChar w:fldCharType="end"/>
      </w:r>
      <w:r w:rsidR="00211DD4">
        <w:br w:type="page"/>
      </w:r>
    </w:p>
    <w:p w14:paraId="679B168F" w14:textId="46A39BD3" w:rsidR="004123C1" w:rsidRPr="00350F60" w:rsidRDefault="004123C1" w:rsidP="004123C1">
      <w:pPr>
        <w:pStyle w:val="Heading"/>
      </w:pPr>
      <w:bookmarkStart w:id="25" w:name="References"/>
      <w:r w:rsidRPr="00350F60">
        <w:lastRenderedPageBreak/>
        <w:t>References</w:t>
      </w:r>
    </w:p>
    <w:bookmarkEnd w:id="25"/>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7A8DB6DF" w14:textId="77777777" w:rsidR="006F18FA" w:rsidRPr="00405C23" w:rsidRDefault="006F18FA" w:rsidP="006F18FA">
      <w:pPr>
        <w:numPr>
          <w:ilvl w:val="0"/>
          <w:numId w:val="44"/>
        </w:numPr>
        <w:spacing w:before="0" w:after="0" w:line="240" w:lineRule="auto"/>
        <w:rPr>
          <w:rFonts w:ascii="Tahoma" w:hAnsi="Tahoma" w:cs="Tahoma"/>
          <w:lang w:val="en-US"/>
        </w:rPr>
      </w:pPr>
      <w:r w:rsidRPr="00100B24">
        <w:rPr>
          <w:rFonts w:ascii="Tahoma" w:hAnsi="Tahoma" w:cs="Tahoma"/>
          <w:lang w:val="fr-FR"/>
        </w:rPr>
        <w:t xml:space="preserve">Atkinson, R. C., &amp; Shiffrin, R. M. (1968). </w:t>
      </w:r>
      <w:r w:rsidRPr="00405C23">
        <w:rPr>
          <w:rFonts w:ascii="Tahoma" w:hAnsi="Tahoma" w:cs="Tahoma"/>
        </w:rPr>
        <w:t>Human memory: A proposed system and its control processes. The Psychology of Learning and Motivation: Advances in Research and Theory, 2, 89–195.</w:t>
      </w:r>
    </w:p>
    <w:p w14:paraId="29AD956E" w14:textId="77777777" w:rsidR="006F18FA" w:rsidRPr="00405C23" w:rsidRDefault="006F18FA" w:rsidP="006F18FA">
      <w:pPr>
        <w:pStyle w:val="ListParagraph"/>
        <w:numPr>
          <w:ilvl w:val="0"/>
          <w:numId w:val="44"/>
        </w:numPr>
      </w:pPr>
      <w:r w:rsidRPr="00405C23">
        <w:rPr>
          <w:lang w:val="en-US"/>
        </w:rPr>
        <w:t xml:space="preserve">Bjork, E. L., &amp; Bjork, R. A. (2011). Making things hard on yourself, but in a good way: Creating desirable difficulties to enhance learning. In M. A. </w:t>
      </w:r>
      <w:proofErr w:type="spellStart"/>
      <w:r w:rsidRPr="00405C23">
        <w:rPr>
          <w:lang w:val="en-US"/>
        </w:rPr>
        <w:t>Gernsbacher</w:t>
      </w:r>
      <w:proofErr w:type="spellEnd"/>
      <w:r w:rsidRPr="00405C23">
        <w:rPr>
          <w:lang w:val="en-US"/>
        </w:rPr>
        <w:t>, R. W. Pew, L. M. Hough, &amp; J. R. Pomerantz (Eds.), Psychology and the real world: Essays illustrating fundamental contributions to society (pp. 56–64). Worth Publishers.</w:t>
      </w:r>
      <w:r w:rsidRPr="00405C23">
        <w:t> </w:t>
      </w:r>
    </w:p>
    <w:p w14:paraId="034A5FBA" w14:textId="77777777" w:rsidR="006F18FA" w:rsidRPr="00405C23" w:rsidRDefault="006F18FA" w:rsidP="006F18FA">
      <w:pPr>
        <w:pStyle w:val="ListParagraph"/>
        <w:numPr>
          <w:ilvl w:val="0"/>
          <w:numId w:val="44"/>
        </w:numPr>
        <w:spacing w:before="0" w:after="0" w:line="240" w:lineRule="auto"/>
        <w:rPr>
          <w:rFonts w:ascii="Tahoma" w:hAnsi="Tahoma" w:cs="Tahoma"/>
          <w:lang w:val="en-US"/>
        </w:rPr>
      </w:pPr>
      <w:r w:rsidRPr="00405C23">
        <w:rPr>
          <w:rFonts w:ascii="Tahoma" w:hAnsi="Tahoma" w:cs="Tahoma"/>
          <w:lang w:val="en-US"/>
        </w:rPr>
        <w:t xml:space="preserve">Gathercole, S., (2008). Working memory in the classroom. The Psychologist, vol 21 no 5. Available at: </w:t>
      </w:r>
      <w:hyperlink r:id="rId26">
        <w:r w:rsidRPr="00405C23">
          <w:rPr>
            <w:rStyle w:val="Hyperlink"/>
            <w:rFonts w:ascii="Tahoma" w:hAnsi="Tahoma" w:cs="Tahoma"/>
            <w:lang w:val="en-US"/>
          </w:rPr>
          <w:t>https://www.bps.org.uk/psychologist/working-memory-classroom</w:t>
        </w:r>
      </w:hyperlink>
      <w:r w:rsidRPr="00405C23">
        <w:rPr>
          <w:rFonts w:ascii="Tahoma" w:hAnsi="Tahoma" w:cs="Tahoma"/>
          <w:lang w:val="en-US"/>
        </w:rPr>
        <w:t xml:space="preserve"> (Accessed 30 March 2023). </w:t>
      </w:r>
    </w:p>
    <w:p w14:paraId="57470FFA" w14:textId="77777777" w:rsidR="006F18FA" w:rsidRPr="002A4EEA" w:rsidRDefault="006F18FA" w:rsidP="006F18FA">
      <w:pPr>
        <w:pStyle w:val="ListParagraph"/>
        <w:numPr>
          <w:ilvl w:val="0"/>
          <w:numId w:val="44"/>
        </w:numPr>
        <w:tabs>
          <w:tab w:val="left" w:pos="720"/>
        </w:tabs>
        <w:spacing w:before="0" w:after="200"/>
        <w:rPr>
          <w:rFonts w:ascii="Tahoma" w:eastAsia="Tahoma" w:hAnsi="Tahoma" w:cs="Tahoma"/>
          <w:lang w:val="en-US"/>
        </w:rPr>
      </w:pPr>
      <w:r w:rsidRPr="00405C23">
        <w:rPr>
          <w:rFonts w:ascii="Tahoma" w:eastAsia="Tahoma" w:hAnsi="Tahoma" w:cs="Tahoma"/>
          <w:lang w:val="en-US"/>
        </w:rPr>
        <w:t xml:space="preserve">Kirschner, P., Sweller, J., &amp; Clark, R. E. (2006). Why Minimal Guidance During Instruction Does Not Work: An Analysis of the Failure of Constructivist, Discovery, Problem-Based, Experiential, and Inquiry-Based Teaching. Educational Psychologist, 41(2), 75–86. </w:t>
      </w:r>
      <w:r w:rsidRPr="00405C23">
        <w:rPr>
          <w:rFonts w:ascii="Tahoma" w:eastAsia="Tahoma" w:hAnsi="Tahoma" w:cs="Tahoma"/>
        </w:rPr>
        <w:t xml:space="preserve">[Online] </w:t>
      </w:r>
      <w:r w:rsidRPr="00405C23">
        <w:rPr>
          <w:rFonts w:ascii="Tahoma" w:eastAsia="Tahoma" w:hAnsi="Tahoma" w:cs="Tahoma"/>
          <w:lang w:val="en-US"/>
        </w:rPr>
        <w:t xml:space="preserve">Available at: </w:t>
      </w:r>
      <w:hyperlink r:id="rId27">
        <w:r w:rsidRPr="00405C23">
          <w:rPr>
            <w:rStyle w:val="Hyperlink"/>
            <w:rFonts w:ascii="Tahoma" w:eastAsia="Tahoma" w:hAnsi="Tahoma" w:cs="Tahoma"/>
            <w:lang w:val="en-US"/>
          </w:rPr>
          <w:t>https://www.tandfonline.com/doi/abs/10.1207/s15326985ep4102_1</w:t>
        </w:r>
      </w:hyperlink>
      <w:r w:rsidRPr="00405C23">
        <w:rPr>
          <w:rFonts w:ascii="Tahoma" w:eastAsia="Tahoma" w:hAnsi="Tahoma" w:cs="Tahoma"/>
          <w:lang w:val="en-US"/>
        </w:rPr>
        <w:t xml:space="preserve"> [Accessed 7 July 2023]. </w:t>
      </w:r>
      <w:r w:rsidRPr="002A4EEA">
        <w:rPr>
          <w:rFonts w:ascii="Tahoma" w:hAnsi="Tahoma" w:cs="Tahoma"/>
          <w:lang w:val="en-US"/>
        </w:rPr>
        <w:t xml:space="preserve"> </w:t>
      </w:r>
    </w:p>
    <w:p w14:paraId="5C3CC682" w14:textId="77777777" w:rsidR="006F18FA" w:rsidRPr="006F1A65" w:rsidRDefault="006F18FA" w:rsidP="006F18FA">
      <w:pPr>
        <w:pStyle w:val="ListParagraph"/>
        <w:numPr>
          <w:ilvl w:val="0"/>
          <w:numId w:val="44"/>
        </w:numPr>
        <w:tabs>
          <w:tab w:val="left" w:pos="0"/>
          <w:tab w:val="left" w:pos="720"/>
        </w:tabs>
        <w:spacing w:before="0" w:after="200"/>
        <w:rPr>
          <w:rFonts w:ascii="Tahoma" w:eastAsia="Tahoma" w:hAnsi="Tahoma" w:cs="Tahoma"/>
          <w:szCs w:val="24"/>
        </w:rPr>
      </w:pPr>
      <w:r w:rsidRPr="04B3E516">
        <w:rPr>
          <w:rFonts w:ascii="Tahoma" w:eastAsia="Tahoma" w:hAnsi="Tahoma" w:cs="Tahoma"/>
          <w:szCs w:val="24"/>
          <w:lang w:val="en-US"/>
        </w:rPr>
        <w:t xml:space="preserve">Pashler, H., </w:t>
      </w:r>
      <w:proofErr w:type="spellStart"/>
      <w:r w:rsidRPr="04B3E516">
        <w:rPr>
          <w:rFonts w:ascii="Tahoma" w:eastAsia="Tahoma" w:hAnsi="Tahoma" w:cs="Tahoma"/>
          <w:szCs w:val="24"/>
          <w:lang w:val="en-US"/>
        </w:rPr>
        <w:t>Mcdaniel</w:t>
      </w:r>
      <w:proofErr w:type="spellEnd"/>
      <w:r w:rsidRPr="04B3E516">
        <w:rPr>
          <w:rFonts w:ascii="Tahoma" w:eastAsia="Tahoma" w:hAnsi="Tahoma" w:cs="Tahoma"/>
          <w:szCs w:val="24"/>
          <w:lang w:val="en-US"/>
        </w:rPr>
        <w:t xml:space="preserve">, M., Rohrer, D., &amp; Bjork, R. (2008). Learning Styles: Concepts and Evidence. </w:t>
      </w:r>
      <w:r w:rsidRPr="006F1A65">
        <w:rPr>
          <w:rFonts w:ascii="Tahoma" w:eastAsia="Tahoma" w:hAnsi="Tahoma" w:cs="Tahoma"/>
          <w:szCs w:val="24"/>
          <w:lang w:val="en-US"/>
        </w:rPr>
        <w:t>Psychological Science in the Public Interest, 9(3).</w:t>
      </w:r>
      <w:r w:rsidRPr="006F1A65">
        <w:rPr>
          <w:rFonts w:ascii="Tahoma" w:eastAsia="Tahoma" w:hAnsi="Tahoma" w:cs="Tahoma"/>
          <w:szCs w:val="24"/>
        </w:rPr>
        <w:t xml:space="preserve"> </w:t>
      </w:r>
    </w:p>
    <w:p w14:paraId="22984E28" w14:textId="77777777" w:rsidR="006F18FA" w:rsidRPr="006F1A65" w:rsidRDefault="006F18FA" w:rsidP="006F18FA">
      <w:pPr>
        <w:pStyle w:val="ListParagraph"/>
        <w:numPr>
          <w:ilvl w:val="0"/>
          <w:numId w:val="44"/>
        </w:numPr>
        <w:tabs>
          <w:tab w:val="left" w:pos="720"/>
        </w:tabs>
        <w:spacing w:before="0" w:after="200"/>
        <w:rPr>
          <w:rFonts w:ascii="Tahoma" w:eastAsia="Tahoma" w:hAnsi="Tahoma" w:cs="Tahoma"/>
        </w:rPr>
      </w:pPr>
      <w:r w:rsidRPr="006F1A65">
        <w:rPr>
          <w:rFonts w:ascii="Tahoma" w:eastAsia="Tahoma" w:hAnsi="Tahoma" w:cs="Tahoma"/>
          <w:lang w:val="en-US"/>
        </w:rPr>
        <w:t>Rosenshine, B. (2012). Principles of Instruction: Research-based strategies that all teachers should know. American Educator, 36, 12–20.</w:t>
      </w:r>
      <w:r w:rsidRPr="006F1A65">
        <w:rPr>
          <w:rFonts w:ascii="Tahoma" w:eastAsia="Tahoma" w:hAnsi="Tahoma" w:cs="Tahoma"/>
        </w:rPr>
        <w:t xml:space="preserve"> [Online] Available at: </w:t>
      </w:r>
      <w:hyperlink r:id="rId28">
        <w:r w:rsidRPr="006F1A65">
          <w:rPr>
            <w:rStyle w:val="Hyperlink"/>
            <w:rFonts w:ascii="Tahoma" w:eastAsia="Tahoma" w:hAnsi="Tahoma" w:cs="Tahoma"/>
          </w:rPr>
          <w:t>https://www.aft.org/sites/default/files/Rosenshine.pdf</w:t>
        </w:r>
      </w:hyperlink>
      <w:r w:rsidRPr="006F1A65">
        <w:rPr>
          <w:rFonts w:ascii="Tahoma" w:eastAsia="Tahoma" w:hAnsi="Tahoma" w:cs="Tahoma"/>
        </w:rPr>
        <w:t xml:space="preserve"> [Accessed 7 July 2023]. </w:t>
      </w:r>
    </w:p>
    <w:p w14:paraId="47FB21B5" w14:textId="77777777" w:rsidR="006F18FA" w:rsidRPr="006F1A65" w:rsidRDefault="006F18FA" w:rsidP="006F18FA">
      <w:pPr>
        <w:pStyle w:val="ListParagraph"/>
        <w:numPr>
          <w:ilvl w:val="0"/>
          <w:numId w:val="44"/>
        </w:numPr>
        <w:spacing w:before="0" w:after="200"/>
        <w:rPr>
          <w:rFonts w:ascii="Tahoma" w:eastAsia="Tahoma" w:hAnsi="Tahoma" w:cs="Tahoma"/>
          <w:szCs w:val="24"/>
        </w:rPr>
      </w:pPr>
      <w:r w:rsidRPr="006F1A65">
        <w:rPr>
          <w:rFonts w:ascii="Tahoma" w:eastAsia="Tahoma" w:hAnsi="Tahoma" w:cs="Tahoma"/>
          <w:szCs w:val="24"/>
        </w:rPr>
        <w:t>Soderstrom, N. C., &amp; Bjork, R. A. (2015). Learning Versus Performance: An Integrative Review. Perspectives on Psychological Science, 10(2), 176–199.</w:t>
      </w:r>
    </w:p>
    <w:p w14:paraId="0848FA0B" w14:textId="77777777" w:rsidR="006F18FA" w:rsidRPr="006F1A65" w:rsidRDefault="006F18FA" w:rsidP="006F18FA">
      <w:pPr>
        <w:pStyle w:val="ListParagraph"/>
        <w:numPr>
          <w:ilvl w:val="0"/>
          <w:numId w:val="44"/>
        </w:numPr>
        <w:spacing w:before="0" w:after="200"/>
        <w:rPr>
          <w:rFonts w:ascii="Tahoma" w:eastAsia="Tahoma" w:hAnsi="Tahoma" w:cs="Tahoma"/>
          <w:szCs w:val="24"/>
        </w:rPr>
      </w:pPr>
      <w:r w:rsidRPr="04B3E516">
        <w:rPr>
          <w:rFonts w:ascii="Tahoma" w:eastAsia="Tahoma" w:hAnsi="Tahoma" w:cs="Tahoma"/>
          <w:szCs w:val="24"/>
        </w:rPr>
        <w:t xml:space="preserve">Sweller, J. (2016). Cognitive load theory, evolutionary educational psychology, and instructional design. In D. C. Geary &amp; D. B. Berch (Eds.), </w:t>
      </w:r>
      <w:r w:rsidRPr="006F1A65">
        <w:rPr>
          <w:rFonts w:ascii="Tahoma" w:eastAsia="Tahoma" w:hAnsi="Tahoma" w:cs="Tahoma"/>
          <w:szCs w:val="24"/>
        </w:rPr>
        <w:t xml:space="preserve">Evolutionary perspectives on child development and education (pp. 291–306). Springer International Publishing/Springer Nature. </w:t>
      </w:r>
    </w:p>
    <w:p w14:paraId="72AD30F0" w14:textId="77777777" w:rsidR="006F18FA" w:rsidRPr="006F1A65" w:rsidRDefault="006F18FA" w:rsidP="006F18FA">
      <w:pPr>
        <w:pStyle w:val="ListParagraph"/>
        <w:numPr>
          <w:ilvl w:val="0"/>
          <w:numId w:val="44"/>
        </w:numPr>
      </w:pPr>
      <w:r w:rsidRPr="006F1A65">
        <w:t>Tulving, E. (1972). Episodic and semantic memory. In E. Tulving &amp; W. Donaldson (Eds.), Organization of Memory (pp. 381–403). New York: Academic Press.</w:t>
      </w:r>
    </w:p>
    <w:p w14:paraId="5937B7BE" w14:textId="48BC6C3F" w:rsidR="009A47EA" w:rsidRPr="001A0580" w:rsidRDefault="006F18FA" w:rsidP="001A0580">
      <w:pPr>
        <w:pStyle w:val="ListParagraph"/>
        <w:numPr>
          <w:ilvl w:val="0"/>
          <w:numId w:val="44"/>
        </w:numPr>
      </w:pPr>
      <w:r w:rsidRPr="006F1A65">
        <w:t xml:space="preserve">Willingham, D. T. (2009). Why don't pupils like school? A cognitive scientist answers questions about how the mind works and what it means for the classroom. Jossey-Bass/Wiley. [Online] Extract available at: </w:t>
      </w:r>
      <w:hyperlink r:id="rId29" w:tgtFrame="_blank" w:history="1">
        <w:r w:rsidRPr="006F1A65">
          <w:rPr>
            <w:rStyle w:val="Hyperlink"/>
          </w:rPr>
          <w:t>https://www.aft.org/sites/default/files/WILLINGHAM%282%29.pdf</w:t>
        </w:r>
      </w:hyperlink>
      <w:r w:rsidRPr="006F1A65">
        <w:t xml:space="preserve"> </w:t>
      </w:r>
      <w:r w:rsidRPr="006F1A65">
        <w:rPr>
          <w:lang w:val="en-US"/>
        </w:rPr>
        <w:t>[Accessed 3 December 2024].</w:t>
      </w:r>
      <w:r w:rsidRPr="006F1A65">
        <w:t> </w:t>
      </w:r>
    </w:p>
    <w:p w14:paraId="10E888F5" w14:textId="77777777" w:rsidR="00AC4D10" w:rsidRDefault="00AC4D10" w:rsidP="00AC4D10">
      <w:pPr>
        <w:pStyle w:val="Subheading"/>
        <w:ind w:left="360"/>
      </w:pPr>
    </w:p>
    <w:p w14:paraId="4427D214" w14:textId="2F01443C" w:rsidR="0070606E" w:rsidRPr="00A0023A" w:rsidRDefault="00AC4D10" w:rsidP="00100B24">
      <w:pPr>
        <w:pStyle w:val="Subheading"/>
        <w:ind w:left="360"/>
      </w:pPr>
      <w:hyperlink w:anchor="contentspage" w:history="1">
        <w:r w:rsidRPr="0093218C">
          <w:rPr>
            <w:rStyle w:val="Hyperlink"/>
          </w:rPr>
          <w:t>Click here to return to Content page</w:t>
        </w:r>
      </w:hyperlink>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58F1" w14:textId="77777777" w:rsidR="00055FFF" w:rsidRDefault="00055FFF" w:rsidP="00403260">
      <w:pPr>
        <w:spacing w:after="0" w:line="240" w:lineRule="auto"/>
      </w:pPr>
      <w:r>
        <w:separator/>
      </w:r>
    </w:p>
  </w:endnote>
  <w:endnote w:type="continuationSeparator" w:id="0">
    <w:p w14:paraId="2C4966D6" w14:textId="77777777" w:rsidR="00055FFF" w:rsidRDefault="00055FFF" w:rsidP="00403260">
      <w:pPr>
        <w:spacing w:after="0" w:line="240" w:lineRule="auto"/>
      </w:pPr>
      <w:r>
        <w:continuationSeparator/>
      </w:r>
    </w:p>
  </w:endnote>
  <w:endnote w:type="continuationNotice" w:id="1">
    <w:p w14:paraId="353FDB0F" w14:textId="77777777" w:rsidR="00055FFF" w:rsidRDefault="00055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A2D8" w14:textId="77777777" w:rsidR="00055FFF" w:rsidRDefault="00055FFF" w:rsidP="00403260">
      <w:pPr>
        <w:spacing w:after="0" w:line="240" w:lineRule="auto"/>
      </w:pPr>
      <w:r>
        <w:separator/>
      </w:r>
    </w:p>
  </w:footnote>
  <w:footnote w:type="continuationSeparator" w:id="0">
    <w:p w14:paraId="37EA03A5" w14:textId="77777777" w:rsidR="00055FFF" w:rsidRDefault="00055FFF" w:rsidP="00403260">
      <w:pPr>
        <w:spacing w:after="0" w:line="240" w:lineRule="auto"/>
      </w:pPr>
      <w:r>
        <w:continuationSeparator/>
      </w:r>
    </w:p>
  </w:footnote>
  <w:footnote w:type="continuationNotice" w:id="1">
    <w:p w14:paraId="731AF1E3" w14:textId="77777777" w:rsidR="00055FFF" w:rsidRDefault="00055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A86DFCC"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5834E5">
          <w:t>ECT Year 1 Elective self-study 1: How memory works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D0697"/>
    <w:multiLevelType w:val="hybridMultilevel"/>
    <w:tmpl w:val="FE14D1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52302"/>
    <w:multiLevelType w:val="hybridMultilevel"/>
    <w:tmpl w:val="5B0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24670"/>
    <w:multiLevelType w:val="hybridMultilevel"/>
    <w:tmpl w:val="0FEA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358C2"/>
    <w:multiLevelType w:val="multilevel"/>
    <w:tmpl w:val="BFB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04517"/>
    <w:multiLevelType w:val="hybridMultilevel"/>
    <w:tmpl w:val="7322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2347B"/>
    <w:multiLevelType w:val="hybridMultilevel"/>
    <w:tmpl w:val="051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F0BFB"/>
    <w:multiLevelType w:val="hybridMultilevel"/>
    <w:tmpl w:val="BBC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D1233"/>
    <w:multiLevelType w:val="hybridMultilevel"/>
    <w:tmpl w:val="9FE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E2E1B"/>
    <w:multiLevelType w:val="hybridMultilevel"/>
    <w:tmpl w:val="DD06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BC5760"/>
    <w:multiLevelType w:val="hybridMultilevel"/>
    <w:tmpl w:val="7A4C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103B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77317"/>
    <w:multiLevelType w:val="hybridMultilevel"/>
    <w:tmpl w:val="247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12DA6"/>
    <w:multiLevelType w:val="hybridMultilevel"/>
    <w:tmpl w:val="D46AA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1222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F29BD"/>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A5D14"/>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24EE7"/>
    <w:multiLevelType w:val="hybridMultilevel"/>
    <w:tmpl w:val="8452BB9A"/>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CB213F"/>
    <w:multiLevelType w:val="hybridMultilevel"/>
    <w:tmpl w:val="3C38B7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1308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02BA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23363"/>
    <w:multiLevelType w:val="hybridMultilevel"/>
    <w:tmpl w:val="1272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A241DE"/>
    <w:multiLevelType w:val="hybridMultilevel"/>
    <w:tmpl w:val="649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53255"/>
    <w:multiLevelType w:val="hybridMultilevel"/>
    <w:tmpl w:val="6C62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35F52"/>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334646">
    <w:abstractNumId w:val="36"/>
  </w:num>
  <w:num w:numId="2" w16cid:durableId="1071998895">
    <w:abstractNumId w:val="34"/>
  </w:num>
  <w:num w:numId="3" w16cid:durableId="2085907408">
    <w:abstractNumId w:val="29"/>
  </w:num>
  <w:num w:numId="4" w16cid:durableId="1468355271">
    <w:abstractNumId w:val="16"/>
  </w:num>
  <w:num w:numId="5" w16cid:durableId="225729855">
    <w:abstractNumId w:val="18"/>
  </w:num>
  <w:num w:numId="6" w16cid:durableId="1276134273">
    <w:abstractNumId w:val="39"/>
  </w:num>
  <w:num w:numId="7" w16cid:durableId="1361470185">
    <w:abstractNumId w:val="12"/>
  </w:num>
  <w:num w:numId="8" w16cid:durableId="1142966485">
    <w:abstractNumId w:val="19"/>
  </w:num>
  <w:num w:numId="9" w16cid:durableId="1751002627">
    <w:abstractNumId w:val="37"/>
  </w:num>
  <w:num w:numId="10" w16cid:durableId="1442995871">
    <w:abstractNumId w:val="23"/>
  </w:num>
  <w:num w:numId="11" w16cid:durableId="2018653311">
    <w:abstractNumId w:val="14"/>
  </w:num>
  <w:num w:numId="12" w16cid:durableId="1937135711">
    <w:abstractNumId w:val="33"/>
  </w:num>
  <w:num w:numId="13" w16cid:durableId="1660386265">
    <w:abstractNumId w:val="41"/>
  </w:num>
  <w:num w:numId="14" w16cid:durableId="1580166231">
    <w:abstractNumId w:val="1"/>
  </w:num>
  <w:num w:numId="15" w16cid:durableId="525407160">
    <w:abstractNumId w:val="30"/>
  </w:num>
  <w:num w:numId="16" w16cid:durableId="1558010574">
    <w:abstractNumId w:val="31"/>
  </w:num>
  <w:num w:numId="17" w16cid:durableId="1651904375">
    <w:abstractNumId w:val="5"/>
  </w:num>
  <w:num w:numId="18" w16cid:durableId="960112982">
    <w:abstractNumId w:val="2"/>
  </w:num>
  <w:num w:numId="19" w16cid:durableId="1779789912">
    <w:abstractNumId w:val="10"/>
  </w:num>
  <w:num w:numId="20" w16cid:durableId="446656288">
    <w:abstractNumId w:val="0"/>
  </w:num>
  <w:num w:numId="21" w16cid:durableId="1066302242">
    <w:abstractNumId w:val="9"/>
  </w:num>
  <w:num w:numId="22" w16cid:durableId="1590775799">
    <w:abstractNumId w:val="43"/>
  </w:num>
  <w:num w:numId="23" w16cid:durableId="1198279503">
    <w:abstractNumId w:val="26"/>
  </w:num>
  <w:num w:numId="24" w16cid:durableId="685449075">
    <w:abstractNumId w:val="17"/>
  </w:num>
  <w:num w:numId="25" w16cid:durableId="232202657">
    <w:abstractNumId w:val="24"/>
  </w:num>
  <w:num w:numId="26" w16cid:durableId="64383360">
    <w:abstractNumId w:val="7"/>
  </w:num>
  <w:num w:numId="27" w16cid:durableId="1078284448">
    <w:abstractNumId w:val="21"/>
  </w:num>
  <w:num w:numId="28" w16cid:durableId="1784839796">
    <w:abstractNumId w:val="3"/>
  </w:num>
  <w:num w:numId="29" w16cid:durableId="861867455">
    <w:abstractNumId w:val="44"/>
  </w:num>
  <w:num w:numId="30" w16cid:durableId="2104524013">
    <w:abstractNumId w:val="32"/>
  </w:num>
  <w:num w:numId="31" w16cid:durableId="1144352977">
    <w:abstractNumId w:val="25"/>
  </w:num>
  <w:num w:numId="32" w16cid:durableId="508526086">
    <w:abstractNumId w:val="35"/>
  </w:num>
  <w:num w:numId="33" w16cid:durableId="863593563">
    <w:abstractNumId w:val="20"/>
  </w:num>
  <w:num w:numId="34" w16cid:durableId="63068884">
    <w:abstractNumId w:val="22"/>
  </w:num>
  <w:num w:numId="35" w16cid:durableId="1127432356">
    <w:abstractNumId w:val="8"/>
  </w:num>
  <w:num w:numId="36" w16cid:durableId="872158534">
    <w:abstractNumId w:val="27"/>
  </w:num>
  <w:num w:numId="37" w16cid:durableId="1524320900">
    <w:abstractNumId w:val="28"/>
  </w:num>
  <w:num w:numId="38" w16cid:durableId="908734554">
    <w:abstractNumId w:val="11"/>
  </w:num>
  <w:num w:numId="39" w16cid:durableId="423770525">
    <w:abstractNumId w:val="4"/>
  </w:num>
  <w:num w:numId="40" w16cid:durableId="1876505000">
    <w:abstractNumId w:val="15"/>
  </w:num>
  <w:num w:numId="41" w16cid:durableId="818956529">
    <w:abstractNumId w:val="42"/>
  </w:num>
  <w:num w:numId="42" w16cid:durableId="2141417932">
    <w:abstractNumId w:val="38"/>
  </w:num>
  <w:num w:numId="43" w16cid:durableId="902789759">
    <w:abstractNumId w:val="6"/>
  </w:num>
  <w:num w:numId="44" w16cid:durableId="811140687">
    <w:abstractNumId w:val="13"/>
  </w:num>
  <w:num w:numId="45" w16cid:durableId="1369186308">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727"/>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3AB9"/>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A0D"/>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5FFF"/>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68CE"/>
    <w:rsid w:val="0006757F"/>
    <w:rsid w:val="00067DA4"/>
    <w:rsid w:val="00067F2A"/>
    <w:rsid w:val="00067FA8"/>
    <w:rsid w:val="0007054B"/>
    <w:rsid w:val="0007066A"/>
    <w:rsid w:val="00070F1B"/>
    <w:rsid w:val="00070F35"/>
    <w:rsid w:val="0007101D"/>
    <w:rsid w:val="00071284"/>
    <w:rsid w:val="0007170B"/>
    <w:rsid w:val="00071D02"/>
    <w:rsid w:val="00071FF3"/>
    <w:rsid w:val="0007204D"/>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304"/>
    <w:rsid w:val="00092590"/>
    <w:rsid w:val="00092AAB"/>
    <w:rsid w:val="00092CE2"/>
    <w:rsid w:val="000930AC"/>
    <w:rsid w:val="00093135"/>
    <w:rsid w:val="000936C0"/>
    <w:rsid w:val="00093F3C"/>
    <w:rsid w:val="000948D5"/>
    <w:rsid w:val="00094FA9"/>
    <w:rsid w:val="00094FF5"/>
    <w:rsid w:val="00095048"/>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698"/>
    <w:rsid w:val="000B5388"/>
    <w:rsid w:val="000B55A0"/>
    <w:rsid w:val="000B5741"/>
    <w:rsid w:val="000B591B"/>
    <w:rsid w:val="000B609F"/>
    <w:rsid w:val="000B629A"/>
    <w:rsid w:val="000B64E0"/>
    <w:rsid w:val="000B6825"/>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733"/>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0F4"/>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44BE"/>
    <w:rsid w:val="000E4875"/>
    <w:rsid w:val="000E4A4D"/>
    <w:rsid w:val="000E53D1"/>
    <w:rsid w:val="000E5638"/>
    <w:rsid w:val="000E57D2"/>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70D"/>
    <w:rsid w:val="000F39AE"/>
    <w:rsid w:val="000F3B87"/>
    <w:rsid w:val="000F3D6F"/>
    <w:rsid w:val="000F47DE"/>
    <w:rsid w:val="000F49B0"/>
    <w:rsid w:val="000F5048"/>
    <w:rsid w:val="000F5803"/>
    <w:rsid w:val="000F6161"/>
    <w:rsid w:val="000F6297"/>
    <w:rsid w:val="000F6981"/>
    <w:rsid w:val="000F6C1F"/>
    <w:rsid w:val="000F7697"/>
    <w:rsid w:val="00100036"/>
    <w:rsid w:val="00100069"/>
    <w:rsid w:val="001000F7"/>
    <w:rsid w:val="00100324"/>
    <w:rsid w:val="00100505"/>
    <w:rsid w:val="00100B24"/>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7702"/>
    <w:rsid w:val="001079B9"/>
    <w:rsid w:val="00110067"/>
    <w:rsid w:val="00110164"/>
    <w:rsid w:val="00110846"/>
    <w:rsid w:val="00111CEB"/>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F47"/>
    <w:rsid w:val="00131FA1"/>
    <w:rsid w:val="0013207B"/>
    <w:rsid w:val="001323BE"/>
    <w:rsid w:val="00132C96"/>
    <w:rsid w:val="00133BE0"/>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35"/>
    <w:rsid w:val="001415FB"/>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A88"/>
    <w:rsid w:val="00154C89"/>
    <w:rsid w:val="001550A0"/>
    <w:rsid w:val="001553F0"/>
    <w:rsid w:val="00155464"/>
    <w:rsid w:val="001560F2"/>
    <w:rsid w:val="0015691E"/>
    <w:rsid w:val="00156935"/>
    <w:rsid w:val="00156D5A"/>
    <w:rsid w:val="00156E40"/>
    <w:rsid w:val="00157263"/>
    <w:rsid w:val="00157600"/>
    <w:rsid w:val="0016049D"/>
    <w:rsid w:val="00161AD0"/>
    <w:rsid w:val="00161B8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25C2"/>
    <w:rsid w:val="00183588"/>
    <w:rsid w:val="00183C18"/>
    <w:rsid w:val="00183DDD"/>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F5C"/>
    <w:rsid w:val="00190F71"/>
    <w:rsid w:val="001910FF"/>
    <w:rsid w:val="001912D9"/>
    <w:rsid w:val="00191F7E"/>
    <w:rsid w:val="00192061"/>
    <w:rsid w:val="00192248"/>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580"/>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382"/>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4B9"/>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5D0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973"/>
    <w:rsid w:val="00201EC6"/>
    <w:rsid w:val="00201FA4"/>
    <w:rsid w:val="0020211A"/>
    <w:rsid w:val="00202A06"/>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60A"/>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29D"/>
    <w:rsid w:val="00221AC6"/>
    <w:rsid w:val="00221BC1"/>
    <w:rsid w:val="00222066"/>
    <w:rsid w:val="00222293"/>
    <w:rsid w:val="00222297"/>
    <w:rsid w:val="002235EF"/>
    <w:rsid w:val="00223943"/>
    <w:rsid w:val="002239EE"/>
    <w:rsid w:val="00224359"/>
    <w:rsid w:val="0022463D"/>
    <w:rsid w:val="00224C74"/>
    <w:rsid w:val="00224F14"/>
    <w:rsid w:val="002259D0"/>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D10"/>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3A1"/>
    <w:rsid w:val="00253C29"/>
    <w:rsid w:val="00253EF1"/>
    <w:rsid w:val="00254579"/>
    <w:rsid w:val="00254A47"/>
    <w:rsid w:val="00254E6D"/>
    <w:rsid w:val="002558D6"/>
    <w:rsid w:val="00255CC0"/>
    <w:rsid w:val="00255EBB"/>
    <w:rsid w:val="00256247"/>
    <w:rsid w:val="002568B0"/>
    <w:rsid w:val="00257416"/>
    <w:rsid w:val="002600D9"/>
    <w:rsid w:val="0026023F"/>
    <w:rsid w:val="00260C7B"/>
    <w:rsid w:val="00260D27"/>
    <w:rsid w:val="00261692"/>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6DC"/>
    <w:rsid w:val="00266A04"/>
    <w:rsid w:val="00266A30"/>
    <w:rsid w:val="00266E86"/>
    <w:rsid w:val="00267198"/>
    <w:rsid w:val="0026771C"/>
    <w:rsid w:val="00267C95"/>
    <w:rsid w:val="002703D7"/>
    <w:rsid w:val="002704CE"/>
    <w:rsid w:val="00270711"/>
    <w:rsid w:val="00270984"/>
    <w:rsid w:val="00270FEF"/>
    <w:rsid w:val="0027104B"/>
    <w:rsid w:val="00271626"/>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5178"/>
    <w:rsid w:val="00295557"/>
    <w:rsid w:val="00295EE9"/>
    <w:rsid w:val="00296336"/>
    <w:rsid w:val="00296786"/>
    <w:rsid w:val="002967EF"/>
    <w:rsid w:val="0029702C"/>
    <w:rsid w:val="00297446"/>
    <w:rsid w:val="0029796C"/>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1"/>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19E"/>
    <w:rsid w:val="002C69D3"/>
    <w:rsid w:val="002C6B82"/>
    <w:rsid w:val="002C6BA3"/>
    <w:rsid w:val="002C6BE5"/>
    <w:rsid w:val="002C79A0"/>
    <w:rsid w:val="002C7A1A"/>
    <w:rsid w:val="002C7A3C"/>
    <w:rsid w:val="002C7A7E"/>
    <w:rsid w:val="002C7EA0"/>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386"/>
    <w:rsid w:val="002F2542"/>
    <w:rsid w:val="002F2D86"/>
    <w:rsid w:val="002F3016"/>
    <w:rsid w:val="002F306F"/>
    <w:rsid w:val="002F39D6"/>
    <w:rsid w:val="002F3A0B"/>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07736"/>
    <w:rsid w:val="00310120"/>
    <w:rsid w:val="003109DF"/>
    <w:rsid w:val="00310CC6"/>
    <w:rsid w:val="00310D3D"/>
    <w:rsid w:val="00310F81"/>
    <w:rsid w:val="0031104A"/>
    <w:rsid w:val="00311536"/>
    <w:rsid w:val="003119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68D"/>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3A96"/>
    <w:rsid w:val="0032406C"/>
    <w:rsid w:val="003242A7"/>
    <w:rsid w:val="00324414"/>
    <w:rsid w:val="003257EA"/>
    <w:rsid w:val="00325EA7"/>
    <w:rsid w:val="00325F6A"/>
    <w:rsid w:val="0032652D"/>
    <w:rsid w:val="0032667C"/>
    <w:rsid w:val="00326E1D"/>
    <w:rsid w:val="0032703F"/>
    <w:rsid w:val="0032707C"/>
    <w:rsid w:val="003275DE"/>
    <w:rsid w:val="00327C0B"/>
    <w:rsid w:val="0033002E"/>
    <w:rsid w:val="003300E0"/>
    <w:rsid w:val="00330341"/>
    <w:rsid w:val="00330476"/>
    <w:rsid w:val="0033048D"/>
    <w:rsid w:val="0033061D"/>
    <w:rsid w:val="003309E7"/>
    <w:rsid w:val="00330EB3"/>
    <w:rsid w:val="00330F64"/>
    <w:rsid w:val="0033148B"/>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47EB6"/>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905"/>
    <w:rsid w:val="00362B39"/>
    <w:rsid w:val="00363104"/>
    <w:rsid w:val="0036322E"/>
    <w:rsid w:val="003637AD"/>
    <w:rsid w:val="00363D45"/>
    <w:rsid w:val="003640C2"/>
    <w:rsid w:val="00364281"/>
    <w:rsid w:val="003643BB"/>
    <w:rsid w:val="003644D4"/>
    <w:rsid w:val="00364AD7"/>
    <w:rsid w:val="00364F3C"/>
    <w:rsid w:val="00365596"/>
    <w:rsid w:val="0036585F"/>
    <w:rsid w:val="00366F4C"/>
    <w:rsid w:val="003677A5"/>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4CA6"/>
    <w:rsid w:val="00385415"/>
    <w:rsid w:val="00385446"/>
    <w:rsid w:val="0038559D"/>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0D9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4BA9"/>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48E"/>
    <w:rsid w:val="003C66C2"/>
    <w:rsid w:val="003C6B20"/>
    <w:rsid w:val="003C6B9C"/>
    <w:rsid w:val="003C6C9F"/>
    <w:rsid w:val="003C6F4E"/>
    <w:rsid w:val="003C75D9"/>
    <w:rsid w:val="003C7686"/>
    <w:rsid w:val="003C7827"/>
    <w:rsid w:val="003C78D5"/>
    <w:rsid w:val="003C7BA8"/>
    <w:rsid w:val="003C7CA3"/>
    <w:rsid w:val="003C7D91"/>
    <w:rsid w:val="003C7F8B"/>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A17"/>
    <w:rsid w:val="003D63F7"/>
    <w:rsid w:val="003D68E1"/>
    <w:rsid w:val="003D6AAE"/>
    <w:rsid w:val="003D6AC3"/>
    <w:rsid w:val="003D6C9D"/>
    <w:rsid w:val="003D6FB1"/>
    <w:rsid w:val="003D774C"/>
    <w:rsid w:val="003D7E76"/>
    <w:rsid w:val="003E0185"/>
    <w:rsid w:val="003E0C61"/>
    <w:rsid w:val="003E13AC"/>
    <w:rsid w:val="003E14B5"/>
    <w:rsid w:val="003E18E0"/>
    <w:rsid w:val="003E1AF4"/>
    <w:rsid w:val="003E217E"/>
    <w:rsid w:val="003E2338"/>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C2F"/>
    <w:rsid w:val="003F3EF1"/>
    <w:rsid w:val="003F4110"/>
    <w:rsid w:val="003F4156"/>
    <w:rsid w:val="003F4650"/>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4B34"/>
    <w:rsid w:val="00405506"/>
    <w:rsid w:val="00405861"/>
    <w:rsid w:val="004058A9"/>
    <w:rsid w:val="00405C9E"/>
    <w:rsid w:val="00405E2C"/>
    <w:rsid w:val="0040674D"/>
    <w:rsid w:val="0040688B"/>
    <w:rsid w:val="00406EFB"/>
    <w:rsid w:val="004071F9"/>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9D5"/>
    <w:rsid w:val="00425DB8"/>
    <w:rsid w:val="0042616F"/>
    <w:rsid w:val="00426479"/>
    <w:rsid w:val="004264E4"/>
    <w:rsid w:val="00426593"/>
    <w:rsid w:val="00426D24"/>
    <w:rsid w:val="0042710B"/>
    <w:rsid w:val="00427364"/>
    <w:rsid w:val="0042781F"/>
    <w:rsid w:val="00427879"/>
    <w:rsid w:val="00427947"/>
    <w:rsid w:val="00430065"/>
    <w:rsid w:val="004300DE"/>
    <w:rsid w:val="00430AC1"/>
    <w:rsid w:val="00430D12"/>
    <w:rsid w:val="00430F0F"/>
    <w:rsid w:val="00431006"/>
    <w:rsid w:val="004311F3"/>
    <w:rsid w:val="004312D9"/>
    <w:rsid w:val="00431511"/>
    <w:rsid w:val="00431661"/>
    <w:rsid w:val="00431745"/>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279"/>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60024"/>
    <w:rsid w:val="004602C6"/>
    <w:rsid w:val="0046035C"/>
    <w:rsid w:val="004605EF"/>
    <w:rsid w:val="00460866"/>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7FD"/>
    <w:rsid w:val="00481A8A"/>
    <w:rsid w:val="00481DF0"/>
    <w:rsid w:val="00482222"/>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98"/>
    <w:rsid w:val="004C63E1"/>
    <w:rsid w:val="004C6E94"/>
    <w:rsid w:val="004C6FFD"/>
    <w:rsid w:val="004C7074"/>
    <w:rsid w:val="004C74A5"/>
    <w:rsid w:val="004C76D7"/>
    <w:rsid w:val="004C7731"/>
    <w:rsid w:val="004C777F"/>
    <w:rsid w:val="004C7830"/>
    <w:rsid w:val="004C787E"/>
    <w:rsid w:val="004C7A05"/>
    <w:rsid w:val="004C7F4D"/>
    <w:rsid w:val="004D01CD"/>
    <w:rsid w:val="004D04ED"/>
    <w:rsid w:val="004D05E1"/>
    <w:rsid w:val="004D0AB6"/>
    <w:rsid w:val="004D0C1F"/>
    <w:rsid w:val="004D0C55"/>
    <w:rsid w:val="004D0EAF"/>
    <w:rsid w:val="004D11C5"/>
    <w:rsid w:val="004D1474"/>
    <w:rsid w:val="004D238D"/>
    <w:rsid w:val="004D23C6"/>
    <w:rsid w:val="004D25B2"/>
    <w:rsid w:val="004D2814"/>
    <w:rsid w:val="004D2E4E"/>
    <w:rsid w:val="004D36F9"/>
    <w:rsid w:val="004D3F2F"/>
    <w:rsid w:val="004D43CA"/>
    <w:rsid w:val="004D444B"/>
    <w:rsid w:val="004D463D"/>
    <w:rsid w:val="004D486C"/>
    <w:rsid w:val="004D4A4A"/>
    <w:rsid w:val="004D4C78"/>
    <w:rsid w:val="004D4E3C"/>
    <w:rsid w:val="004D4F88"/>
    <w:rsid w:val="004D571F"/>
    <w:rsid w:val="004D594D"/>
    <w:rsid w:val="004D59C4"/>
    <w:rsid w:val="004D5F05"/>
    <w:rsid w:val="004D6374"/>
    <w:rsid w:val="004D6C9F"/>
    <w:rsid w:val="004D6DC4"/>
    <w:rsid w:val="004D6F0B"/>
    <w:rsid w:val="004D70D9"/>
    <w:rsid w:val="004D70E2"/>
    <w:rsid w:val="004D7118"/>
    <w:rsid w:val="004D7345"/>
    <w:rsid w:val="004D7395"/>
    <w:rsid w:val="004E00FB"/>
    <w:rsid w:val="004E0167"/>
    <w:rsid w:val="004E123D"/>
    <w:rsid w:val="004E16CA"/>
    <w:rsid w:val="004E16EF"/>
    <w:rsid w:val="004E18E7"/>
    <w:rsid w:val="004E1BDC"/>
    <w:rsid w:val="004E1FC5"/>
    <w:rsid w:val="004E2080"/>
    <w:rsid w:val="004E2374"/>
    <w:rsid w:val="004E3315"/>
    <w:rsid w:val="004E39BF"/>
    <w:rsid w:val="004E3AE2"/>
    <w:rsid w:val="004E3D33"/>
    <w:rsid w:val="004E3D72"/>
    <w:rsid w:val="004E4553"/>
    <w:rsid w:val="004E4C8B"/>
    <w:rsid w:val="004E5190"/>
    <w:rsid w:val="004E5617"/>
    <w:rsid w:val="004E5785"/>
    <w:rsid w:val="004E579E"/>
    <w:rsid w:val="004E57AF"/>
    <w:rsid w:val="004E5AB0"/>
    <w:rsid w:val="004E5DD4"/>
    <w:rsid w:val="004E6435"/>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209"/>
    <w:rsid w:val="004F65FC"/>
    <w:rsid w:val="004F66A5"/>
    <w:rsid w:val="004F6B65"/>
    <w:rsid w:val="004F6D70"/>
    <w:rsid w:val="004F7A43"/>
    <w:rsid w:val="004F7A8F"/>
    <w:rsid w:val="00500C83"/>
    <w:rsid w:val="00501327"/>
    <w:rsid w:val="005016DB"/>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5B2B"/>
    <w:rsid w:val="005061DE"/>
    <w:rsid w:val="0050631D"/>
    <w:rsid w:val="005064F3"/>
    <w:rsid w:val="005065E2"/>
    <w:rsid w:val="00506A6D"/>
    <w:rsid w:val="00506DA1"/>
    <w:rsid w:val="00506F2C"/>
    <w:rsid w:val="00506F91"/>
    <w:rsid w:val="0050725D"/>
    <w:rsid w:val="005074A9"/>
    <w:rsid w:val="00507949"/>
    <w:rsid w:val="005079BD"/>
    <w:rsid w:val="00507BB6"/>
    <w:rsid w:val="00507CB9"/>
    <w:rsid w:val="00507D94"/>
    <w:rsid w:val="00507D9F"/>
    <w:rsid w:val="00507F63"/>
    <w:rsid w:val="00510072"/>
    <w:rsid w:val="00510260"/>
    <w:rsid w:val="0051082D"/>
    <w:rsid w:val="005112B5"/>
    <w:rsid w:val="00511967"/>
    <w:rsid w:val="00511B60"/>
    <w:rsid w:val="005120DD"/>
    <w:rsid w:val="00512270"/>
    <w:rsid w:val="005124E5"/>
    <w:rsid w:val="00512D79"/>
    <w:rsid w:val="005133E0"/>
    <w:rsid w:val="005136AC"/>
    <w:rsid w:val="00513AA4"/>
    <w:rsid w:val="00513B5A"/>
    <w:rsid w:val="00513E6E"/>
    <w:rsid w:val="005144CD"/>
    <w:rsid w:val="00514613"/>
    <w:rsid w:val="00514623"/>
    <w:rsid w:val="0051473E"/>
    <w:rsid w:val="005151F3"/>
    <w:rsid w:val="0051583B"/>
    <w:rsid w:val="00515911"/>
    <w:rsid w:val="005161DA"/>
    <w:rsid w:val="00517B67"/>
    <w:rsid w:val="00517C15"/>
    <w:rsid w:val="00517D6F"/>
    <w:rsid w:val="00517E95"/>
    <w:rsid w:val="00517F2D"/>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541"/>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B73"/>
    <w:rsid w:val="005402CD"/>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4A9"/>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04D"/>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1E9"/>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D69"/>
    <w:rsid w:val="00581FB5"/>
    <w:rsid w:val="005820EC"/>
    <w:rsid w:val="00582293"/>
    <w:rsid w:val="00582686"/>
    <w:rsid w:val="00582932"/>
    <w:rsid w:val="00582BA8"/>
    <w:rsid w:val="00582F79"/>
    <w:rsid w:val="00583068"/>
    <w:rsid w:val="00583186"/>
    <w:rsid w:val="00583409"/>
    <w:rsid w:val="005834D7"/>
    <w:rsid w:val="005834E5"/>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3E"/>
    <w:rsid w:val="0058784A"/>
    <w:rsid w:val="00587BE5"/>
    <w:rsid w:val="005905B4"/>
    <w:rsid w:val="00590B01"/>
    <w:rsid w:val="005910D3"/>
    <w:rsid w:val="00591134"/>
    <w:rsid w:val="0059119D"/>
    <w:rsid w:val="00591B45"/>
    <w:rsid w:val="00592098"/>
    <w:rsid w:val="005921CF"/>
    <w:rsid w:val="00592753"/>
    <w:rsid w:val="005927D7"/>
    <w:rsid w:val="005929FC"/>
    <w:rsid w:val="00592FB2"/>
    <w:rsid w:val="005930D1"/>
    <w:rsid w:val="00593234"/>
    <w:rsid w:val="00593345"/>
    <w:rsid w:val="00593683"/>
    <w:rsid w:val="005942E9"/>
    <w:rsid w:val="00594BC3"/>
    <w:rsid w:val="00594C6C"/>
    <w:rsid w:val="005956F8"/>
    <w:rsid w:val="005959F7"/>
    <w:rsid w:val="00595BF8"/>
    <w:rsid w:val="00595E20"/>
    <w:rsid w:val="00596140"/>
    <w:rsid w:val="00596291"/>
    <w:rsid w:val="005965A7"/>
    <w:rsid w:val="005966DC"/>
    <w:rsid w:val="0059694C"/>
    <w:rsid w:val="00596B9D"/>
    <w:rsid w:val="005975C3"/>
    <w:rsid w:val="005976E7"/>
    <w:rsid w:val="005A0088"/>
    <w:rsid w:val="005A0C78"/>
    <w:rsid w:val="005A0CB6"/>
    <w:rsid w:val="005A0E66"/>
    <w:rsid w:val="005A10EE"/>
    <w:rsid w:val="005A16E9"/>
    <w:rsid w:val="005A1930"/>
    <w:rsid w:val="005A1A9C"/>
    <w:rsid w:val="005A2349"/>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70EC"/>
    <w:rsid w:val="005A735C"/>
    <w:rsid w:val="005A7C6D"/>
    <w:rsid w:val="005A7CD5"/>
    <w:rsid w:val="005A7ED2"/>
    <w:rsid w:val="005B0163"/>
    <w:rsid w:val="005B0538"/>
    <w:rsid w:val="005B056B"/>
    <w:rsid w:val="005B0AC2"/>
    <w:rsid w:val="005B0D38"/>
    <w:rsid w:val="005B150A"/>
    <w:rsid w:val="005B192F"/>
    <w:rsid w:val="005B2065"/>
    <w:rsid w:val="005B21AD"/>
    <w:rsid w:val="005B24A7"/>
    <w:rsid w:val="005B26F3"/>
    <w:rsid w:val="005B2CAD"/>
    <w:rsid w:val="005B3993"/>
    <w:rsid w:val="005B41CA"/>
    <w:rsid w:val="005B4625"/>
    <w:rsid w:val="005B55DA"/>
    <w:rsid w:val="005B5703"/>
    <w:rsid w:val="005B5ABE"/>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C7D23"/>
    <w:rsid w:val="005D022B"/>
    <w:rsid w:val="005D0457"/>
    <w:rsid w:val="005D07D7"/>
    <w:rsid w:val="005D0D40"/>
    <w:rsid w:val="005D0FD4"/>
    <w:rsid w:val="005D1158"/>
    <w:rsid w:val="005D13D5"/>
    <w:rsid w:val="005D1770"/>
    <w:rsid w:val="005D2357"/>
    <w:rsid w:val="005D23BD"/>
    <w:rsid w:val="005D2497"/>
    <w:rsid w:val="005D25FC"/>
    <w:rsid w:val="005D2B36"/>
    <w:rsid w:val="005D31F8"/>
    <w:rsid w:val="005D3A86"/>
    <w:rsid w:val="005D3B45"/>
    <w:rsid w:val="005D406F"/>
    <w:rsid w:val="005D43A2"/>
    <w:rsid w:val="005D45CE"/>
    <w:rsid w:val="005D58B4"/>
    <w:rsid w:val="005D5DDC"/>
    <w:rsid w:val="005D5E0E"/>
    <w:rsid w:val="005D60AE"/>
    <w:rsid w:val="005D6168"/>
    <w:rsid w:val="005D6B49"/>
    <w:rsid w:val="005D709B"/>
    <w:rsid w:val="005D724F"/>
    <w:rsid w:val="005D7B37"/>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D59"/>
    <w:rsid w:val="005E4E5A"/>
    <w:rsid w:val="005E5DE1"/>
    <w:rsid w:val="005E5E14"/>
    <w:rsid w:val="005E6550"/>
    <w:rsid w:val="005E65D8"/>
    <w:rsid w:val="005E7835"/>
    <w:rsid w:val="005E7DF6"/>
    <w:rsid w:val="005F03D0"/>
    <w:rsid w:val="005F061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763"/>
    <w:rsid w:val="005F5BA5"/>
    <w:rsid w:val="005F63E1"/>
    <w:rsid w:val="005F644D"/>
    <w:rsid w:val="005F7301"/>
    <w:rsid w:val="005F75AD"/>
    <w:rsid w:val="005F7AA2"/>
    <w:rsid w:val="005F7EFD"/>
    <w:rsid w:val="006002C1"/>
    <w:rsid w:val="00600744"/>
    <w:rsid w:val="006012CD"/>
    <w:rsid w:val="0060139F"/>
    <w:rsid w:val="00601447"/>
    <w:rsid w:val="006016F6"/>
    <w:rsid w:val="00601E04"/>
    <w:rsid w:val="00601FDE"/>
    <w:rsid w:val="00602EED"/>
    <w:rsid w:val="0060349A"/>
    <w:rsid w:val="00603687"/>
    <w:rsid w:val="0060370A"/>
    <w:rsid w:val="006037E3"/>
    <w:rsid w:val="0060381F"/>
    <w:rsid w:val="00603C75"/>
    <w:rsid w:val="00603FFB"/>
    <w:rsid w:val="006046C9"/>
    <w:rsid w:val="00604855"/>
    <w:rsid w:val="00604B39"/>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34C"/>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2E3"/>
    <w:rsid w:val="0062638A"/>
    <w:rsid w:val="006263BE"/>
    <w:rsid w:val="006263DA"/>
    <w:rsid w:val="0062642E"/>
    <w:rsid w:val="006266A9"/>
    <w:rsid w:val="0062695D"/>
    <w:rsid w:val="00627499"/>
    <w:rsid w:val="0062754F"/>
    <w:rsid w:val="00627E5F"/>
    <w:rsid w:val="006301B6"/>
    <w:rsid w:val="006302C9"/>
    <w:rsid w:val="00630449"/>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73D"/>
    <w:rsid w:val="00642A00"/>
    <w:rsid w:val="00642C46"/>
    <w:rsid w:val="00642E0B"/>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A91"/>
    <w:rsid w:val="00652E6A"/>
    <w:rsid w:val="00652F18"/>
    <w:rsid w:val="00653585"/>
    <w:rsid w:val="006535F3"/>
    <w:rsid w:val="00653904"/>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87A"/>
    <w:rsid w:val="00662CD7"/>
    <w:rsid w:val="00662E83"/>
    <w:rsid w:val="00662F3D"/>
    <w:rsid w:val="00663186"/>
    <w:rsid w:val="006631C0"/>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B7B"/>
    <w:rsid w:val="00671C55"/>
    <w:rsid w:val="00671CA7"/>
    <w:rsid w:val="00671D64"/>
    <w:rsid w:val="00672A43"/>
    <w:rsid w:val="00672CD7"/>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29B"/>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ABE"/>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6D8"/>
    <w:rsid w:val="00693D86"/>
    <w:rsid w:val="00695E7C"/>
    <w:rsid w:val="00695EFF"/>
    <w:rsid w:val="00696286"/>
    <w:rsid w:val="0069647D"/>
    <w:rsid w:val="0069651C"/>
    <w:rsid w:val="00696525"/>
    <w:rsid w:val="00696698"/>
    <w:rsid w:val="00696700"/>
    <w:rsid w:val="00696C4E"/>
    <w:rsid w:val="00696F27"/>
    <w:rsid w:val="00697698"/>
    <w:rsid w:val="006977C2"/>
    <w:rsid w:val="00697D7D"/>
    <w:rsid w:val="006A093D"/>
    <w:rsid w:val="006A0AAF"/>
    <w:rsid w:val="006A1553"/>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EB5"/>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DE6"/>
    <w:rsid w:val="006B6DF5"/>
    <w:rsid w:val="006B7415"/>
    <w:rsid w:val="006B7A68"/>
    <w:rsid w:val="006B7BEF"/>
    <w:rsid w:val="006B7FF7"/>
    <w:rsid w:val="006C0083"/>
    <w:rsid w:val="006C038A"/>
    <w:rsid w:val="006C089E"/>
    <w:rsid w:val="006C1464"/>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2D"/>
    <w:rsid w:val="006D2B48"/>
    <w:rsid w:val="006D3329"/>
    <w:rsid w:val="006D3441"/>
    <w:rsid w:val="006D383C"/>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0C3"/>
    <w:rsid w:val="006E32B9"/>
    <w:rsid w:val="006E3471"/>
    <w:rsid w:val="006E3AC9"/>
    <w:rsid w:val="006E3AF8"/>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8FA"/>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9C6"/>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866"/>
    <w:rsid w:val="00700960"/>
    <w:rsid w:val="00700BD9"/>
    <w:rsid w:val="00700E95"/>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8D"/>
    <w:rsid w:val="00732F02"/>
    <w:rsid w:val="00733306"/>
    <w:rsid w:val="00733318"/>
    <w:rsid w:val="007335DA"/>
    <w:rsid w:val="0073394F"/>
    <w:rsid w:val="00733B61"/>
    <w:rsid w:val="00733BF9"/>
    <w:rsid w:val="00734096"/>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58A"/>
    <w:rsid w:val="00750821"/>
    <w:rsid w:val="00750AE4"/>
    <w:rsid w:val="00751170"/>
    <w:rsid w:val="00751320"/>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3D9"/>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3EC7"/>
    <w:rsid w:val="007641D0"/>
    <w:rsid w:val="007643FB"/>
    <w:rsid w:val="007645CE"/>
    <w:rsid w:val="00764FFF"/>
    <w:rsid w:val="007658A0"/>
    <w:rsid w:val="00765A73"/>
    <w:rsid w:val="00766112"/>
    <w:rsid w:val="00766398"/>
    <w:rsid w:val="007665A3"/>
    <w:rsid w:val="0076662D"/>
    <w:rsid w:val="00766851"/>
    <w:rsid w:val="00766AC6"/>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ACE"/>
    <w:rsid w:val="00781C0C"/>
    <w:rsid w:val="00781E0B"/>
    <w:rsid w:val="00781F29"/>
    <w:rsid w:val="0078214B"/>
    <w:rsid w:val="00782299"/>
    <w:rsid w:val="00782C67"/>
    <w:rsid w:val="00782D84"/>
    <w:rsid w:val="007831C4"/>
    <w:rsid w:val="0078372C"/>
    <w:rsid w:val="00784CEE"/>
    <w:rsid w:val="00784D77"/>
    <w:rsid w:val="00785681"/>
    <w:rsid w:val="00785708"/>
    <w:rsid w:val="007859D0"/>
    <w:rsid w:val="00786867"/>
    <w:rsid w:val="00786C2B"/>
    <w:rsid w:val="00786F33"/>
    <w:rsid w:val="007871E0"/>
    <w:rsid w:val="00787265"/>
    <w:rsid w:val="00787367"/>
    <w:rsid w:val="00787601"/>
    <w:rsid w:val="0078781C"/>
    <w:rsid w:val="00787942"/>
    <w:rsid w:val="00787C62"/>
    <w:rsid w:val="00790209"/>
    <w:rsid w:val="00790260"/>
    <w:rsid w:val="00790DFB"/>
    <w:rsid w:val="00791111"/>
    <w:rsid w:val="007913F8"/>
    <w:rsid w:val="0079164F"/>
    <w:rsid w:val="007916F4"/>
    <w:rsid w:val="007919A7"/>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4B2"/>
    <w:rsid w:val="007A1B21"/>
    <w:rsid w:val="007A24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3616"/>
    <w:rsid w:val="007C36CE"/>
    <w:rsid w:val="007C36F9"/>
    <w:rsid w:val="007C3851"/>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F055B"/>
    <w:rsid w:val="007F0592"/>
    <w:rsid w:val="007F0869"/>
    <w:rsid w:val="007F12BC"/>
    <w:rsid w:val="007F1423"/>
    <w:rsid w:val="007F14DA"/>
    <w:rsid w:val="007F17BF"/>
    <w:rsid w:val="007F25A9"/>
    <w:rsid w:val="007F321B"/>
    <w:rsid w:val="007F330E"/>
    <w:rsid w:val="007F4611"/>
    <w:rsid w:val="007F46DD"/>
    <w:rsid w:val="007F4F7E"/>
    <w:rsid w:val="007F4FC9"/>
    <w:rsid w:val="007F54AE"/>
    <w:rsid w:val="007F5570"/>
    <w:rsid w:val="007F5698"/>
    <w:rsid w:val="007F60CF"/>
    <w:rsid w:val="007F64A5"/>
    <w:rsid w:val="007F64C0"/>
    <w:rsid w:val="007F6ADC"/>
    <w:rsid w:val="007F6E4A"/>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482"/>
    <w:rsid w:val="0083285B"/>
    <w:rsid w:val="00832A2F"/>
    <w:rsid w:val="00832A8D"/>
    <w:rsid w:val="008334F5"/>
    <w:rsid w:val="008336A1"/>
    <w:rsid w:val="0083397D"/>
    <w:rsid w:val="00834D4D"/>
    <w:rsid w:val="00834EA8"/>
    <w:rsid w:val="00834F70"/>
    <w:rsid w:val="008350CB"/>
    <w:rsid w:val="008354C7"/>
    <w:rsid w:val="00835532"/>
    <w:rsid w:val="008358C5"/>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C9A"/>
    <w:rsid w:val="00850F50"/>
    <w:rsid w:val="008515FE"/>
    <w:rsid w:val="00851D11"/>
    <w:rsid w:val="00851E45"/>
    <w:rsid w:val="0085225E"/>
    <w:rsid w:val="008523ED"/>
    <w:rsid w:val="00852864"/>
    <w:rsid w:val="00852B90"/>
    <w:rsid w:val="00852ED7"/>
    <w:rsid w:val="0085304B"/>
    <w:rsid w:val="008532B8"/>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6F6C"/>
    <w:rsid w:val="008A7045"/>
    <w:rsid w:val="008A7088"/>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6B0"/>
    <w:rsid w:val="008C1710"/>
    <w:rsid w:val="008C1E1B"/>
    <w:rsid w:val="008C259F"/>
    <w:rsid w:val="008C2790"/>
    <w:rsid w:val="008C28A7"/>
    <w:rsid w:val="008C29B0"/>
    <w:rsid w:val="008C2E3C"/>
    <w:rsid w:val="008C3268"/>
    <w:rsid w:val="008C3D30"/>
    <w:rsid w:val="008C440F"/>
    <w:rsid w:val="008C4D51"/>
    <w:rsid w:val="008C4F19"/>
    <w:rsid w:val="008C4F26"/>
    <w:rsid w:val="008C5535"/>
    <w:rsid w:val="008C5538"/>
    <w:rsid w:val="008C5842"/>
    <w:rsid w:val="008C5A85"/>
    <w:rsid w:val="008C5BE7"/>
    <w:rsid w:val="008C5C53"/>
    <w:rsid w:val="008C6288"/>
    <w:rsid w:val="008C6324"/>
    <w:rsid w:val="008C6FB5"/>
    <w:rsid w:val="008D014B"/>
    <w:rsid w:val="008D027E"/>
    <w:rsid w:val="008D02BA"/>
    <w:rsid w:val="008D05D9"/>
    <w:rsid w:val="008D0755"/>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44F"/>
    <w:rsid w:val="008D69B9"/>
    <w:rsid w:val="008D6CA0"/>
    <w:rsid w:val="008D7548"/>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3FE"/>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3F52"/>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9DC"/>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E11"/>
    <w:rsid w:val="00953F71"/>
    <w:rsid w:val="00954217"/>
    <w:rsid w:val="009546C1"/>
    <w:rsid w:val="00954818"/>
    <w:rsid w:val="00954842"/>
    <w:rsid w:val="00954A59"/>
    <w:rsid w:val="009550BF"/>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AA2"/>
    <w:rsid w:val="00962BC7"/>
    <w:rsid w:val="00962E44"/>
    <w:rsid w:val="009637C4"/>
    <w:rsid w:val="00963C54"/>
    <w:rsid w:val="0096486F"/>
    <w:rsid w:val="00964E8E"/>
    <w:rsid w:val="00964EBD"/>
    <w:rsid w:val="00964F32"/>
    <w:rsid w:val="0096500A"/>
    <w:rsid w:val="0096508F"/>
    <w:rsid w:val="009656DD"/>
    <w:rsid w:val="009659B0"/>
    <w:rsid w:val="00966406"/>
    <w:rsid w:val="009664F2"/>
    <w:rsid w:val="00966566"/>
    <w:rsid w:val="00966932"/>
    <w:rsid w:val="00966E66"/>
    <w:rsid w:val="00967286"/>
    <w:rsid w:val="009676D0"/>
    <w:rsid w:val="00967E45"/>
    <w:rsid w:val="00970244"/>
    <w:rsid w:val="0097029E"/>
    <w:rsid w:val="00970343"/>
    <w:rsid w:val="00970674"/>
    <w:rsid w:val="00970E76"/>
    <w:rsid w:val="0097109F"/>
    <w:rsid w:val="009711FD"/>
    <w:rsid w:val="00971471"/>
    <w:rsid w:val="00971A53"/>
    <w:rsid w:val="00971F07"/>
    <w:rsid w:val="00971F30"/>
    <w:rsid w:val="00972048"/>
    <w:rsid w:val="0097243A"/>
    <w:rsid w:val="00972B01"/>
    <w:rsid w:val="00972B3F"/>
    <w:rsid w:val="00973085"/>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534"/>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926"/>
    <w:rsid w:val="00994ED3"/>
    <w:rsid w:val="00995486"/>
    <w:rsid w:val="00995603"/>
    <w:rsid w:val="009958BC"/>
    <w:rsid w:val="00995AA1"/>
    <w:rsid w:val="009964D4"/>
    <w:rsid w:val="00996611"/>
    <w:rsid w:val="009967FD"/>
    <w:rsid w:val="009968F4"/>
    <w:rsid w:val="00996EA3"/>
    <w:rsid w:val="00997442"/>
    <w:rsid w:val="009976CD"/>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47EA"/>
    <w:rsid w:val="009A50BD"/>
    <w:rsid w:val="009A5377"/>
    <w:rsid w:val="009A5465"/>
    <w:rsid w:val="009A5742"/>
    <w:rsid w:val="009A60E8"/>
    <w:rsid w:val="009A6183"/>
    <w:rsid w:val="009A6226"/>
    <w:rsid w:val="009A6258"/>
    <w:rsid w:val="009A647E"/>
    <w:rsid w:val="009A655A"/>
    <w:rsid w:val="009A656D"/>
    <w:rsid w:val="009A6736"/>
    <w:rsid w:val="009A6D53"/>
    <w:rsid w:val="009A739E"/>
    <w:rsid w:val="009A7580"/>
    <w:rsid w:val="009A79A1"/>
    <w:rsid w:val="009A7C38"/>
    <w:rsid w:val="009A7D8C"/>
    <w:rsid w:val="009B0642"/>
    <w:rsid w:val="009B0B29"/>
    <w:rsid w:val="009B0B4F"/>
    <w:rsid w:val="009B1261"/>
    <w:rsid w:val="009B1B97"/>
    <w:rsid w:val="009B2578"/>
    <w:rsid w:val="009B2895"/>
    <w:rsid w:val="009B2AA2"/>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8B3"/>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E9"/>
    <w:rsid w:val="009D2FCD"/>
    <w:rsid w:val="009D366F"/>
    <w:rsid w:val="009D37B8"/>
    <w:rsid w:val="009D38CA"/>
    <w:rsid w:val="009D3F64"/>
    <w:rsid w:val="009D42C7"/>
    <w:rsid w:val="009D4891"/>
    <w:rsid w:val="009D5154"/>
    <w:rsid w:val="009D5211"/>
    <w:rsid w:val="009D547F"/>
    <w:rsid w:val="009D57E7"/>
    <w:rsid w:val="009D5A6A"/>
    <w:rsid w:val="009D600C"/>
    <w:rsid w:val="009D6077"/>
    <w:rsid w:val="009D6285"/>
    <w:rsid w:val="009D6FCC"/>
    <w:rsid w:val="009D747E"/>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CA2"/>
    <w:rsid w:val="009E643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32B9"/>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90"/>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945"/>
    <w:rsid w:val="00A06A23"/>
    <w:rsid w:val="00A06C4E"/>
    <w:rsid w:val="00A074D0"/>
    <w:rsid w:val="00A078D4"/>
    <w:rsid w:val="00A07CEA"/>
    <w:rsid w:val="00A07DFC"/>
    <w:rsid w:val="00A10CFC"/>
    <w:rsid w:val="00A1121D"/>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031"/>
    <w:rsid w:val="00A1540F"/>
    <w:rsid w:val="00A15943"/>
    <w:rsid w:val="00A15B7C"/>
    <w:rsid w:val="00A1604A"/>
    <w:rsid w:val="00A1609F"/>
    <w:rsid w:val="00A162A0"/>
    <w:rsid w:val="00A164A5"/>
    <w:rsid w:val="00A166FB"/>
    <w:rsid w:val="00A16D7D"/>
    <w:rsid w:val="00A17014"/>
    <w:rsid w:val="00A17730"/>
    <w:rsid w:val="00A177FE"/>
    <w:rsid w:val="00A17D42"/>
    <w:rsid w:val="00A20283"/>
    <w:rsid w:val="00A208F6"/>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B6C"/>
    <w:rsid w:val="00A24E3E"/>
    <w:rsid w:val="00A2500C"/>
    <w:rsid w:val="00A259F4"/>
    <w:rsid w:val="00A25B6E"/>
    <w:rsid w:val="00A25BEB"/>
    <w:rsid w:val="00A25C30"/>
    <w:rsid w:val="00A25F55"/>
    <w:rsid w:val="00A2651C"/>
    <w:rsid w:val="00A26605"/>
    <w:rsid w:val="00A27C7B"/>
    <w:rsid w:val="00A27D3A"/>
    <w:rsid w:val="00A30647"/>
    <w:rsid w:val="00A308C2"/>
    <w:rsid w:val="00A310B3"/>
    <w:rsid w:val="00A312BA"/>
    <w:rsid w:val="00A316E8"/>
    <w:rsid w:val="00A318D6"/>
    <w:rsid w:val="00A31A99"/>
    <w:rsid w:val="00A31AEC"/>
    <w:rsid w:val="00A31C34"/>
    <w:rsid w:val="00A31CCD"/>
    <w:rsid w:val="00A31E48"/>
    <w:rsid w:val="00A31F00"/>
    <w:rsid w:val="00A31F93"/>
    <w:rsid w:val="00A325B6"/>
    <w:rsid w:val="00A328A1"/>
    <w:rsid w:val="00A340A2"/>
    <w:rsid w:val="00A344ED"/>
    <w:rsid w:val="00A34ADA"/>
    <w:rsid w:val="00A34D11"/>
    <w:rsid w:val="00A34F08"/>
    <w:rsid w:val="00A35491"/>
    <w:rsid w:val="00A3549F"/>
    <w:rsid w:val="00A3571D"/>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5D9F"/>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5B5"/>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A47"/>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E0E"/>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035"/>
    <w:rsid w:val="00A7736B"/>
    <w:rsid w:val="00A776C0"/>
    <w:rsid w:val="00A778E0"/>
    <w:rsid w:val="00A8022A"/>
    <w:rsid w:val="00A8170C"/>
    <w:rsid w:val="00A81956"/>
    <w:rsid w:val="00A81B6C"/>
    <w:rsid w:val="00A81FB8"/>
    <w:rsid w:val="00A81FCE"/>
    <w:rsid w:val="00A8208A"/>
    <w:rsid w:val="00A82607"/>
    <w:rsid w:val="00A82B19"/>
    <w:rsid w:val="00A82B9B"/>
    <w:rsid w:val="00A82BF4"/>
    <w:rsid w:val="00A82D5C"/>
    <w:rsid w:val="00A82F8D"/>
    <w:rsid w:val="00A83480"/>
    <w:rsid w:val="00A83984"/>
    <w:rsid w:val="00A8527D"/>
    <w:rsid w:val="00A852C2"/>
    <w:rsid w:val="00A85506"/>
    <w:rsid w:val="00A8613D"/>
    <w:rsid w:val="00A87B0B"/>
    <w:rsid w:val="00A90FE7"/>
    <w:rsid w:val="00A91A3B"/>
    <w:rsid w:val="00A926FE"/>
    <w:rsid w:val="00A92BEF"/>
    <w:rsid w:val="00A9347F"/>
    <w:rsid w:val="00A9409E"/>
    <w:rsid w:val="00A94F95"/>
    <w:rsid w:val="00A951AF"/>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0D"/>
    <w:rsid w:val="00AA57D3"/>
    <w:rsid w:val="00AA60A3"/>
    <w:rsid w:val="00AA6480"/>
    <w:rsid w:val="00AA6760"/>
    <w:rsid w:val="00AA6B35"/>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630"/>
    <w:rsid w:val="00AB7A2E"/>
    <w:rsid w:val="00AB7DD4"/>
    <w:rsid w:val="00AC02E1"/>
    <w:rsid w:val="00AC041F"/>
    <w:rsid w:val="00AC15CA"/>
    <w:rsid w:val="00AC2067"/>
    <w:rsid w:val="00AC2111"/>
    <w:rsid w:val="00AC2513"/>
    <w:rsid w:val="00AC28A5"/>
    <w:rsid w:val="00AC2A76"/>
    <w:rsid w:val="00AC3154"/>
    <w:rsid w:val="00AC34F1"/>
    <w:rsid w:val="00AC3B7B"/>
    <w:rsid w:val="00AC3DD0"/>
    <w:rsid w:val="00AC48F4"/>
    <w:rsid w:val="00AC497E"/>
    <w:rsid w:val="00AC4D10"/>
    <w:rsid w:val="00AC5DAE"/>
    <w:rsid w:val="00AC5F4C"/>
    <w:rsid w:val="00AC662F"/>
    <w:rsid w:val="00AC68B0"/>
    <w:rsid w:val="00AC7248"/>
    <w:rsid w:val="00AC7672"/>
    <w:rsid w:val="00AD02AD"/>
    <w:rsid w:val="00AD0863"/>
    <w:rsid w:val="00AD09EC"/>
    <w:rsid w:val="00AD0E25"/>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47A"/>
    <w:rsid w:val="00AE549E"/>
    <w:rsid w:val="00AE5948"/>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7C"/>
    <w:rsid w:val="00AF349C"/>
    <w:rsid w:val="00AF4452"/>
    <w:rsid w:val="00AF4B74"/>
    <w:rsid w:val="00AF5A5B"/>
    <w:rsid w:val="00AF5EB0"/>
    <w:rsid w:val="00AF5EEE"/>
    <w:rsid w:val="00AF6EBE"/>
    <w:rsid w:val="00AF7014"/>
    <w:rsid w:val="00AF7285"/>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60E"/>
    <w:rsid w:val="00B04998"/>
    <w:rsid w:val="00B04A16"/>
    <w:rsid w:val="00B04ED1"/>
    <w:rsid w:val="00B05876"/>
    <w:rsid w:val="00B059A0"/>
    <w:rsid w:val="00B05BD3"/>
    <w:rsid w:val="00B07740"/>
    <w:rsid w:val="00B07A0D"/>
    <w:rsid w:val="00B07D22"/>
    <w:rsid w:val="00B1009E"/>
    <w:rsid w:val="00B10146"/>
    <w:rsid w:val="00B11C1A"/>
    <w:rsid w:val="00B11ECE"/>
    <w:rsid w:val="00B1293A"/>
    <w:rsid w:val="00B13C6B"/>
    <w:rsid w:val="00B14029"/>
    <w:rsid w:val="00B1403C"/>
    <w:rsid w:val="00B14392"/>
    <w:rsid w:val="00B1462E"/>
    <w:rsid w:val="00B1550A"/>
    <w:rsid w:val="00B15B18"/>
    <w:rsid w:val="00B16996"/>
    <w:rsid w:val="00B17782"/>
    <w:rsid w:val="00B17855"/>
    <w:rsid w:val="00B17B76"/>
    <w:rsid w:val="00B17F8C"/>
    <w:rsid w:val="00B17FB0"/>
    <w:rsid w:val="00B200D3"/>
    <w:rsid w:val="00B20265"/>
    <w:rsid w:val="00B20520"/>
    <w:rsid w:val="00B205D2"/>
    <w:rsid w:val="00B20CF8"/>
    <w:rsid w:val="00B20F3F"/>
    <w:rsid w:val="00B2102B"/>
    <w:rsid w:val="00B212B9"/>
    <w:rsid w:val="00B21464"/>
    <w:rsid w:val="00B21626"/>
    <w:rsid w:val="00B217BE"/>
    <w:rsid w:val="00B217C8"/>
    <w:rsid w:val="00B218E3"/>
    <w:rsid w:val="00B21D0A"/>
    <w:rsid w:val="00B21D32"/>
    <w:rsid w:val="00B221FC"/>
    <w:rsid w:val="00B2226A"/>
    <w:rsid w:val="00B22B1A"/>
    <w:rsid w:val="00B230BC"/>
    <w:rsid w:val="00B232FF"/>
    <w:rsid w:val="00B2350C"/>
    <w:rsid w:val="00B23765"/>
    <w:rsid w:val="00B23B5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1F6"/>
    <w:rsid w:val="00B33A4B"/>
    <w:rsid w:val="00B33AF9"/>
    <w:rsid w:val="00B33C4C"/>
    <w:rsid w:val="00B34C24"/>
    <w:rsid w:val="00B34DA7"/>
    <w:rsid w:val="00B34F82"/>
    <w:rsid w:val="00B35139"/>
    <w:rsid w:val="00B352A9"/>
    <w:rsid w:val="00B35432"/>
    <w:rsid w:val="00B3564A"/>
    <w:rsid w:val="00B35B48"/>
    <w:rsid w:val="00B360A9"/>
    <w:rsid w:val="00B3623F"/>
    <w:rsid w:val="00B36769"/>
    <w:rsid w:val="00B36C6F"/>
    <w:rsid w:val="00B36E17"/>
    <w:rsid w:val="00B36E52"/>
    <w:rsid w:val="00B40281"/>
    <w:rsid w:val="00B40588"/>
    <w:rsid w:val="00B40768"/>
    <w:rsid w:val="00B4087A"/>
    <w:rsid w:val="00B413BD"/>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45B"/>
    <w:rsid w:val="00B458BD"/>
    <w:rsid w:val="00B45BA3"/>
    <w:rsid w:val="00B463D6"/>
    <w:rsid w:val="00B4642A"/>
    <w:rsid w:val="00B46512"/>
    <w:rsid w:val="00B46B7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3B3"/>
    <w:rsid w:val="00B614D8"/>
    <w:rsid w:val="00B61B9C"/>
    <w:rsid w:val="00B61D82"/>
    <w:rsid w:val="00B620E3"/>
    <w:rsid w:val="00B62301"/>
    <w:rsid w:val="00B62729"/>
    <w:rsid w:val="00B627D8"/>
    <w:rsid w:val="00B628A1"/>
    <w:rsid w:val="00B62984"/>
    <w:rsid w:val="00B62A9D"/>
    <w:rsid w:val="00B62B6B"/>
    <w:rsid w:val="00B62C85"/>
    <w:rsid w:val="00B62D84"/>
    <w:rsid w:val="00B62F8B"/>
    <w:rsid w:val="00B63E47"/>
    <w:rsid w:val="00B63F6A"/>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ABA"/>
    <w:rsid w:val="00B7222D"/>
    <w:rsid w:val="00B72721"/>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EAD"/>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950"/>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35"/>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02"/>
    <w:rsid w:val="00BA5FFB"/>
    <w:rsid w:val="00BA6339"/>
    <w:rsid w:val="00BA65F6"/>
    <w:rsid w:val="00BA6FC3"/>
    <w:rsid w:val="00BA7161"/>
    <w:rsid w:val="00BA7724"/>
    <w:rsid w:val="00BA7B07"/>
    <w:rsid w:val="00BA7CAD"/>
    <w:rsid w:val="00BA7D4E"/>
    <w:rsid w:val="00BB02E7"/>
    <w:rsid w:val="00BB03C4"/>
    <w:rsid w:val="00BB03C7"/>
    <w:rsid w:val="00BB0BD1"/>
    <w:rsid w:val="00BB1CBD"/>
    <w:rsid w:val="00BB2371"/>
    <w:rsid w:val="00BB23F7"/>
    <w:rsid w:val="00BB261C"/>
    <w:rsid w:val="00BB283E"/>
    <w:rsid w:val="00BB2964"/>
    <w:rsid w:val="00BB3103"/>
    <w:rsid w:val="00BB3EE5"/>
    <w:rsid w:val="00BB46F0"/>
    <w:rsid w:val="00BB495E"/>
    <w:rsid w:val="00BB5110"/>
    <w:rsid w:val="00BB527D"/>
    <w:rsid w:val="00BB5295"/>
    <w:rsid w:val="00BB5D33"/>
    <w:rsid w:val="00BB5D8F"/>
    <w:rsid w:val="00BB60F6"/>
    <w:rsid w:val="00BB61CC"/>
    <w:rsid w:val="00BB6434"/>
    <w:rsid w:val="00BB6BAB"/>
    <w:rsid w:val="00BB6EA7"/>
    <w:rsid w:val="00BB766B"/>
    <w:rsid w:val="00BB782A"/>
    <w:rsid w:val="00BB795E"/>
    <w:rsid w:val="00BC0304"/>
    <w:rsid w:val="00BC03E0"/>
    <w:rsid w:val="00BC075A"/>
    <w:rsid w:val="00BC175D"/>
    <w:rsid w:val="00BC25B1"/>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BF777B"/>
    <w:rsid w:val="00C000E2"/>
    <w:rsid w:val="00C001DD"/>
    <w:rsid w:val="00C00968"/>
    <w:rsid w:val="00C0098D"/>
    <w:rsid w:val="00C016C4"/>
    <w:rsid w:val="00C01AC1"/>
    <w:rsid w:val="00C01BE4"/>
    <w:rsid w:val="00C0222B"/>
    <w:rsid w:val="00C02507"/>
    <w:rsid w:val="00C025E7"/>
    <w:rsid w:val="00C026D0"/>
    <w:rsid w:val="00C02B71"/>
    <w:rsid w:val="00C02D07"/>
    <w:rsid w:val="00C02DED"/>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1F"/>
    <w:rsid w:val="00C34A86"/>
    <w:rsid w:val="00C350FD"/>
    <w:rsid w:val="00C35367"/>
    <w:rsid w:val="00C3562D"/>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211"/>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E"/>
    <w:rsid w:val="00C64C5F"/>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0FCE"/>
    <w:rsid w:val="00C8135A"/>
    <w:rsid w:val="00C81A14"/>
    <w:rsid w:val="00C82176"/>
    <w:rsid w:val="00C821EE"/>
    <w:rsid w:val="00C824EE"/>
    <w:rsid w:val="00C829B4"/>
    <w:rsid w:val="00C82C39"/>
    <w:rsid w:val="00C82EAB"/>
    <w:rsid w:val="00C832B2"/>
    <w:rsid w:val="00C8333F"/>
    <w:rsid w:val="00C83B95"/>
    <w:rsid w:val="00C83BC2"/>
    <w:rsid w:val="00C83D08"/>
    <w:rsid w:val="00C84F18"/>
    <w:rsid w:val="00C8582C"/>
    <w:rsid w:val="00C85CD8"/>
    <w:rsid w:val="00C86AAD"/>
    <w:rsid w:val="00C86CFE"/>
    <w:rsid w:val="00C86D89"/>
    <w:rsid w:val="00C87152"/>
    <w:rsid w:val="00C87556"/>
    <w:rsid w:val="00C87A08"/>
    <w:rsid w:val="00C87B31"/>
    <w:rsid w:val="00C900F6"/>
    <w:rsid w:val="00C90919"/>
    <w:rsid w:val="00C909BF"/>
    <w:rsid w:val="00C90B66"/>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00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3C8"/>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2E98"/>
    <w:rsid w:val="00CC311D"/>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695"/>
    <w:rsid w:val="00CD1D3B"/>
    <w:rsid w:val="00CD1E75"/>
    <w:rsid w:val="00CD1E96"/>
    <w:rsid w:val="00CD1FC2"/>
    <w:rsid w:val="00CD2F58"/>
    <w:rsid w:val="00CD3EDD"/>
    <w:rsid w:val="00CD500D"/>
    <w:rsid w:val="00CD6343"/>
    <w:rsid w:val="00CD6424"/>
    <w:rsid w:val="00CD64B8"/>
    <w:rsid w:val="00CD6A4D"/>
    <w:rsid w:val="00CD76FB"/>
    <w:rsid w:val="00CD77AF"/>
    <w:rsid w:val="00CD79F2"/>
    <w:rsid w:val="00CE096B"/>
    <w:rsid w:val="00CE0CEC"/>
    <w:rsid w:val="00CE1140"/>
    <w:rsid w:val="00CE11FB"/>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0EF5"/>
    <w:rsid w:val="00CF11BE"/>
    <w:rsid w:val="00CF11DD"/>
    <w:rsid w:val="00CF142B"/>
    <w:rsid w:val="00CF1E2F"/>
    <w:rsid w:val="00CF1E4F"/>
    <w:rsid w:val="00CF2893"/>
    <w:rsid w:val="00CF2F47"/>
    <w:rsid w:val="00CF3671"/>
    <w:rsid w:val="00CF36ED"/>
    <w:rsid w:val="00CF3C61"/>
    <w:rsid w:val="00CF3DCB"/>
    <w:rsid w:val="00CF41BF"/>
    <w:rsid w:val="00CF421C"/>
    <w:rsid w:val="00CF45C4"/>
    <w:rsid w:val="00CF4F8C"/>
    <w:rsid w:val="00CF6B3A"/>
    <w:rsid w:val="00CF6B47"/>
    <w:rsid w:val="00CF6B87"/>
    <w:rsid w:val="00CF6DA5"/>
    <w:rsid w:val="00CF6DE0"/>
    <w:rsid w:val="00CF72B5"/>
    <w:rsid w:val="00CF7998"/>
    <w:rsid w:val="00D007A1"/>
    <w:rsid w:val="00D00ABD"/>
    <w:rsid w:val="00D00C1A"/>
    <w:rsid w:val="00D01C80"/>
    <w:rsid w:val="00D028B0"/>
    <w:rsid w:val="00D02904"/>
    <w:rsid w:val="00D02E55"/>
    <w:rsid w:val="00D034B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0FB"/>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B82"/>
    <w:rsid w:val="00D17D21"/>
    <w:rsid w:val="00D17E2B"/>
    <w:rsid w:val="00D20600"/>
    <w:rsid w:val="00D20C8F"/>
    <w:rsid w:val="00D213DB"/>
    <w:rsid w:val="00D21A25"/>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4CE"/>
    <w:rsid w:val="00D26933"/>
    <w:rsid w:val="00D26ACA"/>
    <w:rsid w:val="00D26B23"/>
    <w:rsid w:val="00D26CC7"/>
    <w:rsid w:val="00D26F26"/>
    <w:rsid w:val="00D271A4"/>
    <w:rsid w:val="00D301B9"/>
    <w:rsid w:val="00D30216"/>
    <w:rsid w:val="00D30DCE"/>
    <w:rsid w:val="00D31156"/>
    <w:rsid w:val="00D31197"/>
    <w:rsid w:val="00D31245"/>
    <w:rsid w:val="00D31B30"/>
    <w:rsid w:val="00D326C8"/>
    <w:rsid w:val="00D32C78"/>
    <w:rsid w:val="00D3338F"/>
    <w:rsid w:val="00D33B73"/>
    <w:rsid w:val="00D34402"/>
    <w:rsid w:val="00D356E6"/>
    <w:rsid w:val="00D3570A"/>
    <w:rsid w:val="00D36EDE"/>
    <w:rsid w:val="00D36F4F"/>
    <w:rsid w:val="00D36FA1"/>
    <w:rsid w:val="00D3729D"/>
    <w:rsid w:val="00D372C9"/>
    <w:rsid w:val="00D3740C"/>
    <w:rsid w:val="00D374C6"/>
    <w:rsid w:val="00D375DA"/>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70"/>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C34"/>
    <w:rsid w:val="00D76D8A"/>
    <w:rsid w:val="00D76F32"/>
    <w:rsid w:val="00D76F96"/>
    <w:rsid w:val="00D7700A"/>
    <w:rsid w:val="00D77015"/>
    <w:rsid w:val="00D7764F"/>
    <w:rsid w:val="00D776E4"/>
    <w:rsid w:val="00D7790C"/>
    <w:rsid w:val="00D77A6D"/>
    <w:rsid w:val="00D77A95"/>
    <w:rsid w:val="00D77EDC"/>
    <w:rsid w:val="00D80164"/>
    <w:rsid w:val="00D80491"/>
    <w:rsid w:val="00D80D4B"/>
    <w:rsid w:val="00D80FC9"/>
    <w:rsid w:val="00D813A2"/>
    <w:rsid w:val="00D8193B"/>
    <w:rsid w:val="00D819B6"/>
    <w:rsid w:val="00D81EEF"/>
    <w:rsid w:val="00D82087"/>
    <w:rsid w:val="00D82100"/>
    <w:rsid w:val="00D8245D"/>
    <w:rsid w:val="00D82B7C"/>
    <w:rsid w:val="00D82BE7"/>
    <w:rsid w:val="00D82E1B"/>
    <w:rsid w:val="00D8355A"/>
    <w:rsid w:val="00D83E64"/>
    <w:rsid w:val="00D84133"/>
    <w:rsid w:val="00D84315"/>
    <w:rsid w:val="00D8441D"/>
    <w:rsid w:val="00D84689"/>
    <w:rsid w:val="00D849C8"/>
    <w:rsid w:val="00D84BE9"/>
    <w:rsid w:val="00D8512A"/>
    <w:rsid w:val="00D85A76"/>
    <w:rsid w:val="00D85CC4"/>
    <w:rsid w:val="00D85D5A"/>
    <w:rsid w:val="00D869ED"/>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2E28"/>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817"/>
    <w:rsid w:val="00DA4C10"/>
    <w:rsid w:val="00DA5105"/>
    <w:rsid w:val="00DA5920"/>
    <w:rsid w:val="00DA5C80"/>
    <w:rsid w:val="00DA5D7C"/>
    <w:rsid w:val="00DA6342"/>
    <w:rsid w:val="00DA6680"/>
    <w:rsid w:val="00DA68D2"/>
    <w:rsid w:val="00DA6F4D"/>
    <w:rsid w:val="00DA6F9B"/>
    <w:rsid w:val="00DA71EF"/>
    <w:rsid w:val="00DA7408"/>
    <w:rsid w:val="00DA75A7"/>
    <w:rsid w:val="00DA76A3"/>
    <w:rsid w:val="00DA7B58"/>
    <w:rsid w:val="00DA7B6A"/>
    <w:rsid w:val="00DA7BE6"/>
    <w:rsid w:val="00DB02ED"/>
    <w:rsid w:val="00DB08E7"/>
    <w:rsid w:val="00DB12A1"/>
    <w:rsid w:val="00DB1F47"/>
    <w:rsid w:val="00DB2046"/>
    <w:rsid w:val="00DB298B"/>
    <w:rsid w:val="00DB299D"/>
    <w:rsid w:val="00DB323B"/>
    <w:rsid w:val="00DB324D"/>
    <w:rsid w:val="00DB3277"/>
    <w:rsid w:val="00DB3326"/>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839"/>
    <w:rsid w:val="00DC0D7F"/>
    <w:rsid w:val="00DC0FCF"/>
    <w:rsid w:val="00DC15B0"/>
    <w:rsid w:val="00DC1B07"/>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4FDF"/>
    <w:rsid w:val="00DE5996"/>
    <w:rsid w:val="00DE5D9B"/>
    <w:rsid w:val="00DE643E"/>
    <w:rsid w:val="00DE6712"/>
    <w:rsid w:val="00DE6779"/>
    <w:rsid w:val="00DE6D67"/>
    <w:rsid w:val="00DE7C34"/>
    <w:rsid w:val="00DE7E85"/>
    <w:rsid w:val="00DF02F5"/>
    <w:rsid w:val="00DF08A0"/>
    <w:rsid w:val="00DF11BD"/>
    <w:rsid w:val="00DF11C3"/>
    <w:rsid w:val="00DF1624"/>
    <w:rsid w:val="00DF1B7C"/>
    <w:rsid w:val="00DF20DB"/>
    <w:rsid w:val="00DF21C6"/>
    <w:rsid w:val="00DF231E"/>
    <w:rsid w:val="00DF23F6"/>
    <w:rsid w:val="00DF285E"/>
    <w:rsid w:val="00DF2C0A"/>
    <w:rsid w:val="00DF2C9D"/>
    <w:rsid w:val="00DF2F2A"/>
    <w:rsid w:val="00DF31AD"/>
    <w:rsid w:val="00DF34B0"/>
    <w:rsid w:val="00DF4229"/>
    <w:rsid w:val="00DF43BB"/>
    <w:rsid w:val="00DF4A5C"/>
    <w:rsid w:val="00DF5423"/>
    <w:rsid w:val="00DF5533"/>
    <w:rsid w:val="00DF59A2"/>
    <w:rsid w:val="00DF6441"/>
    <w:rsid w:val="00DF644C"/>
    <w:rsid w:val="00DF6BB5"/>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C79"/>
    <w:rsid w:val="00E06DC5"/>
    <w:rsid w:val="00E07110"/>
    <w:rsid w:val="00E07BE0"/>
    <w:rsid w:val="00E10492"/>
    <w:rsid w:val="00E11657"/>
    <w:rsid w:val="00E11BAB"/>
    <w:rsid w:val="00E12029"/>
    <w:rsid w:val="00E12033"/>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33A5"/>
    <w:rsid w:val="00E335BE"/>
    <w:rsid w:val="00E3385E"/>
    <w:rsid w:val="00E34347"/>
    <w:rsid w:val="00E34B5F"/>
    <w:rsid w:val="00E3510B"/>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CA"/>
    <w:rsid w:val="00E43130"/>
    <w:rsid w:val="00E4328D"/>
    <w:rsid w:val="00E432D1"/>
    <w:rsid w:val="00E438FE"/>
    <w:rsid w:val="00E44199"/>
    <w:rsid w:val="00E44AA8"/>
    <w:rsid w:val="00E4517A"/>
    <w:rsid w:val="00E451D5"/>
    <w:rsid w:val="00E45F09"/>
    <w:rsid w:val="00E460DC"/>
    <w:rsid w:val="00E46C82"/>
    <w:rsid w:val="00E46CD1"/>
    <w:rsid w:val="00E46CD4"/>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7009"/>
    <w:rsid w:val="00E67759"/>
    <w:rsid w:val="00E700DD"/>
    <w:rsid w:val="00E703A2"/>
    <w:rsid w:val="00E704A0"/>
    <w:rsid w:val="00E70501"/>
    <w:rsid w:val="00E70670"/>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ECE"/>
    <w:rsid w:val="00E801BB"/>
    <w:rsid w:val="00E807AD"/>
    <w:rsid w:val="00E80EB1"/>
    <w:rsid w:val="00E80F47"/>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3F6"/>
    <w:rsid w:val="00E8646A"/>
    <w:rsid w:val="00E8647C"/>
    <w:rsid w:val="00E868C8"/>
    <w:rsid w:val="00E86B49"/>
    <w:rsid w:val="00E86CBE"/>
    <w:rsid w:val="00E86FB4"/>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A0046"/>
    <w:rsid w:val="00EA0409"/>
    <w:rsid w:val="00EA0C05"/>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662"/>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E"/>
    <w:rsid w:val="00EC6493"/>
    <w:rsid w:val="00EC678B"/>
    <w:rsid w:val="00EC714A"/>
    <w:rsid w:val="00EC76B3"/>
    <w:rsid w:val="00EC78DC"/>
    <w:rsid w:val="00EC7ECA"/>
    <w:rsid w:val="00ED087B"/>
    <w:rsid w:val="00ED0BB6"/>
    <w:rsid w:val="00ED167F"/>
    <w:rsid w:val="00ED17D4"/>
    <w:rsid w:val="00ED1E0D"/>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1"/>
    <w:rsid w:val="00EE46BA"/>
    <w:rsid w:val="00EE4A53"/>
    <w:rsid w:val="00EE5082"/>
    <w:rsid w:val="00EE5293"/>
    <w:rsid w:val="00EE5AB7"/>
    <w:rsid w:val="00EE5B5D"/>
    <w:rsid w:val="00EE5C0A"/>
    <w:rsid w:val="00EE5D37"/>
    <w:rsid w:val="00EE64F8"/>
    <w:rsid w:val="00EE66A9"/>
    <w:rsid w:val="00EE6753"/>
    <w:rsid w:val="00EE6ADF"/>
    <w:rsid w:val="00EE6C04"/>
    <w:rsid w:val="00EE7008"/>
    <w:rsid w:val="00EE7324"/>
    <w:rsid w:val="00EE77A8"/>
    <w:rsid w:val="00EE7BD0"/>
    <w:rsid w:val="00EF00BE"/>
    <w:rsid w:val="00EF01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47F8"/>
    <w:rsid w:val="00F05197"/>
    <w:rsid w:val="00F05BEB"/>
    <w:rsid w:val="00F05CB8"/>
    <w:rsid w:val="00F05D75"/>
    <w:rsid w:val="00F05E12"/>
    <w:rsid w:val="00F06167"/>
    <w:rsid w:val="00F06E88"/>
    <w:rsid w:val="00F071E3"/>
    <w:rsid w:val="00F071F5"/>
    <w:rsid w:val="00F07487"/>
    <w:rsid w:val="00F07C57"/>
    <w:rsid w:val="00F07F49"/>
    <w:rsid w:val="00F10570"/>
    <w:rsid w:val="00F1078F"/>
    <w:rsid w:val="00F10A4A"/>
    <w:rsid w:val="00F10ABD"/>
    <w:rsid w:val="00F10E3F"/>
    <w:rsid w:val="00F11A2B"/>
    <w:rsid w:val="00F11B73"/>
    <w:rsid w:val="00F11CC7"/>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1F91"/>
    <w:rsid w:val="00F22426"/>
    <w:rsid w:val="00F225C5"/>
    <w:rsid w:val="00F22682"/>
    <w:rsid w:val="00F22C73"/>
    <w:rsid w:val="00F22DD1"/>
    <w:rsid w:val="00F23317"/>
    <w:rsid w:val="00F2446B"/>
    <w:rsid w:val="00F2460C"/>
    <w:rsid w:val="00F24E47"/>
    <w:rsid w:val="00F24E82"/>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6AB"/>
    <w:rsid w:val="00F35A00"/>
    <w:rsid w:val="00F36115"/>
    <w:rsid w:val="00F3690E"/>
    <w:rsid w:val="00F36AAA"/>
    <w:rsid w:val="00F37013"/>
    <w:rsid w:val="00F3717C"/>
    <w:rsid w:val="00F37E41"/>
    <w:rsid w:val="00F4010B"/>
    <w:rsid w:val="00F40286"/>
    <w:rsid w:val="00F4097B"/>
    <w:rsid w:val="00F40A21"/>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25C"/>
    <w:rsid w:val="00F47630"/>
    <w:rsid w:val="00F47EBB"/>
    <w:rsid w:val="00F47F37"/>
    <w:rsid w:val="00F47FF5"/>
    <w:rsid w:val="00F513B7"/>
    <w:rsid w:val="00F5143A"/>
    <w:rsid w:val="00F51B1E"/>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77FF"/>
    <w:rsid w:val="00F60213"/>
    <w:rsid w:val="00F60A5A"/>
    <w:rsid w:val="00F60DDC"/>
    <w:rsid w:val="00F61049"/>
    <w:rsid w:val="00F61523"/>
    <w:rsid w:val="00F61C50"/>
    <w:rsid w:val="00F62891"/>
    <w:rsid w:val="00F62C1D"/>
    <w:rsid w:val="00F62DB0"/>
    <w:rsid w:val="00F6366D"/>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8DC"/>
    <w:rsid w:val="00F71F67"/>
    <w:rsid w:val="00F723EF"/>
    <w:rsid w:val="00F72B0D"/>
    <w:rsid w:val="00F72BC5"/>
    <w:rsid w:val="00F72CA7"/>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A4D"/>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A26"/>
    <w:rsid w:val="00F81E39"/>
    <w:rsid w:val="00F81FD0"/>
    <w:rsid w:val="00F828A5"/>
    <w:rsid w:val="00F82A34"/>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8FF"/>
    <w:rsid w:val="00FA398E"/>
    <w:rsid w:val="00FA3FF9"/>
    <w:rsid w:val="00FA48C5"/>
    <w:rsid w:val="00FA4926"/>
    <w:rsid w:val="00FA4C1F"/>
    <w:rsid w:val="00FA540F"/>
    <w:rsid w:val="00FA5E7E"/>
    <w:rsid w:val="00FA67EE"/>
    <w:rsid w:val="00FA6D01"/>
    <w:rsid w:val="00FA71FF"/>
    <w:rsid w:val="00FA7214"/>
    <w:rsid w:val="00FA721B"/>
    <w:rsid w:val="00FA72F3"/>
    <w:rsid w:val="00FA7D76"/>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90"/>
    <w:rsid w:val="00FB54FB"/>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A04"/>
    <w:rsid w:val="00FD5264"/>
    <w:rsid w:val="00FD5746"/>
    <w:rsid w:val="00FD588C"/>
    <w:rsid w:val="00FD5D3C"/>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F0DC5"/>
    <w:rsid w:val="00FF1682"/>
    <w:rsid w:val="00FF168D"/>
    <w:rsid w:val="00FF17D6"/>
    <w:rsid w:val="00FF24E8"/>
    <w:rsid w:val="00FF264F"/>
    <w:rsid w:val="00FF2832"/>
    <w:rsid w:val="00FF2BD4"/>
    <w:rsid w:val="00FF2E7A"/>
    <w:rsid w:val="00FF306E"/>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5317098A-A248-4024-849E-7F7A03A8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Subheading2"/>
    <w:link w:val="Subheading1Char"/>
    <w:qFormat/>
    <w:rsid w:val="00DA7B58"/>
  </w:style>
  <w:style w:type="character" w:customStyle="1" w:styleId="Subheading1Char">
    <w:name w:val="Subheading1 Char"/>
    <w:basedOn w:val="Subheading2Char"/>
    <w:link w:val="Subheading10"/>
    <w:rsid w:val="00DA7B58"/>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bps.org.uk/psychologist/working-memory-classroom"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gov.uk/government/collections/using-ai-in-education-settings-support-material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aft.org/sites/default/files/WILLINGHAM%282%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www.aft.org/sites/default/files/Rosenshine.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www.tandfonline.com/doi/abs/10.1207/s15326985ep4102_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56E8D"/>
    <w:rsid w:val="001240C6"/>
    <w:rsid w:val="00156935"/>
    <w:rsid w:val="00161244"/>
    <w:rsid w:val="0018004A"/>
    <w:rsid w:val="00181AD0"/>
    <w:rsid w:val="001859EB"/>
    <w:rsid w:val="001A460C"/>
    <w:rsid w:val="001A7FF1"/>
    <w:rsid w:val="001B5DCA"/>
    <w:rsid w:val="001B7AF3"/>
    <w:rsid w:val="002203C4"/>
    <w:rsid w:val="00234C86"/>
    <w:rsid w:val="00243E7F"/>
    <w:rsid w:val="002500C6"/>
    <w:rsid w:val="002503D1"/>
    <w:rsid w:val="0025454C"/>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559D"/>
    <w:rsid w:val="00387FF7"/>
    <w:rsid w:val="003939E7"/>
    <w:rsid w:val="003B1664"/>
    <w:rsid w:val="003B2CCE"/>
    <w:rsid w:val="003B4BA9"/>
    <w:rsid w:val="003B5EEB"/>
    <w:rsid w:val="003C0A9F"/>
    <w:rsid w:val="003D729B"/>
    <w:rsid w:val="003F5596"/>
    <w:rsid w:val="003F6E47"/>
    <w:rsid w:val="004036FA"/>
    <w:rsid w:val="00436188"/>
    <w:rsid w:val="0045520A"/>
    <w:rsid w:val="00476F0C"/>
    <w:rsid w:val="00487835"/>
    <w:rsid w:val="0049126B"/>
    <w:rsid w:val="004D2814"/>
    <w:rsid w:val="004D48BF"/>
    <w:rsid w:val="004D65D3"/>
    <w:rsid w:val="004E4488"/>
    <w:rsid w:val="004E5190"/>
    <w:rsid w:val="00525260"/>
    <w:rsid w:val="00545E58"/>
    <w:rsid w:val="005C3D2D"/>
    <w:rsid w:val="005E0F26"/>
    <w:rsid w:val="00611609"/>
    <w:rsid w:val="00625145"/>
    <w:rsid w:val="006256B7"/>
    <w:rsid w:val="00637445"/>
    <w:rsid w:val="00645D98"/>
    <w:rsid w:val="00660B40"/>
    <w:rsid w:val="00665F05"/>
    <w:rsid w:val="00673903"/>
    <w:rsid w:val="00680AE5"/>
    <w:rsid w:val="00692590"/>
    <w:rsid w:val="00694E88"/>
    <w:rsid w:val="0069647D"/>
    <w:rsid w:val="006A1553"/>
    <w:rsid w:val="006E7F1C"/>
    <w:rsid w:val="00713898"/>
    <w:rsid w:val="00715E65"/>
    <w:rsid w:val="0072554A"/>
    <w:rsid w:val="00730EC8"/>
    <w:rsid w:val="00733608"/>
    <w:rsid w:val="007477EB"/>
    <w:rsid w:val="00763EC7"/>
    <w:rsid w:val="00766AC6"/>
    <w:rsid w:val="00772BC1"/>
    <w:rsid w:val="007A1B41"/>
    <w:rsid w:val="007C21EA"/>
    <w:rsid w:val="007C2B17"/>
    <w:rsid w:val="007C4049"/>
    <w:rsid w:val="007D0C1F"/>
    <w:rsid w:val="007D6DA2"/>
    <w:rsid w:val="007D6E3B"/>
    <w:rsid w:val="007E2605"/>
    <w:rsid w:val="007F2881"/>
    <w:rsid w:val="00801AEC"/>
    <w:rsid w:val="0080236A"/>
    <w:rsid w:val="00813FF1"/>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A0EF3"/>
    <w:rsid w:val="009A45ED"/>
    <w:rsid w:val="009B4557"/>
    <w:rsid w:val="009B7E44"/>
    <w:rsid w:val="009D2B0D"/>
    <w:rsid w:val="009F4866"/>
    <w:rsid w:val="00A017A2"/>
    <w:rsid w:val="00A0265D"/>
    <w:rsid w:val="00A1138F"/>
    <w:rsid w:val="00A21E57"/>
    <w:rsid w:val="00A221B9"/>
    <w:rsid w:val="00A4351B"/>
    <w:rsid w:val="00A440D0"/>
    <w:rsid w:val="00A44E1A"/>
    <w:rsid w:val="00A46AB4"/>
    <w:rsid w:val="00A72852"/>
    <w:rsid w:val="00A95A48"/>
    <w:rsid w:val="00A977DE"/>
    <w:rsid w:val="00AB2267"/>
    <w:rsid w:val="00AD5938"/>
    <w:rsid w:val="00AE6F21"/>
    <w:rsid w:val="00B07A0D"/>
    <w:rsid w:val="00B17B76"/>
    <w:rsid w:val="00B24EA6"/>
    <w:rsid w:val="00B4550D"/>
    <w:rsid w:val="00B536F4"/>
    <w:rsid w:val="00B66FE9"/>
    <w:rsid w:val="00B81FC3"/>
    <w:rsid w:val="00B87950"/>
    <w:rsid w:val="00BA4F37"/>
    <w:rsid w:val="00BB60F6"/>
    <w:rsid w:val="00BC3B15"/>
    <w:rsid w:val="00BC79BD"/>
    <w:rsid w:val="00BD7EF5"/>
    <w:rsid w:val="00BE32ED"/>
    <w:rsid w:val="00BE6178"/>
    <w:rsid w:val="00C00365"/>
    <w:rsid w:val="00C45A0D"/>
    <w:rsid w:val="00C52625"/>
    <w:rsid w:val="00C67CF3"/>
    <w:rsid w:val="00C8135A"/>
    <w:rsid w:val="00C94A93"/>
    <w:rsid w:val="00CA7491"/>
    <w:rsid w:val="00CD7D7D"/>
    <w:rsid w:val="00CF29E8"/>
    <w:rsid w:val="00D028B0"/>
    <w:rsid w:val="00D23897"/>
    <w:rsid w:val="00D52E05"/>
    <w:rsid w:val="00D63A0C"/>
    <w:rsid w:val="00D7490A"/>
    <w:rsid w:val="00D91559"/>
    <w:rsid w:val="00DB2A4A"/>
    <w:rsid w:val="00DF1B7C"/>
    <w:rsid w:val="00E354CF"/>
    <w:rsid w:val="00E3744D"/>
    <w:rsid w:val="00E44513"/>
    <w:rsid w:val="00E46748"/>
    <w:rsid w:val="00E47356"/>
    <w:rsid w:val="00E50A89"/>
    <w:rsid w:val="00E5288F"/>
    <w:rsid w:val="00ED6FA6"/>
    <w:rsid w:val="00F07487"/>
    <w:rsid w:val="00F11B73"/>
    <w:rsid w:val="00F15773"/>
    <w:rsid w:val="00F26C40"/>
    <w:rsid w:val="00F46E4E"/>
    <w:rsid w:val="00F51B4A"/>
    <w:rsid w:val="00F60D22"/>
    <w:rsid w:val="00F63218"/>
    <w:rsid w:val="00F72B0D"/>
    <w:rsid w:val="00F72CA7"/>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DABA91D4-79B6-4ACF-9D99-066DBAAD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5749</TotalTime>
  <Pages>29</Pages>
  <Words>6795</Words>
  <Characters>38735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ECT Year 1 Elective self-study 5: Enhancing all pupil’s literacy</vt:lpstr>
    </vt:vector>
  </TitlesOfParts>
  <Company/>
  <LinksUpToDate>false</LinksUpToDate>
  <CharactersWithSpaces>45440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1: How memory works</dc:title>
  <dc:subject>Memory and learning</dc:subject>
  <dc:creator>[</dc:creator>
  <cp:keywords/>
  <dc:description/>
  <cp:lastModifiedBy>Rosie Jonas</cp:lastModifiedBy>
  <cp:revision>2541</cp:revision>
  <dcterms:created xsi:type="dcterms:W3CDTF">2024-06-19T11:50:00Z</dcterms:created>
  <dcterms:modified xsi:type="dcterms:W3CDTF">2025-07-29T12:14:00Z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