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3238458"/>
        <w:docPartObj>
          <w:docPartGallery w:val="Cover Pages"/>
          <w:docPartUnique/>
        </w:docPartObj>
      </w:sdtPr>
      <w:sdtContent>
        <w:p w14:paraId="01845CFD" w14:textId="68AF4CE3" w:rsidR="00403260" w:rsidRDefault="003A2D9D">
          <w:r>
            <w:rPr>
              <w:noProof/>
            </w:rPr>
            <mc:AlternateContent>
              <mc:Choice Requires="wpg">
                <w:drawing>
                  <wp:anchor distT="0" distB="0" distL="114300" distR="114300" simplePos="0" relativeHeight="251658262" behindDoc="1" locked="0" layoutInCell="1" allowOverlap="1" wp14:anchorId="28258219" wp14:editId="472B460B">
                    <wp:simplePos x="0" y="0"/>
                    <wp:positionH relativeFrom="column">
                      <wp:posOffset>-904875</wp:posOffset>
                    </wp:positionH>
                    <wp:positionV relativeFrom="paragraph">
                      <wp:posOffset>-925195</wp:posOffset>
                    </wp:positionV>
                    <wp:extent cx="7522210" cy="2505710"/>
                    <wp:effectExtent l="0" t="0" r="21590" b="88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35C3B914">
                  <v:group id="Group 17" style="position:absolute;margin-left:-71.25pt;margin-top:-72.85pt;width:592.3pt;height:197.3pt;z-index:-251658240;mso-width-relative:margin;mso-height-relative:margin" alt="&quot;&quot;" coordsize="75222,25057" coordorigin="59150,-101" o:spid="_x0000_s1026" w14:anchorId="0A860C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">
                    <v:rect id="Rectangle 13" style="position:absolute;left:59150;top:-101;width:75222;height:24954;visibility:visible;mso-wrap-style:square;v-text-anchor:middle" o:spid="_x0000_s1027" fillcolor="#004b62 [3213]" strokecolor="#004b62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59150;top:10566;width:75222;height:14389;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">
                      <v:imagedata o:title="" r:id="rId13"/>
                    </v:shape>
                  </v:group>
                </w:pict>
              </mc:Fallback>
            </mc:AlternateContent>
          </w:r>
        </w:p>
        <w:tbl>
          <w:tblPr>
            <w:tblpPr w:leftFromText="187" w:rightFromText="187" w:vertAnchor="page" w:horzAnchor="margin" w:tblpY="2701"/>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616"/>
          </w:tblGrid>
          <w:tr w:rsidR="00C016C4" w:rsidRPr="00D74D5B" w14:paraId="5DAA7524" w14:textId="77777777" w:rsidTr="00A13B23">
            <w:trPr>
              <w:trHeight w:val="311"/>
            </w:trPr>
            <w:tc>
              <w:tcPr>
                <w:tcW w:w="8616" w:type="dxa"/>
                <w:tcMar>
                  <w:top w:w="216" w:type="dxa"/>
                  <w:left w:w="115" w:type="dxa"/>
                  <w:bottom w:w="216" w:type="dxa"/>
                  <w:right w:w="115" w:type="dxa"/>
                </w:tcMar>
              </w:tcPr>
              <w:p w14:paraId="7ECB7091" w14:textId="77777777" w:rsidR="00C016C4" w:rsidRPr="00D74D5B" w:rsidRDefault="00C016C4" w:rsidP="00A13B23">
                <w:pPr>
                  <w:pStyle w:val="NoSpacing"/>
                  <w:rPr>
                    <w:color w:val="007559" w:themeColor="accent1"/>
                    <w:sz w:val="24"/>
                  </w:rPr>
                </w:pPr>
              </w:p>
            </w:tc>
          </w:tr>
          <w:tr w:rsidR="00C016C4" w:rsidRPr="00D74D5B" w14:paraId="58183F8E" w14:textId="77777777" w:rsidTr="00A13B23">
            <w:trPr>
              <w:trHeight w:val="1229"/>
            </w:trPr>
            <w:tc>
              <w:tcPr>
                <w:tcW w:w="8616" w:type="dxa"/>
              </w:tcPr>
              <w:sdt>
                <w:sdtPr>
                  <w:rPr>
                    <w:rFonts w:asciiTheme="majorHAnsi" w:eastAsiaTheme="majorEastAsia" w:hAnsiTheme="majorHAnsi" w:cstheme="majorBidi"/>
                    <w:b/>
                    <w:bCs/>
                    <w:color w:val="007559" w:themeColor="accent1"/>
                    <w:sz w:val="72"/>
                    <w:szCs w:val="72"/>
                  </w:rPr>
                  <w:alias w:val="Title"/>
                  <w:id w:val="122346043"/>
                  <w:placeholder>
                    <w:docPart w:val="AE7E833EE8594F6CBC76A1A5B48A0B7A"/>
                  </w:placeholder>
                  <w:dataBinding w:prefixMappings="xmlns:ns0='http://schemas.openxmlformats.org/package/2006/metadata/core-properties' xmlns:ns1='http://purl.org/dc/elements/1.1/'" w:xpath="/ns0:coreProperties[1]/ns1:title[1]" w:storeItemID="{6C3C8BC8-F283-45AE-878A-BAB7291924A1}"/>
                  <w:text/>
                </w:sdtPr>
                <w:sdtContent>
                  <w:p w14:paraId="6F5CD9B1" w14:textId="00843B68" w:rsidR="00C016C4" w:rsidRPr="00D74D5B" w:rsidRDefault="00351FAE" w:rsidP="00A13B23">
                    <w:pPr>
                      <w:pStyle w:val="NoSpacing"/>
                      <w:spacing w:line="216" w:lineRule="auto"/>
                      <w:jc w:val="left"/>
                      <w:rPr>
                        <w:rFonts w:asciiTheme="majorHAnsi" w:eastAsiaTheme="majorEastAsia" w:hAnsiTheme="majorHAnsi" w:cstheme="majorBidi"/>
                        <w:color w:val="007559" w:themeColor="accent1"/>
                        <w:sz w:val="88"/>
                        <w:szCs w:val="88"/>
                      </w:rPr>
                    </w:pPr>
                    <w:r w:rsidRPr="00E03448">
                      <w:rPr>
                        <w:rFonts w:asciiTheme="majorHAnsi" w:eastAsiaTheme="majorEastAsia" w:hAnsiTheme="majorHAnsi" w:cstheme="majorBidi"/>
                        <w:b/>
                        <w:bCs/>
                        <w:color w:val="007559" w:themeColor="accent1"/>
                        <w:sz w:val="72"/>
                        <w:szCs w:val="72"/>
                      </w:rPr>
                      <w:t>ECT</w:t>
                    </w:r>
                    <w:r w:rsidR="00915E08" w:rsidRPr="00E03448">
                      <w:rPr>
                        <w:rFonts w:asciiTheme="majorHAnsi" w:eastAsiaTheme="majorEastAsia" w:hAnsiTheme="majorHAnsi" w:cstheme="majorBidi"/>
                        <w:b/>
                        <w:bCs/>
                        <w:color w:val="007559" w:themeColor="accent1"/>
                        <w:sz w:val="72"/>
                        <w:szCs w:val="72"/>
                      </w:rPr>
                      <w:t xml:space="preserve"> Programme</w:t>
                    </w:r>
                    <w:r w:rsidR="00C7137A" w:rsidRPr="00E03448">
                      <w:rPr>
                        <w:rFonts w:asciiTheme="majorHAnsi" w:eastAsiaTheme="majorEastAsia" w:hAnsiTheme="majorHAnsi" w:cstheme="majorBidi"/>
                        <w:b/>
                        <w:bCs/>
                        <w:color w:val="007559" w:themeColor="accent1"/>
                        <w:sz w:val="72"/>
                        <w:szCs w:val="72"/>
                      </w:rPr>
                      <w:t xml:space="preserve"> Y1</w:t>
                    </w:r>
                    <w:r w:rsidR="00E03448">
                      <w:rPr>
                        <w:rFonts w:asciiTheme="majorHAnsi" w:eastAsiaTheme="majorEastAsia" w:hAnsiTheme="majorHAnsi" w:cstheme="majorBidi"/>
                        <w:b/>
                        <w:bCs/>
                        <w:color w:val="007559" w:themeColor="accent1"/>
                        <w:sz w:val="72"/>
                        <w:szCs w:val="72"/>
                      </w:rPr>
                      <w:t xml:space="preserve"> Core self-study</w:t>
                    </w:r>
                  </w:p>
                </w:sdtContent>
              </w:sdt>
            </w:tc>
          </w:tr>
          <w:tr w:rsidR="00C016C4" w:rsidRPr="00D74D5B" w14:paraId="1A2F18B0" w14:textId="77777777" w:rsidTr="00A13B23">
            <w:trPr>
              <w:trHeight w:val="919"/>
            </w:trPr>
            <w:sdt>
              <w:sdtPr>
                <w:rPr>
                  <w:b/>
                  <w:bCs/>
                  <w:color w:val="007559" w:themeColor="accent1"/>
                  <w:sz w:val="56"/>
                  <w:szCs w:val="56"/>
                </w:rPr>
                <w:alias w:val="Subtitle"/>
                <w:id w:val="1901627311"/>
                <w:placeholder>
                  <w:docPart w:val="558A6B13ECDA44FBB611E3203DA1F554"/>
                </w:placeholder>
                <w:dataBinding w:prefixMappings="xmlns:ns0='http://schemas.openxmlformats.org/package/2006/metadata/core-properties' xmlns:ns1='http://purl.org/dc/elements/1.1/'" w:xpath="/ns0:coreProperties[1]/ns1:subject[1]" w:storeItemID="{6C3C8BC8-F283-45AE-878A-BAB7291924A1}"/>
                <w:text/>
              </w:sdtPr>
              <w:sdtContent>
                <w:tc>
                  <w:tcPr>
                    <w:tcW w:w="8616" w:type="dxa"/>
                    <w:tcMar>
                      <w:top w:w="216" w:type="dxa"/>
                      <w:left w:w="115" w:type="dxa"/>
                      <w:bottom w:w="216" w:type="dxa"/>
                      <w:right w:w="115" w:type="dxa"/>
                    </w:tcMar>
                  </w:tcPr>
                  <w:p w14:paraId="354B05ED" w14:textId="3CAAFC08" w:rsidR="00C016C4" w:rsidRPr="00900424" w:rsidRDefault="00915E08" w:rsidP="00A13B23">
                    <w:pPr>
                      <w:pStyle w:val="NoSpacing"/>
                      <w:jc w:val="left"/>
                      <w:rPr>
                        <w:b/>
                        <w:bCs/>
                        <w:color w:val="007559" w:themeColor="accent1"/>
                        <w:sz w:val="24"/>
                      </w:rPr>
                    </w:pPr>
                    <w:r>
                      <w:rPr>
                        <w:b/>
                        <w:bCs/>
                        <w:color w:val="007559" w:themeColor="accent1"/>
                        <w:sz w:val="56"/>
                        <w:szCs w:val="56"/>
                      </w:rPr>
                      <w:t>Subject and curriculum</w:t>
                    </w:r>
                  </w:p>
                </w:tc>
              </w:sdtContent>
            </w:sdt>
          </w:tr>
          <w:tr w:rsidR="00C016C4" w:rsidRPr="00D74D5B" w14:paraId="2222541F" w14:textId="77777777" w:rsidTr="00F00A67">
            <w:trPr>
              <w:trHeight w:val="939"/>
            </w:trPr>
            <w:tc>
              <w:tcPr>
                <w:tcW w:w="8616" w:type="dxa"/>
                <w:tcMar>
                  <w:top w:w="216" w:type="dxa"/>
                  <w:left w:w="115" w:type="dxa"/>
                  <w:bottom w:w="216" w:type="dxa"/>
                  <w:right w:w="115" w:type="dxa"/>
                </w:tcMar>
              </w:tcPr>
              <w:p w14:paraId="520B9A11" w14:textId="759D1EF7" w:rsidR="00C016C4" w:rsidRPr="001D4361" w:rsidRDefault="00C016C4" w:rsidP="00A13B23">
                <w:pPr>
                  <w:pStyle w:val="NoSpacing"/>
                  <w:jc w:val="left"/>
                  <w:rPr>
                    <w:b/>
                    <w:color w:val="007559" w:themeColor="accent1"/>
                    <w:sz w:val="44"/>
                    <w:szCs w:val="44"/>
                  </w:rPr>
                </w:pPr>
              </w:p>
            </w:tc>
          </w:tr>
          <w:tr w:rsidR="00685BBB" w:rsidRPr="00D74D5B" w14:paraId="6890D8A3" w14:textId="77777777" w:rsidTr="00A13B23">
            <w:trPr>
              <w:trHeight w:val="14"/>
            </w:trPr>
            <w:tc>
              <w:tcPr>
                <w:tcW w:w="8616" w:type="dxa"/>
                <w:tcMar>
                  <w:top w:w="216" w:type="dxa"/>
                  <w:left w:w="115" w:type="dxa"/>
                  <w:bottom w:w="216" w:type="dxa"/>
                  <w:right w:w="115" w:type="dxa"/>
                </w:tcMar>
              </w:tcPr>
              <w:p w14:paraId="0B5F7825" w14:textId="2373506D" w:rsidR="00685BBB" w:rsidRPr="00685BBB" w:rsidRDefault="00685BBB" w:rsidP="001C512E">
                <w:pPr>
                  <w:pStyle w:val="NoSpacing"/>
                  <w:jc w:val="left"/>
                  <w:rPr>
                    <w:b/>
                    <w:bCs/>
                    <w:color w:val="007559" w:themeColor="accent1"/>
                    <w:sz w:val="32"/>
                    <w:szCs w:val="32"/>
                  </w:rPr>
                </w:pPr>
                <w:r w:rsidRPr="00E704A0">
                  <w:rPr>
                    <w:b/>
                    <w:bCs/>
                    <w:color w:val="007559" w:themeColor="accent1"/>
                    <w:sz w:val="28"/>
                    <w:szCs w:val="28"/>
                  </w:rPr>
                  <w:t>Estimated time to complete</w:t>
                </w:r>
                <w:r w:rsidR="00E704A0" w:rsidRPr="00E704A0">
                  <w:rPr>
                    <w:b/>
                    <w:bCs/>
                    <w:color w:val="007559" w:themeColor="accent1"/>
                    <w:sz w:val="28"/>
                    <w:szCs w:val="28"/>
                  </w:rPr>
                  <w:t xml:space="preserve">: </w:t>
                </w:r>
                <w:r w:rsidR="00F11C90">
                  <w:rPr>
                    <w:b/>
                    <w:bCs/>
                    <w:color w:val="007559" w:themeColor="accent1"/>
                    <w:sz w:val="28"/>
                    <w:szCs w:val="28"/>
                  </w:rPr>
                  <w:t>60</w:t>
                </w:r>
                <w:r w:rsidR="007E5D44">
                  <w:rPr>
                    <w:b/>
                    <w:bCs/>
                    <w:color w:val="007559" w:themeColor="accent1"/>
                    <w:sz w:val="28"/>
                    <w:szCs w:val="28"/>
                  </w:rPr>
                  <w:t xml:space="preserve"> minutes</w:t>
                </w:r>
                <w:r w:rsidR="00F11C90">
                  <w:rPr>
                    <w:b/>
                    <w:bCs/>
                    <w:color w:val="007559" w:themeColor="accent1"/>
                    <w:sz w:val="28"/>
                    <w:szCs w:val="28"/>
                  </w:rPr>
                  <w:t xml:space="preserve"> </w:t>
                </w:r>
              </w:p>
            </w:tc>
          </w:tr>
        </w:tbl>
        <w:tbl>
          <w:tblPr>
            <w:tblpPr w:leftFromText="187" w:rightFromText="187" w:vertAnchor="page" w:horzAnchor="margin" w:tblpY="8256"/>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616"/>
          </w:tblGrid>
          <w:tr w:rsidR="00CF6EB0" w:rsidRPr="00685BBB" w14:paraId="66A5BEC9" w14:textId="77777777" w:rsidTr="00915E08">
            <w:trPr>
              <w:trHeight w:val="1769"/>
            </w:trPr>
            <w:tc>
              <w:tcPr>
                <w:tcW w:w="8616" w:type="dxa"/>
                <w:tcMar>
                  <w:top w:w="216" w:type="dxa"/>
                  <w:left w:w="115" w:type="dxa"/>
                  <w:bottom w:w="216" w:type="dxa"/>
                  <w:right w:w="115" w:type="dxa"/>
                </w:tcMar>
              </w:tcPr>
              <w:p w14:paraId="2F79B89C" w14:textId="77777777" w:rsidR="00E03448" w:rsidRPr="00652B64" w:rsidRDefault="00E03448" w:rsidP="00E03448">
                <w:pPr>
                  <w:pStyle w:val="NoSpacing"/>
                  <w:jc w:val="left"/>
                  <w:rPr>
                    <w:b/>
                    <w:bCs/>
                    <w:color w:val="007559" w:themeColor="accent1"/>
                    <w:sz w:val="28"/>
                    <w:szCs w:val="28"/>
                  </w:rPr>
                </w:pPr>
                <w:r w:rsidRPr="00652B64">
                  <w:rPr>
                    <w:b/>
                    <w:bCs/>
                    <w:color w:val="007559" w:themeColor="accent1"/>
                    <w:sz w:val="28"/>
                    <w:szCs w:val="28"/>
                  </w:rPr>
                  <w:t xml:space="preserve">A further 30 minutes should be allocated for ECTs to complete a reflection or other diagnostic task to identify areas for development in this area. See Programme Guidance for further details.   </w:t>
                </w:r>
              </w:p>
              <w:p w14:paraId="554C2EA1" w14:textId="0AEFC487" w:rsidR="00CF6EB0" w:rsidRPr="00685BBB" w:rsidRDefault="00CF6EB0" w:rsidP="001C512E">
                <w:pPr>
                  <w:pStyle w:val="NoSpacing"/>
                  <w:jc w:val="left"/>
                  <w:rPr>
                    <w:b/>
                    <w:bCs/>
                    <w:color w:val="007559" w:themeColor="accent1"/>
                    <w:sz w:val="32"/>
                    <w:szCs w:val="32"/>
                  </w:rPr>
                </w:pPr>
              </w:p>
            </w:tc>
          </w:tr>
          <w:tr w:rsidR="00CF6EB0" w:rsidRPr="00123FE7" w14:paraId="16DBD7BA" w14:textId="77777777" w:rsidTr="4D53DCFC">
            <w:trPr>
              <w:trHeight w:val="14"/>
            </w:trPr>
            <w:tc>
              <w:tcPr>
                <w:tcW w:w="8616" w:type="dxa"/>
                <w:shd w:val="clear" w:color="auto" w:fill="007559" w:themeFill="accent1"/>
                <w:tcMar>
                  <w:top w:w="216" w:type="dxa"/>
                  <w:left w:w="115" w:type="dxa"/>
                  <w:bottom w:w="216" w:type="dxa"/>
                  <w:right w:w="115" w:type="dxa"/>
                </w:tcMar>
              </w:tcPr>
              <w:p w14:paraId="7F951F39" w14:textId="6ED7DA2A" w:rsidR="00CF6EB0" w:rsidRPr="00123FE7" w:rsidRDefault="007819C8" w:rsidP="00CF6EB0">
                <w:r w:rsidRPr="4D53DCFC">
                  <w:rPr>
                    <w:color w:val="FFFFFF" w:themeColor="background1"/>
                  </w:rPr>
                  <w:t xml:space="preserve">These self-study materials are intended for use </w:t>
                </w:r>
                <w:r>
                  <w:rPr>
                    <w:color w:val="FFFFFF" w:themeColor="background1"/>
                  </w:rPr>
                  <w:t xml:space="preserve">by those who design and deliver </w:t>
                </w:r>
                <w:r w:rsidRPr="4D53DCFC">
                  <w:rPr>
                    <w:color w:val="FFFFFF" w:themeColor="background1"/>
                  </w:rPr>
                  <w:t xml:space="preserve">a school-led </w:t>
                </w:r>
                <w:r>
                  <w:rPr>
                    <w:color w:val="FFFFFF" w:themeColor="background1"/>
                  </w:rPr>
                  <w:t>Early Career Teacher (ECT) programme</w:t>
                </w:r>
                <w:r w:rsidRPr="4D53DCFC">
                  <w:rPr>
                    <w:color w:val="FFFFFF" w:themeColor="background1"/>
                  </w:rPr>
                  <w:t>. Opportunities for school</w:t>
                </w:r>
                <w:r>
                  <w:rPr>
                    <w:color w:val="FFFFFF" w:themeColor="background1"/>
                  </w:rPr>
                  <w:t>s or trusts</w:t>
                </w:r>
                <w:r w:rsidRPr="4D53DCFC">
                  <w:rPr>
                    <w:color w:val="FFFFFF" w:themeColor="background1"/>
                  </w:rPr>
                  <w:t xml:space="preserve"> to add </w:t>
                </w:r>
                <w:r>
                  <w:rPr>
                    <w:color w:val="FFFFFF" w:themeColor="background1"/>
                  </w:rPr>
                  <w:t xml:space="preserve">detail </w:t>
                </w:r>
                <w:r w:rsidRPr="4D53DCFC">
                  <w:rPr>
                    <w:color w:val="FFFFFF" w:themeColor="background1"/>
                  </w:rPr>
                  <w:t>relevant to their context have been identified.</w:t>
                </w:r>
              </w:p>
            </w:tc>
          </w:tr>
        </w:tbl>
        <w:p w14:paraId="0FE3E4BE" w14:textId="593FA470" w:rsidR="00595E20" w:rsidRDefault="00F12764">
          <w:r w:rsidRPr="00B97175">
            <w:rPr>
              <w:noProof/>
            </w:rPr>
            <w:drawing>
              <wp:anchor distT="0" distB="0" distL="114300" distR="114300" simplePos="0" relativeHeight="251662361" behindDoc="0" locked="0" layoutInCell="1" allowOverlap="1" wp14:anchorId="1D13804F" wp14:editId="771EDDAC">
                <wp:simplePos x="0" y="0"/>
                <wp:positionH relativeFrom="column">
                  <wp:posOffset>-923026</wp:posOffset>
                </wp:positionH>
                <wp:positionV relativeFrom="paragraph">
                  <wp:posOffset>6011066</wp:posOffset>
                </wp:positionV>
                <wp:extent cx="3233420" cy="3429000"/>
                <wp:effectExtent l="0" t="0" r="5080" b="0"/>
                <wp:wrapNone/>
                <wp:docPr id="7" name="Picture 7">
                  <a:extLst xmlns:a="http://schemas.openxmlformats.org/drawingml/2006/main">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3233420" cy="3429000"/>
                        </a:xfrm>
                        <a:prstGeom prst="rect">
                          <a:avLst/>
                        </a:prstGeom>
                      </pic:spPr>
                    </pic:pic>
                  </a:graphicData>
                </a:graphic>
              </wp:anchor>
            </w:drawing>
          </w:r>
          <w:r w:rsidR="00595E20">
            <w:rPr>
              <w:noProof/>
            </w:rPr>
            <w:drawing>
              <wp:anchor distT="0" distB="0" distL="114300" distR="114300" simplePos="0" relativeHeight="251658240" behindDoc="0" locked="0" layoutInCell="1" allowOverlap="1" wp14:anchorId="0E4EE15D" wp14:editId="240B3DC9">
                <wp:simplePos x="0" y="0"/>
                <wp:positionH relativeFrom="margin">
                  <wp:posOffset>3267710</wp:posOffset>
                </wp:positionH>
                <wp:positionV relativeFrom="margin">
                  <wp:posOffset>8850630</wp:posOffset>
                </wp:positionV>
                <wp:extent cx="1410970" cy="7194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5">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E20" w:rsidRPr="003A466C">
            <w:rPr>
              <w:noProof/>
              <w:highlight w:val="yellow"/>
            </w:rPr>
            <w:drawing>
              <wp:anchor distT="0" distB="0" distL="114300" distR="114300" simplePos="0" relativeHeight="251658263" behindDoc="0" locked="0" layoutInCell="1" allowOverlap="1" wp14:anchorId="4007673F" wp14:editId="2890F6C1">
                <wp:simplePos x="0" y="0"/>
                <wp:positionH relativeFrom="column">
                  <wp:posOffset>4825371</wp:posOffset>
                </wp:positionH>
                <wp:positionV relativeFrom="paragraph">
                  <wp:posOffset>8502650</wp:posOffset>
                </wp:positionV>
                <wp:extent cx="1582342" cy="720000"/>
                <wp:effectExtent l="0" t="0" r="0" b="4445"/>
                <wp:wrapNone/>
                <wp:docPr id="16" name="Picture 16">
                  <a:extLst xmlns:a="http://schemas.openxmlformats.org/drawingml/2006/main">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5">
                          <a:extLst>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0091138F" w:rsidRPr="00DD3BAE">
            <w:rPr>
              <w:noProof/>
            </w:rPr>
            <w:drawing>
              <wp:anchor distT="0" distB="0" distL="114300" distR="114300" simplePos="0" relativeHeight="251657215" behindDoc="0" locked="0" layoutInCell="1" allowOverlap="1" wp14:anchorId="004B72C0" wp14:editId="3015C74C">
                <wp:simplePos x="0" y="0"/>
                <wp:positionH relativeFrom="column">
                  <wp:posOffset>895350</wp:posOffset>
                </wp:positionH>
                <wp:positionV relativeFrom="paragraph">
                  <wp:posOffset>8064500</wp:posOffset>
                </wp:positionV>
                <wp:extent cx="5875877" cy="1440000"/>
                <wp:effectExtent l="0" t="0" r="0" b="8255"/>
                <wp:wrapNone/>
                <wp:docPr id="9" name="Picture 9">
                  <a:extLst xmlns:a="http://schemas.openxmlformats.org/drawingml/2006/main">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00DD3BAE" w:rsidRPr="00DD3BAE">
            <w:rPr>
              <w:noProof/>
            </w:rPr>
            <w:drawing>
              <wp:anchor distT="0" distB="0" distL="114300" distR="114300" simplePos="0" relativeHeight="251658265" behindDoc="0" locked="0" layoutInCell="1" allowOverlap="1" wp14:anchorId="1D6366AB" wp14:editId="7730FD69">
                <wp:simplePos x="0" y="0"/>
                <wp:positionH relativeFrom="column">
                  <wp:posOffset>8462645</wp:posOffset>
                </wp:positionH>
                <wp:positionV relativeFrom="paragraph">
                  <wp:posOffset>8853170</wp:posOffset>
                </wp:positionV>
                <wp:extent cx="2279650" cy="240665"/>
                <wp:effectExtent l="0" t="0" r="6350" b="6985"/>
                <wp:wrapNone/>
                <wp:docPr id="8" name="Picture 8">
                  <a:extLst xmlns:a="http://schemas.openxmlformats.org/drawingml/2006/main">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279650" cy="240665"/>
                        </a:xfrm>
                        <a:prstGeom prst="rect">
                          <a:avLst/>
                        </a:prstGeom>
                      </pic:spPr>
                    </pic:pic>
                  </a:graphicData>
                </a:graphic>
              </wp:anchor>
            </w:drawing>
          </w:r>
        </w:p>
      </w:sdtContent>
    </w:sdt>
    <w:p w14:paraId="769F3E83" w14:textId="2E59ED8F" w:rsidR="007D4E86" w:rsidRDefault="007D4E86">
      <w:pPr>
        <w:spacing w:before="0" w:after="200"/>
        <w:jc w:val="both"/>
        <w:rPr>
          <w:rStyle w:val="HeadingChar"/>
        </w:rPr>
      </w:pPr>
      <w:r>
        <w:rPr>
          <w:rStyle w:val="HeadingChar"/>
          <w:b w:val="0"/>
          <w:bCs w:val="0"/>
        </w:rPr>
        <w:br w:type="page"/>
      </w:r>
    </w:p>
    <w:p w14:paraId="2ADA7557" w14:textId="77777777" w:rsidR="0041391F" w:rsidRDefault="0041391F" w:rsidP="00234785">
      <w:pPr>
        <w:pStyle w:val="Heading"/>
        <w:rPr>
          <w:rStyle w:val="HeadingChar"/>
          <w:b/>
          <w:bCs/>
        </w:rPr>
        <w:sectPr w:rsidR="0041391F" w:rsidSect="00F84B5B">
          <w:headerReference w:type="default" r:id="rId22"/>
          <w:footerReference w:type="default" r:id="rId23"/>
          <w:pgSz w:w="11906" w:h="16838"/>
          <w:pgMar w:top="1440" w:right="1440" w:bottom="1440" w:left="1440" w:header="720" w:footer="720" w:gutter="0"/>
          <w:cols w:space="720"/>
        </w:sectPr>
      </w:pPr>
    </w:p>
    <w:p w14:paraId="426A972E" w14:textId="6CF6F5C6" w:rsidR="000B393A" w:rsidRDefault="00234785" w:rsidP="00234785">
      <w:pPr>
        <w:pStyle w:val="Heading"/>
        <w:rPr>
          <w:rStyle w:val="HeadingChar"/>
          <w:b/>
          <w:bCs/>
        </w:rPr>
      </w:pPr>
      <w:r w:rsidRPr="00234785">
        <w:rPr>
          <w:rStyle w:val="HeadingChar"/>
          <w:b/>
          <w:bCs/>
        </w:rPr>
        <w:lastRenderedPageBreak/>
        <w:t>Introduction</w:t>
      </w:r>
    </w:p>
    <w:p w14:paraId="21E87038" w14:textId="499C7223" w:rsidR="00E03448" w:rsidRPr="00E03448" w:rsidRDefault="00E03448" w:rsidP="00E03448">
      <w:pPr>
        <w:rPr>
          <w:b/>
          <w:bCs/>
        </w:rPr>
      </w:pPr>
      <w:r w:rsidRPr="00E03448">
        <w:rPr>
          <w:b/>
          <w:bCs/>
        </w:rPr>
        <w:t>Approximate time to complete: 3 minutes</w:t>
      </w:r>
    </w:p>
    <w:p w14:paraId="7F94266C" w14:textId="64EF1E67" w:rsidR="00BD5D41" w:rsidRDefault="00BD5D41" w:rsidP="00BD5D41">
      <w:r>
        <w:t>In this module you’ll build on the knowledge and understanding you developed during your initial teacher training (ITT) relating to ‘</w:t>
      </w:r>
      <w:r>
        <w:rPr>
          <w:b/>
          <w:bCs/>
        </w:rPr>
        <w:t>Subject and curriculum</w:t>
      </w:r>
      <w:r w:rsidR="00986231">
        <w:rPr>
          <w:b/>
          <w:bCs/>
        </w:rPr>
        <w:t>’</w:t>
      </w:r>
      <w:r>
        <w:t xml:space="preserve">. You’ll be prompted to reflect on your current practice and to draw on what you already know and have experienced during your ITT as you progress through your personalised pathway and consider its application to your own context. </w:t>
      </w:r>
    </w:p>
    <w:p w14:paraId="71930873" w14:textId="77777777" w:rsidR="00BD5D41" w:rsidRPr="008A2903" w:rsidRDefault="00BD5D41" w:rsidP="00BD5D41">
      <w:pPr>
        <w:rPr>
          <w:b/>
          <w:bCs/>
        </w:rPr>
      </w:pPr>
      <w:r>
        <w:t xml:space="preserve">Once you have completed reading this self-study, you should take some time to reflect on the contents and your current practice. </w:t>
      </w:r>
      <w:r w:rsidRPr="00196BBA">
        <w:rPr>
          <w:color w:val="FF0000"/>
        </w:rPr>
        <w:t xml:space="preserve">[Schools may wish to add details of </w:t>
      </w:r>
      <w:r>
        <w:rPr>
          <w:color w:val="FF0000"/>
        </w:rPr>
        <w:t xml:space="preserve">reflection </w:t>
      </w:r>
      <w:r w:rsidRPr="00196BBA">
        <w:rPr>
          <w:color w:val="FF0000"/>
        </w:rPr>
        <w:t>activities that ECTs could undertake as part of this process.].</w:t>
      </w:r>
    </w:p>
    <w:p w14:paraId="30B81080" w14:textId="58664A7F" w:rsidR="00BD5D41" w:rsidRPr="009A5181" w:rsidRDefault="00BD5D41" w:rsidP="00BD5D41">
      <w:r>
        <w:t xml:space="preserve">You’ll use the outcomes from your personal reflection along with your targets from your ITT and discussion with your mentor, to select </w:t>
      </w:r>
      <w:r>
        <w:rPr>
          <w:b/>
          <w:bCs/>
        </w:rPr>
        <w:t>3</w:t>
      </w:r>
      <w:r>
        <w:t xml:space="preserve"> elective self-studies relating to different aspects of ‘</w:t>
      </w:r>
      <w:r w:rsidR="00986231">
        <w:rPr>
          <w:b/>
          <w:bCs/>
        </w:rPr>
        <w:t>Subject and curriculum’</w:t>
      </w:r>
      <w:r w:rsidRPr="005E3C4A">
        <w:t xml:space="preserve">. </w:t>
      </w:r>
    </w:p>
    <w:p w14:paraId="1B1748BD" w14:textId="6D526467" w:rsidR="00EE6EB0" w:rsidRPr="00EE6EB0" w:rsidRDefault="00BD5D41" w:rsidP="0064431A">
      <w:r w:rsidRPr="00EE6EB0">
        <w:t>Here</w:t>
      </w:r>
      <w:r>
        <w:t>’s</w:t>
      </w:r>
      <w:r w:rsidRPr="00EE6EB0">
        <w:t xml:space="preserve"> a reminder of how each of the self-studies fit into </w:t>
      </w:r>
      <w:r>
        <w:t>year one of the</w:t>
      </w:r>
      <w:r w:rsidRPr="00EE6EB0">
        <w:t xml:space="preserve"> EC</w:t>
      </w:r>
      <w:r>
        <w:t>T</w:t>
      </w:r>
      <w:r w:rsidRPr="00EE6EB0">
        <w:t xml:space="preserve"> programme: </w:t>
      </w:r>
    </w:p>
    <w:p w14:paraId="4C29FC19" w14:textId="40A7C646" w:rsidR="005E7130" w:rsidRDefault="00422D56" w:rsidP="0064431A">
      <w:r w:rsidRPr="005F350C">
        <w:rPr>
          <w:b/>
          <w:bCs/>
          <w:noProof/>
        </w:rPr>
        <mc:AlternateContent>
          <mc:Choice Requires="wps">
            <w:drawing>
              <wp:anchor distT="0" distB="0" distL="114300" distR="114300" simplePos="0" relativeHeight="251658248" behindDoc="0" locked="0" layoutInCell="1" allowOverlap="1" wp14:anchorId="5AA5EE7E" wp14:editId="61982729">
                <wp:simplePos x="0" y="0"/>
                <wp:positionH relativeFrom="column">
                  <wp:posOffset>1243330</wp:posOffset>
                </wp:positionH>
                <wp:positionV relativeFrom="paragraph">
                  <wp:posOffset>189865</wp:posOffset>
                </wp:positionV>
                <wp:extent cx="1986915" cy="1647190"/>
                <wp:effectExtent l="0" t="0" r="13335" b="10160"/>
                <wp:wrapNone/>
                <wp:docPr id="85598828" name="Rectangle 16"/>
                <wp:cNvGraphicFramePr/>
                <a:graphic xmlns:a="http://schemas.openxmlformats.org/drawingml/2006/main">
                  <a:graphicData uri="http://schemas.microsoft.com/office/word/2010/wordprocessingShape">
                    <wps:wsp>
                      <wps:cNvSpPr/>
                      <wps:spPr>
                        <a:xfrm>
                          <a:off x="0" y="0"/>
                          <a:ext cx="1986915" cy="1647190"/>
                        </a:xfrm>
                        <a:prstGeom prst="rect">
                          <a:avLst/>
                        </a:prstGeom>
                        <a:gradFill flip="none" rotWithShape="1">
                          <a:gsLst>
                            <a:gs pos="0">
                              <a:srgbClr val="008BD6">
                                <a:shade val="30000"/>
                                <a:satMod val="115000"/>
                              </a:srgbClr>
                            </a:gs>
                            <a:gs pos="50000">
                              <a:srgbClr val="008BD6">
                                <a:shade val="67500"/>
                                <a:satMod val="115000"/>
                              </a:srgbClr>
                            </a:gs>
                            <a:gs pos="100000">
                              <a:srgbClr val="008BD6">
                                <a:shade val="100000"/>
                                <a:satMod val="115000"/>
                              </a:srgbClr>
                            </a:gs>
                          </a:gsLst>
                          <a:lin ang="2700000" scaled="1"/>
                          <a:tileRect/>
                        </a:gradFill>
                        <a:ln w="12700" cap="flat" cmpd="sng" algn="ctr">
                          <a:solidFill>
                            <a:srgbClr val="008BD6"/>
                          </a:solidFill>
                          <a:prstDash val="solid"/>
                          <a:miter lim="800000"/>
                        </a:ln>
                        <a:effectLst/>
                      </wps:spPr>
                      <wps:txbx>
                        <w:txbxContent>
                          <w:p w14:paraId="4A1C59BA" w14:textId="5F3BD912" w:rsidR="005B2768" w:rsidRDefault="00BE26F7" w:rsidP="005B2768">
                            <w:pPr>
                              <w:jc w:val="center"/>
                              <w:textAlignment w:val="baseline"/>
                              <w:rPr>
                                <w:rFonts w:ascii="Tahoma" w:eastAsia="Tahoma" w:hAnsi="Tahoma" w:cs="Tahoma"/>
                                <w:color w:val="FFFFFF"/>
                                <w:sz w:val="20"/>
                                <w:szCs w:val="20"/>
                              </w:rPr>
                            </w:pPr>
                            <w:r>
                              <w:rPr>
                                <w:rFonts w:ascii="Tahoma" w:eastAsia="Tahoma" w:hAnsi="Tahoma" w:cs="Tahoma"/>
                                <w:color w:val="FFFFFF"/>
                                <w:sz w:val="20"/>
                                <w:szCs w:val="20"/>
                              </w:rPr>
                              <w:t>P</w:t>
                            </w:r>
                            <w:r w:rsidR="005B2768" w:rsidRPr="00830BED">
                              <w:rPr>
                                <w:rFonts w:ascii="Tahoma" w:eastAsia="Tahoma" w:hAnsi="Tahoma" w:cs="Tahoma"/>
                                <w:color w:val="FFFFFF"/>
                                <w:sz w:val="20"/>
                                <w:szCs w:val="20"/>
                              </w:rPr>
                              <w:t>ersonal professional reflection</w:t>
                            </w:r>
                            <w:r w:rsidR="00830BED" w:rsidRPr="00830BED">
                              <w:rPr>
                                <w:rFonts w:ascii="Tahoma" w:eastAsia="Tahoma" w:hAnsi="Tahoma" w:cs="Tahoma"/>
                                <w:color w:val="FFFFFF"/>
                                <w:sz w:val="20"/>
                                <w:szCs w:val="20"/>
                              </w:rPr>
                              <w:t xml:space="preserve"> along with discussions with</w:t>
                            </w:r>
                            <w:r w:rsidR="005B2768" w:rsidRPr="00830BED">
                              <w:rPr>
                                <w:rFonts w:ascii="Tahoma" w:eastAsia="Tahoma" w:hAnsi="Tahoma" w:cs="Tahoma"/>
                                <w:color w:val="FFFFFF"/>
                                <w:sz w:val="20"/>
                                <w:szCs w:val="20"/>
                              </w:rPr>
                              <w:t xml:space="preserve"> your mentor to identify an area of practice to focus on and 3 elective self-studies to engage with</w:t>
                            </w:r>
                            <w:r w:rsidR="00422D56">
                              <w:rPr>
                                <w:rFonts w:ascii="Tahoma" w:eastAsia="Tahoma" w:hAnsi="Tahoma" w:cs="Tahoma"/>
                                <w:color w:val="FFFFFF"/>
                                <w:sz w:val="20"/>
                                <w:szCs w:val="20"/>
                              </w:rPr>
                              <w:t>*</w:t>
                            </w:r>
                            <w:r w:rsidR="005B2768" w:rsidRPr="00830BED">
                              <w:rPr>
                                <w:rFonts w:ascii="Tahoma" w:eastAsia="Tahoma" w:hAnsi="Tahoma" w:cs="Tahoma"/>
                                <w:color w:val="FFFFFF"/>
                                <w:sz w:val="20"/>
                                <w:szCs w:val="20"/>
                              </w:rPr>
                              <w:t>.</w:t>
                            </w:r>
                          </w:p>
                          <w:p w14:paraId="5F2418D4" w14:textId="22C14F13" w:rsidR="00422D56" w:rsidRPr="00422D56" w:rsidRDefault="00422D56" w:rsidP="00422D56">
                            <w:pPr>
                              <w:ind w:left="720"/>
                              <w:textAlignment w:val="baseline"/>
                              <w:rPr>
                                <w:rFonts w:ascii="Tahoma" w:eastAsia="Tahoma" w:hAnsi="Tahoma" w:cs="Tahoma"/>
                                <w:color w:val="FFFFFF"/>
                                <w:sz w:val="18"/>
                                <w:szCs w:val="18"/>
                              </w:rPr>
                            </w:pPr>
                            <w:r w:rsidRPr="00422D56">
                              <w:rPr>
                                <w:rFonts w:ascii="Tahoma" w:eastAsia="Tahoma" w:hAnsi="Tahoma" w:cs="Tahoma"/>
                                <w:color w:val="FFFFFF"/>
                                <w:sz w:val="18"/>
                                <w:szCs w:val="18"/>
                              </w:rPr>
                              <w:t>*2 in module 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A5EE7E" id="Rectangle 16" o:spid="_x0000_s1026" style="position:absolute;margin-left:97.9pt;margin-top:14.95pt;width:156.45pt;height:129.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" fillcolor="#005185" strokecolor="#008bd6" strokeweight="1pt">
                <v:fill color2="#0090e6" rotate="t" angle="45" colors="0 #005185;.5 #0078c1;1 #0090e6" focus="100%" type="gradient"/>
                <v:textbox>
                  <w:txbxContent>
                    <w:p w14:paraId="4A1C59BA" w14:textId="5F3BD912" w:rsidR="005B2768" w:rsidRDefault="00BE26F7" w:rsidP="005B2768">
                      <w:pPr>
                        <w:jc w:val="center"/>
                        <w:textAlignment w:val="baseline"/>
                        <w:rPr>
                          <w:rFonts w:ascii="Tahoma" w:eastAsia="Tahoma" w:hAnsi="Tahoma" w:cs="Tahoma"/>
                          <w:color w:val="FFFFFF"/>
                          <w:sz w:val="20"/>
                          <w:szCs w:val="20"/>
                        </w:rPr>
                      </w:pPr>
                      <w:r>
                        <w:rPr>
                          <w:rFonts w:ascii="Tahoma" w:eastAsia="Tahoma" w:hAnsi="Tahoma" w:cs="Tahoma"/>
                          <w:color w:val="FFFFFF"/>
                          <w:sz w:val="20"/>
                          <w:szCs w:val="20"/>
                        </w:rPr>
                        <w:t>P</w:t>
                      </w:r>
                      <w:r w:rsidR="005B2768" w:rsidRPr="00830BED">
                        <w:rPr>
                          <w:rFonts w:ascii="Tahoma" w:eastAsia="Tahoma" w:hAnsi="Tahoma" w:cs="Tahoma"/>
                          <w:color w:val="FFFFFF"/>
                          <w:sz w:val="20"/>
                          <w:szCs w:val="20"/>
                        </w:rPr>
                        <w:t>ersonal professional reflection</w:t>
                      </w:r>
                      <w:r w:rsidR="00830BED" w:rsidRPr="00830BED">
                        <w:rPr>
                          <w:rFonts w:ascii="Tahoma" w:eastAsia="Tahoma" w:hAnsi="Tahoma" w:cs="Tahoma"/>
                          <w:color w:val="FFFFFF"/>
                          <w:sz w:val="20"/>
                          <w:szCs w:val="20"/>
                        </w:rPr>
                        <w:t xml:space="preserve"> along with discussions with</w:t>
                      </w:r>
                      <w:r w:rsidR="005B2768" w:rsidRPr="00830BED">
                        <w:rPr>
                          <w:rFonts w:ascii="Tahoma" w:eastAsia="Tahoma" w:hAnsi="Tahoma" w:cs="Tahoma"/>
                          <w:color w:val="FFFFFF"/>
                          <w:sz w:val="20"/>
                          <w:szCs w:val="20"/>
                        </w:rPr>
                        <w:t xml:space="preserve"> your mentor to identify an area of practice to focus on and 3 elective self-studies to engage with</w:t>
                      </w:r>
                      <w:r w:rsidR="00422D56">
                        <w:rPr>
                          <w:rFonts w:ascii="Tahoma" w:eastAsia="Tahoma" w:hAnsi="Tahoma" w:cs="Tahoma"/>
                          <w:color w:val="FFFFFF"/>
                          <w:sz w:val="20"/>
                          <w:szCs w:val="20"/>
                        </w:rPr>
                        <w:t>*</w:t>
                      </w:r>
                      <w:r w:rsidR="005B2768" w:rsidRPr="00830BED">
                        <w:rPr>
                          <w:rFonts w:ascii="Tahoma" w:eastAsia="Tahoma" w:hAnsi="Tahoma" w:cs="Tahoma"/>
                          <w:color w:val="FFFFFF"/>
                          <w:sz w:val="20"/>
                          <w:szCs w:val="20"/>
                        </w:rPr>
                        <w:t>.</w:t>
                      </w:r>
                    </w:p>
                    <w:p w14:paraId="5F2418D4" w14:textId="22C14F13" w:rsidR="00422D56" w:rsidRPr="00422D56" w:rsidRDefault="00422D56" w:rsidP="00422D56">
                      <w:pPr>
                        <w:ind w:left="720"/>
                        <w:textAlignment w:val="baseline"/>
                        <w:rPr>
                          <w:rFonts w:ascii="Tahoma" w:eastAsia="Tahoma" w:hAnsi="Tahoma" w:cs="Tahoma"/>
                          <w:color w:val="FFFFFF"/>
                          <w:sz w:val="18"/>
                          <w:szCs w:val="18"/>
                        </w:rPr>
                      </w:pPr>
                      <w:r w:rsidRPr="00422D56">
                        <w:rPr>
                          <w:rFonts w:ascii="Tahoma" w:eastAsia="Tahoma" w:hAnsi="Tahoma" w:cs="Tahoma"/>
                          <w:color w:val="FFFFFF"/>
                          <w:sz w:val="18"/>
                          <w:szCs w:val="18"/>
                        </w:rPr>
                        <w:t>*2 in module 1</w:t>
                      </w:r>
                    </w:p>
                  </w:txbxContent>
                </v:textbox>
              </v:rect>
            </w:pict>
          </mc:Fallback>
        </mc:AlternateContent>
      </w:r>
      <w:r w:rsidR="00D10562">
        <w:rPr>
          <w:noProof/>
        </w:rPr>
        <mc:AlternateContent>
          <mc:Choice Requires="wps">
            <w:drawing>
              <wp:anchor distT="0" distB="0" distL="114300" distR="114300" simplePos="0" relativeHeight="251658246" behindDoc="0" locked="0" layoutInCell="1" allowOverlap="1" wp14:anchorId="6F1E2589" wp14:editId="1C7323EA">
                <wp:simplePos x="0" y="0"/>
                <wp:positionH relativeFrom="column">
                  <wp:posOffset>4109720</wp:posOffset>
                </wp:positionH>
                <wp:positionV relativeFrom="paragraph">
                  <wp:posOffset>229664</wp:posOffset>
                </wp:positionV>
                <wp:extent cx="1379855" cy="474345"/>
                <wp:effectExtent l="0" t="0" r="10795" b="20955"/>
                <wp:wrapNone/>
                <wp:docPr id="668254528" name="Rectangle 6"/>
                <wp:cNvGraphicFramePr/>
                <a:graphic xmlns:a="http://schemas.openxmlformats.org/drawingml/2006/main">
                  <a:graphicData uri="http://schemas.microsoft.com/office/word/2010/wordprocessingShape">
                    <wps:wsp>
                      <wps:cNvSpPr/>
                      <wps:spPr>
                        <a:xfrm>
                          <a:off x="0" y="0"/>
                          <a:ext cx="1379855" cy="474345"/>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rgbClr val="4C286C"/>
                          </a:solidFill>
                          <a:prstDash val="solid"/>
                          <a:miter lim="800000"/>
                        </a:ln>
                        <a:effectLst/>
                      </wps:spPr>
                      <wps:txbx>
                        <w:txbxContent>
                          <w:p w14:paraId="7FE301A0" w14:textId="1B694BF3" w:rsidR="005B2768" w:rsidRPr="00D10562" w:rsidRDefault="00D10562" w:rsidP="005B2768">
                            <w:pPr>
                              <w:jc w:val="center"/>
                              <w:textAlignment w:val="baseline"/>
                              <w:rPr>
                                <w:rFonts w:ascii="Tahoma" w:eastAsia="Tahoma" w:hAnsi="Tahoma" w:cs="Tahoma"/>
                                <w:color w:val="FFFFFF"/>
                                <w:sz w:val="20"/>
                                <w:szCs w:val="20"/>
                              </w:rPr>
                            </w:pPr>
                            <w:r w:rsidRPr="00D10562">
                              <w:rPr>
                                <w:rFonts w:ascii="Tahoma" w:eastAsia="Tahoma" w:hAnsi="Tahoma" w:cs="Tahoma"/>
                                <w:color w:val="FFFFFF"/>
                                <w:sz w:val="20"/>
                                <w:szCs w:val="20"/>
                              </w:rPr>
                              <w:t xml:space="preserve">Elective Self-Study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1E2589" id="Rectangle 6" o:spid="_x0000_s1027" style="position:absolute;margin-left:323.6pt;margin-top:18.1pt;width:108.65pt;height:37.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" fillcolor="#9841eb [1951]" strokecolor="#4c286c" strokeweight="1pt">
                <v:fill color2="#9841eb [1951]" rotate="t" angle="45" colors="0 #571a91;.5 #802bd1;1 #9a35f8" focus="100%" type="gradient"/>
                <v:stroke joinstyle="miter"/>
                <v:textbox>
                  <w:txbxContent>
                    <w:p w14:paraId="7FE301A0" w14:textId="1B694BF3" w:rsidR="005B2768" w:rsidRPr="00D10562" w:rsidRDefault="00D10562" w:rsidP="005B2768">
                      <w:pPr>
                        <w:jc w:val="center"/>
                        <w:textAlignment w:val="baseline"/>
                        <w:rPr>
                          <w:rFonts w:ascii="Tahoma" w:eastAsia="Tahoma" w:hAnsi="Tahoma" w:cs="Tahoma"/>
                          <w:color w:val="FFFFFF"/>
                          <w:sz w:val="20"/>
                          <w:szCs w:val="20"/>
                        </w:rPr>
                      </w:pPr>
                      <w:r w:rsidRPr="00D10562">
                        <w:rPr>
                          <w:rFonts w:ascii="Tahoma" w:eastAsia="Tahoma" w:hAnsi="Tahoma" w:cs="Tahoma"/>
                          <w:color w:val="FFFFFF"/>
                          <w:sz w:val="20"/>
                          <w:szCs w:val="20"/>
                        </w:rPr>
                        <w:t xml:space="preserve">Elective Self-Study </w:t>
                      </w:r>
                    </w:p>
                  </w:txbxContent>
                </v:textbox>
              </v:roundrect>
            </w:pict>
          </mc:Fallback>
        </mc:AlternateContent>
      </w:r>
      <w:r w:rsidR="005E7130" w:rsidRPr="005E7130">
        <w:t> </w:t>
      </w:r>
    </w:p>
    <w:p w14:paraId="41488FD2" w14:textId="49817F85" w:rsidR="005B2768" w:rsidRDefault="00C17E40" w:rsidP="0064431A">
      <w:r>
        <w:rPr>
          <w:noProof/>
        </w:rPr>
        <mc:AlternateContent>
          <mc:Choice Requires="wps">
            <w:drawing>
              <wp:anchor distT="0" distB="0" distL="114300" distR="114300" simplePos="0" relativeHeight="251658256" behindDoc="0" locked="0" layoutInCell="1" allowOverlap="1" wp14:anchorId="5ACC51D4" wp14:editId="274E5804">
                <wp:simplePos x="0" y="0"/>
                <wp:positionH relativeFrom="column">
                  <wp:posOffset>3634287</wp:posOffset>
                </wp:positionH>
                <wp:positionV relativeFrom="paragraph">
                  <wp:posOffset>53761</wp:posOffset>
                </wp:positionV>
                <wp:extent cx="228757" cy="228600"/>
                <wp:effectExtent l="0" t="0" r="19050" b="19050"/>
                <wp:wrapNone/>
                <wp:docPr id="2067188653" name="Oval 26"/>
                <wp:cNvGraphicFramePr/>
                <a:graphic xmlns:a="http://schemas.openxmlformats.org/drawingml/2006/main">
                  <a:graphicData uri="http://schemas.microsoft.com/office/word/2010/wordprocessingShape">
                    <wps:wsp>
                      <wps:cNvSpPr/>
                      <wps:spPr>
                        <a:xfrm>
                          <a:off x="0" y="0"/>
                          <a:ext cx="228757" cy="228600"/>
                        </a:xfrm>
                        <a:prstGeom prst="ellipse">
                          <a:avLst/>
                        </a:prstGeom>
                        <a:ln>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53AD7A8C">
              <v:oval id="Oval 26" style="position:absolute;margin-left:286.15pt;margin-top:4.25pt;width:18pt;height:18pt;z-index:2516582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8bd6 [3205]" strokecolor="#0070c0" strokeweight="1pt" w14:anchorId="44F0E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">
                <v:stroke joinstyle="miter"/>
              </v:oval>
            </w:pict>
          </mc:Fallback>
        </mc:AlternateContent>
      </w:r>
      <w:r>
        <w:rPr>
          <w:noProof/>
        </w:rPr>
        <mc:AlternateContent>
          <mc:Choice Requires="wps">
            <w:drawing>
              <wp:anchor distT="0" distB="0" distL="114300" distR="114300" simplePos="0" relativeHeight="251658253" behindDoc="0" locked="0" layoutInCell="1" allowOverlap="1" wp14:anchorId="3E40002E" wp14:editId="0B4DE74F">
                <wp:simplePos x="0" y="0"/>
                <wp:positionH relativeFrom="column">
                  <wp:posOffset>3225388</wp:posOffset>
                </wp:positionH>
                <wp:positionV relativeFrom="paragraph">
                  <wp:posOffset>188595</wp:posOffset>
                </wp:positionV>
                <wp:extent cx="432022" cy="228600"/>
                <wp:effectExtent l="19050" t="19050" r="25400" b="19050"/>
                <wp:wrapNone/>
                <wp:docPr id="124581478" name="Straight Connector 25"/>
                <wp:cNvGraphicFramePr/>
                <a:graphic xmlns:a="http://schemas.openxmlformats.org/drawingml/2006/main">
                  <a:graphicData uri="http://schemas.microsoft.com/office/word/2010/wordprocessingShape">
                    <wps:wsp>
                      <wps:cNvCnPr/>
                      <wps:spPr>
                        <a:xfrm flipV="1">
                          <a:off x="0" y="0"/>
                          <a:ext cx="432022" cy="2286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50674D79">
              <v:line id="Straight Connector 25" style="position:absolute;flip:y;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0c0" strokeweight="2.25pt" from="253.95pt,14.85pt" to="287.95pt,32.85pt" w14:anchorId="33031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">
                <v:stroke joinstyle="miter"/>
              </v:line>
            </w:pict>
          </mc:Fallback>
        </mc:AlternateContent>
      </w:r>
    </w:p>
    <w:p w14:paraId="1178A4F5" w14:textId="0805F5E0" w:rsidR="005B2768" w:rsidRDefault="00C17E40" w:rsidP="0064431A">
      <w:r>
        <w:rPr>
          <w:noProof/>
        </w:rPr>
        <mc:AlternateContent>
          <mc:Choice Requires="wps">
            <w:drawing>
              <wp:anchor distT="0" distB="0" distL="114300" distR="114300" simplePos="0" relativeHeight="251658257" behindDoc="0" locked="0" layoutInCell="1" allowOverlap="1" wp14:anchorId="6A72653A" wp14:editId="241867DD">
                <wp:simplePos x="0" y="0"/>
                <wp:positionH relativeFrom="column">
                  <wp:posOffset>3655060</wp:posOffset>
                </wp:positionH>
                <wp:positionV relativeFrom="paragraph">
                  <wp:posOffset>221615</wp:posOffset>
                </wp:positionV>
                <wp:extent cx="228600" cy="228600"/>
                <wp:effectExtent l="0" t="0" r="19050" b="19050"/>
                <wp:wrapNone/>
                <wp:docPr id="801388030" name="Oval 26"/>
                <wp:cNvGraphicFramePr/>
                <a:graphic xmlns:a="http://schemas.openxmlformats.org/drawingml/2006/main">
                  <a:graphicData uri="http://schemas.microsoft.com/office/word/2010/wordprocessingShape">
                    <wps:wsp>
                      <wps:cNvSpPr/>
                      <wps:spPr>
                        <a:xfrm>
                          <a:off x="0" y="0"/>
                          <a:ext cx="228600" cy="228600"/>
                        </a:xfrm>
                        <a:prstGeom prst="ellipse">
                          <a:avLst/>
                        </a:prstGeom>
                        <a:ln>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7CD2216C">
              <v:oval id="Oval 26" style="position:absolute;margin-left:287.8pt;margin-top:17.45pt;width:18pt;height:18pt;z-index:25165829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8bd6 [3205]" strokecolor="#0070c0" strokeweight="1pt" w14:anchorId="34E14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">
                <v:stroke joinstyle="miter"/>
              </v:oval>
            </w:pict>
          </mc:Fallback>
        </mc:AlternateContent>
      </w:r>
      <w:r w:rsidR="00D10562">
        <w:rPr>
          <w:noProof/>
        </w:rPr>
        <mc:AlternateContent>
          <mc:Choice Requires="wps">
            <w:drawing>
              <wp:anchor distT="0" distB="0" distL="114300" distR="114300" simplePos="0" relativeHeight="251658251" behindDoc="0" locked="0" layoutInCell="1" allowOverlap="1" wp14:anchorId="36C138D6" wp14:editId="6D56291F">
                <wp:simplePos x="0" y="0"/>
                <wp:positionH relativeFrom="column">
                  <wp:posOffset>4110990</wp:posOffset>
                </wp:positionH>
                <wp:positionV relativeFrom="paragraph">
                  <wp:posOffset>204214</wp:posOffset>
                </wp:positionV>
                <wp:extent cx="1379855" cy="474345"/>
                <wp:effectExtent l="0" t="0" r="10795" b="20955"/>
                <wp:wrapNone/>
                <wp:docPr id="1988424984" name="Rectangle 6"/>
                <wp:cNvGraphicFramePr/>
                <a:graphic xmlns:a="http://schemas.openxmlformats.org/drawingml/2006/main">
                  <a:graphicData uri="http://schemas.microsoft.com/office/word/2010/wordprocessingShape">
                    <wps:wsp>
                      <wps:cNvSpPr/>
                      <wps:spPr>
                        <a:xfrm>
                          <a:off x="0" y="0"/>
                          <a:ext cx="1379855" cy="474345"/>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rgbClr val="4C286C"/>
                          </a:solidFill>
                          <a:prstDash val="solid"/>
                          <a:miter lim="800000"/>
                        </a:ln>
                        <a:effectLst/>
                      </wps:spPr>
                      <wps:txbx>
                        <w:txbxContent>
                          <w:p w14:paraId="3134B4F7" w14:textId="77777777" w:rsidR="00D10562" w:rsidRPr="00D10562" w:rsidRDefault="00D10562" w:rsidP="00D10562">
                            <w:pPr>
                              <w:jc w:val="center"/>
                              <w:textAlignment w:val="baseline"/>
                              <w:rPr>
                                <w:rFonts w:ascii="Tahoma" w:eastAsia="Tahoma" w:hAnsi="Tahoma" w:cs="Tahoma"/>
                                <w:color w:val="FFFFFF"/>
                                <w:sz w:val="20"/>
                                <w:szCs w:val="20"/>
                              </w:rPr>
                            </w:pPr>
                            <w:r w:rsidRPr="00D10562">
                              <w:rPr>
                                <w:rFonts w:ascii="Tahoma" w:eastAsia="Tahoma" w:hAnsi="Tahoma" w:cs="Tahoma"/>
                                <w:color w:val="FFFFFF"/>
                                <w:sz w:val="20"/>
                                <w:szCs w:val="20"/>
                              </w:rPr>
                              <w:t xml:space="preserve">Elective Self-Study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C138D6" id="_x0000_s1028" style="position:absolute;margin-left:323.7pt;margin-top:16.1pt;width:108.65pt;height:3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" fillcolor="#9841eb [1951]" strokecolor="#4c286c" strokeweight="1pt">
                <v:fill color2="#9841eb [1951]" rotate="t" angle="45" colors="0 #571a91;.5 #802bd1;1 #9a35f8" focus="100%" type="gradient"/>
                <v:stroke joinstyle="miter"/>
                <v:textbox>
                  <w:txbxContent>
                    <w:p w14:paraId="3134B4F7" w14:textId="77777777" w:rsidR="00D10562" w:rsidRPr="00D10562" w:rsidRDefault="00D10562" w:rsidP="00D10562">
                      <w:pPr>
                        <w:jc w:val="center"/>
                        <w:textAlignment w:val="baseline"/>
                        <w:rPr>
                          <w:rFonts w:ascii="Tahoma" w:eastAsia="Tahoma" w:hAnsi="Tahoma" w:cs="Tahoma"/>
                          <w:color w:val="FFFFFF"/>
                          <w:sz w:val="20"/>
                          <w:szCs w:val="20"/>
                        </w:rPr>
                      </w:pPr>
                      <w:r w:rsidRPr="00D10562">
                        <w:rPr>
                          <w:rFonts w:ascii="Tahoma" w:eastAsia="Tahoma" w:hAnsi="Tahoma" w:cs="Tahoma"/>
                          <w:color w:val="FFFFFF"/>
                          <w:sz w:val="20"/>
                          <w:szCs w:val="20"/>
                        </w:rPr>
                        <w:t xml:space="preserve">Elective Self-Study </w:t>
                      </w:r>
                    </w:p>
                  </w:txbxContent>
                </v:textbox>
              </v:roundrect>
            </w:pict>
          </mc:Fallback>
        </mc:AlternateContent>
      </w:r>
      <w:r w:rsidR="00830BED">
        <w:rPr>
          <w:noProof/>
        </w:rPr>
        <mc:AlternateContent>
          <mc:Choice Requires="wps">
            <w:drawing>
              <wp:anchor distT="0" distB="0" distL="114300" distR="114300" simplePos="0" relativeHeight="251658249" behindDoc="0" locked="0" layoutInCell="1" allowOverlap="1" wp14:anchorId="6AA4A31E" wp14:editId="0C3B647C">
                <wp:simplePos x="0" y="0"/>
                <wp:positionH relativeFrom="column">
                  <wp:posOffset>1023620</wp:posOffset>
                </wp:positionH>
                <wp:positionV relativeFrom="paragraph">
                  <wp:posOffset>108138</wp:posOffset>
                </wp:positionV>
                <wp:extent cx="167005" cy="633730"/>
                <wp:effectExtent l="0" t="0" r="23495" b="13970"/>
                <wp:wrapNone/>
                <wp:docPr id="18" name="Right Brace 17">
                  <a:extLst xmlns:a="http://schemas.openxmlformats.org/drawingml/2006/main">
                    <a:ext uri="{FF2B5EF4-FFF2-40B4-BE49-F238E27FC236}">
                      <a16:creationId xmlns:a16="http://schemas.microsoft.com/office/drawing/2014/main" id="{4D2B4498-685E-C303-9FE0-67C4C4D4737F}"/>
                    </a:ext>
                  </a:extLst>
                </wp:docPr>
                <wp:cNvGraphicFramePr/>
                <a:graphic xmlns:a="http://schemas.openxmlformats.org/drawingml/2006/main">
                  <a:graphicData uri="http://schemas.microsoft.com/office/word/2010/wordprocessingShape">
                    <wps:wsp>
                      <wps:cNvSpPr/>
                      <wps:spPr>
                        <a:xfrm>
                          <a:off x="0" y="0"/>
                          <a:ext cx="167005" cy="633730"/>
                        </a:xfrm>
                        <a:prstGeom prst="rightBrace">
                          <a:avLst>
                            <a:gd name="adj1" fmla="val 0"/>
                            <a:gd name="adj2" fmla="val 50000"/>
                          </a:avLst>
                        </a:prstGeom>
                        <a:noFill/>
                        <a:ln w="19050" cap="flat" cmpd="sng" algn="ctr">
                          <a:solidFill>
                            <a:srgbClr val="7030A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03F8F1A7">
              <v:shapetype id="_x0000_t88" coordsize="21600,21600" filled="f" o:spt="88" adj="1800,10800" path="m,qx10800@0l10800@2qy21600@11,10800@3l10800@1qy,21600e" w14:anchorId="080D4896">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17" style="position:absolute;margin-left:80.6pt;margin-top:8.5pt;width:13.15pt;height:49.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7030a0" strokeweight="1.5pt" type="#_x0000_t88"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">
                <v:stroke joinstyle="miter"/>
              </v:shape>
            </w:pict>
          </mc:Fallback>
        </mc:AlternateContent>
      </w:r>
      <w:r w:rsidR="00830BED">
        <w:rPr>
          <w:noProof/>
        </w:rPr>
        <mc:AlternateContent>
          <mc:Choice Requires="wps">
            <w:drawing>
              <wp:anchor distT="0" distB="0" distL="114300" distR="114300" simplePos="0" relativeHeight="251658247" behindDoc="0" locked="0" layoutInCell="1" allowOverlap="1" wp14:anchorId="350E7F81" wp14:editId="618AE166">
                <wp:simplePos x="0" y="0"/>
                <wp:positionH relativeFrom="column">
                  <wp:posOffset>10634</wp:posOffset>
                </wp:positionH>
                <wp:positionV relativeFrom="paragraph">
                  <wp:posOffset>83909</wp:posOffset>
                </wp:positionV>
                <wp:extent cx="956930" cy="641350"/>
                <wp:effectExtent l="0" t="0" r="15240" b="25400"/>
                <wp:wrapNone/>
                <wp:docPr id="994083329" name="Rectangle 15"/>
                <wp:cNvGraphicFramePr/>
                <a:graphic xmlns:a="http://schemas.openxmlformats.org/drawingml/2006/main">
                  <a:graphicData uri="http://schemas.microsoft.com/office/word/2010/wordprocessingShape">
                    <wps:wsp>
                      <wps:cNvSpPr/>
                      <wps:spPr>
                        <a:xfrm>
                          <a:off x="0" y="0"/>
                          <a:ext cx="956930" cy="64135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12700" cap="flat" cmpd="sng" algn="ctr">
                          <a:solidFill>
                            <a:srgbClr val="008BD6"/>
                          </a:solidFill>
                          <a:prstDash val="solid"/>
                          <a:miter lim="800000"/>
                        </a:ln>
                        <a:effectLst/>
                      </wps:spPr>
                      <wps:txbx>
                        <w:txbxContent>
                          <w:p w14:paraId="34974386" w14:textId="7AF1A0EA" w:rsidR="005B2768" w:rsidRPr="00EE6EB0" w:rsidRDefault="00830BED" w:rsidP="005B2768">
                            <w:pPr>
                              <w:jc w:val="center"/>
                              <w:textAlignment w:val="baseline"/>
                              <w:rPr>
                                <w:rFonts w:ascii="Tahoma" w:eastAsia="Tahoma" w:hAnsi="Tahoma" w:cs="Tahoma"/>
                                <w:color w:val="FFFFFF"/>
                                <w:sz w:val="22"/>
                              </w:rPr>
                            </w:pPr>
                            <w:r>
                              <w:rPr>
                                <w:rFonts w:ascii="Tahoma" w:eastAsia="Tahoma" w:hAnsi="Tahoma" w:cs="Tahoma"/>
                                <w:color w:val="FFFFFF"/>
                                <w:sz w:val="22"/>
                              </w:rPr>
                              <w:t>C</w:t>
                            </w:r>
                            <w:r w:rsidR="005B2768" w:rsidRPr="00EE6EB0">
                              <w:rPr>
                                <w:rFonts w:ascii="Tahoma" w:eastAsia="Tahoma" w:hAnsi="Tahoma" w:cs="Tahoma"/>
                                <w:color w:val="FFFFFF"/>
                                <w:sz w:val="22"/>
                              </w:rPr>
                              <w:t xml:space="preserve">ore </w:t>
                            </w:r>
                            <w:r>
                              <w:rPr>
                                <w:rFonts w:ascii="Tahoma" w:eastAsia="Tahoma" w:hAnsi="Tahoma" w:cs="Tahoma"/>
                                <w:color w:val="FFFFFF"/>
                                <w:sz w:val="22"/>
                              </w:rPr>
                              <w:t>S</w:t>
                            </w:r>
                            <w:r w:rsidR="005B2768" w:rsidRPr="00EE6EB0">
                              <w:rPr>
                                <w:rFonts w:ascii="Tahoma" w:eastAsia="Tahoma" w:hAnsi="Tahoma" w:cs="Tahoma"/>
                                <w:color w:val="FFFFFF"/>
                                <w:sz w:val="22"/>
                              </w:rPr>
                              <w:t>elf-</w:t>
                            </w:r>
                            <w:r>
                              <w:rPr>
                                <w:rFonts w:ascii="Tahoma" w:eastAsia="Tahoma" w:hAnsi="Tahoma" w:cs="Tahoma"/>
                                <w:color w:val="FFFFFF"/>
                                <w:sz w:val="22"/>
                              </w:rPr>
                              <w:t>S</w:t>
                            </w:r>
                            <w:r w:rsidR="005B2768" w:rsidRPr="00EE6EB0">
                              <w:rPr>
                                <w:rFonts w:ascii="Tahoma" w:eastAsia="Tahoma" w:hAnsi="Tahoma" w:cs="Tahoma"/>
                                <w:color w:val="FFFFFF"/>
                                <w:sz w:val="22"/>
                              </w:rPr>
                              <w:t xml:space="preserve">tudy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50E7F81" id="Rectangle 15" o:spid="_x0000_s1029" style="position:absolute;margin-left:.85pt;margin-top:6.6pt;width:75.35pt;height: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" fillcolor="#00221a [964]" strokecolor="#008bd6" strokeweight="1pt">
                <v:fill color2="#007559 [3204]" rotate="t" angle="45" colors="0 #004633;.5 #00684d;1 #007e5e" focus="100%" type="gradient"/>
                <v:textbox>
                  <w:txbxContent>
                    <w:p w14:paraId="34974386" w14:textId="7AF1A0EA" w:rsidR="005B2768" w:rsidRPr="00EE6EB0" w:rsidRDefault="00830BED" w:rsidP="005B2768">
                      <w:pPr>
                        <w:jc w:val="center"/>
                        <w:textAlignment w:val="baseline"/>
                        <w:rPr>
                          <w:rFonts w:ascii="Tahoma" w:eastAsia="Tahoma" w:hAnsi="Tahoma" w:cs="Tahoma"/>
                          <w:color w:val="FFFFFF"/>
                          <w:sz w:val="22"/>
                        </w:rPr>
                      </w:pPr>
                      <w:r>
                        <w:rPr>
                          <w:rFonts w:ascii="Tahoma" w:eastAsia="Tahoma" w:hAnsi="Tahoma" w:cs="Tahoma"/>
                          <w:color w:val="FFFFFF"/>
                          <w:sz w:val="22"/>
                        </w:rPr>
                        <w:t>C</w:t>
                      </w:r>
                      <w:r w:rsidR="005B2768" w:rsidRPr="00EE6EB0">
                        <w:rPr>
                          <w:rFonts w:ascii="Tahoma" w:eastAsia="Tahoma" w:hAnsi="Tahoma" w:cs="Tahoma"/>
                          <w:color w:val="FFFFFF"/>
                          <w:sz w:val="22"/>
                        </w:rPr>
                        <w:t xml:space="preserve">ore </w:t>
                      </w:r>
                      <w:r>
                        <w:rPr>
                          <w:rFonts w:ascii="Tahoma" w:eastAsia="Tahoma" w:hAnsi="Tahoma" w:cs="Tahoma"/>
                          <w:color w:val="FFFFFF"/>
                          <w:sz w:val="22"/>
                        </w:rPr>
                        <w:t>S</w:t>
                      </w:r>
                      <w:r w:rsidR="005B2768" w:rsidRPr="00EE6EB0">
                        <w:rPr>
                          <w:rFonts w:ascii="Tahoma" w:eastAsia="Tahoma" w:hAnsi="Tahoma" w:cs="Tahoma"/>
                          <w:color w:val="FFFFFF"/>
                          <w:sz w:val="22"/>
                        </w:rPr>
                        <w:t>elf-</w:t>
                      </w:r>
                      <w:r>
                        <w:rPr>
                          <w:rFonts w:ascii="Tahoma" w:eastAsia="Tahoma" w:hAnsi="Tahoma" w:cs="Tahoma"/>
                          <w:color w:val="FFFFFF"/>
                          <w:sz w:val="22"/>
                        </w:rPr>
                        <w:t>S</w:t>
                      </w:r>
                      <w:r w:rsidR="005B2768" w:rsidRPr="00EE6EB0">
                        <w:rPr>
                          <w:rFonts w:ascii="Tahoma" w:eastAsia="Tahoma" w:hAnsi="Tahoma" w:cs="Tahoma"/>
                          <w:color w:val="FFFFFF"/>
                          <w:sz w:val="22"/>
                        </w:rPr>
                        <w:t xml:space="preserve">tudy </w:t>
                      </w:r>
                    </w:p>
                  </w:txbxContent>
                </v:textbox>
              </v:rect>
            </w:pict>
          </mc:Fallback>
        </mc:AlternateContent>
      </w:r>
    </w:p>
    <w:p w14:paraId="799DE3B1" w14:textId="2DEBCE94" w:rsidR="005B2768" w:rsidRDefault="00422D56" w:rsidP="0064431A">
      <w:r>
        <w:rPr>
          <w:noProof/>
        </w:rPr>
        <mc:AlternateContent>
          <mc:Choice Requires="wps">
            <w:drawing>
              <wp:anchor distT="0" distB="0" distL="114300" distR="114300" simplePos="0" relativeHeight="251658254" behindDoc="0" locked="0" layoutInCell="1" allowOverlap="1" wp14:anchorId="718ED6AB" wp14:editId="7D06444F">
                <wp:simplePos x="0" y="0"/>
                <wp:positionH relativeFrom="column">
                  <wp:posOffset>3230088</wp:posOffset>
                </wp:positionH>
                <wp:positionV relativeFrom="paragraph">
                  <wp:posOffset>52672</wp:posOffset>
                </wp:positionV>
                <wp:extent cx="427512" cy="0"/>
                <wp:effectExtent l="0" t="19050" r="29845" b="19050"/>
                <wp:wrapNone/>
                <wp:docPr id="74276747" name="Straight Connector 25"/>
                <wp:cNvGraphicFramePr/>
                <a:graphic xmlns:a="http://schemas.openxmlformats.org/drawingml/2006/main">
                  <a:graphicData uri="http://schemas.microsoft.com/office/word/2010/wordprocessingShape">
                    <wps:wsp>
                      <wps:cNvCnPr/>
                      <wps:spPr>
                        <a:xfrm flipV="1">
                          <a:off x="0" y="0"/>
                          <a:ext cx="427512"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68C16506">
              <v:line id="Straight Connector 25" style="position:absolute;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0c0" strokeweight="2.25pt" from="254.35pt,4.15pt" to="4in,4.15pt" w14:anchorId="6F5B02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">
                <v:stroke joinstyle="miter"/>
              </v:line>
            </w:pict>
          </mc:Fallback>
        </mc:AlternateContent>
      </w:r>
    </w:p>
    <w:p w14:paraId="442D454C" w14:textId="0849996E" w:rsidR="005F350C" w:rsidRDefault="00C17E40" w:rsidP="0064431A">
      <w:r>
        <w:rPr>
          <w:noProof/>
        </w:rPr>
        <mc:AlternateContent>
          <mc:Choice Requires="wps">
            <w:drawing>
              <wp:anchor distT="0" distB="0" distL="114300" distR="114300" simplePos="0" relativeHeight="251658258" behindDoc="0" locked="0" layoutInCell="1" allowOverlap="1" wp14:anchorId="646506D8" wp14:editId="2EEB30B0">
                <wp:simplePos x="0" y="0"/>
                <wp:positionH relativeFrom="column">
                  <wp:posOffset>3633849</wp:posOffset>
                </wp:positionH>
                <wp:positionV relativeFrom="paragraph">
                  <wp:posOffset>149143</wp:posOffset>
                </wp:positionV>
                <wp:extent cx="228600" cy="228600"/>
                <wp:effectExtent l="0" t="0" r="19050" b="19050"/>
                <wp:wrapNone/>
                <wp:docPr id="1114658572" name="Oval 26"/>
                <wp:cNvGraphicFramePr/>
                <a:graphic xmlns:a="http://schemas.openxmlformats.org/drawingml/2006/main">
                  <a:graphicData uri="http://schemas.microsoft.com/office/word/2010/wordprocessingShape">
                    <wps:wsp>
                      <wps:cNvSpPr/>
                      <wps:spPr>
                        <a:xfrm>
                          <a:off x="0" y="0"/>
                          <a:ext cx="228600" cy="228600"/>
                        </a:xfrm>
                        <a:prstGeom prst="ellipse">
                          <a:avLst/>
                        </a:prstGeom>
                        <a:ln>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584C47C6">
              <v:oval id="Oval 26" style="position:absolute;margin-left:286.15pt;margin-top:11.75pt;width:18pt;height:18pt;z-index:2516582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8bd6 [3205]" strokecolor="#0070c0" strokeweight="1pt" w14:anchorId="19E2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">
                <v:stroke joinstyle="miter"/>
              </v:oval>
            </w:pict>
          </mc:Fallback>
        </mc:AlternateContent>
      </w:r>
      <w:r>
        <w:rPr>
          <w:noProof/>
        </w:rPr>
        <mc:AlternateContent>
          <mc:Choice Requires="wps">
            <w:drawing>
              <wp:anchor distT="0" distB="0" distL="114300" distR="114300" simplePos="0" relativeHeight="251658255" behindDoc="0" locked="0" layoutInCell="1" allowOverlap="1" wp14:anchorId="5685907D" wp14:editId="398E7F79">
                <wp:simplePos x="0" y="0"/>
                <wp:positionH relativeFrom="column">
                  <wp:posOffset>3207319</wp:posOffset>
                </wp:positionH>
                <wp:positionV relativeFrom="paragraph">
                  <wp:posOffset>46842</wp:posOffset>
                </wp:positionV>
                <wp:extent cx="426275" cy="191737"/>
                <wp:effectExtent l="19050" t="19050" r="31115" b="37465"/>
                <wp:wrapNone/>
                <wp:docPr id="1539763377" name="Straight Connector 25"/>
                <wp:cNvGraphicFramePr/>
                <a:graphic xmlns:a="http://schemas.openxmlformats.org/drawingml/2006/main">
                  <a:graphicData uri="http://schemas.microsoft.com/office/word/2010/wordprocessingShape">
                    <wps:wsp>
                      <wps:cNvCnPr/>
                      <wps:spPr>
                        <a:xfrm>
                          <a:off x="0" y="0"/>
                          <a:ext cx="426275" cy="19173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618C97CF">
              <v:line id="Straight Connector 25"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0c0" strokeweight="2.25pt" from="252.55pt,3.7pt" to="286.1pt,18.8pt" w14:anchorId="6941F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">
                <v:stroke joinstyle="miter"/>
              </v:line>
            </w:pict>
          </mc:Fallback>
        </mc:AlternateContent>
      </w:r>
      <w:r w:rsidR="00D10562">
        <w:rPr>
          <w:noProof/>
        </w:rPr>
        <mc:AlternateContent>
          <mc:Choice Requires="wps">
            <w:drawing>
              <wp:anchor distT="0" distB="0" distL="114300" distR="114300" simplePos="0" relativeHeight="251658252" behindDoc="0" locked="0" layoutInCell="1" allowOverlap="1" wp14:anchorId="11AEBD46" wp14:editId="5F080B47">
                <wp:simplePos x="0" y="0"/>
                <wp:positionH relativeFrom="column">
                  <wp:posOffset>4102735</wp:posOffset>
                </wp:positionH>
                <wp:positionV relativeFrom="paragraph">
                  <wp:posOffset>164613</wp:posOffset>
                </wp:positionV>
                <wp:extent cx="1379855" cy="474345"/>
                <wp:effectExtent l="0" t="0" r="10795" b="20955"/>
                <wp:wrapNone/>
                <wp:docPr id="1189383667" name="Rectangle 6"/>
                <wp:cNvGraphicFramePr/>
                <a:graphic xmlns:a="http://schemas.openxmlformats.org/drawingml/2006/main">
                  <a:graphicData uri="http://schemas.microsoft.com/office/word/2010/wordprocessingShape">
                    <wps:wsp>
                      <wps:cNvSpPr/>
                      <wps:spPr>
                        <a:xfrm>
                          <a:off x="0" y="0"/>
                          <a:ext cx="1379855" cy="474345"/>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ln w="12700" cap="flat" cmpd="sng" algn="ctr">
                          <a:solidFill>
                            <a:srgbClr val="4C286C"/>
                          </a:solidFill>
                          <a:prstDash val="solid"/>
                          <a:miter lim="800000"/>
                        </a:ln>
                        <a:effectLst/>
                      </wps:spPr>
                      <wps:txbx>
                        <w:txbxContent>
                          <w:p w14:paraId="64B7E39D" w14:textId="77777777" w:rsidR="00D10562" w:rsidRPr="00D10562" w:rsidRDefault="00D10562" w:rsidP="00D10562">
                            <w:pPr>
                              <w:jc w:val="center"/>
                              <w:textAlignment w:val="baseline"/>
                              <w:rPr>
                                <w:rFonts w:ascii="Tahoma" w:eastAsia="Tahoma" w:hAnsi="Tahoma" w:cs="Tahoma"/>
                                <w:color w:val="FFFFFF"/>
                                <w:sz w:val="20"/>
                                <w:szCs w:val="20"/>
                              </w:rPr>
                            </w:pPr>
                            <w:r w:rsidRPr="00D10562">
                              <w:rPr>
                                <w:rFonts w:ascii="Tahoma" w:eastAsia="Tahoma" w:hAnsi="Tahoma" w:cs="Tahoma"/>
                                <w:color w:val="FFFFFF"/>
                                <w:sz w:val="20"/>
                                <w:szCs w:val="20"/>
                              </w:rPr>
                              <w:t xml:space="preserve">Elective Self-Study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1AEBD46" id="_x0000_s1030" style="position:absolute;margin-left:323.05pt;margin-top:12.95pt;width:108.65pt;height:37.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" fillcolor="#9841eb [1951]" strokecolor="#4c286c" strokeweight="1pt">
                <v:fill color2="#9841eb [1951]" rotate="t" angle="45" colors="0 #571a91;.5 #802bd1;1 #9a35f8" focus="100%" type="gradient"/>
                <v:stroke joinstyle="miter"/>
                <v:textbox>
                  <w:txbxContent>
                    <w:p w14:paraId="64B7E39D" w14:textId="77777777" w:rsidR="00D10562" w:rsidRPr="00D10562" w:rsidRDefault="00D10562" w:rsidP="00D10562">
                      <w:pPr>
                        <w:jc w:val="center"/>
                        <w:textAlignment w:val="baseline"/>
                        <w:rPr>
                          <w:rFonts w:ascii="Tahoma" w:eastAsia="Tahoma" w:hAnsi="Tahoma" w:cs="Tahoma"/>
                          <w:color w:val="FFFFFF"/>
                          <w:sz w:val="20"/>
                          <w:szCs w:val="20"/>
                        </w:rPr>
                      </w:pPr>
                      <w:r w:rsidRPr="00D10562">
                        <w:rPr>
                          <w:rFonts w:ascii="Tahoma" w:eastAsia="Tahoma" w:hAnsi="Tahoma" w:cs="Tahoma"/>
                          <w:color w:val="FFFFFF"/>
                          <w:sz w:val="20"/>
                          <w:szCs w:val="20"/>
                        </w:rPr>
                        <w:t xml:space="preserve">Elective Self-Study </w:t>
                      </w:r>
                    </w:p>
                  </w:txbxContent>
                </v:textbox>
              </v:roundrect>
            </w:pict>
          </mc:Fallback>
        </mc:AlternateContent>
      </w:r>
    </w:p>
    <w:p w14:paraId="3E01DE3D" w14:textId="6B9812C1" w:rsidR="00EE6EB0" w:rsidRDefault="00EE6EB0" w:rsidP="0064431A"/>
    <w:p w14:paraId="6960370E" w14:textId="64868A99" w:rsidR="00EE6EB0" w:rsidRDefault="006C78A4" w:rsidP="0064431A">
      <w:r>
        <w:rPr>
          <w:noProof/>
        </w:rPr>
        <mc:AlternateContent>
          <mc:Choice Requires="wps">
            <w:drawing>
              <wp:anchor distT="0" distB="0" distL="114300" distR="114300" simplePos="0" relativeHeight="251658250" behindDoc="0" locked="0" layoutInCell="1" allowOverlap="1" wp14:anchorId="22CB698F" wp14:editId="2DCEFAD2">
                <wp:simplePos x="0" y="0"/>
                <wp:positionH relativeFrom="column">
                  <wp:posOffset>337457</wp:posOffset>
                </wp:positionH>
                <wp:positionV relativeFrom="paragraph">
                  <wp:posOffset>146595</wp:posOffset>
                </wp:positionV>
                <wp:extent cx="4911725" cy="767352"/>
                <wp:effectExtent l="0" t="0" r="3175" b="0"/>
                <wp:wrapNone/>
                <wp:docPr id="20" name="Arrow: Right 19">
                  <a:extLst xmlns:a="http://schemas.openxmlformats.org/drawingml/2006/main">
                    <a:ext uri="{FF2B5EF4-FFF2-40B4-BE49-F238E27FC236}">
                      <a16:creationId xmlns:a16="http://schemas.microsoft.com/office/drawing/2014/main" id="{BE0E9CC4-01B6-1E58-5A96-0584E8E9625F}"/>
                    </a:ext>
                  </a:extLst>
                </wp:docPr>
                <wp:cNvGraphicFramePr/>
                <a:graphic xmlns:a="http://schemas.openxmlformats.org/drawingml/2006/main">
                  <a:graphicData uri="http://schemas.microsoft.com/office/word/2010/wordprocessingShape">
                    <wps:wsp>
                      <wps:cNvSpPr/>
                      <wps:spPr>
                        <a:xfrm>
                          <a:off x="0" y="0"/>
                          <a:ext cx="4911725" cy="767352"/>
                        </a:xfrm>
                        <a:prstGeom prst="rightArrow">
                          <a:avLst/>
                        </a:prstGeom>
                        <a:solidFill>
                          <a:schemeClr val="tx1"/>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1C3A6B47">
              <v:shapetype id="_x0000_t13" coordsize="21600,21600" o:spt="13" adj="16200,5400" path="m@0,l@0@1,0@1,0@2@0@2@0,21600,21600,10800xe" w14:anchorId="357679A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9" style="position:absolute;margin-left:26.55pt;margin-top:11.55pt;width:386.75pt;height:60.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b62 [3213]" stroked="f" strokeweight="1pt" type="#_x0000_t13" adj="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"/>
            </w:pict>
          </mc:Fallback>
        </mc:AlternateContent>
      </w:r>
    </w:p>
    <w:p w14:paraId="7A92D682" w14:textId="18800333" w:rsidR="00EE6EB0" w:rsidRDefault="006C78A4" w:rsidP="0064431A">
      <w:r>
        <w:rPr>
          <w:noProof/>
        </w:rPr>
        <mc:AlternateContent>
          <mc:Choice Requires="wps">
            <w:drawing>
              <wp:anchor distT="45720" distB="45720" distL="114300" distR="114300" simplePos="0" relativeHeight="251658259" behindDoc="0" locked="0" layoutInCell="1" allowOverlap="1" wp14:anchorId="796D1D18" wp14:editId="33A9FD87">
                <wp:simplePos x="0" y="0"/>
                <wp:positionH relativeFrom="column">
                  <wp:posOffset>1409247</wp:posOffset>
                </wp:positionH>
                <wp:positionV relativeFrom="paragraph">
                  <wp:posOffset>48895</wp:posOffset>
                </wp:positionV>
                <wp:extent cx="2644775" cy="375285"/>
                <wp:effectExtent l="0" t="0" r="3175" b="5715"/>
                <wp:wrapSquare wrapText="bothSides"/>
                <wp:docPr id="2044074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375285"/>
                        </a:xfrm>
                        <a:prstGeom prst="rect">
                          <a:avLst/>
                        </a:prstGeom>
                        <a:solidFill>
                          <a:schemeClr val="tx1"/>
                        </a:solidFill>
                        <a:ln w="9525">
                          <a:noFill/>
                          <a:miter lim="800000"/>
                          <a:headEnd/>
                          <a:tailEnd/>
                        </a:ln>
                      </wps:spPr>
                      <wps:txbx>
                        <w:txbxContent>
                          <w:p w14:paraId="171AAF31" w14:textId="44D6F419" w:rsidR="00785290" w:rsidRPr="00AB75B0" w:rsidRDefault="00575C43">
                            <w:pPr>
                              <w:rPr>
                                <w14:textFill>
                                  <w14:gradFill>
                                    <w14:gsLst>
                                      <w14:gs w14:pos="0">
                                        <w14:schemeClr w14:val="tx1"/>
                                      </w14:gs>
                                      <w14:gs w14:pos="84000">
                                        <w14:schemeClr w14:val="tx1"/>
                                      </w14:gs>
                                      <w14:gs w14:pos="100000">
                                        <w14:schemeClr w14:val="tx1">
                                          <w14:tint w14:val="23500"/>
                                          <w14:satMod w14:val="160000"/>
                                        </w14:schemeClr>
                                      </w14:gs>
                                    </w14:gsLst>
                                    <w14:path w14:path="circle">
                                      <w14:fillToRect w14:l="100000" w14:t="100000" w14:r="0" w14:b="0"/>
                                    </w14:path>
                                  </w14:gradFill>
                                </w14:textFill>
                              </w:rPr>
                            </w:pPr>
                            <w:r>
                              <w:t>Closing the theory to practice gap</w:t>
                            </w:r>
                            <w:r w:rsidR="0078529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D1D18" id="_x0000_t202" coordsize="21600,21600" o:spt="202" path="m,l,21600r21600,l21600,xe">
                <v:stroke joinstyle="miter"/>
                <v:path gradientshapeok="t" o:connecttype="rect"/>
              </v:shapetype>
              <v:shape id="Text Box 2" o:spid="_x0000_s1031" type="#_x0000_t202" style="position:absolute;margin-left:110.95pt;margin-top:3.85pt;width:208.25pt;height:29.5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" fillcolor="#004b62 [3213]" stroked="f">
                <v:textbox>
                  <w:txbxContent>
                    <w:p w14:paraId="171AAF31" w14:textId="44D6F419" w:rsidR="00785290" w:rsidRPr="00AB75B0" w:rsidRDefault="00575C43">
                      <w:pPr>
                        <w:rPr>
                          <w14:textFill>
                            <w14:gradFill>
                              <w14:gsLst>
                                <w14:gs w14:pos="0">
                                  <w14:schemeClr w14:val="tx1"/>
                                </w14:gs>
                                <w14:gs w14:pos="84000">
                                  <w14:schemeClr w14:val="tx1"/>
                                </w14:gs>
                                <w14:gs w14:pos="100000">
                                  <w14:schemeClr w14:val="tx1">
                                    <w14:tint w14:val="23500"/>
                                    <w14:satMod w14:val="160000"/>
                                  </w14:schemeClr>
                                </w14:gs>
                              </w14:gsLst>
                              <w14:path w14:path="circle">
                                <w14:fillToRect w14:l="100000" w14:t="100000" w14:r="0" w14:b="0"/>
                              </w14:path>
                            </w14:gradFill>
                          </w14:textFill>
                        </w:rPr>
                      </w:pPr>
                      <w:r>
                        <w:t>Closing the theory to practice gap</w:t>
                      </w:r>
                      <w:r w:rsidR="00785290">
                        <w:t xml:space="preserve"> </w:t>
                      </w:r>
                    </w:p>
                  </w:txbxContent>
                </v:textbox>
                <w10:wrap type="square"/>
              </v:shape>
            </w:pict>
          </mc:Fallback>
        </mc:AlternateContent>
      </w:r>
    </w:p>
    <w:p w14:paraId="3AABDE99" w14:textId="30C4AD86" w:rsidR="00785290" w:rsidRDefault="00785290" w:rsidP="0064431A"/>
    <w:p w14:paraId="4D71EC93" w14:textId="77777777" w:rsidR="00575C43" w:rsidRDefault="00575C43" w:rsidP="0064431A"/>
    <w:p w14:paraId="3829C560" w14:textId="236DFC39" w:rsidR="00987685" w:rsidRDefault="009D1FE0" w:rsidP="0064431A">
      <w:r>
        <w:t xml:space="preserve">Each </w:t>
      </w:r>
      <w:r w:rsidR="00274AD1">
        <w:t>elective self-study</w:t>
      </w:r>
      <w:r>
        <w:t xml:space="preserve"> contains suggested action</w:t>
      </w:r>
      <w:r w:rsidR="001B3782">
        <w:t xml:space="preserve"> steps to </w:t>
      </w:r>
      <w:r w:rsidR="00642972">
        <w:t xml:space="preserve">guide your </w:t>
      </w:r>
      <w:r w:rsidR="00FC589F">
        <w:t xml:space="preserve">developing </w:t>
      </w:r>
      <w:r w:rsidR="001B3782">
        <w:t>practice</w:t>
      </w:r>
      <w:r>
        <w:t xml:space="preserve"> </w:t>
      </w:r>
      <w:r w:rsidR="001B3782">
        <w:t>and y</w:t>
      </w:r>
      <w:r w:rsidR="009271A6" w:rsidRPr="009271A6">
        <w:t xml:space="preserve">ou will work on </w:t>
      </w:r>
      <w:r w:rsidR="001B3782">
        <w:t>these</w:t>
      </w:r>
      <w:r w:rsidR="009271A6" w:rsidRPr="009271A6">
        <w:t xml:space="preserve"> steps</w:t>
      </w:r>
      <w:r w:rsidR="00FC589F">
        <w:t xml:space="preserve"> each week</w:t>
      </w:r>
      <w:r w:rsidR="009271A6" w:rsidRPr="009271A6">
        <w:t xml:space="preserve"> with your mentor.</w:t>
      </w:r>
    </w:p>
    <w:p w14:paraId="1AA01358" w14:textId="1D491AC2" w:rsidR="00262AB0" w:rsidRDefault="00A6258C" w:rsidP="00262AB0">
      <w:pPr>
        <w:pStyle w:val="Subheading"/>
      </w:pPr>
      <w:r>
        <w:t>What you will focus on</w:t>
      </w:r>
      <w:r w:rsidR="0039303A">
        <w:t xml:space="preserve"> in</w:t>
      </w:r>
      <w:r>
        <w:t xml:space="preserve"> this </w:t>
      </w:r>
      <w:r w:rsidR="00C757ED">
        <w:t>c</w:t>
      </w:r>
      <w:r w:rsidR="00CB55E7">
        <w:t xml:space="preserve">ore </w:t>
      </w:r>
      <w:r w:rsidR="00C757ED">
        <w:t>s</w:t>
      </w:r>
      <w:r w:rsidR="00CB55E7">
        <w:t>elf-</w:t>
      </w:r>
      <w:r w:rsidR="00C757ED">
        <w:t>s</w:t>
      </w:r>
      <w:r w:rsidR="00CB55E7">
        <w:t>tudy</w:t>
      </w:r>
    </w:p>
    <w:p w14:paraId="3F37BF34" w14:textId="7955E4AA" w:rsidR="00595BD8" w:rsidRDefault="00595BD8" w:rsidP="00595BD8">
      <w:pPr>
        <w:rPr>
          <w:rStyle w:val="normaltextrun"/>
        </w:rPr>
      </w:pPr>
      <w:r>
        <w:rPr>
          <w:rStyle w:val="normaltextrun"/>
        </w:rPr>
        <w:t xml:space="preserve">This core self-study aims to build on what you learned during your initial teaching training </w:t>
      </w:r>
      <w:r w:rsidR="008A4BCD">
        <w:rPr>
          <w:rStyle w:val="normaltextrun"/>
        </w:rPr>
        <w:t>on</w:t>
      </w:r>
      <w:r>
        <w:rPr>
          <w:rStyle w:val="normaltextrun"/>
        </w:rPr>
        <w:t xml:space="preserve"> the importance of </w:t>
      </w:r>
      <w:r w:rsidR="00817FC5">
        <w:rPr>
          <w:rStyle w:val="normaltextrun"/>
        </w:rPr>
        <w:t xml:space="preserve">a carefully sequenced curriculum underpinned by knowledge of </w:t>
      </w:r>
      <w:r w:rsidR="00662374">
        <w:rPr>
          <w:rStyle w:val="normaltextrun"/>
        </w:rPr>
        <w:t>how pupils learn</w:t>
      </w:r>
      <w:r>
        <w:rPr>
          <w:rStyle w:val="normaltextrun"/>
        </w:rPr>
        <w:t>. To support you in this, this study will explore what the evidence and research tells us in relation to the following:</w:t>
      </w:r>
    </w:p>
    <w:p w14:paraId="58AF01D0" w14:textId="570314BA" w:rsidR="00595BD8" w:rsidRDefault="00D814D8" w:rsidP="00F818F0">
      <w:pPr>
        <w:pStyle w:val="ListParagraph"/>
        <w:numPr>
          <w:ilvl w:val="0"/>
          <w:numId w:val="6"/>
        </w:numPr>
      </w:pPr>
      <w:r>
        <w:t>De</w:t>
      </w:r>
      <w:r w:rsidR="00F73AA3">
        <w:t>livering a carefully sequenced curriculum</w:t>
      </w:r>
    </w:p>
    <w:p w14:paraId="4CE563D3" w14:textId="764DBF72" w:rsidR="00595BD8" w:rsidRDefault="00817FC5" w:rsidP="00F818F0">
      <w:pPr>
        <w:pStyle w:val="ListParagraph"/>
        <w:numPr>
          <w:ilvl w:val="0"/>
          <w:numId w:val="6"/>
        </w:numPr>
      </w:pPr>
      <w:r>
        <w:t>Anticipating misconceptions</w:t>
      </w:r>
    </w:p>
    <w:p w14:paraId="173378A3" w14:textId="749E3D95" w:rsidR="00595BD8" w:rsidRDefault="00817FC5" w:rsidP="00F818F0">
      <w:pPr>
        <w:pStyle w:val="ListParagraph"/>
        <w:numPr>
          <w:ilvl w:val="0"/>
          <w:numId w:val="6"/>
        </w:numPr>
      </w:pPr>
      <w:r>
        <w:lastRenderedPageBreak/>
        <w:t>Building increasingly complex mental models</w:t>
      </w:r>
    </w:p>
    <w:p w14:paraId="2CA7B6AB" w14:textId="6F23CB63" w:rsidR="00595BD8" w:rsidRDefault="00817FC5" w:rsidP="00F818F0">
      <w:pPr>
        <w:pStyle w:val="ListParagraph"/>
        <w:numPr>
          <w:ilvl w:val="0"/>
          <w:numId w:val="6"/>
        </w:numPr>
      </w:pPr>
      <w:r>
        <w:t>Developing early literacy</w:t>
      </w:r>
    </w:p>
    <w:p w14:paraId="39179377" w14:textId="450495F0" w:rsidR="00595BD8" w:rsidRDefault="00817FC5" w:rsidP="00F818F0">
      <w:pPr>
        <w:pStyle w:val="ListParagraph"/>
        <w:numPr>
          <w:ilvl w:val="0"/>
          <w:numId w:val="6"/>
        </w:numPr>
      </w:pPr>
      <w:r>
        <w:t>Enhancing all pupil’s literacy</w:t>
      </w:r>
    </w:p>
    <w:p w14:paraId="588111CC" w14:textId="0EFA8655" w:rsidR="00595BD8" w:rsidRDefault="00595BD8" w:rsidP="00595BD8">
      <w:pPr>
        <w:rPr>
          <w:rStyle w:val="normaltextrun"/>
        </w:rPr>
      </w:pPr>
      <w:r>
        <w:rPr>
          <w:rStyle w:val="normaltextrun"/>
        </w:rPr>
        <w:t>This self-study contains reflection points</w:t>
      </w:r>
      <w:r w:rsidR="00817FC5">
        <w:rPr>
          <w:rStyle w:val="normaltextrun"/>
        </w:rPr>
        <w:t>,</w:t>
      </w:r>
      <w:r>
        <w:rPr>
          <w:rStyle w:val="normaltextrun"/>
        </w:rPr>
        <w:t xml:space="preserve"> and you may wish to have a pen and notebook to hand to record your thoughts.</w:t>
      </w:r>
    </w:p>
    <w:p w14:paraId="5E2B9A18" w14:textId="77777777" w:rsidR="00EE21F4" w:rsidRDefault="00EE21F4" w:rsidP="00EE21F4">
      <w:pPr>
        <w:rPr>
          <w:rFonts w:ascii="Tahoma" w:eastAsia="Tahoma" w:hAnsi="Tahoma" w:cs="Tahoma"/>
          <w:szCs w:val="24"/>
        </w:rPr>
      </w:pPr>
      <w:r w:rsidRPr="7F942691">
        <w:rPr>
          <w:rStyle w:val="normaltextrun"/>
          <w:rFonts w:ascii="Tahoma" w:eastAsia="Tahoma" w:hAnsi="Tahoma" w:cs="Tahoma"/>
          <w:color w:val="000000"/>
          <w:szCs w:val="24"/>
        </w:rPr>
        <w:t xml:space="preserve">There is no expectation for you to complete all of the content in one go – it has been designed so that you can work through one section at a time, if you choose. This will help you to manage your study at a time to suit you. </w:t>
      </w:r>
      <w:r w:rsidRPr="7F942691">
        <w:rPr>
          <w:rFonts w:ascii="Tahoma" w:eastAsia="Tahoma" w:hAnsi="Tahoma" w:cs="Tahoma"/>
          <w:szCs w:val="24"/>
        </w:rPr>
        <w:t xml:space="preserve"> </w:t>
      </w:r>
    </w:p>
    <w:p w14:paraId="17D2A87D" w14:textId="05D6C073" w:rsidR="00795729" w:rsidRDefault="00795729">
      <w:pPr>
        <w:spacing w:before="0" w:after="200"/>
        <w:jc w:val="both"/>
      </w:pPr>
    </w:p>
    <w:p w14:paraId="727692E7" w14:textId="77777777" w:rsidR="00595BD8" w:rsidRDefault="00595BD8" w:rsidP="0064431A"/>
    <w:p w14:paraId="1F07943A" w14:textId="77777777" w:rsidR="00EE21F4" w:rsidRDefault="00EE21F4" w:rsidP="0064431A"/>
    <w:p w14:paraId="7FFC1445" w14:textId="77777777" w:rsidR="00EE21F4" w:rsidRDefault="00EE21F4" w:rsidP="0064431A"/>
    <w:p w14:paraId="54DE7514" w14:textId="77777777" w:rsidR="00EE21F4" w:rsidRDefault="00EE21F4" w:rsidP="0064431A"/>
    <w:p w14:paraId="163458E1" w14:textId="77777777" w:rsidR="00EE21F4" w:rsidRDefault="00EE21F4" w:rsidP="0064431A"/>
    <w:p w14:paraId="00658649" w14:textId="77777777" w:rsidR="00EE21F4" w:rsidRDefault="00EE21F4" w:rsidP="0064431A"/>
    <w:p w14:paraId="0F659D3E" w14:textId="77777777" w:rsidR="00EE21F4" w:rsidRDefault="00EE21F4" w:rsidP="0064431A"/>
    <w:p w14:paraId="4B45CC72" w14:textId="77777777" w:rsidR="00EE21F4" w:rsidRDefault="00EE21F4" w:rsidP="0064431A"/>
    <w:p w14:paraId="7D33D2E0" w14:textId="77777777" w:rsidR="00EE21F4" w:rsidRDefault="00EE21F4" w:rsidP="0064431A"/>
    <w:p w14:paraId="47C71355" w14:textId="77777777" w:rsidR="00EE21F4" w:rsidRDefault="00EE21F4" w:rsidP="0064431A"/>
    <w:p w14:paraId="6D2FD8E6" w14:textId="77777777" w:rsidR="00EE21F4" w:rsidRDefault="00EE21F4" w:rsidP="0064431A"/>
    <w:p w14:paraId="30E383A3" w14:textId="77777777" w:rsidR="00EE21F4" w:rsidRDefault="00EE21F4" w:rsidP="0064431A"/>
    <w:p w14:paraId="049DAFF1" w14:textId="77777777" w:rsidR="00EE21F4" w:rsidRDefault="00EE21F4" w:rsidP="0064431A"/>
    <w:p w14:paraId="484753DD" w14:textId="77777777" w:rsidR="00EE21F4" w:rsidRDefault="00EE21F4" w:rsidP="0064431A"/>
    <w:p w14:paraId="54BA8132" w14:textId="77777777" w:rsidR="00EE21F4" w:rsidRDefault="00EE21F4" w:rsidP="0064431A"/>
    <w:p w14:paraId="3C91612C" w14:textId="77777777" w:rsidR="00EE21F4" w:rsidRDefault="00EE21F4" w:rsidP="0064431A"/>
    <w:p w14:paraId="574CF724" w14:textId="77777777" w:rsidR="00EE21F4" w:rsidRDefault="00EE21F4" w:rsidP="0064431A"/>
    <w:p w14:paraId="7E995530" w14:textId="77777777" w:rsidR="00EE21F4" w:rsidRDefault="00EE21F4" w:rsidP="0064431A"/>
    <w:p w14:paraId="732BC63D" w14:textId="77777777" w:rsidR="00EE21F4" w:rsidRDefault="00EE21F4" w:rsidP="0064431A"/>
    <w:p w14:paraId="13539A8D" w14:textId="77777777" w:rsidR="00EE21F4" w:rsidRDefault="00EE21F4" w:rsidP="0064431A"/>
    <w:p w14:paraId="3F79AD7A" w14:textId="77777777" w:rsidR="00EE21F4" w:rsidRDefault="00EE21F4" w:rsidP="0064431A"/>
    <w:p w14:paraId="527C2505" w14:textId="77777777" w:rsidR="00EE21F4" w:rsidRDefault="00EE21F4" w:rsidP="0064431A"/>
    <w:tbl>
      <w:tblPr>
        <w:tblStyle w:val="TableGrid"/>
        <w:tblW w:w="0" w:type="auto"/>
        <w:tblLook w:val="04A0" w:firstRow="1" w:lastRow="0" w:firstColumn="1" w:lastColumn="0" w:noHBand="0" w:noVBand="1"/>
      </w:tblPr>
      <w:tblGrid>
        <w:gridCol w:w="7508"/>
        <w:gridCol w:w="1506"/>
      </w:tblGrid>
      <w:tr w:rsidR="00987685" w:rsidRPr="004D2E4E" w14:paraId="73A24919" w14:textId="77777777">
        <w:trPr>
          <w:trHeight w:val="454"/>
        </w:trPr>
        <w:tc>
          <w:tcPr>
            <w:tcW w:w="7508" w:type="dxa"/>
            <w:shd w:val="clear" w:color="auto" w:fill="004B62" w:themeFill="text1"/>
            <w:vAlign w:val="center"/>
          </w:tcPr>
          <w:p w14:paraId="0E0A3D44" w14:textId="77777777" w:rsidR="00987685" w:rsidRPr="004D2E4E" w:rsidRDefault="00987685">
            <w:pPr>
              <w:spacing w:line="276" w:lineRule="auto"/>
              <w:jc w:val="center"/>
              <w:rPr>
                <w:rFonts w:ascii="Tahoma" w:hAnsi="Tahoma" w:cs="Tahoma"/>
                <w:b/>
                <w:bCs/>
                <w:color w:val="FFFFFF" w:themeColor="background1"/>
                <w:szCs w:val="24"/>
              </w:rPr>
            </w:pPr>
            <w:bookmarkStart w:id="0" w:name="contents"/>
            <w:r w:rsidRPr="004D2E4E">
              <w:rPr>
                <w:rFonts w:ascii="Tahoma" w:hAnsi="Tahoma" w:cs="Tahoma"/>
                <w:b/>
                <w:bCs/>
                <w:color w:val="FFFFFF" w:themeColor="background1"/>
                <w:szCs w:val="24"/>
              </w:rPr>
              <w:lastRenderedPageBreak/>
              <w:t>Content</w:t>
            </w:r>
            <w:bookmarkEnd w:id="0"/>
          </w:p>
        </w:tc>
        <w:tc>
          <w:tcPr>
            <w:tcW w:w="1506" w:type="dxa"/>
            <w:shd w:val="clear" w:color="auto" w:fill="004B62" w:themeFill="text1"/>
            <w:vAlign w:val="center"/>
          </w:tcPr>
          <w:p w14:paraId="39DD235C" w14:textId="77777777" w:rsidR="00987685" w:rsidRPr="00D0187C" w:rsidRDefault="00987685">
            <w:pPr>
              <w:spacing w:line="276" w:lineRule="auto"/>
              <w:jc w:val="center"/>
              <w:rPr>
                <w:rFonts w:ascii="Tahoma" w:hAnsi="Tahoma" w:cs="Tahoma"/>
                <w:b/>
                <w:bCs/>
                <w:color w:val="FFFFFF" w:themeColor="background1"/>
                <w:szCs w:val="24"/>
                <w:highlight w:val="red"/>
              </w:rPr>
            </w:pPr>
          </w:p>
        </w:tc>
      </w:tr>
      <w:bookmarkStart w:id="1" w:name="_Hlk160790819"/>
      <w:bookmarkStart w:id="2" w:name="_Hlk160790763"/>
      <w:tr w:rsidR="00987685" w:rsidRPr="004D2E4E" w14:paraId="6A211094" w14:textId="77777777">
        <w:trPr>
          <w:trHeight w:val="454"/>
        </w:trPr>
        <w:tc>
          <w:tcPr>
            <w:tcW w:w="7508" w:type="dxa"/>
            <w:shd w:val="clear" w:color="auto" w:fill="D4F5FF" w:themeFill="text1" w:themeFillTint="1A"/>
            <w:vAlign w:val="center"/>
          </w:tcPr>
          <w:p w14:paraId="51944103" w14:textId="00D03660" w:rsidR="00987685" w:rsidRPr="0027641D" w:rsidRDefault="00A758FE" w:rsidP="00987685">
            <w:pPr>
              <w:rPr>
                <w:rFonts w:ascii="Tahoma" w:hAnsi="Tahoma" w:cs="Tahoma"/>
              </w:rPr>
            </w:pPr>
            <w:r>
              <w:fldChar w:fldCharType="begin"/>
            </w:r>
            <w:r w:rsidR="00924B8E">
              <w:instrText>HYPERLINK  \l "deliveringacarefullysequencedcurriculum"</w:instrText>
            </w:r>
            <w:r>
              <w:fldChar w:fldCharType="separate"/>
            </w:r>
            <w:r w:rsidR="00924B8E">
              <w:rPr>
                <w:rStyle w:val="Hyperlink"/>
              </w:rPr>
              <w:t>Delivering a carefully sequence</w:t>
            </w:r>
            <w:r w:rsidR="00924B8E">
              <w:rPr>
                <w:rStyle w:val="Hyperlink"/>
              </w:rPr>
              <w:t>d</w:t>
            </w:r>
            <w:r w:rsidR="00924B8E">
              <w:rPr>
                <w:rStyle w:val="Hyperlink"/>
              </w:rPr>
              <w:t xml:space="preserve"> curriculum</w:t>
            </w:r>
            <w:r>
              <w:fldChar w:fldCharType="end"/>
            </w:r>
          </w:p>
        </w:tc>
        <w:tc>
          <w:tcPr>
            <w:tcW w:w="1506" w:type="dxa"/>
            <w:shd w:val="clear" w:color="auto" w:fill="D4F5FF" w:themeFill="text1" w:themeFillTint="1A"/>
          </w:tcPr>
          <w:p w14:paraId="3F8EF385" w14:textId="2E5ED5E5" w:rsidR="00987685" w:rsidRPr="00D0187C" w:rsidRDefault="00987685">
            <w:pPr>
              <w:spacing w:line="276" w:lineRule="auto"/>
              <w:rPr>
                <w:rFonts w:ascii="Tahoma" w:hAnsi="Tahoma" w:cs="Tahoma"/>
                <w:highlight w:val="red"/>
              </w:rPr>
            </w:pPr>
            <w:r w:rsidRPr="007B09C8">
              <w:t xml:space="preserve">Page </w:t>
            </w:r>
            <w:r w:rsidR="00951113">
              <w:t>5</w:t>
            </w:r>
          </w:p>
        </w:tc>
      </w:tr>
      <w:tr w:rsidR="00987685" w:rsidRPr="004D2E4E" w14:paraId="594BBB3C" w14:textId="77777777">
        <w:trPr>
          <w:trHeight w:val="287"/>
        </w:trPr>
        <w:tc>
          <w:tcPr>
            <w:tcW w:w="7508" w:type="dxa"/>
            <w:shd w:val="clear" w:color="auto" w:fill="D4F5FF" w:themeFill="text1" w:themeFillTint="1A"/>
          </w:tcPr>
          <w:p w14:paraId="1185E0C0" w14:textId="23FA35D3" w:rsidR="00987685" w:rsidRPr="00693429" w:rsidRDefault="00924B8E" w:rsidP="00987685">
            <w:hyperlink w:anchor="anticipatingmisconceptions" w:history="1">
              <w:r>
                <w:rPr>
                  <w:rStyle w:val="Hyperlink"/>
                </w:rPr>
                <w:t>Anticipating m</w:t>
              </w:r>
              <w:r>
                <w:rPr>
                  <w:rStyle w:val="Hyperlink"/>
                </w:rPr>
                <w:t>i</w:t>
              </w:r>
              <w:r>
                <w:rPr>
                  <w:rStyle w:val="Hyperlink"/>
                </w:rPr>
                <w:t>sconceptions</w:t>
              </w:r>
            </w:hyperlink>
          </w:p>
        </w:tc>
        <w:tc>
          <w:tcPr>
            <w:tcW w:w="1506" w:type="dxa"/>
            <w:shd w:val="clear" w:color="auto" w:fill="D4F5FF" w:themeFill="text1" w:themeFillTint="1A"/>
          </w:tcPr>
          <w:p w14:paraId="580BD734" w14:textId="0C819ACC" w:rsidR="00987685" w:rsidRPr="00D0187C" w:rsidRDefault="00987685">
            <w:pPr>
              <w:spacing w:line="276" w:lineRule="auto"/>
              <w:rPr>
                <w:rFonts w:ascii="Tahoma" w:hAnsi="Tahoma" w:cs="Tahoma"/>
                <w:highlight w:val="red"/>
              </w:rPr>
            </w:pPr>
            <w:r w:rsidRPr="007B09C8">
              <w:t xml:space="preserve">Page </w:t>
            </w:r>
            <w:r w:rsidR="00AE0CA3">
              <w:t>1</w:t>
            </w:r>
            <w:r w:rsidR="00572B2E">
              <w:t>3</w:t>
            </w:r>
          </w:p>
        </w:tc>
      </w:tr>
      <w:tr w:rsidR="00987685" w:rsidRPr="004D2E4E" w14:paraId="47B04616" w14:textId="77777777">
        <w:trPr>
          <w:trHeight w:val="287"/>
        </w:trPr>
        <w:tc>
          <w:tcPr>
            <w:tcW w:w="7508" w:type="dxa"/>
            <w:shd w:val="clear" w:color="auto" w:fill="D4F5FF" w:themeFill="text1" w:themeFillTint="1A"/>
          </w:tcPr>
          <w:p w14:paraId="495AC25D" w14:textId="71875489" w:rsidR="00987685" w:rsidRDefault="00924B8E" w:rsidP="00987685">
            <w:hyperlink w:anchor="buildingincreasinglycomplextmentalmodels" w:history="1">
              <w:r>
                <w:rPr>
                  <w:rStyle w:val="Hyperlink"/>
                </w:rPr>
                <w:t>Building increasi</w:t>
              </w:r>
              <w:r>
                <w:rPr>
                  <w:rStyle w:val="Hyperlink"/>
                </w:rPr>
                <w:t>n</w:t>
              </w:r>
              <w:r>
                <w:rPr>
                  <w:rStyle w:val="Hyperlink"/>
                </w:rPr>
                <w:t>gly complex mental models</w:t>
              </w:r>
            </w:hyperlink>
          </w:p>
        </w:tc>
        <w:tc>
          <w:tcPr>
            <w:tcW w:w="1506" w:type="dxa"/>
            <w:shd w:val="clear" w:color="auto" w:fill="D4F5FF" w:themeFill="text1" w:themeFillTint="1A"/>
          </w:tcPr>
          <w:p w14:paraId="39DF5442" w14:textId="4FEBA05E" w:rsidR="00987685" w:rsidRPr="00F15AF8" w:rsidRDefault="00987685">
            <w:pPr>
              <w:rPr>
                <w:rFonts w:ascii="Tahoma" w:hAnsi="Tahoma" w:cs="Tahoma"/>
              </w:rPr>
            </w:pPr>
            <w:r w:rsidRPr="00F15AF8">
              <w:t xml:space="preserve">Page </w:t>
            </w:r>
            <w:r w:rsidR="00AE0CA3">
              <w:t>1</w:t>
            </w:r>
            <w:r w:rsidR="00572B2E">
              <w:t>7</w:t>
            </w:r>
          </w:p>
        </w:tc>
      </w:tr>
      <w:tr w:rsidR="00987685" w:rsidRPr="004D2E4E" w14:paraId="374AA83E" w14:textId="77777777">
        <w:trPr>
          <w:trHeight w:val="287"/>
        </w:trPr>
        <w:tc>
          <w:tcPr>
            <w:tcW w:w="7508" w:type="dxa"/>
            <w:shd w:val="clear" w:color="auto" w:fill="D4F5FF" w:themeFill="text1" w:themeFillTint="1A"/>
          </w:tcPr>
          <w:p w14:paraId="507D993A" w14:textId="47714020" w:rsidR="00987685" w:rsidRDefault="00924B8E" w:rsidP="00DD43B6">
            <w:hyperlink w:anchor="developingearlyliteracy" w:history="1">
              <w:r>
                <w:rPr>
                  <w:rStyle w:val="Hyperlink"/>
                </w:rPr>
                <w:t>Developing early lite</w:t>
              </w:r>
              <w:r>
                <w:rPr>
                  <w:rStyle w:val="Hyperlink"/>
                </w:rPr>
                <w:t>r</w:t>
              </w:r>
              <w:r>
                <w:rPr>
                  <w:rStyle w:val="Hyperlink"/>
                </w:rPr>
                <w:t>acy</w:t>
              </w:r>
            </w:hyperlink>
          </w:p>
        </w:tc>
        <w:tc>
          <w:tcPr>
            <w:tcW w:w="1506" w:type="dxa"/>
            <w:shd w:val="clear" w:color="auto" w:fill="D4F5FF" w:themeFill="text1" w:themeFillTint="1A"/>
          </w:tcPr>
          <w:p w14:paraId="7D6C1ABC" w14:textId="07377E5D" w:rsidR="00987685" w:rsidRPr="00F15AF8" w:rsidRDefault="00987685">
            <w:pPr>
              <w:rPr>
                <w:rFonts w:ascii="Tahoma" w:hAnsi="Tahoma" w:cs="Tahoma"/>
              </w:rPr>
            </w:pPr>
            <w:r w:rsidRPr="00F15AF8">
              <w:t xml:space="preserve">Page </w:t>
            </w:r>
            <w:r w:rsidR="00AE0CA3">
              <w:t>2</w:t>
            </w:r>
            <w:r w:rsidR="00572B2E">
              <w:t>4</w:t>
            </w:r>
          </w:p>
        </w:tc>
      </w:tr>
      <w:tr w:rsidR="00987685" w:rsidRPr="004D2E4E" w14:paraId="74FD7859" w14:textId="77777777">
        <w:trPr>
          <w:trHeight w:val="287"/>
        </w:trPr>
        <w:tc>
          <w:tcPr>
            <w:tcW w:w="7508" w:type="dxa"/>
            <w:shd w:val="clear" w:color="auto" w:fill="D4F5FF" w:themeFill="text1" w:themeFillTint="1A"/>
          </w:tcPr>
          <w:p w14:paraId="4625156F" w14:textId="5EB5E503" w:rsidR="00987685" w:rsidRDefault="00817FC5" w:rsidP="00DD43B6">
            <w:hyperlink w:anchor="enhancingallpupilsliteracy" w:history="1">
              <w:r w:rsidRPr="00A758FE">
                <w:rPr>
                  <w:rStyle w:val="Hyperlink"/>
                </w:rPr>
                <w:t>Enhancing all pupil’s li</w:t>
              </w:r>
              <w:r w:rsidRPr="00A758FE">
                <w:rPr>
                  <w:rStyle w:val="Hyperlink"/>
                </w:rPr>
                <w:t>t</w:t>
              </w:r>
              <w:r w:rsidRPr="00A758FE">
                <w:rPr>
                  <w:rStyle w:val="Hyperlink"/>
                </w:rPr>
                <w:t>eracy</w:t>
              </w:r>
            </w:hyperlink>
          </w:p>
        </w:tc>
        <w:tc>
          <w:tcPr>
            <w:tcW w:w="1506" w:type="dxa"/>
            <w:shd w:val="clear" w:color="auto" w:fill="D4F5FF" w:themeFill="text1" w:themeFillTint="1A"/>
          </w:tcPr>
          <w:p w14:paraId="17B42509" w14:textId="0D17FACF" w:rsidR="00987685" w:rsidRPr="00F6226F" w:rsidRDefault="00987685">
            <w:pPr>
              <w:rPr>
                <w:rFonts w:ascii="Tahoma" w:hAnsi="Tahoma" w:cs="Tahoma"/>
              </w:rPr>
            </w:pPr>
            <w:r w:rsidRPr="00F6226F">
              <w:t xml:space="preserve">Page </w:t>
            </w:r>
            <w:r w:rsidR="00AE0CA3">
              <w:t>3</w:t>
            </w:r>
            <w:r w:rsidR="00572B2E">
              <w:t>3</w:t>
            </w:r>
          </w:p>
        </w:tc>
      </w:tr>
      <w:bookmarkEnd w:id="1"/>
      <w:bookmarkEnd w:id="2"/>
      <w:tr w:rsidR="00987685" w:rsidRPr="004D2E4E" w14:paraId="6673A976" w14:textId="77777777">
        <w:trPr>
          <w:trHeight w:val="454"/>
        </w:trPr>
        <w:tc>
          <w:tcPr>
            <w:tcW w:w="7508" w:type="dxa"/>
            <w:shd w:val="clear" w:color="auto" w:fill="00698A" w:themeFill="text1" w:themeFillTint="E6"/>
            <w:vAlign w:val="center"/>
          </w:tcPr>
          <w:p w14:paraId="4A02D4FD" w14:textId="30D6355F" w:rsidR="00987685" w:rsidRPr="009F1186" w:rsidRDefault="00A758FE">
            <w:pPr>
              <w:rPr>
                <w:rFonts w:ascii="Tahoma" w:hAnsi="Tahoma" w:cs="Tahoma"/>
                <w:color w:val="FFFFFF" w:themeColor="background1"/>
                <w:szCs w:val="24"/>
              </w:rPr>
            </w:pPr>
            <w:r w:rsidRPr="00A758FE">
              <w:rPr>
                <w:rFonts w:ascii="Tahoma" w:hAnsi="Tahoma" w:cs="Tahoma"/>
                <w:color w:val="FFFFFF" w:themeColor="background1"/>
                <w:szCs w:val="24"/>
              </w:rPr>
              <w:fldChar w:fldCharType="begin"/>
            </w:r>
            <w:r w:rsidRPr="00A758FE">
              <w:rPr>
                <w:rFonts w:ascii="Tahoma" w:hAnsi="Tahoma" w:cs="Tahoma"/>
                <w:color w:val="FFFFFF" w:themeColor="background1"/>
                <w:szCs w:val="24"/>
              </w:rPr>
              <w:instrText>HYPERLINK  \l "Summary"</w:instrText>
            </w:r>
            <w:r w:rsidRPr="00A758FE">
              <w:rPr>
                <w:rFonts w:ascii="Tahoma" w:hAnsi="Tahoma" w:cs="Tahoma"/>
                <w:color w:val="FFFFFF" w:themeColor="background1"/>
                <w:szCs w:val="24"/>
              </w:rPr>
            </w:r>
            <w:r w:rsidRPr="00A758FE">
              <w:rPr>
                <w:rFonts w:ascii="Tahoma" w:hAnsi="Tahoma" w:cs="Tahoma"/>
                <w:color w:val="FFFFFF" w:themeColor="background1"/>
                <w:szCs w:val="24"/>
              </w:rPr>
              <w:fldChar w:fldCharType="separate"/>
            </w:r>
            <w:r w:rsidR="00817FC5" w:rsidRPr="00A758FE">
              <w:rPr>
                <w:rStyle w:val="Hyperlink"/>
                <w:rFonts w:ascii="Tahoma" w:hAnsi="Tahoma" w:cs="Tahoma"/>
                <w:color w:val="FFFFFF" w:themeColor="background1"/>
                <w:szCs w:val="24"/>
              </w:rPr>
              <w:t>Summ</w:t>
            </w:r>
            <w:r w:rsidR="00817FC5" w:rsidRPr="00A758FE">
              <w:rPr>
                <w:rStyle w:val="Hyperlink"/>
                <w:rFonts w:ascii="Tahoma" w:hAnsi="Tahoma" w:cs="Tahoma"/>
                <w:color w:val="FFFFFF" w:themeColor="background1"/>
                <w:szCs w:val="24"/>
              </w:rPr>
              <w:t>a</w:t>
            </w:r>
            <w:r w:rsidR="00817FC5" w:rsidRPr="00A758FE">
              <w:rPr>
                <w:rStyle w:val="Hyperlink"/>
                <w:rFonts w:ascii="Tahoma" w:hAnsi="Tahoma" w:cs="Tahoma"/>
                <w:color w:val="FFFFFF" w:themeColor="background1"/>
                <w:szCs w:val="24"/>
              </w:rPr>
              <w:t>ry</w:t>
            </w:r>
            <w:r w:rsidRPr="00A758FE">
              <w:rPr>
                <w:rFonts w:ascii="Tahoma" w:hAnsi="Tahoma" w:cs="Tahoma"/>
                <w:color w:val="FFFFFF" w:themeColor="background1"/>
                <w:szCs w:val="24"/>
              </w:rPr>
              <w:fldChar w:fldCharType="end"/>
            </w:r>
          </w:p>
        </w:tc>
        <w:tc>
          <w:tcPr>
            <w:tcW w:w="1506" w:type="dxa"/>
            <w:shd w:val="clear" w:color="auto" w:fill="00698A" w:themeFill="text1" w:themeFillTint="E6"/>
            <w:vAlign w:val="center"/>
          </w:tcPr>
          <w:p w14:paraId="69B1D635" w14:textId="77CC6B61" w:rsidR="00987685" w:rsidRPr="009F1186" w:rsidRDefault="00987685">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6B1346">
              <w:rPr>
                <w:color w:val="FFFFFF" w:themeColor="background1"/>
                <w:shd w:val="clear" w:color="auto" w:fill="00698A" w:themeFill="text1" w:themeFillTint="E6"/>
              </w:rPr>
              <w:t>4</w:t>
            </w:r>
            <w:r w:rsidR="00572B2E">
              <w:rPr>
                <w:color w:val="FFFFFF" w:themeColor="background1"/>
                <w:shd w:val="clear" w:color="auto" w:fill="00698A" w:themeFill="text1" w:themeFillTint="E6"/>
              </w:rPr>
              <w:t>3</w:t>
            </w:r>
          </w:p>
        </w:tc>
      </w:tr>
      <w:tr w:rsidR="00817FC5" w:rsidRPr="004D2E4E" w14:paraId="6B96D579" w14:textId="77777777">
        <w:trPr>
          <w:trHeight w:val="454"/>
        </w:trPr>
        <w:tc>
          <w:tcPr>
            <w:tcW w:w="7508" w:type="dxa"/>
            <w:shd w:val="clear" w:color="auto" w:fill="00698A" w:themeFill="text1" w:themeFillTint="E6"/>
            <w:vAlign w:val="center"/>
          </w:tcPr>
          <w:p w14:paraId="5A1F7924" w14:textId="04A174DB" w:rsidR="00817FC5" w:rsidRPr="009F1186" w:rsidRDefault="00817FC5">
            <w:hyperlink w:anchor="Nextsteps" w:history="1">
              <w:r w:rsidRPr="009F1186">
                <w:rPr>
                  <w:rStyle w:val="Hyperlink"/>
                  <w:color w:val="FFFFFF" w:themeColor="background1"/>
                </w:rPr>
                <w:t>N</w:t>
              </w:r>
              <w:r w:rsidRPr="009F1186">
                <w:rPr>
                  <w:rStyle w:val="Hyperlink"/>
                  <w:color w:val="FFFFFF" w:themeColor="background1"/>
                  <w:szCs w:val="24"/>
                </w:rPr>
                <w:t>ext ste</w:t>
              </w:r>
              <w:r w:rsidRPr="009F1186">
                <w:rPr>
                  <w:rStyle w:val="Hyperlink"/>
                  <w:color w:val="FFFFFF" w:themeColor="background1"/>
                  <w:szCs w:val="24"/>
                </w:rPr>
                <w:t>p</w:t>
              </w:r>
              <w:r w:rsidRPr="009F1186">
                <w:rPr>
                  <w:rStyle w:val="Hyperlink"/>
                  <w:color w:val="FFFFFF" w:themeColor="background1"/>
                  <w:szCs w:val="24"/>
                </w:rPr>
                <w:t>s</w:t>
              </w:r>
            </w:hyperlink>
          </w:p>
        </w:tc>
        <w:tc>
          <w:tcPr>
            <w:tcW w:w="1506" w:type="dxa"/>
            <w:shd w:val="clear" w:color="auto" w:fill="00698A" w:themeFill="text1" w:themeFillTint="E6"/>
            <w:vAlign w:val="center"/>
          </w:tcPr>
          <w:p w14:paraId="047730C6" w14:textId="5A0A87C3" w:rsidR="00817FC5" w:rsidRPr="009F1186" w:rsidRDefault="00A758FE">
            <w:pPr>
              <w:rPr>
                <w:color w:val="FFFFFF" w:themeColor="background1"/>
              </w:rPr>
            </w:pPr>
            <w:r>
              <w:rPr>
                <w:color w:val="FFFFFF" w:themeColor="background1"/>
              </w:rPr>
              <w:t>Page 4</w:t>
            </w:r>
            <w:r w:rsidR="00572B2E">
              <w:rPr>
                <w:color w:val="FFFFFF" w:themeColor="background1"/>
              </w:rPr>
              <w:t>4</w:t>
            </w:r>
          </w:p>
        </w:tc>
      </w:tr>
      <w:tr w:rsidR="00987685" w:rsidRPr="004D2E4E" w14:paraId="491900BD" w14:textId="77777777">
        <w:trPr>
          <w:trHeight w:val="454"/>
        </w:trPr>
        <w:tc>
          <w:tcPr>
            <w:tcW w:w="7508" w:type="dxa"/>
            <w:shd w:val="clear" w:color="auto" w:fill="00698A" w:themeFill="text1" w:themeFillTint="E6"/>
            <w:vAlign w:val="center"/>
          </w:tcPr>
          <w:p w14:paraId="7E38F785" w14:textId="72D08F69" w:rsidR="00987685" w:rsidRPr="009F1186" w:rsidRDefault="009F1186">
            <w:hyperlink w:anchor="RelatedITTECFframeworkstatements" w:history="1">
              <w:r w:rsidRPr="009F1186">
                <w:rPr>
                  <w:rStyle w:val="Hyperlink"/>
                  <w:color w:val="FFFFFF" w:themeColor="background1"/>
                </w:rPr>
                <w:t>Related Early Caree</w:t>
              </w:r>
              <w:r w:rsidRPr="009F1186">
                <w:rPr>
                  <w:rStyle w:val="Hyperlink"/>
                  <w:color w:val="FFFFFF" w:themeColor="background1"/>
                </w:rPr>
                <w:t>r</w:t>
              </w:r>
              <w:r w:rsidRPr="009F1186">
                <w:rPr>
                  <w:rStyle w:val="Hyperlink"/>
                  <w:color w:val="FFFFFF" w:themeColor="background1"/>
                </w:rPr>
                <w:t xml:space="preserve"> Framework statements</w:t>
              </w:r>
            </w:hyperlink>
          </w:p>
        </w:tc>
        <w:tc>
          <w:tcPr>
            <w:tcW w:w="1506" w:type="dxa"/>
            <w:shd w:val="clear" w:color="auto" w:fill="00698A" w:themeFill="text1" w:themeFillTint="E6"/>
            <w:vAlign w:val="center"/>
          </w:tcPr>
          <w:p w14:paraId="6A7C997B" w14:textId="3C287EFF" w:rsidR="00987685" w:rsidRPr="009F1186" w:rsidRDefault="00987685">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572B2E">
              <w:rPr>
                <w:color w:val="FFFFFF" w:themeColor="background1"/>
                <w:shd w:val="clear" w:color="auto" w:fill="00698A" w:themeFill="text1" w:themeFillTint="E6"/>
              </w:rPr>
              <w:t>46</w:t>
            </w:r>
          </w:p>
        </w:tc>
      </w:tr>
      <w:tr w:rsidR="00987685" w:rsidRPr="004D2E4E" w14:paraId="1C477E85" w14:textId="77777777">
        <w:trPr>
          <w:trHeight w:val="454"/>
        </w:trPr>
        <w:tc>
          <w:tcPr>
            <w:tcW w:w="7508" w:type="dxa"/>
            <w:shd w:val="clear" w:color="auto" w:fill="00698A" w:themeFill="text1" w:themeFillTint="E6"/>
            <w:vAlign w:val="center"/>
          </w:tcPr>
          <w:p w14:paraId="5F3E3291" w14:textId="3024B0EA" w:rsidR="00987685" w:rsidRPr="009F1186" w:rsidRDefault="009F1186">
            <w:hyperlink w:anchor="Furtherreadingandreferences" w:history="1">
              <w:r w:rsidRPr="009F1186">
                <w:rPr>
                  <w:rStyle w:val="Hyperlink"/>
                  <w:rFonts w:ascii="Tahoma" w:hAnsi="Tahoma" w:cs="Tahoma"/>
                  <w:color w:val="FFFFFF" w:themeColor="background1"/>
                  <w:szCs w:val="24"/>
                </w:rPr>
                <w:t>Further reading and re</w:t>
              </w:r>
              <w:r w:rsidRPr="009F1186">
                <w:rPr>
                  <w:rStyle w:val="Hyperlink"/>
                  <w:rFonts w:ascii="Tahoma" w:hAnsi="Tahoma" w:cs="Tahoma"/>
                  <w:color w:val="FFFFFF" w:themeColor="background1"/>
                  <w:szCs w:val="24"/>
                </w:rPr>
                <w:t>f</w:t>
              </w:r>
              <w:r w:rsidRPr="009F1186">
                <w:rPr>
                  <w:rStyle w:val="Hyperlink"/>
                  <w:rFonts w:ascii="Tahoma" w:hAnsi="Tahoma" w:cs="Tahoma"/>
                  <w:color w:val="FFFFFF" w:themeColor="background1"/>
                  <w:szCs w:val="24"/>
                </w:rPr>
                <w:t>erences</w:t>
              </w:r>
            </w:hyperlink>
          </w:p>
        </w:tc>
        <w:tc>
          <w:tcPr>
            <w:tcW w:w="1506" w:type="dxa"/>
            <w:shd w:val="clear" w:color="auto" w:fill="00698A" w:themeFill="text1" w:themeFillTint="E6"/>
            <w:vAlign w:val="center"/>
          </w:tcPr>
          <w:p w14:paraId="7026D1B2" w14:textId="73327202" w:rsidR="00987685" w:rsidRPr="009F1186" w:rsidRDefault="00987685">
            <w:pPr>
              <w:rPr>
                <w:color w:val="FFFFFF" w:themeColor="background1"/>
              </w:rPr>
            </w:pPr>
            <w:r w:rsidRPr="009F1186">
              <w:rPr>
                <w:color w:val="FFFFFF" w:themeColor="background1"/>
              </w:rPr>
              <w:t>Pa</w:t>
            </w:r>
            <w:r w:rsidRPr="009F1186">
              <w:rPr>
                <w:color w:val="FFFFFF" w:themeColor="background1"/>
                <w:shd w:val="clear" w:color="auto" w:fill="00698A" w:themeFill="text1" w:themeFillTint="E6"/>
              </w:rPr>
              <w:t xml:space="preserve">ge </w:t>
            </w:r>
            <w:r w:rsidR="00572B2E">
              <w:rPr>
                <w:color w:val="FFFFFF" w:themeColor="background1"/>
                <w:shd w:val="clear" w:color="auto" w:fill="00698A" w:themeFill="text1" w:themeFillTint="E6"/>
              </w:rPr>
              <w:t>49</w:t>
            </w:r>
          </w:p>
        </w:tc>
      </w:tr>
    </w:tbl>
    <w:p w14:paraId="55366DA0" w14:textId="2FB7E436" w:rsidR="0053144E" w:rsidRDefault="0053144E" w:rsidP="0053144E">
      <w:pPr>
        <w:rPr>
          <w:rStyle w:val="normaltextrun"/>
        </w:rPr>
      </w:pPr>
    </w:p>
    <w:tbl>
      <w:tblPr>
        <w:tblStyle w:val="Style4"/>
        <w:tblW w:w="0" w:type="auto"/>
        <w:shd w:val="clear" w:color="auto" w:fill="FDE9FD"/>
        <w:tblLook w:val="04A0" w:firstRow="1" w:lastRow="0" w:firstColumn="1" w:lastColumn="0" w:noHBand="0" w:noVBand="1"/>
      </w:tblPr>
      <w:tblGrid>
        <w:gridCol w:w="8980"/>
      </w:tblGrid>
      <w:tr w:rsidR="001F0C76" w14:paraId="329FCD68" w14:textId="77777777" w:rsidTr="008577B4">
        <w:tc>
          <w:tcPr>
            <w:tcW w:w="8980" w:type="dxa"/>
            <w:shd w:val="clear" w:color="auto" w:fill="FDE9FD"/>
          </w:tcPr>
          <w:p w14:paraId="0B78C164" w14:textId="77777777" w:rsidR="001F0C76" w:rsidRDefault="001F0C76" w:rsidP="008577B4">
            <w:pPr>
              <w:spacing w:before="0" w:after="200"/>
              <w:jc w:val="both"/>
            </w:pPr>
            <w:r w:rsidRPr="00DE3B66">
              <w:rPr>
                <w:rStyle w:val="normaltextrun"/>
                <w:color w:val="FF0000"/>
              </w:rPr>
              <w:t xml:space="preserve">Schools may need to </w:t>
            </w:r>
            <w:r>
              <w:rPr>
                <w:rStyle w:val="normaltextrun"/>
                <w:color w:val="FF0000"/>
              </w:rPr>
              <w:t>update</w:t>
            </w:r>
            <w:r w:rsidRPr="00DE3B66">
              <w:rPr>
                <w:rStyle w:val="normaltextrun"/>
                <w:color w:val="FF0000"/>
              </w:rPr>
              <w:t xml:space="preserve"> the page numbers in this Content table as they may have altered</w:t>
            </w:r>
            <w:r>
              <w:rPr>
                <w:rStyle w:val="normaltextrun"/>
                <w:color w:val="FF0000"/>
              </w:rPr>
              <w:t xml:space="preserve"> when content is added</w:t>
            </w:r>
            <w:r w:rsidRPr="00DE3B66">
              <w:rPr>
                <w:rStyle w:val="normaltextrun"/>
                <w:color w:val="FF0000"/>
              </w:rPr>
              <w:t>.</w:t>
            </w:r>
          </w:p>
        </w:tc>
      </w:tr>
    </w:tbl>
    <w:p w14:paraId="14BB7F10" w14:textId="6EBFDD06" w:rsidR="00B31069" w:rsidRDefault="00B31069">
      <w:pPr>
        <w:spacing w:before="0" w:after="200"/>
        <w:jc w:val="both"/>
        <w:rPr>
          <w:rFonts w:ascii="Tahoma" w:hAnsi="Tahoma" w:cs="Tahoma"/>
          <w:b/>
          <w:bCs/>
          <w:color w:val="004B62" w:themeColor="text1"/>
          <w:sz w:val="28"/>
          <w:szCs w:val="28"/>
        </w:rPr>
      </w:pPr>
      <w:r>
        <w:br w:type="page"/>
      </w:r>
    </w:p>
    <w:p w14:paraId="3B0653F6" w14:textId="77777777" w:rsidR="000168F4" w:rsidRDefault="000168F4" w:rsidP="000168F4">
      <w:pPr>
        <w:pStyle w:val="Heading"/>
        <w:numPr>
          <w:ilvl w:val="0"/>
          <w:numId w:val="39"/>
        </w:numPr>
      </w:pPr>
      <w:bookmarkStart w:id="3" w:name="deliveringacarefullysequencedcurriculum"/>
      <w:r w:rsidRPr="009E0693">
        <w:lastRenderedPageBreak/>
        <w:t>Delivering a carefully sequenced curriculum</w:t>
      </w:r>
      <w:r>
        <w:t xml:space="preserve"> </w:t>
      </w:r>
      <w:bookmarkEnd w:id="3"/>
    </w:p>
    <w:p w14:paraId="40A13EBD" w14:textId="2EF3EE55" w:rsidR="00187D97" w:rsidRPr="00187D97" w:rsidRDefault="00187D97" w:rsidP="00A2433A">
      <w:pPr>
        <w:pStyle w:val="Subheading"/>
        <w:rPr>
          <w:color w:val="auto"/>
        </w:rPr>
      </w:pPr>
      <w:r w:rsidRPr="00187D97">
        <w:rPr>
          <w:color w:val="auto"/>
        </w:rPr>
        <w:t>Approximate time to complete: 10 minutes</w:t>
      </w:r>
    </w:p>
    <w:p w14:paraId="67F07847" w14:textId="4996FE29" w:rsidR="00A2433A" w:rsidRPr="001E177C" w:rsidRDefault="00A2433A" w:rsidP="00A2433A">
      <w:pPr>
        <w:pStyle w:val="Subheading"/>
      </w:pPr>
      <w:r>
        <w:t>What the evidence says</w:t>
      </w:r>
    </w:p>
    <w:p w14:paraId="0F432BAA" w14:textId="77777777" w:rsidR="00A2433A" w:rsidRDefault="00A2433A" w:rsidP="00A2433A">
      <w:pPr>
        <w:rPr>
          <w:rFonts w:ascii="Tahoma" w:hAnsi="Tahoma" w:cs="Tahoma"/>
          <w:szCs w:val="24"/>
        </w:rPr>
      </w:pPr>
      <w:r w:rsidDel="00DF7852">
        <w:t>A</w:t>
      </w:r>
      <w:r>
        <w:rPr>
          <w:rFonts w:ascii="Tahoma" w:hAnsi="Tahoma" w:cs="Tahoma"/>
          <w:szCs w:val="24"/>
        </w:rPr>
        <w:t xml:space="preserve">s you will know from your initial teacher training, a </w:t>
      </w:r>
      <w:r w:rsidRPr="0035253A">
        <w:rPr>
          <w:rFonts w:ascii="Tahoma" w:hAnsi="Tahoma" w:cs="Tahoma"/>
          <w:szCs w:val="24"/>
        </w:rPr>
        <w:t>coherent, well-designed curriculum is critical to pupils successfully learning and remembering knowledge, skills and concepts of each subject, at every key stage. If a curriculum lacks coherence, pupils will struggle to develop, connect and retain new knowledge over time.</w:t>
      </w:r>
      <w:r>
        <w:rPr>
          <w:rFonts w:ascii="Tahoma" w:hAnsi="Tahoma" w:cs="Tahoma"/>
          <w:szCs w:val="24"/>
        </w:rPr>
        <w:t xml:space="preserve"> E</w:t>
      </w:r>
      <w:r w:rsidRPr="0035253A">
        <w:rPr>
          <w:rFonts w:ascii="Tahoma" w:hAnsi="Tahoma" w:cs="Tahoma"/>
          <w:szCs w:val="24"/>
        </w:rPr>
        <w:t xml:space="preserve">ffective curriculum design </w:t>
      </w:r>
      <w:r>
        <w:rPr>
          <w:rFonts w:ascii="Tahoma" w:hAnsi="Tahoma" w:cs="Tahoma"/>
          <w:szCs w:val="24"/>
        </w:rPr>
        <w:t xml:space="preserve">will </w:t>
      </w:r>
      <w:r w:rsidRPr="0035253A">
        <w:rPr>
          <w:rFonts w:ascii="Tahoma" w:hAnsi="Tahoma" w:cs="Tahoma"/>
          <w:szCs w:val="24"/>
        </w:rPr>
        <w:t xml:space="preserve">consider the </w:t>
      </w:r>
      <w:r>
        <w:rPr>
          <w:rFonts w:ascii="Tahoma" w:hAnsi="Tahoma" w:cs="Tahoma"/>
          <w:szCs w:val="24"/>
        </w:rPr>
        <w:t>core</w:t>
      </w:r>
      <w:r w:rsidRPr="0035253A">
        <w:rPr>
          <w:rFonts w:ascii="Tahoma" w:hAnsi="Tahoma" w:cs="Tahoma"/>
          <w:szCs w:val="24"/>
        </w:rPr>
        <w:t xml:space="preserve"> knowledge, key vocabulary to be explicitly taught and logical sequencing of knowledge and skills over time</w:t>
      </w:r>
      <w:r>
        <w:rPr>
          <w:rFonts w:ascii="Tahoma" w:hAnsi="Tahoma" w:cs="Tahoma"/>
          <w:szCs w:val="24"/>
        </w:rPr>
        <w:t xml:space="preserve"> enabling pupils to form strong mental models </w:t>
      </w:r>
    </w:p>
    <w:p w14:paraId="1EEEDEF8" w14:textId="77777777" w:rsidR="00A2433A" w:rsidRPr="000A6287" w:rsidRDefault="00A2433A" w:rsidP="00A2433A">
      <w:pPr>
        <w:pStyle w:val="Subheading"/>
      </w:pPr>
      <w:r w:rsidRPr="00C92A91">
        <w:rPr>
          <w:color w:val="auto"/>
        </w:rPr>
        <w:t>Subject curricula</w:t>
      </w:r>
    </w:p>
    <w:p w14:paraId="4CEC8B23" w14:textId="77777777" w:rsidR="00A2433A" w:rsidRPr="00A404A1" w:rsidRDefault="00A2433A" w:rsidP="00A2433A">
      <w:pPr>
        <w:rPr>
          <w:rFonts w:ascii="Tahoma" w:hAnsi="Tahoma" w:cs="Tahoma"/>
          <w:szCs w:val="24"/>
        </w:rPr>
      </w:pPr>
      <w:r w:rsidRPr="00A404A1">
        <w:rPr>
          <w:rFonts w:ascii="Tahoma" w:hAnsi="Tahoma" w:cs="Tahoma"/>
          <w:szCs w:val="24"/>
        </w:rPr>
        <w:t>Within subject disciplines, a coherent curriculum ensures that content is arranged in an order that considers age-related progressio</w:t>
      </w:r>
      <w:r>
        <w:rPr>
          <w:rFonts w:ascii="Tahoma" w:hAnsi="Tahoma" w:cs="Tahoma"/>
          <w:szCs w:val="24"/>
        </w:rPr>
        <w:t xml:space="preserve">n. In addition, it will ensure the individual components such as </w:t>
      </w:r>
      <w:r w:rsidRPr="00A404A1">
        <w:rPr>
          <w:rFonts w:ascii="Tahoma" w:hAnsi="Tahoma" w:cs="Tahoma"/>
          <w:szCs w:val="24"/>
        </w:rPr>
        <w:t>content, assessment, pedagogy, teacher training</w:t>
      </w:r>
      <w:r>
        <w:rPr>
          <w:rFonts w:ascii="Tahoma" w:hAnsi="Tahoma" w:cs="Tahoma"/>
          <w:szCs w:val="24"/>
        </w:rPr>
        <w:t xml:space="preserve"> and</w:t>
      </w:r>
      <w:r w:rsidRPr="00A404A1">
        <w:rPr>
          <w:rFonts w:ascii="Tahoma" w:hAnsi="Tahoma" w:cs="Tahoma"/>
          <w:szCs w:val="24"/>
        </w:rPr>
        <w:t xml:space="preserve"> </w:t>
      </w:r>
      <w:r>
        <w:rPr>
          <w:rFonts w:ascii="Tahoma" w:hAnsi="Tahoma" w:cs="Tahoma"/>
          <w:szCs w:val="24"/>
        </w:rPr>
        <w:t>resources are prepared and aligned in order for staff to</w:t>
      </w:r>
      <w:r w:rsidRPr="00A404A1">
        <w:rPr>
          <w:rFonts w:ascii="Tahoma" w:hAnsi="Tahoma" w:cs="Tahoma"/>
          <w:szCs w:val="24"/>
        </w:rPr>
        <w:t xml:space="preserve"> deliver the intended curriculum (Oates, 2011). </w:t>
      </w:r>
    </w:p>
    <w:p w14:paraId="29A29CA7" w14:textId="77777777" w:rsidR="00A2433A" w:rsidRPr="00A31544" w:rsidRDefault="00A2433A" w:rsidP="00A2433A">
      <w:pPr>
        <w:rPr>
          <w:rFonts w:ascii="Tahoma" w:hAnsi="Tahoma" w:cs="Tahoma"/>
          <w:szCs w:val="24"/>
        </w:rPr>
      </w:pPr>
      <w:r w:rsidRPr="00A404A1">
        <w:rPr>
          <w:rFonts w:ascii="Tahoma" w:hAnsi="Tahoma" w:cs="Tahoma"/>
          <w:szCs w:val="24"/>
        </w:rPr>
        <w:t xml:space="preserve">As well as respecting the distinctiveness of each </w:t>
      </w:r>
      <w:r>
        <w:rPr>
          <w:rFonts w:ascii="Tahoma" w:hAnsi="Tahoma" w:cs="Tahoma"/>
          <w:szCs w:val="24"/>
        </w:rPr>
        <w:t xml:space="preserve">subject </w:t>
      </w:r>
      <w:r w:rsidRPr="00A404A1">
        <w:rPr>
          <w:rFonts w:ascii="Tahoma" w:hAnsi="Tahoma" w:cs="Tahoma"/>
          <w:szCs w:val="24"/>
        </w:rPr>
        <w:t xml:space="preserve">discipline, a curriculum should enable pupils to see </w:t>
      </w:r>
      <w:r w:rsidRPr="001C573F">
        <w:rPr>
          <w:rFonts w:ascii="Tahoma" w:hAnsi="Tahoma" w:cs="Tahoma"/>
          <w:b/>
          <w:bCs/>
          <w:szCs w:val="24"/>
        </w:rPr>
        <w:t>and</w:t>
      </w:r>
      <w:r w:rsidRPr="00A404A1">
        <w:rPr>
          <w:rFonts w:ascii="Tahoma" w:hAnsi="Tahoma" w:cs="Tahoma"/>
          <w:szCs w:val="24"/>
        </w:rPr>
        <w:t xml:space="preserve"> appreciate the connections and overlaps across subjects.  </w:t>
      </w:r>
    </w:p>
    <w:p w14:paraId="5E606B76" w14:textId="77777777" w:rsidR="00A2433A" w:rsidRDefault="00A2433A" w:rsidP="00A2433A">
      <w:pPr>
        <w:pStyle w:val="Subhheadingblack"/>
      </w:pPr>
      <w:r>
        <w:t xml:space="preserve">Defining ‘secure subject knowledge’ </w:t>
      </w:r>
    </w:p>
    <w:p w14:paraId="340781EF" w14:textId="77777777" w:rsidR="00A2433A" w:rsidRPr="00264BA8" w:rsidRDefault="00A2433A" w:rsidP="00A2433A">
      <w:r>
        <w:t xml:space="preserve">You may have heard colleagues, mentors or tutors during your initial teaching training saying that </w:t>
      </w:r>
      <w:r w:rsidRPr="00264BA8">
        <w:t xml:space="preserve">teachers need </w:t>
      </w:r>
      <w:r>
        <w:t xml:space="preserve">to have </w:t>
      </w:r>
      <w:r w:rsidRPr="00264BA8">
        <w:t>‘secure subject knowledge’</w:t>
      </w:r>
      <w:r>
        <w:t xml:space="preserve">. </w:t>
      </w:r>
    </w:p>
    <w:p w14:paraId="1F106F2A" w14:textId="77777777" w:rsidR="00A2433A" w:rsidRDefault="00A2433A" w:rsidP="00A2433A">
      <w:r>
        <w:t>Of course, t</w:t>
      </w:r>
      <w:r w:rsidRPr="00264BA8">
        <w:t>eachers need to know their subjects well</w:t>
      </w:r>
      <w:r>
        <w:t xml:space="preserve"> as ‘teachers cannot help children learn things they themselves do not understand’ (Ball, 1991, p.5). They </w:t>
      </w:r>
      <w:r w:rsidRPr="00264BA8">
        <w:t>need deep knowledge of the content being taught (Coe et al., 2014), including the key ideas within the subject and the</w:t>
      </w:r>
      <w:r>
        <w:t xml:space="preserve"> ‘most efficient </w:t>
      </w:r>
      <w:r w:rsidRPr="00264BA8">
        <w:t>ways</w:t>
      </w:r>
      <w:r>
        <w:t>’</w:t>
      </w:r>
      <w:r w:rsidRPr="00264BA8">
        <w:t xml:space="preserve"> of thinking (Coe et al., 2014, p.21) within the discipline.</w:t>
      </w:r>
      <w:r>
        <w:t xml:space="preserve"> </w:t>
      </w:r>
    </w:p>
    <w:p w14:paraId="548560B8" w14:textId="77777777" w:rsidR="00A2433A" w:rsidRPr="00264BA8" w:rsidRDefault="00A2433A" w:rsidP="00A2433A">
      <w:pPr>
        <w:pStyle w:val="Subhheadingblack"/>
      </w:pPr>
      <w:r>
        <w:t xml:space="preserve">Pedagogical content knowledge </w:t>
      </w:r>
    </w:p>
    <w:p w14:paraId="1BDC511B" w14:textId="77777777" w:rsidR="00A2433A" w:rsidRDefault="00A2433A" w:rsidP="00A2433A">
      <w:r w:rsidRPr="00264BA8">
        <w:t xml:space="preserve">But ‘secure subject knowledge’ refers to more than </w:t>
      </w:r>
      <w:r>
        <w:t>the content of the curriculum</w:t>
      </w:r>
      <w:r w:rsidRPr="00264BA8">
        <w:t>. </w:t>
      </w:r>
      <w:r>
        <w:t>We’re</w:t>
      </w:r>
      <w:r w:rsidRPr="00264BA8">
        <w:t xml:space="preserve"> not just talking about knowing more </w:t>
      </w:r>
      <w:r>
        <w:t xml:space="preserve">higher-level </w:t>
      </w:r>
      <w:r w:rsidRPr="00264BA8">
        <w:t>French grammar</w:t>
      </w:r>
      <w:r>
        <w:t xml:space="preserve"> </w:t>
      </w:r>
      <w:r w:rsidRPr="00264BA8">
        <w:t>or more complex mathematical processes. </w:t>
      </w:r>
      <w:r>
        <w:t xml:space="preserve"> Secure subject knowledge also incorporates what we call </w:t>
      </w:r>
      <w:r w:rsidRPr="004F0137">
        <w:rPr>
          <w:b/>
          <w:bCs/>
        </w:rPr>
        <w:t>pedagogical content knowledge</w:t>
      </w:r>
      <w:r>
        <w:t xml:space="preserve">. You could think of this as a </w:t>
      </w:r>
      <w:r w:rsidRPr="00354CFD">
        <w:t xml:space="preserve">special </w:t>
      </w:r>
      <w:r>
        <w:t>type</w:t>
      </w:r>
      <w:r w:rsidRPr="00354CFD">
        <w:t xml:space="preserve"> of professional knowledge</w:t>
      </w:r>
      <w:r>
        <w:t xml:space="preserve"> that ensures that teachers know </w:t>
      </w:r>
      <w:r w:rsidRPr="009A00CF">
        <w:rPr>
          <w:b/>
          <w:bCs/>
        </w:rPr>
        <w:t>how</w:t>
      </w:r>
      <w:r>
        <w:t xml:space="preserve"> to teach content not just </w:t>
      </w:r>
      <w:r w:rsidRPr="009A00CF">
        <w:rPr>
          <w:b/>
          <w:bCs/>
        </w:rPr>
        <w:t>what</w:t>
      </w:r>
      <w:r>
        <w:t xml:space="preserve"> to teach. It’s what makes great teachers really great </w:t>
      </w:r>
      <w:r w:rsidRPr="00354CFD">
        <w:t>(Shulman, 1987).</w:t>
      </w:r>
      <w:r>
        <w:t xml:space="preserve"> </w:t>
      </w:r>
    </w:p>
    <w:p w14:paraId="6E203F9D" w14:textId="77777777" w:rsidR="00A2433A" w:rsidRPr="00354CFD" w:rsidRDefault="00A2433A" w:rsidP="00A2433A">
      <w:r>
        <w:lastRenderedPageBreak/>
        <w:t xml:space="preserve">Good pedagogical knowledge means understanding the principles of the subject and why some topics are more central to a discipline than others (Ball et al., 2008). </w:t>
      </w:r>
      <w:r w:rsidRPr="00354CFD">
        <w:t xml:space="preserve"> </w:t>
      </w:r>
      <w:r>
        <w:t>For example, b</w:t>
      </w:r>
      <w:r w:rsidRPr="00354CFD">
        <w:t>eing a good sportsperson does not automatically make you a good PE teacher</w:t>
      </w:r>
      <w:r>
        <w:t xml:space="preserve"> </w:t>
      </w:r>
      <w:r w:rsidRPr="00354CFD">
        <w:t xml:space="preserve">(Ball et al, 2008). </w:t>
      </w:r>
    </w:p>
    <w:p w14:paraId="66355CD3" w14:textId="77777777" w:rsidR="00A2433A" w:rsidRDefault="00A2433A" w:rsidP="00A2433A">
      <w:r w:rsidRPr="00354CFD">
        <w:t xml:space="preserve">Ball et al (2008) </w:t>
      </w:r>
      <w:r>
        <w:t>use a diagram to try to explain this. They</w:t>
      </w:r>
      <w:r w:rsidRPr="00354CFD">
        <w:t xml:space="preserve"> </w:t>
      </w:r>
      <w:r>
        <w:t xml:space="preserve">split subject knowledge into two areas: </w:t>
      </w:r>
      <w:r w:rsidRPr="00354CFD">
        <w:t>‘subject matter knowledge’ and ‘pedagogical content knowledge’</w:t>
      </w:r>
      <w:r>
        <w:t xml:space="preserve"> and then</w:t>
      </w:r>
      <w:r w:rsidRPr="00354CFD">
        <w:t xml:space="preserve"> into further subcategories</w:t>
      </w:r>
      <w:r>
        <w:t xml:space="preserve">. </w:t>
      </w:r>
    </w:p>
    <w:p w14:paraId="2836EEFC" w14:textId="77777777" w:rsidR="00A2433A" w:rsidRDefault="00A2433A" w:rsidP="00A2433A">
      <w:pPr>
        <w:pStyle w:val="Subheading"/>
      </w:pPr>
      <w:r>
        <w:t xml:space="preserve">Activity </w:t>
      </w:r>
    </w:p>
    <w:p w14:paraId="5E7AF557" w14:textId="77777777" w:rsidR="00A2433A" w:rsidRDefault="00A2433A" w:rsidP="00A2433A">
      <w:r>
        <w:t xml:space="preserve">Take a moment to explore the way in which Ball et al. represent </w:t>
      </w:r>
      <w:r w:rsidRPr="00354CFD">
        <w:t>the different forms of understanding that are at play in effective teaching. </w:t>
      </w:r>
      <w:r>
        <w:t xml:space="preserve">The definitions for each area are just below. </w:t>
      </w:r>
    </w:p>
    <w:p w14:paraId="2E22E27F" w14:textId="77777777" w:rsidR="00A2433A" w:rsidRDefault="00A2433A" w:rsidP="00A2433A">
      <w:r>
        <w:t xml:space="preserve">Consider your own subject as you review the definitions for each area. </w:t>
      </w:r>
    </w:p>
    <w:p w14:paraId="0B57FE74" w14:textId="77777777" w:rsidR="00A2433A" w:rsidRDefault="00A2433A" w:rsidP="00A2433A">
      <w:pPr>
        <w:pStyle w:val="ListParagraph"/>
        <w:numPr>
          <w:ilvl w:val="0"/>
          <w:numId w:val="15"/>
        </w:numPr>
      </w:pPr>
      <w:r>
        <w:t>What did this interplay look like during your initial teacher training?</w:t>
      </w:r>
    </w:p>
    <w:p w14:paraId="49C95339" w14:textId="77777777" w:rsidR="00A2433A" w:rsidRDefault="00A2433A" w:rsidP="00A2433A">
      <w:pPr>
        <w:pStyle w:val="ListParagraph"/>
        <w:numPr>
          <w:ilvl w:val="0"/>
          <w:numId w:val="15"/>
        </w:numPr>
      </w:pPr>
      <w:r>
        <w:t xml:space="preserve">What does it look like in your current practice? </w:t>
      </w:r>
    </w:p>
    <w:p w14:paraId="4B8A9C8E" w14:textId="77777777" w:rsidR="00A2433A" w:rsidRDefault="00A2433A" w:rsidP="00A2433A">
      <w:pPr>
        <w:pStyle w:val="ListParagraph"/>
        <w:numPr>
          <w:ilvl w:val="0"/>
          <w:numId w:val="15"/>
        </w:numPr>
      </w:pPr>
      <w:r>
        <w:t xml:space="preserve">What areas might you need to develop? </w:t>
      </w:r>
    </w:p>
    <w:p w14:paraId="1FA4CE2D" w14:textId="77777777" w:rsidR="00A2433A" w:rsidRPr="00354CFD" w:rsidRDefault="00A2433A" w:rsidP="00A2433A">
      <w:r>
        <w:t xml:space="preserve">Make a note of your thoughts and share them with your mentor at your next meeting. </w:t>
      </w:r>
    </w:p>
    <w:p w14:paraId="0DA197A8" w14:textId="77777777" w:rsidR="000168F4" w:rsidRPr="00354CFD" w:rsidRDefault="000168F4" w:rsidP="000168F4">
      <w:pPr>
        <w:jc w:val="center"/>
      </w:pPr>
      <w:r w:rsidRPr="00354CFD">
        <w:rPr>
          <w:noProof/>
        </w:rPr>
        <w:drawing>
          <wp:inline distT="0" distB="0" distL="0" distR="0" wp14:anchorId="31609A87" wp14:editId="6214F98B">
            <wp:extent cx="5219700" cy="3238500"/>
            <wp:effectExtent l="0" t="0" r="0" b="0"/>
            <wp:docPr id="1001394813" name="Picture 22" descr="&#10;Domains of Knowledge for Teaching (Ball et al, 2008)&#10;The image is of an oval split vertically into two. Subject matter knowledge and Pedagogical content knowledge.&#10;In the half labelled Subject matter knowledge, Ball has split it into three further subcategories. &#10;They are: Common content knowledge (CCK), Horizon content knowledge and Specialised content knowledge (SCK).&#10;In the half with Pedagogical content knowledge, Ball has split it into three further subcategories. &#10;They are: Knowledge of content and students (KCS), Knowledge of content and teaching and Knowledge of content and curricul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Domains of Knowledge for Teaching (Ball et al, 2008)&#10;The image is of an oval split vertically into two. Subject matter knowledge and Pedagogical content knowledge.&#10;In the half labelled Subject matter knowledge, Ball has split it into three further subcategories. &#10;They are: Common content knowledge (CCK), Horizon content knowledge and Specialised content knowledge (SCK).&#10;In the half with Pedagogical content knowledge, Ball has split it into three further subcategories. &#10;They are: Knowledge of content and students (KCS), Knowledge of content and teaching and Knowledge of content and curriculum.&#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3238500"/>
                    </a:xfrm>
                    <a:prstGeom prst="rect">
                      <a:avLst/>
                    </a:prstGeom>
                    <a:noFill/>
                    <a:ln>
                      <a:noFill/>
                    </a:ln>
                  </pic:spPr>
                </pic:pic>
              </a:graphicData>
            </a:graphic>
          </wp:inline>
        </w:drawing>
      </w:r>
    </w:p>
    <w:p w14:paraId="0B43D117" w14:textId="77777777" w:rsidR="000168F4" w:rsidRPr="00354CFD" w:rsidRDefault="000168F4" w:rsidP="000168F4">
      <w:r w:rsidRPr="00354CFD">
        <w:t> </w:t>
      </w:r>
    </w:p>
    <w:p w14:paraId="43B916A7" w14:textId="77777777" w:rsidR="000168F4" w:rsidRPr="00DA2E8E" w:rsidRDefault="000168F4" w:rsidP="000168F4">
      <w:bookmarkStart w:id="4" w:name="ball"/>
      <w:r w:rsidRPr="00C92A91">
        <w:t>Domains of Knowledge for Teaching (Ball et al, 2008)</w:t>
      </w:r>
      <w:r w:rsidRPr="00DA2E8E">
        <w:t> </w:t>
      </w:r>
    </w:p>
    <w:bookmarkEnd w:id="4"/>
    <w:p w14:paraId="2EA6E075" w14:textId="77777777" w:rsidR="000168F4" w:rsidRPr="001E2A35" w:rsidRDefault="000168F4" w:rsidP="000168F4">
      <w:pPr>
        <w:numPr>
          <w:ilvl w:val="0"/>
          <w:numId w:val="16"/>
        </w:numPr>
        <w:tabs>
          <w:tab w:val="num" w:pos="720"/>
        </w:tabs>
      </w:pPr>
      <w:r w:rsidRPr="001E2A35">
        <w:rPr>
          <w:b/>
          <w:bCs/>
        </w:rPr>
        <w:t>Common Content Knowledge (CCK)</w:t>
      </w:r>
      <w:r w:rsidRPr="001E2A35">
        <w:t xml:space="preserve">: This is your basic subject knowledge. It's about being able </w:t>
      </w:r>
      <w:r w:rsidRPr="007C22CC">
        <w:t xml:space="preserve">to </w:t>
      </w:r>
      <w:r w:rsidRPr="00C92A91">
        <w:t>understand the content</w:t>
      </w:r>
      <w:r w:rsidRPr="007C22CC">
        <w:t xml:space="preserve"> and</w:t>
      </w:r>
      <w:r w:rsidRPr="001E2A35">
        <w:t xml:space="preserve"> recogni</w:t>
      </w:r>
      <w:r>
        <w:t>se</w:t>
      </w:r>
      <w:r w:rsidRPr="001E2A35">
        <w:t xml:space="preserve"> when an answer is </w:t>
      </w:r>
      <w:r w:rsidRPr="001E2A35">
        <w:lastRenderedPageBreak/>
        <w:t>incorrect. For example, you need to be able to solve a subtraction problem like 307-168.</w:t>
      </w:r>
    </w:p>
    <w:p w14:paraId="52FDAF89" w14:textId="77777777" w:rsidR="000168F4" w:rsidRPr="001E2A35" w:rsidRDefault="000168F4" w:rsidP="000168F4">
      <w:pPr>
        <w:numPr>
          <w:ilvl w:val="0"/>
          <w:numId w:val="16"/>
        </w:numPr>
        <w:tabs>
          <w:tab w:val="num" w:pos="720"/>
        </w:tabs>
      </w:pPr>
      <w:r w:rsidRPr="001E2A35">
        <w:rPr>
          <w:b/>
          <w:bCs/>
        </w:rPr>
        <w:t>Speciali</w:t>
      </w:r>
      <w:r>
        <w:rPr>
          <w:b/>
          <w:bCs/>
        </w:rPr>
        <w:t>s</w:t>
      </w:r>
      <w:r w:rsidRPr="001E2A35">
        <w:rPr>
          <w:b/>
          <w:bCs/>
        </w:rPr>
        <w:t>ed Content Knowledge (SCK)</w:t>
      </w:r>
      <w:r w:rsidRPr="001E2A35">
        <w:t xml:space="preserve">: This is the special knowledge you need </w:t>
      </w:r>
      <w:r w:rsidRPr="00C92A91">
        <w:t>for</w:t>
      </w:r>
      <w:r w:rsidRPr="001E2A35">
        <w:t xml:space="preserve"> teaching </w:t>
      </w:r>
      <w:r>
        <w:t>a subject</w:t>
      </w:r>
      <w:r w:rsidRPr="001E2A35">
        <w:t xml:space="preserve">. It's about </w:t>
      </w:r>
      <w:r w:rsidRPr="001E2A35">
        <w:rPr>
          <w:b/>
          <w:bCs/>
        </w:rPr>
        <w:t>understanding why pupils make mistakes</w:t>
      </w:r>
      <w:r w:rsidRPr="001E2A35">
        <w:t xml:space="preserve"> and being able to </w:t>
      </w:r>
      <w:r w:rsidRPr="001E2A35">
        <w:rPr>
          <w:b/>
          <w:bCs/>
        </w:rPr>
        <w:t>spot different ways of solving problems</w:t>
      </w:r>
      <w:r w:rsidRPr="001E2A35">
        <w:t>. For example, if a pupil answers 261</w:t>
      </w:r>
      <w:r>
        <w:t>, instead of 139,</w:t>
      </w:r>
      <w:r w:rsidRPr="001E2A35">
        <w:t xml:space="preserve"> for 307-168, you need to understand </w:t>
      </w:r>
      <w:r w:rsidRPr="00C92A91">
        <w:t>why</w:t>
      </w:r>
      <w:r w:rsidRPr="001E2A35">
        <w:t xml:space="preserve"> they got that answer.</w:t>
      </w:r>
    </w:p>
    <w:p w14:paraId="6943FC19" w14:textId="77777777" w:rsidR="000168F4" w:rsidRPr="001E2A35" w:rsidRDefault="000168F4" w:rsidP="000168F4">
      <w:pPr>
        <w:numPr>
          <w:ilvl w:val="0"/>
          <w:numId w:val="16"/>
        </w:numPr>
        <w:tabs>
          <w:tab w:val="num" w:pos="720"/>
        </w:tabs>
      </w:pPr>
      <w:r w:rsidRPr="001E2A35">
        <w:rPr>
          <w:b/>
          <w:bCs/>
        </w:rPr>
        <w:t>Knowledge of Content and Students (KCS)</w:t>
      </w:r>
      <w:r w:rsidRPr="001E2A35">
        <w:t xml:space="preserve">: This means knowing how pupils think about </w:t>
      </w:r>
      <w:r>
        <w:t>your subject</w:t>
      </w:r>
      <w:r w:rsidRPr="001E2A35">
        <w:t xml:space="preserve"> and </w:t>
      </w:r>
      <w:r w:rsidRPr="001E2A35">
        <w:rPr>
          <w:b/>
          <w:bCs/>
        </w:rPr>
        <w:t>predicting what they will find tricky</w:t>
      </w:r>
      <w:r>
        <w:rPr>
          <w:b/>
          <w:bCs/>
        </w:rPr>
        <w:t xml:space="preserve"> or interesting and motivating</w:t>
      </w:r>
      <w:r w:rsidRPr="001E2A35">
        <w:t xml:space="preserve">. For instance, knowing that </w:t>
      </w:r>
      <w:r>
        <w:t>they</w:t>
      </w:r>
      <w:r w:rsidRPr="001E2A35">
        <w:t xml:space="preserve"> </w:t>
      </w:r>
      <w:r>
        <w:t>often think plants are not living because they don’t move in the same way as humans</w:t>
      </w:r>
      <w:r w:rsidRPr="001E2A35">
        <w:t>.</w:t>
      </w:r>
    </w:p>
    <w:p w14:paraId="702B4969" w14:textId="77777777" w:rsidR="000168F4" w:rsidRDefault="000168F4" w:rsidP="000168F4">
      <w:pPr>
        <w:numPr>
          <w:ilvl w:val="0"/>
          <w:numId w:val="16"/>
        </w:numPr>
        <w:tabs>
          <w:tab w:val="num" w:pos="720"/>
        </w:tabs>
      </w:pPr>
      <w:r w:rsidRPr="001E2A35">
        <w:rPr>
          <w:b/>
          <w:bCs/>
        </w:rPr>
        <w:t>Knowledge of Content and Teaching (KCT)</w:t>
      </w:r>
      <w:r w:rsidRPr="001E2A35">
        <w:t xml:space="preserve">: This is about how you teach the </w:t>
      </w:r>
      <w:r>
        <w:t>subject</w:t>
      </w:r>
      <w:r w:rsidRPr="001E2A35">
        <w:t xml:space="preserve">. It's about </w:t>
      </w:r>
      <w:r w:rsidRPr="001E2A35">
        <w:rPr>
          <w:b/>
          <w:bCs/>
        </w:rPr>
        <w:t>choosing the right examples</w:t>
      </w:r>
      <w:r w:rsidRPr="001E2A35">
        <w:t xml:space="preserve"> and knowing what teaching methods are most effective</w:t>
      </w:r>
      <w:r>
        <w:t xml:space="preserve"> for your pupils</w:t>
      </w:r>
      <w:r w:rsidRPr="001E2A35">
        <w:t xml:space="preserve">. For example, </w:t>
      </w:r>
      <w:r>
        <w:t xml:space="preserve">how to show the direction that light travels by using a torch and a piece of string. </w:t>
      </w:r>
    </w:p>
    <w:p w14:paraId="47AC246D" w14:textId="77777777" w:rsidR="000168F4" w:rsidRDefault="000168F4" w:rsidP="000168F4">
      <w:pPr>
        <w:numPr>
          <w:ilvl w:val="0"/>
          <w:numId w:val="16"/>
        </w:numPr>
        <w:tabs>
          <w:tab w:val="num" w:pos="720"/>
        </w:tabs>
      </w:pPr>
      <w:r>
        <w:rPr>
          <w:b/>
          <w:bCs/>
        </w:rPr>
        <w:t>Horizon content knowledge (HCT)</w:t>
      </w:r>
      <w:r w:rsidRPr="00C92A91">
        <w:t>:</w:t>
      </w:r>
      <w:r>
        <w:t xml:space="preserve"> This is knowing what</w:t>
      </w:r>
      <w:r w:rsidRPr="000027E8">
        <w:t xml:space="preserve"> your pupils will learn</w:t>
      </w:r>
      <w:r>
        <w:t xml:space="preserve"> over time,</w:t>
      </w:r>
      <w:r w:rsidRPr="000027E8">
        <w:t xml:space="preserve"> not just what you're teaching right now.</w:t>
      </w:r>
      <w:r>
        <w:t xml:space="preserve"> It’s concerned with the ‘big picture’ for your subject. For example, how the rise of Nazism connects to prior historical events and how it laid the groundwork for later developments.  </w:t>
      </w:r>
    </w:p>
    <w:p w14:paraId="31FE3700" w14:textId="77777777" w:rsidR="000168F4" w:rsidRPr="00A2433A" w:rsidRDefault="000168F4" w:rsidP="000168F4">
      <w:pPr>
        <w:pStyle w:val="Subhheadingblack"/>
        <w:rPr>
          <w:color w:val="auto"/>
        </w:rPr>
      </w:pPr>
      <w:r w:rsidRPr="00A2433A">
        <w:rPr>
          <w:color w:val="auto"/>
        </w:rPr>
        <w:t>Explicit teaching of skills is important</w:t>
      </w:r>
    </w:p>
    <w:p w14:paraId="0090C6D5" w14:textId="77777777" w:rsidR="000168F4" w:rsidRPr="00F14D97" w:rsidRDefault="000168F4" w:rsidP="000168F4">
      <w:pPr>
        <w:pStyle w:val="Subhheadingblack"/>
        <w:rPr>
          <w:b w:val="0"/>
          <w:bCs w:val="0"/>
          <w:color w:val="auto"/>
        </w:rPr>
      </w:pPr>
      <w:r w:rsidRPr="00F14D97">
        <w:rPr>
          <w:b w:val="0"/>
          <w:bCs w:val="0"/>
          <w:color w:val="auto"/>
        </w:rPr>
        <w:t xml:space="preserve">Once you’ve got the subject knowledge in place it’s time to consider how to ensure you share this in a way that ensures your pupils learn it! </w:t>
      </w:r>
    </w:p>
    <w:p w14:paraId="4D2885F6" w14:textId="77777777" w:rsidR="000168F4" w:rsidRDefault="000168F4" w:rsidP="000168F4">
      <w:r w:rsidRPr="00954121">
        <w:t>You have almost certainly taught a lesson in which you explicitly taught specific skills to pupils, for example how to use column addition or different techniques for cutting in DT. Explicit instruction is a cornerstone of effective teaching, particularly when developing pupils’ skills across various subjects. Many skills that might be assumed to develop naturally in pupils actually require deliberate and direct teaching</w:t>
      </w:r>
      <w:r>
        <w:t>.</w:t>
      </w:r>
      <w:r w:rsidRPr="00954121">
        <w:t xml:space="preserve"> This is especially true for pupils with lower prior attainment, who may benefit even more from explicit </w:t>
      </w:r>
      <w:r w:rsidRPr="00C94ADE">
        <w:t>instruction (</w:t>
      </w:r>
      <w:r w:rsidRPr="00A46042">
        <w:t xml:space="preserve">EEF, </w:t>
      </w:r>
      <w:r w:rsidRPr="00C94ADE">
        <w:t>2022).</w:t>
      </w:r>
      <w:r w:rsidRPr="00954121">
        <w:t xml:space="preserve"> </w:t>
      </w:r>
    </w:p>
    <w:p w14:paraId="26A80B22" w14:textId="700C14EC" w:rsidR="000168F4" w:rsidRDefault="000168F4" w:rsidP="000168F4">
      <w:r>
        <w:t>Teachers need to know that key</w:t>
      </w:r>
      <w:r w:rsidRPr="00F64CD6">
        <w:t xml:space="preserve"> skills</w:t>
      </w:r>
      <w:r>
        <w:t xml:space="preserve"> for learning,</w:t>
      </w:r>
      <w:r w:rsidRPr="00F64CD6">
        <w:t xml:space="preserve"> such as </w:t>
      </w:r>
      <w:r w:rsidRPr="00C92A91">
        <w:t>metacognition and self-regulation</w:t>
      </w:r>
      <w:r>
        <w:t>,</w:t>
      </w:r>
      <w:r w:rsidRPr="00E560EA">
        <w:t xml:space="preserve"> </w:t>
      </w:r>
      <w:r w:rsidRPr="00F64CD6">
        <w:t xml:space="preserve">need to be taught within the context of a specific subject, rather than </w:t>
      </w:r>
      <w:r>
        <w:t xml:space="preserve">regarding them </w:t>
      </w:r>
      <w:r w:rsidRPr="00F64CD6">
        <w:t>as generic abilities</w:t>
      </w:r>
      <w:r>
        <w:t xml:space="preserve"> (EEF, 2021c). </w:t>
      </w:r>
      <w:r w:rsidRPr="00F64CD6">
        <w:t xml:space="preserve">This involves the teacher clearly modelling their own thinking processes to help </w:t>
      </w:r>
      <w:r>
        <w:t>pupils</w:t>
      </w:r>
      <w:r w:rsidRPr="00F64CD6">
        <w:t xml:space="preserve"> develop both metacognitive and cognitive skills, often using worked examples to make their thought processes explicit</w:t>
      </w:r>
      <w:r>
        <w:t xml:space="preserve"> (EEF, 2022)</w:t>
      </w:r>
      <w:r w:rsidRPr="00F64CD6">
        <w:t xml:space="preserve">. </w:t>
      </w:r>
    </w:p>
    <w:p w14:paraId="17BFD159" w14:textId="77777777" w:rsidR="000168F4" w:rsidRDefault="000168F4" w:rsidP="000168F4">
      <w:pPr>
        <w:pStyle w:val="Subhheadingblack"/>
      </w:pPr>
      <w:r w:rsidRPr="00F14D97">
        <w:rPr>
          <w:color w:val="auto"/>
        </w:rPr>
        <w:t>So what do we mean by explicit instruction?</w:t>
      </w:r>
    </w:p>
    <w:p w14:paraId="34CF0D70" w14:textId="77777777" w:rsidR="000168F4" w:rsidRDefault="000168F4" w:rsidP="000168F4">
      <w:r>
        <w:t xml:space="preserve">Explicit instruction includes: </w:t>
      </w:r>
    </w:p>
    <w:p w14:paraId="06434DD2" w14:textId="77777777" w:rsidR="000168F4" w:rsidRDefault="000168F4" w:rsidP="000168F4">
      <w:pPr>
        <w:pStyle w:val="ListParagraph"/>
        <w:numPr>
          <w:ilvl w:val="0"/>
          <w:numId w:val="17"/>
        </w:numPr>
      </w:pPr>
      <w:r w:rsidRPr="00AA63D8">
        <w:lastRenderedPageBreak/>
        <w:t xml:space="preserve">teaching skills and concepts in small steps </w:t>
      </w:r>
    </w:p>
    <w:p w14:paraId="5F0D1361" w14:textId="77777777" w:rsidR="000168F4" w:rsidRDefault="000168F4" w:rsidP="000168F4">
      <w:pPr>
        <w:pStyle w:val="ListParagraph"/>
        <w:numPr>
          <w:ilvl w:val="0"/>
          <w:numId w:val="17"/>
        </w:numPr>
      </w:pPr>
      <w:r w:rsidRPr="00AA63D8">
        <w:t xml:space="preserve">using examples and non-examples </w:t>
      </w:r>
    </w:p>
    <w:p w14:paraId="13AD62E2" w14:textId="77777777" w:rsidR="000168F4" w:rsidRDefault="000168F4" w:rsidP="000168F4">
      <w:pPr>
        <w:pStyle w:val="ListParagraph"/>
        <w:numPr>
          <w:ilvl w:val="0"/>
          <w:numId w:val="17"/>
        </w:numPr>
      </w:pPr>
      <w:r w:rsidRPr="00AA63D8">
        <w:t>using clear and unambiguous language</w:t>
      </w:r>
    </w:p>
    <w:p w14:paraId="7DB72821" w14:textId="77777777" w:rsidR="000168F4" w:rsidRDefault="000168F4" w:rsidP="000168F4">
      <w:pPr>
        <w:pStyle w:val="ListParagraph"/>
        <w:numPr>
          <w:ilvl w:val="0"/>
          <w:numId w:val="17"/>
        </w:numPr>
      </w:pPr>
      <w:r w:rsidRPr="00AA63D8">
        <w:t>anticipating and planning for common misconceptions and</w:t>
      </w:r>
    </w:p>
    <w:p w14:paraId="768B6462" w14:textId="24B3E594" w:rsidR="000168F4" w:rsidRDefault="000168F4" w:rsidP="000168F4">
      <w:pPr>
        <w:pStyle w:val="ListParagraph"/>
        <w:numPr>
          <w:ilvl w:val="0"/>
          <w:numId w:val="17"/>
        </w:numPr>
      </w:pPr>
      <w:r w:rsidRPr="00AA63D8">
        <w:t>highlighting essential content and removing distracting information</w:t>
      </w:r>
      <w:r>
        <w:t xml:space="preserve"> (EEF, 2021c)</w:t>
      </w:r>
    </w:p>
    <w:p w14:paraId="5C97011B" w14:textId="77777777" w:rsidR="000168F4" w:rsidRPr="00370DA4" w:rsidRDefault="000168F4" w:rsidP="000168F4">
      <w:r w:rsidRPr="00370DA4">
        <w:t xml:space="preserve">You may be familiar with some of these and even already be using them in your teaching. Let’s consider this further now and explore what this means for subject disciplines. </w:t>
      </w:r>
    </w:p>
    <w:p w14:paraId="28124C3D" w14:textId="77777777" w:rsidR="000168F4" w:rsidRDefault="000168F4" w:rsidP="000168F4">
      <w:pPr>
        <w:rPr>
          <w:b/>
          <w:bCs/>
        </w:rPr>
      </w:pPr>
    </w:p>
    <w:p w14:paraId="61039B6C" w14:textId="77777777" w:rsidR="000168F4" w:rsidRPr="00435CDB" w:rsidRDefault="000168F4" w:rsidP="000168F4">
      <w:pPr>
        <w:rPr>
          <w:b/>
          <w:bCs/>
        </w:rPr>
      </w:pPr>
      <w:r w:rsidRPr="00435CDB">
        <w:rPr>
          <w:b/>
          <w:bCs/>
        </w:rPr>
        <w:t xml:space="preserve">Subject specific explicit instruction </w:t>
      </w:r>
    </w:p>
    <w:p w14:paraId="626E6136" w14:textId="77777777" w:rsidR="000168F4" w:rsidRDefault="000168F4" w:rsidP="000168F4">
      <w:r>
        <w:t xml:space="preserve">A good curriculum </w:t>
      </w:r>
      <w:r w:rsidRPr="003203DB">
        <w:t>focuses on the knowledge and skills pupils need to succeed within a particular subject discipline</w:t>
      </w:r>
      <w:r>
        <w:t>. This requires explicitly</w:t>
      </w:r>
      <w:r w:rsidRPr="003203DB">
        <w:t xml:space="preserve"> introducing pupils to the skills and metacognitive strategies that experts within each subject discipline use (Kirschner</w:t>
      </w:r>
      <w:r>
        <w:t xml:space="preserve"> et al.</w:t>
      </w:r>
      <w:r w:rsidRPr="003203DB">
        <w:t>, 2006).</w:t>
      </w:r>
      <w:r>
        <w:t xml:space="preserve"> </w:t>
      </w:r>
    </w:p>
    <w:p w14:paraId="3F9452CC" w14:textId="77777777" w:rsidR="000168F4" w:rsidRDefault="000168F4" w:rsidP="000168F4">
      <w:r>
        <w:t xml:space="preserve">Whilst specific skills being taught might vary according to the subject, effective explicit instruction normally starts with a teacher explanation followed by opportunities for guided pupil practice before progressing to independent practice (EEF, 2021c).  You may have used this approach already under the ‘I do, we do, you do’ approach. </w:t>
      </w:r>
    </w:p>
    <w:p w14:paraId="38393174" w14:textId="77777777" w:rsidR="000168F4" w:rsidRPr="00F64CD6" w:rsidRDefault="000168F4" w:rsidP="000168F4">
      <w:r>
        <w:t>Whilst explicit instruction benefits all pupils, it is especially beneficial for pupils with SEN (EEF, 2021c). However, teachers should</w:t>
      </w:r>
      <w:r w:rsidRPr="00F64CD6">
        <w:t xml:space="preserve"> consider </w:t>
      </w:r>
      <w:r>
        <w:t xml:space="preserve">the individual needs of their pupils and how these strategies need to be tailored in order to be responsive to need (EEF, 2021c p.27). </w:t>
      </w:r>
    </w:p>
    <w:p w14:paraId="052B04B6" w14:textId="77777777" w:rsidR="000168F4" w:rsidRDefault="000168F4" w:rsidP="000168F4">
      <w:pPr>
        <w:pStyle w:val="Subheading"/>
      </w:pPr>
      <w:r>
        <w:t>What do we mean by ‘foundational knowledge’?</w:t>
      </w:r>
    </w:p>
    <w:p w14:paraId="5E607E3A" w14:textId="5980863E" w:rsidR="000168F4" w:rsidRDefault="000168F4" w:rsidP="000168F4">
      <w:r>
        <w:t xml:space="preserve">Just as a house needs strong foundations to stay standing, subject disciplines have foundational knowledge that act in the same way. This diagram illustrates the range of components that make up foundational knowledge: </w:t>
      </w:r>
    </w:p>
    <w:p w14:paraId="4D113393" w14:textId="77777777" w:rsidR="00894BD1" w:rsidRDefault="00894BD1" w:rsidP="000168F4"/>
    <w:p w14:paraId="21DC1629" w14:textId="3CE5DFF4" w:rsidR="00894BD1" w:rsidRDefault="00894BD1" w:rsidP="000168F4">
      <w:r>
        <w:rPr>
          <w:noProof/>
        </w:rPr>
        <w:lastRenderedPageBreak/>
        <w:drawing>
          <wp:inline distT="0" distB="0" distL="0" distR="0" wp14:anchorId="59CD7712" wp14:editId="150C35FC">
            <wp:extent cx="5505850" cy="2701663"/>
            <wp:effectExtent l="0" t="0" r="0" b="3810"/>
            <wp:docPr id="1971366769" name="Picture 23" descr="A diagram to represent foundational  knowledge and the components parts. In the centre is a blue circle with the words foundational knowledge on. Around the edge are 7 boxes each with arrows pointing at the circle with different words. Facts, ideas, principles, methods, skills, vocabulary, ways of th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6769" name="Picture 23" descr="A diagram to represent foundational  knowledge and the components parts. In the centre is a blue circle with the words foundational knowledge on. Around the edge are 7 boxes each with arrows pointing at the circle with different words. Facts, ideas, principles, methods, skills, vocabulary, ways of thinking.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5850" cy="2701663"/>
                    </a:xfrm>
                    <a:prstGeom prst="rect">
                      <a:avLst/>
                    </a:prstGeom>
                  </pic:spPr>
                </pic:pic>
              </a:graphicData>
            </a:graphic>
          </wp:inline>
        </w:drawing>
      </w:r>
    </w:p>
    <w:p w14:paraId="36D7552E" w14:textId="21DD0E97" w:rsidR="000168F4" w:rsidRDefault="000168F4" w:rsidP="000168F4"/>
    <w:p w14:paraId="37BEF6A6" w14:textId="77777777" w:rsidR="00EF72E1" w:rsidRDefault="00EF72E1" w:rsidP="00EF72E1">
      <w:pPr>
        <w:pStyle w:val="Subhheadingblack"/>
      </w:pPr>
      <w:r>
        <w:t xml:space="preserve">Support pupils to master foundational concepts and skills </w:t>
      </w:r>
    </w:p>
    <w:p w14:paraId="4ABB6AD7" w14:textId="0E631332" w:rsidR="00126C3F" w:rsidRPr="00282B12" w:rsidRDefault="00126C3F" w:rsidP="00A3551E">
      <w:pPr>
        <w:rPr>
          <w:color w:val="FF0000"/>
        </w:rPr>
      </w:pPr>
      <w:r w:rsidRPr="00282B12">
        <w:rPr>
          <w:color w:val="FF0000"/>
        </w:rPr>
        <w:t>[Schools may wish to add a talking head style video clip</w:t>
      </w:r>
      <w:r w:rsidR="00AF6F71">
        <w:rPr>
          <w:color w:val="FF0000"/>
        </w:rPr>
        <w:t xml:space="preserve"> lasting 2-3 minutes</w:t>
      </w:r>
      <w:r w:rsidRPr="00282B12">
        <w:rPr>
          <w:color w:val="FF0000"/>
        </w:rPr>
        <w:t xml:space="preserve"> here to illustrate the importance of mastering foundational concepts</w:t>
      </w:r>
      <w:r w:rsidR="004028E3" w:rsidRPr="00282B12">
        <w:rPr>
          <w:color w:val="FF0000"/>
        </w:rPr>
        <w:t>. This might be a school leader or a subject leader</w:t>
      </w:r>
      <w:r w:rsidRPr="00282B12">
        <w:rPr>
          <w:color w:val="FF0000"/>
        </w:rPr>
        <w:t>].</w:t>
      </w:r>
    </w:p>
    <w:p w14:paraId="4C6262C5" w14:textId="7B92D327" w:rsidR="00A3551E" w:rsidRDefault="00684187" w:rsidP="00A3551E">
      <w:r>
        <w:t>I</w:t>
      </w:r>
      <w:r w:rsidR="00A3551E">
        <w:t>t’s crucial to identify the starting point when planning a curriculum is to identify the foundational skills, knowledge or concepts in a subject discipl</w:t>
      </w:r>
      <w:r w:rsidR="00F72251">
        <w:t>in</w:t>
      </w:r>
      <w:r w:rsidR="00A3551E">
        <w:t xml:space="preserve">e. You may already have had an opportunity to do this with colleagues or your mentor. The next step is to consider </w:t>
      </w:r>
      <w:r w:rsidR="00A3551E" w:rsidRPr="00413FAA">
        <w:rPr>
          <w:b/>
          <w:bCs/>
        </w:rPr>
        <w:t>how</w:t>
      </w:r>
      <w:r w:rsidR="00A3551E">
        <w:t xml:space="preserve"> to ensure that pupils have the opportunity to return to the same core knowledge over time but with added complexity as they progress through a subject. You’ll learn a bit more about how to sequence this progression later in this self-study. </w:t>
      </w:r>
    </w:p>
    <w:p w14:paraId="75740C5C" w14:textId="77777777" w:rsidR="00A3551E" w:rsidRPr="003A7F2E" w:rsidRDefault="00A3551E" w:rsidP="009E16D7">
      <w:pPr>
        <w:pStyle w:val="Subheading"/>
      </w:pPr>
      <w:r>
        <w:t>Mastering f</w:t>
      </w:r>
      <w:r w:rsidRPr="003A7F2E">
        <w:t xml:space="preserve">oundational knowledge </w:t>
      </w:r>
      <w:r>
        <w:t>before you move on</w:t>
      </w:r>
    </w:p>
    <w:p w14:paraId="4533CDF1" w14:textId="29103CEE" w:rsidR="00A3551E" w:rsidRDefault="00A3551E" w:rsidP="00A3551E">
      <w:r>
        <w:t xml:space="preserve">A well-designed curriculum will consider its sequence in depth, taking into consideration </w:t>
      </w:r>
      <w:r w:rsidRPr="007A4F9D">
        <w:t xml:space="preserve">the cognitive principles that underpin how pupils learn. </w:t>
      </w:r>
      <w:r>
        <w:t>We know that that pupils</w:t>
      </w:r>
      <w:r w:rsidRPr="007A4F9D">
        <w:t xml:space="preserve"> learn new ideas in relation to ideas they already know (Deans for Impact, 2015</w:t>
      </w:r>
      <w:r>
        <w:t xml:space="preserve">). This enables them </w:t>
      </w:r>
      <w:r w:rsidRPr="007A4F9D">
        <w:t>to develop increasingly complex mental models and allow</w:t>
      </w:r>
      <w:r>
        <w:t>ing</w:t>
      </w:r>
      <w:r w:rsidRPr="007A4F9D">
        <w:t xml:space="preserve"> knowledge to cumulatively build over time, supporting the development of </w:t>
      </w:r>
      <w:r w:rsidRPr="002A69D6">
        <w:rPr>
          <w:b/>
          <w:bCs/>
        </w:rPr>
        <w:t>schema</w:t>
      </w:r>
      <w:r w:rsidRPr="007A4F9D">
        <w:t>. </w:t>
      </w:r>
      <w:r>
        <w:t>You may recall from your ITT that a</w:t>
      </w:r>
      <w:r w:rsidRPr="007A4F9D">
        <w:t xml:space="preserve"> </w:t>
      </w:r>
      <w:r w:rsidRPr="002A69D6">
        <w:rPr>
          <w:b/>
          <w:bCs/>
        </w:rPr>
        <w:t>schema</w:t>
      </w:r>
      <w:r w:rsidRPr="007A4F9D">
        <w:t xml:space="preserve"> is a pattern of thought that organises categories of information, and the links between them (EEF, 20</w:t>
      </w:r>
      <w:r>
        <w:t xml:space="preserve">21). </w:t>
      </w:r>
      <w:r w:rsidR="007F0A87">
        <w:t xml:space="preserve">You’ll read more on this in section 3. </w:t>
      </w:r>
    </w:p>
    <w:p w14:paraId="5F650BA0" w14:textId="77777777" w:rsidR="00EE3338" w:rsidRPr="00A3636D" w:rsidRDefault="00EE3338" w:rsidP="00EE3338">
      <w:r w:rsidRPr="00A3636D">
        <w:t>Harlen and James (1997) suggest that when planning and sequencing pupils' learning, we should ensure it: </w:t>
      </w:r>
    </w:p>
    <w:p w14:paraId="427BED7D" w14:textId="77777777" w:rsidR="00EE3338" w:rsidRPr="00A3636D" w:rsidRDefault="00EE3338" w:rsidP="00EE3338">
      <w:pPr>
        <w:pStyle w:val="ListParagraph"/>
        <w:numPr>
          <w:ilvl w:val="0"/>
          <w:numId w:val="18"/>
        </w:numPr>
      </w:pPr>
      <w:r>
        <w:t>p</w:t>
      </w:r>
      <w:r w:rsidRPr="00A3636D">
        <w:t>rogressively develops in terms of ‘big ideas’ within a subject or discipline </w:t>
      </w:r>
    </w:p>
    <w:p w14:paraId="2752B19F" w14:textId="77777777" w:rsidR="00EE3338" w:rsidRPr="00A3636D" w:rsidRDefault="00EE3338" w:rsidP="00EE3338">
      <w:pPr>
        <w:pStyle w:val="ListParagraph"/>
        <w:numPr>
          <w:ilvl w:val="0"/>
          <w:numId w:val="18"/>
        </w:numPr>
      </w:pPr>
      <w:r>
        <w:t>i</w:t>
      </w:r>
      <w:r w:rsidRPr="00A3636D">
        <w:t>s constructed on the basis of prior knowledge and previous teaching </w:t>
      </w:r>
    </w:p>
    <w:p w14:paraId="2A74F91B" w14:textId="77777777" w:rsidR="00EE3338" w:rsidRPr="00A3636D" w:rsidRDefault="00EE3338" w:rsidP="00EE3338">
      <w:pPr>
        <w:pStyle w:val="ListParagraph"/>
        <w:numPr>
          <w:ilvl w:val="0"/>
          <w:numId w:val="18"/>
        </w:numPr>
      </w:pPr>
      <w:r>
        <w:lastRenderedPageBreak/>
        <w:t>p</w:t>
      </w:r>
      <w:r w:rsidRPr="00A3636D">
        <w:t>rovides opportunities to apply knowledge in contexts other than those in which it was originally taught</w:t>
      </w:r>
      <w:r>
        <w:t xml:space="preserve"> </w:t>
      </w:r>
    </w:p>
    <w:p w14:paraId="2141BBA6" w14:textId="39ECF878" w:rsidR="00EE3338" w:rsidRDefault="00EE3338" w:rsidP="00EE3338">
      <w:pPr>
        <w:pStyle w:val="ListParagraph"/>
        <w:numPr>
          <w:ilvl w:val="0"/>
          <w:numId w:val="18"/>
        </w:numPr>
      </w:pPr>
      <w:r>
        <w:t>i</w:t>
      </w:r>
      <w:r w:rsidRPr="00A3636D">
        <w:t>s owned by the pupil and becomes a fundamental part of the way they understand the world - not simply knowledge that may be memorised for recall in examinations and subsequently forgotten </w:t>
      </w:r>
    </w:p>
    <w:p w14:paraId="12FA285E" w14:textId="1D5CD458" w:rsidR="00EE3338" w:rsidRPr="00EE3338" w:rsidRDefault="00EE3338" w:rsidP="00EE3338">
      <w:pPr>
        <w:rPr>
          <w:b/>
          <w:bCs/>
        </w:rPr>
      </w:pPr>
      <w:r w:rsidRPr="00196877">
        <w:t xml:space="preserve">Whilst this research is almost 30 years old, the underpinning principles are still relevant and can be used to inform curriculum planning. </w:t>
      </w:r>
    </w:p>
    <w:p w14:paraId="21EB4DE1" w14:textId="77777777" w:rsidR="00EE3338" w:rsidRPr="00EE3338" w:rsidRDefault="00EE3338" w:rsidP="00EE3338">
      <w:pPr>
        <w:rPr>
          <w:b/>
          <w:bCs/>
        </w:rPr>
      </w:pPr>
      <w:r w:rsidRPr="00EE3338">
        <w:rPr>
          <w:b/>
          <w:bCs/>
        </w:rPr>
        <w:t>Working with colleagues</w:t>
      </w:r>
    </w:p>
    <w:p w14:paraId="5B177F43" w14:textId="77777777" w:rsidR="00EE3338" w:rsidRPr="00196877" w:rsidRDefault="00EE3338" w:rsidP="00EE3338">
      <w:pPr>
        <w:rPr>
          <w:b/>
          <w:bCs/>
        </w:rPr>
      </w:pPr>
      <w:r>
        <w:t xml:space="preserve">One of the most valuable resources you have to hand are your colleagues, including your mentor, your induction lead and your subject or phase lead. They are there to support you and they will be able to share curriculum planning and materials with you. They will be able to share the rationale for the curriculum design to help you better understand how each of the building blocks fit together. </w:t>
      </w:r>
    </w:p>
    <w:p w14:paraId="2F7A14F8" w14:textId="77777777" w:rsidR="00EE3338" w:rsidRDefault="00EE3338" w:rsidP="00EE3338">
      <w:pPr>
        <w:rPr>
          <w:b/>
          <w:bCs/>
        </w:rPr>
      </w:pPr>
      <w:r w:rsidRPr="00A24FAD">
        <w:rPr>
          <w:b/>
          <w:bCs/>
        </w:rPr>
        <w:t>Resources</w:t>
      </w:r>
    </w:p>
    <w:p w14:paraId="1EEEC647" w14:textId="33AC8666" w:rsidR="00430DC5" w:rsidRPr="00DC69E9" w:rsidRDefault="00DC69E9" w:rsidP="00EE3338">
      <w:pPr>
        <w:rPr>
          <w:color w:val="FF0000"/>
        </w:rPr>
      </w:pPr>
      <w:r>
        <w:rPr>
          <w:color w:val="FF0000"/>
        </w:rPr>
        <w:t>[</w:t>
      </w:r>
      <w:r w:rsidR="00430DC5" w:rsidRPr="00DC69E9">
        <w:rPr>
          <w:color w:val="FF0000"/>
        </w:rPr>
        <w:t xml:space="preserve">Schools may wish to adapt this section to align with their own school systems for resources but without </w:t>
      </w:r>
      <w:r w:rsidR="00821708" w:rsidRPr="00DC69E9">
        <w:rPr>
          <w:color w:val="FF0000"/>
        </w:rPr>
        <w:t>changing the intent of this section</w:t>
      </w:r>
      <w:r w:rsidR="001C54E2">
        <w:rPr>
          <w:color w:val="FF0000"/>
        </w:rPr>
        <w:t>:</w:t>
      </w:r>
      <w:r w:rsidR="00821708" w:rsidRPr="00DC69E9">
        <w:rPr>
          <w:color w:val="FF0000"/>
        </w:rPr>
        <w:t xml:space="preserve"> that ECTs should work with colleagues to see what resources are available.</w:t>
      </w:r>
      <w:r>
        <w:rPr>
          <w:color w:val="FF0000"/>
        </w:rPr>
        <w:t>]</w:t>
      </w:r>
    </w:p>
    <w:p w14:paraId="79832995" w14:textId="4961D78C" w:rsidR="00EE3338" w:rsidRDefault="00EE3338" w:rsidP="00EE3338">
      <w:r>
        <w:t xml:space="preserve">Whether you are new to your current school or trust, or not, it’s important to also establish what resources are already available to help your pupils master each foundational skill effectively. </w:t>
      </w:r>
    </w:p>
    <w:p w14:paraId="2ADC52D5" w14:textId="77777777" w:rsidR="00974C42" w:rsidRDefault="00EE3338" w:rsidP="00EE3338">
      <w:r>
        <w:t>There is a growing number of on-line resources available at the touch of a button. I</w:t>
      </w:r>
      <w:r w:rsidRPr="00AF7048">
        <w:t xml:space="preserve">t can be tempting to use technology, such as </w:t>
      </w:r>
      <w:r w:rsidR="00250CAF">
        <w:t>generative artificial intelligence (gen AI)</w:t>
      </w:r>
      <w:r w:rsidRPr="00AF7048">
        <w:t xml:space="preserve"> or websites, to create new and engaging materials</w:t>
      </w:r>
      <w:r>
        <w:t>. However, you should take time to work</w:t>
      </w:r>
      <w:r w:rsidRPr="00AF7048">
        <w:t xml:space="preserve"> with colleagues</w:t>
      </w:r>
      <w:r>
        <w:t xml:space="preserve"> to establish what already exists. This</w:t>
      </w:r>
      <w:r w:rsidRPr="00AF7048">
        <w:t xml:space="preserve"> can help</w:t>
      </w:r>
      <w:r>
        <w:t xml:space="preserve"> both</w:t>
      </w:r>
      <w:r w:rsidRPr="00AF7048">
        <w:t xml:space="preserve"> manage </w:t>
      </w:r>
      <w:r>
        <w:t xml:space="preserve">your </w:t>
      </w:r>
      <w:r w:rsidRPr="00AF7048">
        <w:t xml:space="preserve">workload </w:t>
      </w:r>
      <w:r>
        <w:t xml:space="preserve">and ensure your resources are consistent with the wider school curriculum. </w:t>
      </w:r>
    </w:p>
    <w:p w14:paraId="112E75E2" w14:textId="372DE8D4" w:rsidR="006C04DE" w:rsidRDefault="006C04DE" w:rsidP="006C04DE">
      <w:pPr>
        <w:spacing w:before="0" w:after="200"/>
      </w:pPr>
      <w:r>
        <w:t>A reminder that</w:t>
      </w:r>
      <w:r w:rsidR="00250CAF">
        <w:t xml:space="preserve"> </w:t>
      </w:r>
      <w:r w:rsidR="00974C42">
        <w:t>if you</w:t>
      </w:r>
      <w:r>
        <w:t xml:space="preserve"> are</w:t>
      </w:r>
      <w:r w:rsidR="00974C42">
        <w:t xml:space="preserve"> are</w:t>
      </w:r>
      <w:r w:rsidR="00250CAF">
        <w:t xml:space="preserve"> using gen AI, it is essential to check the accuracy </w:t>
      </w:r>
      <w:r w:rsidR="007A2191">
        <w:t>of the resource</w:t>
      </w:r>
      <w:r w:rsidR="00974C42">
        <w:t xml:space="preserve">s that are created. Consider </w:t>
      </w:r>
      <w:r>
        <w:t>whether</w:t>
      </w:r>
      <w:r w:rsidR="00974C42">
        <w:t xml:space="preserve"> they are appropriate for the needs of</w:t>
      </w:r>
      <w:r>
        <w:t xml:space="preserve"> </w:t>
      </w:r>
      <w:r w:rsidRPr="006C04DE">
        <w:rPr>
          <w:b/>
          <w:bCs/>
        </w:rPr>
        <w:t>all</w:t>
      </w:r>
      <w:r w:rsidR="00974C42">
        <w:t xml:space="preserve"> your pupils</w:t>
      </w:r>
      <w:r w:rsidR="003B7EAD">
        <w:t xml:space="preserve">. </w:t>
      </w:r>
      <w:r w:rsidR="002228AD">
        <w:t xml:space="preserve">Ensure </w:t>
      </w:r>
      <w:r w:rsidR="003B7EAD">
        <w:t>the content</w:t>
      </w:r>
      <w:r w:rsidR="002228AD">
        <w:t xml:space="preserve"> is</w:t>
      </w:r>
      <w:r w:rsidR="003B7EAD">
        <w:t xml:space="preserve"> correct </w:t>
      </w:r>
      <w:r w:rsidR="002228AD">
        <w:t xml:space="preserve">and doesn’t </w:t>
      </w:r>
      <w:r w:rsidR="003B7EAD">
        <w:t xml:space="preserve">contain any misconceptions </w:t>
      </w:r>
      <w:r w:rsidR="002228AD">
        <w:t>or</w:t>
      </w:r>
      <w:r w:rsidR="003B7EAD">
        <w:t xml:space="preserve"> errors</w:t>
      </w:r>
      <w:r w:rsidR="002228AD">
        <w:t xml:space="preserve">. </w:t>
      </w:r>
      <w:r w:rsidRPr="3F3FDDA7">
        <w:rPr>
          <w:rFonts w:ascii="Tahoma" w:eastAsia="Tahoma" w:hAnsi="Tahoma" w:cs="Tahoma"/>
          <w:szCs w:val="24"/>
        </w:rPr>
        <w:t xml:space="preserve">For further information regarding safe and ethical use of gen AI in education, see </w:t>
      </w:r>
      <w:hyperlink r:id="rId26">
        <w:r w:rsidRPr="3F3FDDA7">
          <w:rPr>
            <w:rStyle w:val="Hyperlink"/>
            <w:rFonts w:ascii="Tahoma" w:eastAsia="Tahoma" w:hAnsi="Tahoma" w:cs="Tahoma"/>
            <w:szCs w:val="24"/>
          </w:rPr>
          <w:t>https://www.gov.uk/government/collections/using-ai-in-education-settings-support-materials</w:t>
        </w:r>
      </w:hyperlink>
      <w:r w:rsidRPr="3F3FDDA7">
        <w:rPr>
          <w:rFonts w:ascii="Tahoma" w:eastAsia="Tahoma" w:hAnsi="Tahoma" w:cs="Tahoma"/>
          <w:szCs w:val="24"/>
        </w:rPr>
        <w:t xml:space="preserve"> </w:t>
      </w:r>
    </w:p>
    <w:p w14:paraId="37DF41E0" w14:textId="3E6D1E6B" w:rsidR="00EE3338" w:rsidRDefault="00EE3338" w:rsidP="00EE3338"/>
    <w:p w14:paraId="0EC32888" w14:textId="34D26E23" w:rsidR="00BE202E" w:rsidRDefault="008C2E22" w:rsidP="00BE202E">
      <w:pPr>
        <w:pStyle w:val="Subheading"/>
      </w:pPr>
      <w:r w:rsidRPr="00B55239">
        <w:rPr>
          <w:rFonts w:eastAsia="Tahoma"/>
          <w:noProof/>
          <w:color w:val="000000"/>
        </w:rPr>
        <w:lastRenderedPageBreak/>
        <mc:AlternateContent>
          <mc:Choice Requires="wps">
            <w:drawing>
              <wp:anchor distT="45720" distB="45720" distL="114300" distR="114300" simplePos="0" relativeHeight="251658241" behindDoc="0" locked="0" layoutInCell="1" allowOverlap="1" wp14:anchorId="09D7B4B4" wp14:editId="2B1E8DB7">
                <wp:simplePos x="0" y="0"/>
                <wp:positionH relativeFrom="margin">
                  <wp:align>left</wp:align>
                </wp:positionH>
                <wp:positionV relativeFrom="paragraph">
                  <wp:posOffset>273523</wp:posOffset>
                </wp:positionV>
                <wp:extent cx="5678805" cy="8548370"/>
                <wp:effectExtent l="0" t="0" r="17145" b="24130"/>
                <wp:wrapSquare wrapText="bothSides"/>
                <wp:docPr id="85167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8548576"/>
                        </a:xfrm>
                        <a:prstGeom prst="rect">
                          <a:avLst/>
                        </a:prstGeom>
                        <a:solidFill>
                          <a:schemeClr val="tx1">
                            <a:lumMod val="10000"/>
                            <a:lumOff val="90000"/>
                          </a:schemeClr>
                        </a:solidFill>
                        <a:ln w="19050">
                          <a:solidFill>
                            <a:schemeClr val="tx1"/>
                          </a:solidFill>
                          <a:miter lim="800000"/>
                          <a:headEnd/>
                          <a:tailEnd/>
                        </a:ln>
                      </wps:spPr>
                      <wps:txbx>
                        <w:txbxContent>
                          <w:p w14:paraId="22E40FB7" w14:textId="77777777" w:rsidR="000E2109" w:rsidRPr="00FC51E3" w:rsidRDefault="000E2109" w:rsidP="000E2109">
                            <w:r w:rsidRPr="00FC51E3">
                              <w:t xml:space="preserve">You’re planning lessons for the term. Considering the content from this section, which of the following approaches would be </w:t>
                            </w:r>
                            <w:r w:rsidRPr="000637EA">
                              <w:rPr>
                                <w:b/>
                              </w:rPr>
                              <w:t>MOST</w:t>
                            </w:r>
                            <w:r w:rsidRPr="00FC51E3">
                              <w:t xml:space="preserve"> beneficial in supporting </w:t>
                            </w:r>
                            <w:r>
                              <w:t>pupil’s</w:t>
                            </w:r>
                            <w:r w:rsidRPr="00FC51E3">
                              <w:t xml:space="preserve"> learning?</w:t>
                            </w:r>
                          </w:p>
                          <w:p w14:paraId="223B9B47" w14:textId="77777777" w:rsidR="000E2109" w:rsidRPr="00D86069" w:rsidRDefault="000E2109" w:rsidP="000E2109">
                            <w:r w:rsidRPr="00D86069">
                              <w:t>a) To plan each lesson to ensure that the content is engaging and accessible to all pupils in the class, adapting resources to suit the needs of individual learners, but allow the sequence of learning to be determined by the interests of the class.</w:t>
                            </w:r>
                          </w:p>
                          <w:p w14:paraId="63C0A452" w14:textId="77777777" w:rsidR="000E2109" w:rsidRPr="00D86069" w:rsidRDefault="000E2109" w:rsidP="000E2109">
                            <w:r w:rsidRPr="00D86069">
                              <w:t xml:space="preserve">b) To carefully plan a sequence of lessons that builds on prior learning, revisiting </w:t>
                            </w:r>
                            <w:r>
                              <w:t>foundational</w:t>
                            </w:r>
                            <w:r w:rsidRPr="00D86069">
                              <w:t xml:space="preserve"> concepts over time with increasing complexity, while making explicit links between what is taught in each lesson, but remain flexible in the pace of teaching to allow for the needs of all learners.</w:t>
                            </w:r>
                          </w:p>
                          <w:p w14:paraId="706CBA19" w14:textId="77777777" w:rsidR="000E2109" w:rsidRPr="00D86069" w:rsidRDefault="000E2109" w:rsidP="000E2109">
                            <w:r w:rsidRPr="00D86069">
                              <w:t>c) To plan a series of engaging lessons, focusing on the content from the school's scheme of work for the relevant term, ensuring that each lesson is well-resourced and delivered to a high standard, but remain flexible to allow for the pupils to lead the learnin</w:t>
                            </w:r>
                            <w:r>
                              <w:t>g</w:t>
                            </w:r>
                            <w:r w:rsidRPr="00D86069">
                              <w:t>.</w:t>
                            </w:r>
                          </w:p>
                          <w:p w14:paraId="162C48E5" w14:textId="77777777" w:rsidR="000E2109" w:rsidRPr="00B55239" w:rsidRDefault="000E2109" w:rsidP="000E2109">
                            <w:pPr>
                              <w:rPr>
                                <w:b/>
                                <w:bCs/>
                              </w:rPr>
                            </w:pPr>
                            <w:r>
                              <w:rPr>
                                <w:b/>
                                <w:bCs/>
                              </w:rPr>
                              <w:t>The correct answer is B</w:t>
                            </w:r>
                            <w:r w:rsidRPr="00B55239">
                              <w:rPr>
                                <w:b/>
                                <w:bCs/>
                              </w:rPr>
                              <w:t xml:space="preserve">. </w:t>
                            </w:r>
                            <w:r w:rsidRPr="00492A30">
                              <w:t>To carefully plan a sequence of lessons that builds on prior learning, revisiting key concepts over time with increasing complexity, while making explicit links between what is taught in each lesson, but remain flexible in the pace of teaching to allow for the needs of all learners.</w:t>
                            </w:r>
                          </w:p>
                          <w:p w14:paraId="3BF53DC0" w14:textId="77777777" w:rsidR="000E2109" w:rsidRPr="00042FA5" w:rsidRDefault="000E2109" w:rsidP="000E2109">
                            <w:pPr>
                              <w:rPr>
                                <w:b/>
                                <w:bCs/>
                              </w:rPr>
                            </w:pPr>
                            <w:r w:rsidRPr="00B55239">
                              <w:rPr>
                                <w:b/>
                                <w:bCs/>
                              </w:rPr>
                              <w:t>Explanation:</w:t>
                            </w:r>
                            <w:r>
                              <w:rPr>
                                <w:b/>
                                <w:bCs/>
                              </w:rPr>
                              <w:t xml:space="preserve"> </w:t>
                            </w:r>
                            <w:r w:rsidRPr="00534B58">
                              <w:t xml:space="preserve">This approach highlights the importance of a carefully planned sequence of lessons that build on prior learning, revisiting </w:t>
                            </w:r>
                            <w:r>
                              <w:t>foundational</w:t>
                            </w:r>
                            <w:r w:rsidRPr="00534B58">
                              <w:t xml:space="preserve"> concepts with increasing complexity over time. By making explicit links between lessons, the teacher is enabling pupils to develop increasingly complex mental models and schema. The response also correctly acknowledges the need for flexibility in</w:t>
                            </w:r>
                          </w:p>
                          <w:p w14:paraId="4A4ED04E" w14:textId="77777777" w:rsidR="000E2109" w:rsidRPr="00042FA5" w:rsidRDefault="000E2109" w:rsidP="000E2109">
                            <w:r w:rsidRPr="00042FA5">
                              <w:t>Answer A is not right.</w:t>
                            </w:r>
                            <w:r>
                              <w:rPr>
                                <w:b/>
                                <w:bCs/>
                              </w:rPr>
                              <w:t xml:space="preserve"> </w:t>
                            </w:r>
                            <w:r w:rsidRPr="00042FA5">
                              <w:t>While making lessons engaging and accessible is important, this approach lacks a structured sequence of learning. Allowing pupils’ interests to determine the order of content delivery may lead to gaps in foundational knowledge, making it harder for pupils to build on prior learning in a logical way. A well-planned curriculum ensures that knowledge is introduced and revisited systematically to support deeper understanding over time.</w:t>
                            </w:r>
                          </w:p>
                          <w:p w14:paraId="4C9A2D35" w14:textId="77777777" w:rsidR="000E2109" w:rsidRPr="00042FA5" w:rsidRDefault="000E2109" w:rsidP="000E2109">
                            <w:r w:rsidRPr="00F37FF6">
                              <w:t>Answer C is not correct.</w:t>
                            </w:r>
                            <w:r>
                              <w:rPr>
                                <w:b/>
                                <w:bCs/>
                              </w:rPr>
                              <w:t xml:space="preserve"> </w:t>
                            </w:r>
                            <w:r w:rsidRPr="00042FA5">
                              <w:t>Following the school's scheme of work ensures lessons are aligned with the curriculum, but if pupils lead the learning without careful sequencing, key concepts may not be revisited in a structured way. This could prevent pupils from developing a strong, connected understanding of the subject. While engagement is important, a mastery approach requires deliberate planning to revisit and build upon foundational knowledge progressively.</w:t>
                            </w:r>
                          </w:p>
                          <w:p w14:paraId="230EC8EA" w14:textId="41AC75F5" w:rsidR="00B55239" w:rsidRDefault="00B552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7B4B4" id="_x0000_s1032" type="#_x0000_t202" style="position:absolute;margin-left:0;margin-top:21.55pt;width:447.15pt;height:673.1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" fillcolor="#d6f5ff [349]" strokecolor="#004b62 [3213]" strokeweight="1.5pt">
                <v:textbox>
                  <w:txbxContent>
                    <w:p w14:paraId="22E40FB7" w14:textId="77777777" w:rsidR="000E2109" w:rsidRPr="00FC51E3" w:rsidRDefault="000E2109" w:rsidP="000E2109">
                      <w:r w:rsidRPr="00FC51E3">
                        <w:t xml:space="preserve">You’re planning lessons for the term. Considering the content from this section, which of the following approaches would be </w:t>
                      </w:r>
                      <w:r w:rsidRPr="000637EA">
                        <w:rPr>
                          <w:b/>
                        </w:rPr>
                        <w:t>MOST</w:t>
                      </w:r>
                      <w:r w:rsidRPr="00FC51E3">
                        <w:t xml:space="preserve"> beneficial in supporting </w:t>
                      </w:r>
                      <w:r>
                        <w:t>pupil’s</w:t>
                      </w:r>
                      <w:r w:rsidRPr="00FC51E3">
                        <w:t xml:space="preserve"> learning?</w:t>
                      </w:r>
                    </w:p>
                    <w:p w14:paraId="223B9B47" w14:textId="77777777" w:rsidR="000E2109" w:rsidRPr="00D86069" w:rsidRDefault="000E2109" w:rsidP="000E2109">
                      <w:r w:rsidRPr="00D86069">
                        <w:t>a) To plan each lesson to ensure that the content is engaging and accessible to all pupils in the class, adapting resources to suit the needs of individual learners, but allow the sequence of learning to be determined by the interests of the class.</w:t>
                      </w:r>
                    </w:p>
                    <w:p w14:paraId="63C0A452" w14:textId="77777777" w:rsidR="000E2109" w:rsidRPr="00D86069" w:rsidRDefault="000E2109" w:rsidP="000E2109">
                      <w:r w:rsidRPr="00D86069">
                        <w:t xml:space="preserve">b) To carefully plan a sequence of lessons that builds on prior learning, revisiting </w:t>
                      </w:r>
                      <w:r>
                        <w:t>foundational</w:t>
                      </w:r>
                      <w:r w:rsidRPr="00D86069">
                        <w:t xml:space="preserve"> concepts over time with increasing complexity, while making explicit links between what is taught in each lesson, but remain flexible in the pace of teaching to allow for the needs of all learners.</w:t>
                      </w:r>
                    </w:p>
                    <w:p w14:paraId="706CBA19" w14:textId="77777777" w:rsidR="000E2109" w:rsidRPr="00D86069" w:rsidRDefault="000E2109" w:rsidP="000E2109">
                      <w:r w:rsidRPr="00D86069">
                        <w:t>c) To plan a series of engaging lessons, focusing on the content from the school's scheme of work for the relevant term, ensuring that each lesson is well-resourced and delivered to a high standard, but remain flexible to allow for the pupils to lead the learnin</w:t>
                      </w:r>
                      <w:r>
                        <w:t>g</w:t>
                      </w:r>
                      <w:r w:rsidRPr="00D86069">
                        <w:t>.</w:t>
                      </w:r>
                    </w:p>
                    <w:p w14:paraId="162C48E5" w14:textId="77777777" w:rsidR="000E2109" w:rsidRPr="00B55239" w:rsidRDefault="000E2109" w:rsidP="000E2109">
                      <w:pPr>
                        <w:rPr>
                          <w:b/>
                          <w:bCs/>
                        </w:rPr>
                      </w:pPr>
                      <w:r>
                        <w:rPr>
                          <w:b/>
                          <w:bCs/>
                        </w:rPr>
                        <w:t>The correct answer is B</w:t>
                      </w:r>
                      <w:r w:rsidRPr="00B55239">
                        <w:rPr>
                          <w:b/>
                          <w:bCs/>
                        </w:rPr>
                        <w:t xml:space="preserve">. </w:t>
                      </w:r>
                      <w:r w:rsidRPr="00492A30">
                        <w:t>To carefully plan a sequence of lessons that builds on prior learning, revisiting key concepts over time with increasing complexity, while making explicit links between what is taught in each lesson, but remain flexible in the pace of teaching to allow for the needs of all learners.</w:t>
                      </w:r>
                    </w:p>
                    <w:p w14:paraId="3BF53DC0" w14:textId="77777777" w:rsidR="000E2109" w:rsidRPr="00042FA5" w:rsidRDefault="000E2109" w:rsidP="000E2109">
                      <w:pPr>
                        <w:rPr>
                          <w:b/>
                          <w:bCs/>
                        </w:rPr>
                      </w:pPr>
                      <w:r w:rsidRPr="00B55239">
                        <w:rPr>
                          <w:b/>
                          <w:bCs/>
                        </w:rPr>
                        <w:t>Explanation:</w:t>
                      </w:r>
                      <w:r>
                        <w:rPr>
                          <w:b/>
                          <w:bCs/>
                        </w:rPr>
                        <w:t xml:space="preserve"> </w:t>
                      </w:r>
                      <w:r w:rsidRPr="00534B58">
                        <w:t xml:space="preserve">This approach highlights the importance of a carefully planned sequence of lessons that build on prior learning, revisiting </w:t>
                      </w:r>
                      <w:r>
                        <w:t>foundational</w:t>
                      </w:r>
                      <w:r w:rsidRPr="00534B58">
                        <w:t xml:space="preserve"> concepts with increasing complexity over time. By making explicit links between lessons, the teacher is enabling pupils to develop increasingly complex mental models and schema. The response also correctly acknowledges the need for flexibility in</w:t>
                      </w:r>
                    </w:p>
                    <w:p w14:paraId="4A4ED04E" w14:textId="77777777" w:rsidR="000E2109" w:rsidRPr="00042FA5" w:rsidRDefault="000E2109" w:rsidP="000E2109">
                      <w:r w:rsidRPr="00042FA5">
                        <w:t>Answer A is not right.</w:t>
                      </w:r>
                      <w:r>
                        <w:rPr>
                          <w:b/>
                          <w:bCs/>
                        </w:rPr>
                        <w:t xml:space="preserve"> </w:t>
                      </w:r>
                      <w:r w:rsidRPr="00042FA5">
                        <w:t>While making lessons engaging and accessible is important, this approach lacks a structured sequence of learning. Allowing pupils’ interests to determine the order of content delivery may lead to gaps in foundational knowledge, making it harder for pupils to build on prior learning in a logical way. A well-planned curriculum ensures that knowledge is introduced and revisited systematically to support deeper understanding over time.</w:t>
                      </w:r>
                    </w:p>
                    <w:p w14:paraId="4C9A2D35" w14:textId="77777777" w:rsidR="000E2109" w:rsidRPr="00042FA5" w:rsidRDefault="000E2109" w:rsidP="000E2109">
                      <w:r w:rsidRPr="00F37FF6">
                        <w:t>Answer C is not correct.</w:t>
                      </w:r>
                      <w:r>
                        <w:rPr>
                          <w:b/>
                          <w:bCs/>
                        </w:rPr>
                        <w:t xml:space="preserve"> </w:t>
                      </w:r>
                      <w:r w:rsidRPr="00042FA5">
                        <w:t>Following the school's scheme of work ensures lessons are aligned with the curriculum, but if pupils lead the learning without careful sequencing, key concepts may not be revisited in a structured way. This could prevent pupils from developing a strong, connected understanding of the subject. While engagement is important, a mastery approach requires deliberate planning to revisit and build upon foundational knowledge progressively.</w:t>
                      </w:r>
                    </w:p>
                    <w:p w14:paraId="230EC8EA" w14:textId="41AC75F5" w:rsidR="00B55239" w:rsidRDefault="00B55239"/>
                  </w:txbxContent>
                </v:textbox>
                <w10:wrap type="square" anchorx="margin"/>
              </v:shape>
            </w:pict>
          </mc:Fallback>
        </mc:AlternateContent>
      </w:r>
      <w:r w:rsidR="00BE202E">
        <w:t>Now check your understanding!</w:t>
      </w:r>
    </w:p>
    <w:p w14:paraId="57F7ABE5" w14:textId="1316C970" w:rsidR="00F42FC6" w:rsidRPr="004E7880" w:rsidRDefault="00500366" w:rsidP="00F42FC6">
      <w:pPr>
        <w:pStyle w:val="Subheading"/>
        <w:rPr>
          <w:rStyle w:val="normaltextrun"/>
          <w:color w:val="3E0B6E" w:themeColor="text2" w:themeShade="BF"/>
        </w:rPr>
      </w:pPr>
      <w:r>
        <w:rPr>
          <w:rStyle w:val="normaltextrun"/>
          <w:color w:val="3E0B6E" w:themeColor="text2" w:themeShade="BF"/>
        </w:rPr>
        <w:lastRenderedPageBreak/>
        <w:t>Time to reflect</w:t>
      </w:r>
    </w:p>
    <w:tbl>
      <w:tblPr>
        <w:tblStyle w:val="Style3"/>
        <w:tblW w:w="0" w:type="auto"/>
        <w:tblLayout w:type="fixed"/>
        <w:tblLook w:val="04A0" w:firstRow="1" w:lastRow="0" w:firstColumn="1" w:lastColumn="0" w:noHBand="0" w:noVBand="1"/>
      </w:tblPr>
      <w:tblGrid>
        <w:gridCol w:w="8985"/>
      </w:tblGrid>
      <w:tr w:rsidR="12AB0BB2" w14:paraId="514344ED" w14:textId="77777777" w:rsidTr="00B02231">
        <w:trPr>
          <w:trHeight w:val="1695"/>
        </w:trPr>
        <w:tc>
          <w:tcPr>
            <w:tcW w:w="8985" w:type="dxa"/>
          </w:tcPr>
          <w:p w14:paraId="63D18419" w14:textId="77777777" w:rsidR="009E57D1" w:rsidRDefault="009E57D1" w:rsidP="009E57D1">
            <w:pPr>
              <w:spacing w:before="0" w:after="200"/>
            </w:pPr>
            <w:r>
              <w:rPr>
                <w:rFonts w:ascii="Tahoma" w:eastAsia="Tahoma" w:hAnsi="Tahoma" w:cs="Tahoma"/>
                <w:color w:val="000000"/>
                <w:szCs w:val="24"/>
              </w:rPr>
              <w:t xml:space="preserve">Take </w:t>
            </w:r>
            <w:r>
              <w:rPr>
                <w:rFonts w:ascii="Tahoma" w:eastAsia="Tahoma" w:hAnsi="Tahoma" w:cs="Tahoma"/>
                <w:b/>
                <w:bCs/>
                <w:color w:val="000000"/>
                <w:szCs w:val="24"/>
              </w:rPr>
              <w:t>a few</w:t>
            </w:r>
            <w:r w:rsidRPr="00D82E00">
              <w:rPr>
                <w:rFonts w:ascii="Tahoma" w:eastAsia="Tahoma" w:hAnsi="Tahoma" w:cs="Tahoma"/>
                <w:b/>
                <w:bCs/>
                <w:color w:val="000000"/>
                <w:szCs w:val="24"/>
              </w:rPr>
              <w:t xml:space="preserve"> minutes</w:t>
            </w:r>
            <w:r>
              <w:rPr>
                <w:rFonts w:ascii="Tahoma" w:eastAsia="Tahoma" w:hAnsi="Tahoma" w:cs="Tahoma"/>
                <w:color w:val="000000"/>
                <w:szCs w:val="24"/>
              </w:rPr>
              <w:t xml:space="preserve"> now to c</w:t>
            </w:r>
            <w:r w:rsidRPr="12AB0BB2">
              <w:rPr>
                <w:rFonts w:ascii="Tahoma" w:eastAsia="Tahoma" w:hAnsi="Tahoma" w:cs="Tahoma"/>
                <w:color w:val="000000"/>
                <w:szCs w:val="24"/>
              </w:rPr>
              <w:t>onsider the content of this section and reflect on the following:</w:t>
            </w:r>
          </w:p>
          <w:p w14:paraId="77C5A5B8" w14:textId="03D84312" w:rsidR="009E57D1" w:rsidRPr="00851ACB" w:rsidRDefault="009E57D1" w:rsidP="009E57D1">
            <w:pPr>
              <w:pStyle w:val="ListParagraph"/>
              <w:numPr>
                <w:ilvl w:val="0"/>
                <w:numId w:val="2"/>
              </w:numPr>
              <w:spacing w:before="0" w:after="0"/>
              <w:rPr>
                <w:rFonts w:ascii="Tahoma" w:eastAsia="Tahoma" w:hAnsi="Tahoma" w:cs="Tahoma"/>
                <w:color w:val="000000"/>
                <w:szCs w:val="24"/>
              </w:rPr>
            </w:pPr>
            <w:r w:rsidRPr="00851ACB">
              <w:rPr>
                <w:rFonts w:ascii="Tahoma" w:eastAsia="Tahoma" w:hAnsi="Tahoma" w:cs="Tahoma"/>
                <w:color w:val="000000"/>
                <w:szCs w:val="24"/>
              </w:rPr>
              <w:t>H</w:t>
            </w:r>
            <w:r>
              <w:rPr>
                <w:rFonts w:ascii="Tahoma" w:eastAsia="Tahoma" w:hAnsi="Tahoma" w:cs="Tahoma"/>
                <w:color w:val="000000"/>
                <w:szCs w:val="24"/>
              </w:rPr>
              <w:t>ow has you</w:t>
            </w:r>
            <w:r w:rsidR="008F70BE">
              <w:rPr>
                <w:rFonts w:ascii="Tahoma" w:eastAsia="Tahoma" w:hAnsi="Tahoma" w:cs="Tahoma"/>
                <w:color w:val="000000"/>
                <w:szCs w:val="24"/>
              </w:rPr>
              <w:t>r</w:t>
            </w:r>
            <w:r>
              <w:rPr>
                <w:rFonts w:ascii="Tahoma" w:eastAsia="Tahoma" w:hAnsi="Tahoma" w:cs="Tahoma"/>
                <w:color w:val="000000"/>
                <w:szCs w:val="24"/>
              </w:rPr>
              <w:t xml:space="preserve"> understanding of how to e</w:t>
            </w:r>
            <w:r w:rsidRPr="00851ACB">
              <w:rPr>
                <w:rFonts w:ascii="Tahoma" w:eastAsia="Tahoma" w:hAnsi="Tahoma" w:cs="Tahoma"/>
                <w:color w:val="000000"/>
                <w:szCs w:val="24"/>
              </w:rPr>
              <w:t xml:space="preserve">ffectively sequence the key concepts and skills </w:t>
            </w:r>
            <w:r>
              <w:rPr>
                <w:rFonts w:ascii="Tahoma" w:eastAsia="Tahoma" w:hAnsi="Tahoma" w:cs="Tahoma"/>
                <w:color w:val="000000"/>
                <w:szCs w:val="24"/>
              </w:rPr>
              <w:t>in your subject developed since your initial teaching training?</w:t>
            </w:r>
          </w:p>
          <w:p w14:paraId="74738099" w14:textId="77777777" w:rsidR="009E57D1" w:rsidRDefault="009E57D1" w:rsidP="009E57D1">
            <w:pPr>
              <w:pStyle w:val="ListParagraph"/>
              <w:numPr>
                <w:ilvl w:val="0"/>
                <w:numId w:val="2"/>
              </w:numPr>
              <w:spacing w:before="0" w:after="0"/>
              <w:rPr>
                <w:rFonts w:ascii="Tahoma" w:eastAsia="Tahoma" w:hAnsi="Tahoma" w:cs="Tahoma"/>
                <w:color w:val="000000"/>
                <w:szCs w:val="24"/>
              </w:rPr>
            </w:pPr>
            <w:r>
              <w:rPr>
                <w:rFonts w:ascii="Tahoma" w:eastAsia="Tahoma" w:hAnsi="Tahoma" w:cs="Tahoma"/>
                <w:color w:val="000000"/>
                <w:szCs w:val="24"/>
              </w:rPr>
              <w:t>Thinking about your current practice, w</w:t>
            </w:r>
            <w:r w:rsidRPr="005A1B8F">
              <w:rPr>
                <w:rFonts w:ascii="Tahoma" w:eastAsia="Tahoma" w:hAnsi="Tahoma" w:cs="Tahoma"/>
                <w:color w:val="000000"/>
                <w:szCs w:val="24"/>
              </w:rPr>
              <w:t>hat opportunities are there for pupils to apply their knowledge in different contexts and to make connections between what they are learning and their own experiences?</w:t>
            </w:r>
          </w:p>
          <w:p w14:paraId="0E19580F" w14:textId="77777777" w:rsidR="009E57D1" w:rsidRPr="00A46042" w:rsidRDefault="009E57D1" w:rsidP="009E57D1">
            <w:pPr>
              <w:pStyle w:val="ListParagraph"/>
              <w:spacing w:before="0" w:after="0"/>
              <w:rPr>
                <w:rFonts w:ascii="Tahoma" w:eastAsia="Tahoma" w:hAnsi="Tahoma" w:cs="Tahoma"/>
                <w:color w:val="000000"/>
                <w:szCs w:val="24"/>
              </w:rPr>
            </w:pPr>
          </w:p>
          <w:p w14:paraId="0D281974" w14:textId="77777777" w:rsidR="00725E1E" w:rsidRDefault="009E57D1" w:rsidP="000B591B">
            <w:pPr>
              <w:spacing w:before="0" w:after="0"/>
              <w:rPr>
                <w:rFonts w:ascii="Tahoma" w:eastAsia="Tahoma" w:hAnsi="Tahoma" w:cs="Tahoma"/>
                <w:color w:val="000000"/>
                <w:szCs w:val="24"/>
              </w:rPr>
            </w:pPr>
            <w:r>
              <w:rPr>
                <w:rFonts w:ascii="Tahoma" w:eastAsia="Tahoma" w:hAnsi="Tahoma" w:cs="Tahoma"/>
                <w:color w:val="000000"/>
                <w:szCs w:val="24"/>
              </w:rPr>
              <w:t>Note</w:t>
            </w:r>
            <w:r w:rsidRPr="12AB0BB2">
              <w:rPr>
                <w:rFonts w:ascii="Tahoma" w:eastAsia="Tahoma" w:hAnsi="Tahoma" w:cs="Tahoma"/>
                <w:color w:val="000000"/>
                <w:szCs w:val="24"/>
              </w:rPr>
              <w:t xml:space="preserve"> your responses</w:t>
            </w:r>
            <w:r>
              <w:rPr>
                <w:rFonts w:ascii="Tahoma" w:eastAsia="Tahoma" w:hAnsi="Tahoma" w:cs="Tahoma"/>
                <w:color w:val="000000"/>
                <w:szCs w:val="24"/>
              </w:rPr>
              <w:t xml:space="preserve"> and share them with your mentor at your next meeting. </w:t>
            </w:r>
          </w:p>
          <w:p w14:paraId="4C480327" w14:textId="0F2D246A" w:rsidR="00826290" w:rsidRPr="000B591B" w:rsidRDefault="00826290" w:rsidP="000B591B">
            <w:pPr>
              <w:spacing w:before="0" w:after="0"/>
              <w:rPr>
                <w:rFonts w:ascii="Tahoma" w:eastAsia="Tahoma" w:hAnsi="Tahoma" w:cs="Tahoma"/>
                <w:color w:val="000000"/>
                <w:szCs w:val="24"/>
              </w:rPr>
            </w:pPr>
          </w:p>
        </w:tc>
      </w:tr>
    </w:tbl>
    <w:p w14:paraId="4098F61B" w14:textId="77777777" w:rsidR="00AE0CA3" w:rsidRDefault="00AE0CA3" w:rsidP="000157E7">
      <w:pPr>
        <w:pStyle w:val="Heading"/>
      </w:pPr>
    </w:p>
    <w:p w14:paraId="2759DF34" w14:textId="2067A959" w:rsidR="004951EC" w:rsidRDefault="00AE0CA3" w:rsidP="00060AF3">
      <w:pPr>
        <w:rPr>
          <w:rStyle w:val="HeadingChar"/>
        </w:rPr>
      </w:pPr>
      <w:hyperlink w:anchor="contents" w:history="1">
        <w:r w:rsidRPr="00F14D97">
          <w:rPr>
            <w:rStyle w:val="Hyperlink"/>
            <w:b/>
            <w:bCs/>
          </w:rPr>
          <w:t>Click here to return to Cont</w:t>
        </w:r>
        <w:r w:rsidRPr="00F14D97">
          <w:rPr>
            <w:rStyle w:val="Hyperlink"/>
            <w:b/>
            <w:bCs/>
          </w:rPr>
          <w:t>e</w:t>
        </w:r>
        <w:r w:rsidRPr="00F14D97">
          <w:rPr>
            <w:rStyle w:val="Hyperlink"/>
            <w:b/>
            <w:bCs/>
          </w:rPr>
          <w:t>nt page</w:t>
        </w:r>
      </w:hyperlink>
      <w:r w:rsidR="009825A1">
        <w:rPr>
          <w:rStyle w:val="normaltextrun"/>
        </w:rPr>
        <w:br w:type="page"/>
      </w:r>
      <w:bookmarkStart w:id="5" w:name="anticipatingmisconceptions"/>
      <w:r w:rsidR="004951EC" w:rsidRPr="00C92A91">
        <w:rPr>
          <w:rStyle w:val="HeadingChar"/>
        </w:rPr>
        <w:lastRenderedPageBreak/>
        <w:t>2. Anticipating misconceptions</w:t>
      </w:r>
      <w:r w:rsidR="004951EC">
        <w:rPr>
          <w:rStyle w:val="HeadingChar"/>
        </w:rPr>
        <w:t xml:space="preserve"> </w:t>
      </w:r>
      <w:bookmarkEnd w:id="5"/>
    </w:p>
    <w:p w14:paraId="468659EB" w14:textId="57688498" w:rsidR="00187D97" w:rsidRPr="00187D97" w:rsidRDefault="00187D97" w:rsidP="00187D97">
      <w:pPr>
        <w:pStyle w:val="Subheading"/>
        <w:rPr>
          <w:rStyle w:val="normaltextrun"/>
        </w:rPr>
      </w:pPr>
      <w:r w:rsidRPr="00187D97">
        <w:rPr>
          <w:rStyle w:val="HeadingChar"/>
          <w:b/>
          <w:bCs/>
          <w:color w:val="auto"/>
          <w:sz w:val="24"/>
          <w:szCs w:val="24"/>
        </w:rPr>
        <w:t xml:space="preserve">Approximate time to complete: </w:t>
      </w:r>
      <w:r w:rsidR="007E35CE">
        <w:rPr>
          <w:rStyle w:val="HeadingChar"/>
          <w:b/>
          <w:bCs/>
          <w:color w:val="auto"/>
          <w:sz w:val="24"/>
          <w:szCs w:val="24"/>
        </w:rPr>
        <w:t>8 minutes</w:t>
      </w:r>
    </w:p>
    <w:p w14:paraId="3DD495E6" w14:textId="77777777" w:rsidR="004951EC" w:rsidRPr="00391918" w:rsidRDefault="004951EC" w:rsidP="004951EC">
      <w:pPr>
        <w:pStyle w:val="Subheading"/>
      </w:pPr>
      <w:r>
        <w:t>What the evidence says</w:t>
      </w:r>
    </w:p>
    <w:p w14:paraId="1F876163" w14:textId="77777777" w:rsidR="004951EC" w:rsidRDefault="004951EC" w:rsidP="004951EC">
      <w:r>
        <w:t>You may remember from your ITT that misconceptions are not the same thing as an error or a mistake. Misconceptions are beliefs which conflict with what is to be learned, rather than errors or knowledge gaps (Chi, 2009). For pupils, the most important common misconceptions to anticipate are the ones which relate to foundational concepts. This is because misconceptions can be difficult to shift but doing so can lead to big gains in learning, particularly for threshold concepts (EEF, 2021).</w:t>
      </w:r>
    </w:p>
    <w:p w14:paraId="27AFDBB9" w14:textId="77777777" w:rsidR="004951EC" w:rsidRDefault="004951EC" w:rsidP="004951EC">
      <w:pPr>
        <w:pStyle w:val="Subheading"/>
      </w:pPr>
      <w:r>
        <w:t xml:space="preserve">How prior learning can lead to misconceptions </w:t>
      </w:r>
    </w:p>
    <w:p w14:paraId="208D09FF" w14:textId="77777777" w:rsidR="004951EC" w:rsidRDefault="004951EC" w:rsidP="004951EC">
      <w:r>
        <w:t xml:space="preserve">All of us have ‘preconceptions’ which come from our own lived experiences and prior learning (EEF, 2022, p. 10) and it is the role of the teacher to know which one’s pupils are more likely to have (EEF, 2022, p. 10). We will look at this in greater detail later.  </w:t>
      </w:r>
    </w:p>
    <w:p w14:paraId="5DC5418B" w14:textId="77777777" w:rsidR="004951EC" w:rsidRDefault="004951EC" w:rsidP="004951EC">
      <w:r>
        <w:t xml:space="preserve">You’ll be familiar with how important prior learning is to ensure pupils master key concepts and skills but prior learning can also cause pupils to have misconceptions EEF, 2022, p10). You may even have experienced this in your own classroom. </w:t>
      </w:r>
    </w:p>
    <w:p w14:paraId="73705D64" w14:textId="003DD6CD" w:rsidR="004951EC" w:rsidRDefault="004951EC" w:rsidP="004951EC">
      <w:r>
        <w:t>We mentioned the importance of schema earlier and that pupils</w:t>
      </w:r>
      <w:r w:rsidRPr="007A4F9D">
        <w:t xml:space="preserve"> learn new ideas in relation to ideas they already know (Deans for Impact, 2015</w:t>
      </w:r>
      <w:r>
        <w:t>). However, some research suggests that prior learning isn’t always an indication that pupils will learn new things well (Simonsmeier et al., 2022). In fact, it can even hinder new learning where the knowledge conflicts with deeply rooted preconceptions (</w:t>
      </w:r>
      <w:r w:rsidR="00826290">
        <w:t>Simonsmeier</w:t>
      </w:r>
      <w:r>
        <w:t xml:space="preserve"> et al., 2022). This apparent conflict of ideas however can be better understood when we understand that misconceptions come in varied forms. Let’s take a look at that now. </w:t>
      </w:r>
    </w:p>
    <w:p w14:paraId="38BBB4BF" w14:textId="77777777" w:rsidR="004951EC" w:rsidRPr="00FB6A93" w:rsidRDefault="004951EC" w:rsidP="004951EC">
      <w:pPr>
        <w:pStyle w:val="Subheading"/>
      </w:pPr>
      <w:r>
        <w:t xml:space="preserve">There are different types of misconception </w:t>
      </w:r>
    </w:p>
    <w:p w14:paraId="1411E120" w14:textId="77777777" w:rsidR="004951EC" w:rsidRDefault="004951EC" w:rsidP="004951EC">
      <w:r>
        <w:t>Where misconceptions exist, they can either arise out of a misunderstanding of lesson content or be based on pre-existing ideas (EEF, 2022). This is an important distinction, because how we deal with them can involve different approaches.</w:t>
      </w:r>
    </w:p>
    <w:p w14:paraId="0CF64505" w14:textId="77777777" w:rsidR="004951EC" w:rsidRPr="006B36E6" w:rsidRDefault="004951EC" w:rsidP="004951EC">
      <w:r w:rsidRPr="006B36E6">
        <w:t>The National Research Council (NRC, 1997) presents five types of misconceptions that can interfere with learning: </w:t>
      </w:r>
    </w:p>
    <w:p w14:paraId="5EC293BA" w14:textId="77777777" w:rsidR="004951EC" w:rsidRDefault="004951EC" w:rsidP="004951EC">
      <w:r w:rsidRPr="006B36E6">
        <w:t>  </w:t>
      </w:r>
    </w:p>
    <w:p w14:paraId="4CA9CAF1" w14:textId="77777777" w:rsidR="004951EC" w:rsidRPr="006B36E6" w:rsidRDefault="004951EC" w:rsidP="004951EC"/>
    <w:tbl>
      <w:tblPr>
        <w:tblStyle w:val="TableGrid1"/>
        <w:tblW w:w="0" w:type="dxa"/>
        <w:tblLook w:val="04A0" w:firstRow="1" w:lastRow="0" w:firstColumn="1" w:lastColumn="0" w:noHBand="0" w:noVBand="1"/>
      </w:tblPr>
      <w:tblGrid>
        <w:gridCol w:w="3015"/>
        <w:gridCol w:w="2880"/>
        <w:gridCol w:w="3090"/>
      </w:tblGrid>
      <w:tr w:rsidR="004951EC" w:rsidRPr="006B36E6" w14:paraId="53D329F2" w14:textId="77777777" w:rsidTr="00020B38">
        <w:trPr>
          <w:trHeight w:val="300"/>
        </w:trPr>
        <w:tc>
          <w:tcPr>
            <w:tcW w:w="3015" w:type="dxa"/>
            <w:hideMark/>
          </w:tcPr>
          <w:p w14:paraId="28DB592B" w14:textId="77777777" w:rsidR="004951EC" w:rsidRPr="006B36E6" w:rsidRDefault="004951EC" w:rsidP="00020B38">
            <w:pPr>
              <w:pStyle w:val="Subheading"/>
            </w:pPr>
            <w:r w:rsidRPr="006B36E6">
              <w:lastRenderedPageBreak/>
              <w:t>Type of misconception ​ </w:t>
            </w:r>
          </w:p>
        </w:tc>
        <w:tc>
          <w:tcPr>
            <w:tcW w:w="2880" w:type="dxa"/>
            <w:hideMark/>
          </w:tcPr>
          <w:p w14:paraId="01F88364" w14:textId="77777777" w:rsidR="004951EC" w:rsidRPr="006B36E6" w:rsidRDefault="004951EC" w:rsidP="00020B38">
            <w:pPr>
              <w:pStyle w:val="Subheading"/>
            </w:pPr>
            <w:r w:rsidRPr="006B36E6">
              <w:t>Explanation ​ </w:t>
            </w:r>
          </w:p>
        </w:tc>
        <w:tc>
          <w:tcPr>
            <w:tcW w:w="3090" w:type="dxa"/>
            <w:hideMark/>
          </w:tcPr>
          <w:p w14:paraId="35D552B8" w14:textId="77777777" w:rsidR="004951EC" w:rsidRPr="006B36E6" w:rsidRDefault="004951EC" w:rsidP="00020B38">
            <w:pPr>
              <w:pStyle w:val="Subheading"/>
            </w:pPr>
            <w:r w:rsidRPr="006B36E6">
              <w:t>Example ​ </w:t>
            </w:r>
          </w:p>
        </w:tc>
      </w:tr>
      <w:tr w:rsidR="004951EC" w:rsidRPr="006B36E6" w14:paraId="2DD98617" w14:textId="77777777" w:rsidTr="00020B38">
        <w:trPr>
          <w:trHeight w:val="300"/>
        </w:trPr>
        <w:tc>
          <w:tcPr>
            <w:tcW w:w="3015" w:type="dxa"/>
            <w:hideMark/>
          </w:tcPr>
          <w:p w14:paraId="66FD163B" w14:textId="77777777" w:rsidR="004951EC" w:rsidRPr="00123C7E" w:rsidRDefault="004951EC" w:rsidP="00020B38">
            <w:pPr>
              <w:rPr>
                <w:b/>
                <w:bCs/>
              </w:rPr>
            </w:pPr>
            <w:r w:rsidRPr="00123C7E">
              <w:rPr>
                <w:b/>
                <w:bCs/>
              </w:rPr>
              <w:t>Preconceived notions ​ </w:t>
            </w:r>
          </w:p>
        </w:tc>
        <w:tc>
          <w:tcPr>
            <w:tcW w:w="2880" w:type="dxa"/>
            <w:hideMark/>
          </w:tcPr>
          <w:p w14:paraId="164AD62A" w14:textId="77777777" w:rsidR="004951EC" w:rsidRPr="006B36E6" w:rsidRDefault="004951EC" w:rsidP="00020B38">
            <w:r w:rsidRPr="006B36E6">
              <w:t>Based on incomplete observations or previous experiences.  ​ </w:t>
            </w:r>
          </w:p>
        </w:tc>
        <w:tc>
          <w:tcPr>
            <w:tcW w:w="3090" w:type="dxa"/>
            <w:hideMark/>
          </w:tcPr>
          <w:p w14:paraId="5006BEFB" w14:textId="77777777" w:rsidR="004951EC" w:rsidRPr="006B36E6" w:rsidRDefault="004951EC" w:rsidP="00020B38">
            <w:r w:rsidRPr="006B36E6">
              <w:t>Groundwater exists as underground rivers. ​ </w:t>
            </w:r>
          </w:p>
        </w:tc>
      </w:tr>
      <w:tr w:rsidR="004951EC" w:rsidRPr="006B36E6" w14:paraId="65F69651" w14:textId="77777777" w:rsidTr="00020B38">
        <w:trPr>
          <w:trHeight w:val="300"/>
        </w:trPr>
        <w:tc>
          <w:tcPr>
            <w:tcW w:w="3015" w:type="dxa"/>
            <w:hideMark/>
          </w:tcPr>
          <w:p w14:paraId="0CF9F135" w14:textId="77777777" w:rsidR="004951EC" w:rsidRPr="00123C7E" w:rsidRDefault="004951EC" w:rsidP="00020B38">
            <w:pPr>
              <w:rPr>
                <w:b/>
                <w:bCs/>
              </w:rPr>
            </w:pPr>
            <w:r w:rsidRPr="00123C7E">
              <w:rPr>
                <w:b/>
                <w:bCs/>
              </w:rPr>
              <w:t>Conceptual misunderstandings ​ </w:t>
            </w:r>
          </w:p>
        </w:tc>
        <w:tc>
          <w:tcPr>
            <w:tcW w:w="2880" w:type="dxa"/>
            <w:hideMark/>
          </w:tcPr>
          <w:p w14:paraId="6BA7315A" w14:textId="77777777" w:rsidR="004951EC" w:rsidRPr="006B36E6" w:rsidRDefault="004951EC" w:rsidP="00020B38">
            <w:r w:rsidRPr="006B36E6">
              <w:t>Based on misapplying a general principle or example. ​ </w:t>
            </w:r>
          </w:p>
        </w:tc>
        <w:tc>
          <w:tcPr>
            <w:tcW w:w="3090" w:type="dxa"/>
            <w:hideMark/>
          </w:tcPr>
          <w:p w14:paraId="081D4541" w14:textId="77777777" w:rsidR="004951EC" w:rsidRPr="006B36E6" w:rsidRDefault="004951EC" w:rsidP="00020B38">
            <w:r w:rsidRPr="006B36E6">
              <w:t>Tornadoes are attracted to mobile home parks ​ </w:t>
            </w:r>
          </w:p>
        </w:tc>
      </w:tr>
      <w:tr w:rsidR="004951EC" w:rsidRPr="006B36E6" w14:paraId="6897D909" w14:textId="77777777" w:rsidTr="00020B38">
        <w:trPr>
          <w:trHeight w:val="300"/>
        </w:trPr>
        <w:tc>
          <w:tcPr>
            <w:tcW w:w="3015" w:type="dxa"/>
            <w:hideMark/>
          </w:tcPr>
          <w:p w14:paraId="3FF19B1C" w14:textId="77777777" w:rsidR="004951EC" w:rsidRPr="00123C7E" w:rsidRDefault="004951EC" w:rsidP="00020B38">
            <w:pPr>
              <w:rPr>
                <w:b/>
                <w:bCs/>
              </w:rPr>
            </w:pPr>
            <w:r w:rsidRPr="00123C7E">
              <w:rPr>
                <w:b/>
                <w:bCs/>
              </w:rPr>
              <w:t>Vernacular misconceptions ​ </w:t>
            </w:r>
          </w:p>
        </w:tc>
        <w:tc>
          <w:tcPr>
            <w:tcW w:w="2880" w:type="dxa"/>
            <w:hideMark/>
          </w:tcPr>
          <w:p w14:paraId="32D85A6A" w14:textId="77777777" w:rsidR="004951EC" w:rsidRPr="006B36E6" w:rsidRDefault="004951EC" w:rsidP="00020B38">
            <w:r w:rsidRPr="006B36E6">
              <w:t>Misunderstanding about the meaning of words. ​ </w:t>
            </w:r>
          </w:p>
        </w:tc>
        <w:tc>
          <w:tcPr>
            <w:tcW w:w="3090" w:type="dxa"/>
            <w:hideMark/>
          </w:tcPr>
          <w:p w14:paraId="311154CC" w14:textId="77777777" w:rsidR="004951EC" w:rsidRPr="006B36E6" w:rsidRDefault="004951EC" w:rsidP="00020B38">
            <w:r w:rsidRPr="006B36E6">
              <w:t>Glaciers ‘retreating’ </w:t>
            </w:r>
            <w:r w:rsidRPr="006B36E6">
              <w:rPr>
                <w:lang w:val="en-US"/>
              </w:rPr>
              <w:t>​</w:t>
            </w:r>
            <w:r w:rsidRPr="006B36E6">
              <w:t> </w:t>
            </w:r>
          </w:p>
          <w:p w14:paraId="00EEEA1C" w14:textId="77777777" w:rsidR="004951EC" w:rsidRPr="006B36E6" w:rsidRDefault="004951EC" w:rsidP="00020B38">
            <w:r w:rsidRPr="006B36E6">
              <w:t>‘Translation’ in maths ​ </w:t>
            </w:r>
          </w:p>
        </w:tc>
      </w:tr>
      <w:tr w:rsidR="004951EC" w:rsidRPr="006B36E6" w14:paraId="55DD738A" w14:textId="77777777" w:rsidTr="00020B38">
        <w:trPr>
          <w:trHeight w:val="300"/>
        </w:trPr>
        <w:tc>
          <w:tcPr>
            <w:tcW w:w="3015" w:type="dxa"/>
            <w:hideMark/>
          </w:tcPr>
          <w:p w14:paraId="246E1633" w14:textId="77777777" w:rsidR="004951EC" w:rsidRPr="00123C7E" w:rsidRDefault="004951EC" w:rsidP="00020B38">
            <w:pPr>
              <w:rPr>
                <w:b/>
                <w:bCs/>
              </w:rPr>
            </w:pPr>
            <w:r w:rsidRPr="00123C7E">
              <w:rPr>
                <w:b/>
                <w:bCs/>
              </w:rPr>
              <w:t>Factual misconceptions ​ </w:t>
            </w:r>
          </w:p>
        </w:tc>
        <w:tc>
          <w:tcPr>
            <w:tcW w:w="2880" w:type="dxa"/>
            <w:hideMark/>
          </w:tcPr>
          <w:p w14:paraId="2E565EFF" w14:textId="77777777" w:rsidR="004951EC" w:rsidRPr="006B36E6" w:rsidRDefault="004951EC" w:rsidP="00020B38">
            <w:r w:rsidRPr="006B36E6">
              <w:t>Based on misinformation. ​ </w:t>
            </w:r>
          </w:p>
        </w:tc>
        <w:tc>
          <w:tcPr>
            <w:tcW w:w="3090" w:type="dxa"/>
            <w:hideMark/>
          </w:tcPr>
          <w:p w14:paraId="42872684" w14:textId="77777777" w:rsidR="004951EC" w:rsidRPr="006B36E6" w:rsidRDefault="004951EC" w:rsidP="00020B38">
            <w:r w:rsidRPr="006B36E6">
              <w:t>Lightning never strikes the same place twice. ​ </w:t>
            </w:r>
          </w:p>
        </w:tc>
      </w:tr>
      <w:tr w:rsidR="004951EC" w:rsidRPr="006B36E6" w14:paraId="046150E2" w14:textId="77777777" w:rsidTr="00020B38">
        <w:trPr>
          <w:trHeight w:val="300"/>
        </w:trPr>
        <w:tc>
          <w:tcPr>
            <w:tcW w:w="3015" w:type="dxa"/>
            <w:hideMark/>
          </w:tcPr>
          <w:p w14:paraId="2BA649F4" w14:textId="77777777" w:rsidR="004951EC" w:rsidRPr="00123C7E" w:rsidRDefault="004951EC" w:rsidP="00020B38">
            <w:pPr>
              <w:rPr>
                <w:b/>
                <w:bCs/>
              </w:rPr>
            </w:pPr>
            <w:r w:rsidRPr="00123C7E">
              <w:rPr>
                <w:b/>
                <w:bCs/>
              </w:rPr>
              <w:t>Non-scientific beliefs ​ </w:t>
            </w:r>
          </w:p>
        </w:tc>
        <w:tc>
          <w:tcPr>
            <w:tcW w:w="2880" w:type="dxa"/>
            <w:hideMark/>
          </w:tcPr>
          <w:p w14:paraId="256FE0CC" w14:textId="77777777" w:rsidR="004951EC" w:rsidRPr="006B36E6" w:rsidRDefault="004951EC" w:rsidP="00020B38">
            <w:r w:rsidRPr="006B36E6">
              <w:t>Based on religious or cultural belief and teachings.  ​ </w:t>
            </w:r>
          </w:p>
        </w:tc>
        <w:tc>
          <w:tcPr>
            <w:tcW w:w="3090" w:type="dxa"/>
            <w:hideMark/>
          </w:tcPr>
          <w:p w14:paraId="500FACB4" w14:textId="77777777" w:rsidR="004951EC" w:rsidRPr="006B36E6" w:rsidRDefault="004951EC" w:rsidP="00020B38">
            <w:r w:rsidRPr="006B36E6">
              <w:t>Creation myths which attempt to explain how the world formed and where humanity came from. ​ </w:t>
            </w:r>
          </w:p>
        </w:tc>
      </w:tr>
    </w:tbl>
    <w:p w14:paraId="24689943" w14:textId="77777777" w:rsidR="004951EC" w:rsidRPr="006B36E6" w:rsidRDefault="004951EC" w:rsidP="004951EC">
      <w:r w:rsidRPr="006B36E6">
        <w:t> </w:t>
      </w:r>
    </w:p>
    <w:p w14:paraId="5BCC6ACB" w14:textId="77777777" w:rsidR="004951EC" w:rsidRPr="00C03F0D" w:rsidRDefault="004951EC" w:rsidP="004951EC">
      <w:pPr>
        <w:rPr>
          <w:b/>
          <w:bCs/>
        </w:rPr>
      </w:pPr>
      <w:r w:rsidRPr="00C03F0D">
        <w:rPr>
          <w:b/>
          <w:bCs/>
        </w:rPr>
        <w:t>Subject knowledge and anticipating misconceptions</w:t>
      </w:r>
    </w:p>
    <w:p w14:paraId="4C29C437" w14:textId="77777777" w:rsidR="004951EC" w:rsidRDefault="004951EC" w:rsidP="00A80DED">
      <w:r>
        <w:t xml:space="preserve">Your subject knowledge is crucial here. Think back to the </w:t>
      </w:r>
      <w:hyperlink w:anchor="ball" w:history="1">
        <w:r w:rsidRPr="006C3897">
          <w:rPr>
            <w:rStyle w:val="Hyperlink"/>
          </w:rPr>
          <w:t>diagram of different subject kno</w:t>
        </w:r>
        <w:r w:rsidRPr="006C3897">
          <w:rPr>
            <w:rStyle w:val="Hyperlink"/>
          </w:rPr>
          <w:t>w</w:t>
        </w:r>
        <w:r w:rsidRPr="006C3897">
          <w:rPr>
            <w:rStyle w:val="Hyperlink"/>
          </w:rPr>
          <w:t>ledge</w:t>
        </w:r>
      </w:hyperlink>
      <w:r>
        <w:t xml:space="preserve"> types earlier in this self-study (Ball et al., 2008) and more specifically what he identified as ‘specialised content knowledge’. This is where your subject knowledge is so deep that you are able to anticipate </w:t>
      </w:r>
      <w:r w:rsidRPr="005975E3">
        <w:t>where</w:t>
      </w:r>
      <w:r>
        <w:t xml:space="preserve"> misconceptions are likely to occur and understand the cause. Crucially, it will allow you to address them in your teaching and ensure that pupils develop the correct foundational knowledge. Reviews of different research that underpins the most effective teaching concludes that ‘a</w:t>
      </w:r>
      <w:r w:rsidRPr="00117B41">
        <w:t>s well as a strong understanding of the material being taught, teachers must also understand the ways students think about the content, be able to evaluate the thinking behind students’ own methods and identify students’ common misconceptions.</w:t>
      </w:r>
      <w:r>
        <w:t>’</w:t>
      </w:r>
      <w:r w:rsidRPr="00117B41">
        <w:t xml:space="preserve"> (Coe et al</w:t>
      </w:r>
      <w:r>
        <w:t>.</w:t>
      </w:r>
      <w:r w:rsidRPr="00117B41">
        <w:t>, 2014, page 2)</w:t>
      </w:r>
      <w:r>
        <w:t xml:space="preserve">. </w:t>
      </w:r>
      <w:r w:rsidRPr="00117B41">
        <w:t> </w:t>
      </w:r>
    </w:p>
    <w:p w14:paraId="6F856291" w14:textId="39264EE5" w:rsidR="004951EC" w:rsidRDefault="004951EC" w:rsidP="00A80DED">
      <w:r>
        <w:t xml:space="preserve">Developing this specialised content knowledge can take time and talking to colleagues can help you to consider the origin and types of different misconceptions and how to address them within your subject discipline. </w:t>
      </w:r>
    </w:p>
    <w:p w14:paraId="485CC08F" w14:textId="77777777" w:rsidR="00A80DED" w:rsidRDefault="00A80DED" w:rsidP="004951EC">
      <w:pPr>
        <w:pStyle w:val="Subheading"/>
      </w:pPr>
    </w:p>
    <w:p w14:paraId="6B233867" w14:textId="024C68CA" w:rsidR="004951EC" w:rsidRPr="009E5AAD" w:rsidRDefault="004951EC" w:rsidP="004951EC">
      <w:pPr>
        <w:pStyle w:val="Subheading"/>
      </w:pPr>
      <w:r>
        <w:lastRenderedPageBreak/>
        <w:t>Why is it important to anticipate misconceptions?</w:t>
      </w:r>
    </w:p>
    <w:p w14:paraId="4137BEA1" w14:textId="77777777" w:rsidR="004951EC" w:rsidRDefault="004951EC" w:rsidP="004951EC">
      <w:r>
        <w:t>Understanding pupils’ preconceived notions and alternative conceptions allows teachers to tailor their instructional strategies accordingly. By addressing misconceptions directly, teachers can help pupils to develop a more accurate understanding of key concepts by planning</w:t>
      </w:r>
      <w:r w:rsidRPr="00117401">
        <w:t xml:space="preserve"> their instruction to address them</w:t>
      </w:r>
      <w:r>
        <w:t xml:space="preserve"> early in the sequence of teaching</w:t>
      </w:r>
      <w:r w:rsidRPr="00117401">
        <w:t xml:space="preserve">. </w:t>
      </w:r>
    </w:p>
    <w:p w14:paraId="12990008" w14:textId="77777777" w:rsidR="004951EC" w:rsidRPr="00126270" w:rsidRDefault="004951EC" w:rsidP="004951EC">
      <w:r w:rsidRPr="00126270">
        <w:t xml:space="preserve">Some of the strategies you can use to address misconceptions include: </w:t>
      </w:r>
    </w:p>
    <w:p w14:paraId="12A2E8B5" w14:textId="60DF7920" w:rsidR="004951EC" w:rsidRPr="00126270" w:rsidRDefault="004951EC" w:rsidP="004951EC">
      <w:pPr>
        <w:pStyle w:val="ListParagraph"/>
        <w:numPr>
          <w:ilvl w:val="0"/>
          <w:numId w:val="20"/>
        </w:numPr>
      </w:pPr>
      <w:r w:rsidRPr="00126270">
        <w:t>explicitly addressing misconceptions through your explanation; this could include the use of analogies, demonstrations, illustrations and worked examples</w:t>
      </w:r>
      <w:r w:rsidR="00A324B2">
        <w:t xml:space="preserve">; </w:t>
      </w:r>
      <w:r w:rsidRPr="00126270">
        <w:t xml:space="preserve"> </w:t>
      </w:r>
    </w:p>
    <w:p w14:paraId="0EC62B45" w14:textId="1FE3654E" w:rsidR="004951EC" w:rsidRPr="00126270" w:rsidRDefault="004951EC" w:rsidP="004951EC">
      <w:pPr>
        <w:pStyle w:val="ListParagraph"/>
        <w:numPr>
          <w:ilvl w:val="0"/>
          <w:numId w:val="20"/>
        </w:numPr>
      </w:pPr>
      <w:r w:rsidRPr="00126270">
        <w:t>providing evidence that might conflict with their thinking</w:t>
      </w:r>
      <w:r w:rsidR="00A324B2">
        <w:t>; and</w:t>
      </w:r>
      <w:r w:rsidRPr="00126270">
        <w:t xml:space="preserve"> </w:t>
      </w:r>
    </w:p>
    <w:p w14:paraId="63769C6E" w14:textId="77777777" w:rsidR="004951EC" w:rsidRPr="00126270" w:rsidRDefault="004951EC" w:rsidP="004951EC">
      <w:pPr>
        <w:pStyle w:val="ListParagraph"/>
        <w:numPr>
          <w:ilvl w:val="0"/>
          <w:numId w:val="20"/>
        </w:numPr>
      </w:pPr>
      <w:r w:rsidRPr="00126270">
        <w:t xml:space="preserve">provide activities to support them to restructure their thinking; for example, the use of manipulatives in maths, reviewing historical sources or conducting fair tests in science. </w:t>
      </w:r>
    </w:p>
    <w:p w14:paraId="5CBDE725" w14:textId="00341960" w:rsidR="004951EC" w:rsidRDefault="004951EC" w:rsidP="004951EC">
      <w:r w:rsidRPr="00126270">
        <w:t xml:space="preserve">Changing deeply embedded misconceptions may </w:t>
      </w:r>
      <w:r>
        <w:t>not happen immediately</w:t>
      </w:r>
      <w:r w:rsidRPr="00126270">
        <w:t xml:space="preserve">, and this may require revisiting concepts to move pupils’ thinking on and correct it, however this is crucial in terms of moving learning on (EEF, </w:t>
      </w:r>
      <w:r>
        <w:t>2022</w:t>
      </w:r>
      <w:r w:rsidR="00A324B2">
        <w:t>)</w:t>
      </w:r>
      <w:r w:rsidRPr="00126270">
        <w:t xml:space="preserve">. Formative assessment can be used to check that pupils’ thinking is changing. </w:t>
      </w:r>
      <w:r w:rsidR="00A324B2">
        <w:t>This is explored in Modules C and E in more detail.</w:t>
      </w:r>
    </w:p>
    <w:p w14:paraId="7C594FD4" w14:textId="77777777" w:rsidR="004951EC" w:rsidRPr="0025488A" w:rsidRDefault="004951EC" w:rsidP="00DC69E9">
      <w:pPr>
        <w:pStyle w:val="Subheading"/>
      </w:pPr>
      <w:r w:rsidRPr="0025488A">
        <w:t xml:space="preserve">Challenging misconceptions develops critical thinking </w:t>
      </w:r>
    </w:p>
    <w:p w14:paraId="09586C9C" w14:textId="70CAD049" w:rsidR="004951EC" w:rsidRDefault="004951EC" w:rsidP="00DC69E9">
      <w:r w:rsidRPr="00C1730E">
        <w:t>Encouraging pupils to recognise and challenge misconceptions can also foster</w:t>
      </w:r>
      <w:r>
        <w:t xml:space="preserve"> pupils to think more deeply</w:t>
      </w:r>
      <w:r w:rsidRPr="00C1730E">
        <w:t xml:space="preserve"> (EEF, </w:t>
      </w:r>
      <w:r>
        <w:t>2022</w:t>
      </w:r>
      <w:r w:rsidRPr="00C1730E">
        <w:t>). In an increasingly technology-driven society, critical thinking is a vitally important skill</w:t>
      </w:r>
      <w:r>
        <w:t xml:space="preserve"> (Heard et al. 2020)</w:t>
      </w:r>
      <w:r w:rsidRPr="00C1730E">
        <w:t>. In fact, it can be considered as fundamental to our engagement with society and our economic achievements (Willingham, 2019). By engaging in discussions and activities that address</w:t>
      </w:r>
      <w:r>
        <w:t xml:space="preserve"> misconceptions, pupils can begin to learn to evaluate evidence, revise their thinking, and develop a deeper understanding of specific key concepts. We’ll come back to critical thinking a little later.</w:t>
      </w:r>
    </w:p>
    <w:p w14:paraId="204B4210" w14:textId="77777777" w:rsidR="004951EC" w:rsidRDefault="004951EC" w:rsidP="00DC69E9">
      <w:pPr>
        <w:pStyle w:val="Subheading"/>
      </w:pPr>
    </w:p>
    <w:p w14:paraId="02322BCB" w14:textId="77777777" w:rsidR="004951EC" w:rsidRDefault="004951EC" w:rsidP="004951EC">
      <w:pPr>
        <w:pStyle w:val="Subheading"/>
      </w:pPr>
    </w:p>
    <w:p w14:paraId="59C6C544" w14:textId="77777777" w:rsidR="004951EC" w:rsidRDefault="004951EC" w:rsidP="004951EC">
      <w:pPr>
        <w:pStyle w:val="Subheading"/>
      </w:pPr>
    </w:p>
    <w:p w14:paraId="332DF2F1" w14:textId="40DCA870" w:rsidR="000D25C1" w:rsidRPr="00D64154" w:rsidRDefault="000D25C1" w:rsidP="00E93646">
      <w:pPr>
        <w:pStyle w:val="Subheading"/>
        <w:rPr>
          <w:rStyle w:val="normaltextrun"/>
        </w:rPr>
      </w:pPr>
      <w:r w:rsidRPr="00B55239">
        <w:rPr>
          <w:rFonts w:eastAsia="Tahoma"/>
          <w:noProof/>
          <w:color w:val="000000"/>
        </w:rPr>
        <w:lastRenderedPageBreak/>
        <mc:AlternateContent>
          <mc:Choice Requires="wps">
            <w:drawing>
              <wp:anchor distT="45720" distB="45720" distL="114300" distR="114300" simplePos="0" relativeHeight="251658242" behindDoc="0" locked="0" layoutInCell="1" allowOverlap="1" wp14:anchorId="54036E45" wp14:editId="20338C0B">
                <wp:simplePos x="0" y="0"/>
                <wp:positionH relativeFrom="margin">
                  <wp:align>right</wp:align>
                </wp:positionH>
                <wp:positionV relativeFrom="paragraph">
                  <wp:posOffset>426114</wp:posOffset>
                </wp:positionV>
                <wp:extent cx="5678805" cy="4731385"/>
                <wp:effectExtent l="0" t="0" r="17145" b="12065"/>
                <wp:wrapThrough wrapText="bothSides">
                  <wp:wrapPolygon edited="0">
                    <wp:start x="0" y="0"/>
                    <wp:lineTo x="0" y="21568"/>
                    <wp:lineTo x="21593" y="21568"/>
                    <wp:lineTo x="21593" y="0"/>
                    <wp:lineTo x="0" y="0"/>
                  </wp:wrapPolygon>
                </wp:wrapThrough>
                <wp:docPr id="1863076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4731489"/>
                        </a:xfrm>
                        <a:prstGeom prst="rect">
                          <a:avLst/>
                        </a:prstGeom>
                        <a:solidFill>
                          <a:schemeClr val="tx1">
                            <a:lumMod val="10000"/>
                            <a:lumOff val="90000"/>
                          </a:schemeClr>
                        </a:solidFill>
                        <a:ln w="19050">
                          <a:solidFill>
                            <a:schemeClr val="tx1"/>
                          </a:solidFill>
                          <a:miter lim="800000"/>
                          <a:headEnd/>
                          <a:tailEnd/>
                        </a:ln>
                      </wps:spPr>
                      <wps:txbx>
                        <w:txbxContent>
                          <w:p w14:paraId="7626BB72" w14:textId="77777777" w:rsidR="004F3D87" w:rsidRPr="00B124BC" w:rsidRDefault="004F3D87" w:rsidP="004F3D87">
                            <w:r w:rsidRPr="00B124BC">
                              <w:t>Which of the following best defines a misconception in learning?</w:t>
                            </w:r>
                          </w:p>
                          <w:p w14:paraId="46F1FB2D" w14:textId="6F2A3DDE" w:rsidR="004F3D87" w:rsidRDefault="001A01C1" w:rsidP="004F3D87">
                            <w:pPr>
                              <w:pStyle w:val="ListParagraph"/>
                              <w:numPr>
                                <w:ilvl w:val="0"/>
                                <w:numId w:val="8"/>
                              </w:numPr>
                            </w:pPr>
                            <w:r>
                              <w:t>a</w:t>
                            </w:r>
                            <w:r w:rsidR="004F3D87" w:rsidRPr="00D75E3B">
                              <w:t xml:space="preserve"> temporary error or mistake that a pupil makes when recalling information</w:t>
                            </w:r>
                            <w:r>
                              <w:t>;</w:t>
                            </w:r>
                          </w:p>
                          <w:p w14:paraId="4C3DC371" w14:textId="08587BBE" w:rsidR="004F3D87" w:rsidRDefault="001A01C1" w:rsidP="004F3D87">
                            <w:pPr>
                              <w:pStyle w:val="ListParagraph"/>
                              <w:numPr>
                                <w:ilvl w:val="0"/>
                                <w:numId w:val="8"/>
                              </w:numPr>
                            </w:pPr>
                            <w:r>
                              <w:t>a</w:t>
                            </w:r>
                            <w:r w:rsidR="004F3D87" w:rsidRPr="00D75E3B">
                              <w:t xml:space="preserve"> belief that conflicts with the correct concept and can be difficult to change</w:t>
                            </w:r>
                            <w:r>
                              <w:t>; or</w:t>
                            </w:r>
                          </w:p>
                          <w:p w14:paraId="787F9493" w14:textId="39F31A09" w:rsidR="004F3D87" w:rsidRPr="00D75E3B" w:rsidRDefault="001A01C1" w:rsidP="004F3D87">
                            <w:pPr>
                              <w:pStyle w:val="ListParagraph"/>
                              <w:numPr>
                                <w:ilvl w:val="0"/>
                                <w:numId w:val="8"/>
                              </w:numPr>
                            </w:pPr>
                            <w:r>
                              <w:t>a</w:t>
                            </w:r>
                            <w:r w:rsidR="004F3D87">
                              <w:t xml:space="preserve"> </w:t>
                            </w:r>
                            <w:r w:rsidR="004F3D87" w:rsidRPr="00D75E3B">
                              <w:t>lack of knowledge about a topic that can be addressed by providing new information.</w:t>
                            </w:r>
                          </w:p>
                          <w:p w14:paraId="5173B307" w14:textId="77777777" w:rsidR="004F3D87" w:rsidRPr="00D75E3B" w:rsidRDefault="004F3D87" w:rsidP="004F3D87">
                            <w:r w:rsidRPr="007405ED">
                              <w:rPr>
                                <w:b/>
                                <w:bCs/>
                              </w:rPr>
                              <w:t xml:space="preserve">The correct answers is B. </w:t>
                            </w:r>
                            <w:r w:rsidRPr="00D75E3B">
                              <w:rPr>
                                <w:b/>
                                <w:bCs/>
                              </w:rPr>
                              <w:t xml:space="preserve"> </w:t>
                            </w:r>
                            <w:r w:rsidRPr="00B124BC">
                              <w:t>A belief that conflicts with the correct concept and can be difficult to change.</w:t>
                            </w:r>
                          </w:p>
                          <w:p w14:paraId="5EA7F579" w14:textId="77777777" w:rsidR="004F3D87" w:rsidRDefault="004F3D87" w:rsidP="004F3D87">
                            <w:pPr>
                              <w:tabs>
                                <w:tab w:val="num" w:pos="720"/>
                              </w:tabs>
                            </w:pPr>
                            <w:r w:rsidRPr="00D75E3B">
                              <w:rPr>
                                <w:b/>
                                <w:bCs/>
                              </w:rPr>
                              <w:t>Explanation</w:t>
                            </w:r>
                            <w:r w:rsidRPr="007405ED">
                              <w:rPr>
                                <w:b/>
                                <w:bCs/>
                              </w:rPr>
                              <w:t xml:space="preserve">: </w:t>
                            </w:r>
                            <w:r w:rsidRPr="00B124BC">
                              <w:t>B is correct because</w:t>
                            </w:r>
                            <w:r w:rsidRPr="007405ED">
                              <w:rPr>
                                <w:b/>
                                <w:bCs/>
                              </w:rPr>
                              <w:t xml:space="preserve"> </w:t>
                            </w:r>
                            <w:r w:rsidRPr="007405ED">
                              <w:t>m</w:t>
                            </w:r>
                            <w:r w:rsidRPr="00D75E3B">
                              <w:t>isconceptions involve pre-existing beliefs that contradict accurate learning. These can be difficult to shift but are important to address, especially when they relate to foundational concepts.</w:t>
                            </w:r>
                            <w:r w:rsidRPr="007405ED">
                              <w:t xml:space="preserve"> </w:t>
                            </w:r>
                          </w:p>
                          <w:p w14:paraId="6C810C4E" w14:textId="77777777" w:rsidR="004F3D87" w:rsidRDefault="004F3D87" w:rsidP="004F3D87">
                            <w:pPr>
                              <w:tabs>
                                <w:tab w:val="num" w:pos="720"/>
                              </w:tabs>
                              <w:rPr>
                                <w:b/>
                                <w:bCs/>
                              </w:rPr>
                            </w:pPr>
                            <w:r w:rsidRPr="007405ED">
                              <w:t>A is i</w:t>
                            </w:r>
                            <w:r w:rsidRPr="00D75E3B">
                              <w:t>ncorrect</w:t>
                            </w:r>
                            <w:r w:rsidRPr="007405ED">
                              <w:t>.</w:t>
                            </w:r>
                            <w:r w:rsidRPr="007405ED">
                              <w:rPr>
                                <w:b/>
                                <w:bCs/>
                              </w:rPr>
                              <w:t xml:space="preserve"> </w:t>
                            </w:r>
                            <w:r w:rsidRPr="00D75E3B">
                              <w:t xml:space="preserve"> Errors or mistakes are not the same as misconceptions. Errors are often due to slips in recall or understanding, whereas misconceptions are deeply held beliefs that conflict with correct knowledge.</w:t>
                            </w:r>
                            <w:r w:rsidRPr="007405ED">
                              <w:rPr>
                                <w:b/>
                                <w:bCs/>
                              </w:rPr>
                              <w:t xml:space="preserve"> </w:t>
                            </w:r>
                          </w:p>
                          <w:p w14:paraId="2DC1F503" w14:textId="77777777" w:rsidR="004F3D87" w:rsidRPr="00D75E3B" w:rsidRDefault="004F3D87" w:rsidP="004F3D87">
                            <w:pPr>
                              <w:tabs>
                                <w:tab w:val="num" w:pos="720"/>
                              </w:tabs>
                            </w:pPr>
                            <w:r w:rsidRPr="007405ED">
                              <w:t>C is i</w:t>
                            </w:r>
                            <w:r w:rsidRPr="00D75E3B">
                              <w:t>ncorrect</w:t>
                            </w:r>
                            <w:r w:rsidRPr="007405ED">
                              <w:t xml:space="preserve"> as w</w:t>
                            </w:r>
                            <w:r w:rsidRPr="00D75E3B">
                              <w:t>hile knowledge gaps exist when a pupil lacks information, a misconception involves having an incorrect understanding, not just an absence of knowledge.</w:t>
                            </w:r>
                          </w:p>
                          <w:p w14:paraId="3A9C362A" w14:textId="77777777" w:rsidR="008B37DB" w:rsidRDefault="008B37DB" w:rsidP="008B37DB"/>
                          <w:p w14:paraId="68F12855" w14:textId="77777777" w:rsidR="008927AB" w:rsidRDefault="008927AB" w:rsidP="00892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36E45" id="_x0000_t202" coordsize="21600,21600" o:spt="202" path="m,l,21600r21600,l21600,xe">
                <v:stroke joinstyle="miter"/>
                <v:path gradientshapeok="t" o:connecttype="rect"/>
              </v:shapetype>
              <v:shape id="_x0000_s1033" type="#_x0000_t202" style="position:absolute;margin-left:395.95pt;margin-top:33.55pt;width:447.15pt;height:372.5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" fillcolor="#d6f5ff [349]" strokecolor="#004b62 [3213]" strokeweight="1.5pt">
                <v:textbox>
                  <w:txbxContent>
                    <w:p w14:paraId="7626BB72" w14:textId="77777777" w:rsidR="004F3D87" w:rsidRPr="00B124BC" w:rsidRDefault="004F3D87" w:rsidP="004F3D87">
                      <w:r w:rsidRPr="00B124BC">
                        <w:t>Which of the following best defines a misconception in learning?</w:t>
                      </w:r>
                    </w:p>
                    <w:p w14:paraId="46F1FB2D" w14:textId="6F2A3DDE" w:rsidR="004F3D87" w:rsidRDefault="001A01C1" w:rsidP="004F3D87">
                      <w:pPr>
                        <w:pStyle w:val="ListParagraph"/>
                        <w:numPr>
                          <w:ilvl w:val="0"/>
                          <w:numId w:val="8"/>
                        </w:numPr>
                      </w:pPr>
                      <w:r>
                        <w:t>a</w:t>
                      </w:r>
                      <w:r w:rsidR="004F3D87" w:rsidRPr="00D75E3B">
                        <w:t xml:space="preserve"> temporary error or mistake that a pupil makes when recalling information</w:t>
                      </w:r>
                      <w:r>
                        <w:t>;</w:t>
                      </w:r>
                    </w:p>
                    <w:p w14:paraId="4C3DC371" w14:textId="08587BBE" w:rsidR="004F3D87" w:rsidRDefault="001A01C1" w:rsidP="004F3D87">
                      <w:pPr>
                        <w:pStyle w:val="ListParagraph"/>
                        <w:numPr>
                          <w:ilvl w:val="0"/>
                          <w:numId w:val="8"/>
                        </w:numPr>
                      </w:pPr>
                      <w:r>
                        <w:t>a</w:t>
                      </w:r>
                      <w:r w:rsidR="004F3D87" w:rsidRPr="00D75E3B">
                        <w:t xml:space="preserve"> belief that conflicts with the correct concept and can be difficult to change</w:t>
                      </w:r>
                      <w:r>
                        <w:t>; or</w:t>
                      </w:r>
                    </w:p>
                    <w:p w14:paraId="787F9493" w14:textId="39F31A09" w:rsidR="004F3D87" w:rsidRPr="00D75E3B" w:rsidRDefault="001A01C1" w:rsidP="004F3D87">
                      <w:pPr>
                        <w:pStyle w:val="ListParagraph"/>
                        <w:numPr>
                          <w:ilvl w:val="0"/>
                          <w:numId w:val="8"/>
                        </w:numPr>
                      </w:pPr>
                      <w:r>
                        <w:t>a</w:t>
                      </w:r>
                      <w:r w:rsidR="004F3D87">
                        <w:t xml:space="preserve"> </w:t>
                      </w:r>
                      <w:r w:rsidR="004F3D87" w:rsidRPr="00D75E3B">
                        <w:t>lack of knowledge about a topic that can be addressed by providing new information.</w:t>
                      </w:r>
                    </w:p>
                    <w:p w14:paraId="5173B307" w14:textId="77777777" w:rsidR="004F3D87" w:rsidRPr="00D75E3B" w:rsidRDefault="004F3D87" w:rsidP="004F3D87">
                      <w:r w:rsidRPr="007405ED">
                        <w:rPr>
                          <w:b/>
                          <w:bCs/>
                        </w:rPr>
                        <w:t xml:space="preserve">The correct answers is B. </w:t>
                      </w:r>
                      <w:r w:rsidRPr="00D75E3B">
                        <w:rPr>
                          <w:b/>
                          <w:bCs/>
                        </w:rPr>
                        <w:t xml:space="preserve"> </w:t>
                      </w:r>
                      <w:r w:rsidRPr="00B124BC">
                        <w:t>A belief that conflicts with the correct concept and can be difficult to change.</w:t>
                      </w:r>
                    </w:p>
                    <w:p w14:paraId="5EA7F579" w14:textId="77777777" w:rsidR="004F3D87" w:rsidRDefault="004F3D87" w:rsidP="004F3D87">
                      <w:pPr>
                        <w:tabs>
                          <w:tab w:val="num" w:pos="720"/>
                        </w:tabs>
                      </w:pPr>
                      <w:r w:rsidRPr="00D75E3B">
                        <w:rPr>
                          <w:b/>
                          <w:bCs/>
                        </w:rPr>
                        <w:t>Explanation</w:t>
                      </w:r>
                      <w:r w:rsidRPr="007405ED">
                        <w:rPr>
                          <w:b/>
                          <w:bCs/>
                        </w:rPr>
                        <w:t xml:space="preserve">: </w:t>
                      </w:r>
                      <w:r w:rsidRPr="00B124BC">
                        <w:t>B is correct because</w:t>
                      </w:r>
                      <w:r w:rsidRPr="007405ED">
                        <w:rPr>
                          <w:b/>
                          <w:bCs/>
                        </w:rPr>
                        <w:t xml:space="preserve"> </w:t>
                      </w:r>
                      <w:r w:rsidRPr="007405ED">
                        <w:t>m</w:t>
                      </w:r>
                      <w:r w:rsidRPr="00D75E3B">
                        <w:t>isconceptions involve pre-existing beliefs that contradict accurate learning. These can be difficult to shift but are important to address, especially when they relate to foundational concepts.</w:t>
                      </w:r>
                      <w:r w:rsidRPr="007405ED">
                        <w:t xml:space="preserve"> </w:t>
                      </w:r>
                    </w:p>
                    <w:p w14:paraId="6C810C4E" w14:textId="77777777" w:rsidR="004F3D87" w:rsidRDefault="004F3D87" w:rsidP="004F3D87">
                      <w:pPr>
                        <w:tabs>
                          <w:tab w:val="num" w:pos="720"/>
                        </w:tabs>
                        <w:rPr>
                          <w:b/>
                          <w:bCs/>
                        </w:rPr>
                      </w:pPr>
                      <w:r w:rsidRPr="007405ED">
                        <w:t>A is i</w:t>
                      </w:r>
                      <w:r w:rsidRPr="00D75E3B">
                        <w:t>ncorrect</w:t>
                      </w:r>
                      <w:r w:rsidRPr="007405ED">
                        <w:t>.</w:t>
                      </w:r>
                      <w:r w:rsidRPr="007405ED">
                        <w:rPr>
                          <w:b/>
                          <w:bCs/>
                        </w:rPr>
                        <w:t xml:space="preserve"> </w:t>
                      </w:r>
                      <w:r w:rsidRPr="00D75E3B">
                        <w:t xml:space="preserve"> Errors or mistakes are not the same as misconceptions. Errors are often due to slips in recall or understanding, whereas misconceptions are deeply held beliefs that conflict with correct knowledge.</w:t>
                      </w:r>
                      <w:r w:rsidRPr="007405ED">
                        <w:rPr>
                          <w:b/>
                          <w:bCs/>
                        </w:rPr>
                        <w:t xml:space="preserve"> </w:t>
                      </w:r>
                    </w:p>
                    <w:p w14:paraId="2DC1F503" w14:textId="77777777" w:rsidR="004F3D87" w:rsidRPr="00D75E3B" w:rsidRDefault="004F3D87" w:rsidP="004F3D87">
                      <w:pPr>
                        <w:tabs>
                          <w:tab w:val="num" w:pos="720"/>
                        </w:tabs>
                      </w:pPr>
                      <w:r w:rsidRPr="007405ED">
                        <w:t>C is i</w:t>
                      </w:r>
                      <w:r w:rsidRPr="00D75E3B">
                        <w:t>ncorrect</w:t>
                      </w:r>
                      <w:r w:rsidRPr="007405ED">
                        <w:t xml:space="preserve"> as w</w:t>
                      </w:r>
                      <w:r w:rsidRPr="00D75E3B">
                        <w:t>hile knowledge gaps exist when a pupil lacks information, a misconception involves having an incorrect understanding, not just an absence of knowledge.</w:t>
                      </w:r>
                    </w:p>
                    <w:p w14:paraId="3A9C362A" w14:textId="77777777" w:rsidR="008B37DB" w:rsidRDefault="008B37DB" w:rsidP="008B37DB"/>
                    <w:p w14:paraId="68F12855" w14:textId="77777777" w:rsidR="008927AB" w:rsidRDefault="008927AB" w:rsidP="008927AB"/>
                  </w:txbxContent>
                </v:textbox>
                <w10:wrap type="through" anchorx="margin"/>
              </v:shape>
            </w:pict>
          </mc:Fallback>
        </mc:AlternateContent>
      </w:r>
      <w:r w:rsidR="008927AB">
        <w:t>Now check your understanding!</w:t>
      </w:r>
    </w:p>
    <w:p w14:paraId="488AA06B" w14:textId="3CBDD2C8" w:rsidR="00E93646" w:rsidRPr="004E7880" w:rsidRDefault="00E93646" w:rsidP="00E93646">
      <w:pPr>
        <w:pStyle w:val="Subheading"/>
        <w:rPr>
          <w:rStyle w:val="normaltextrun"/>
          <w:color w:val="3E0B6E" w:themeColor="text2" w:themeShade="BF"/>
        </w:rPr>
      </w:pPr>
      <w:r>
        <w:rPr>
          <w:rStyle w:val="normaltextrun"/>
          <w:color w:val="3E0B6E" w:themeColor="text2" w:themeShade="BF"/>
        </w:rPr>
        <w:t>Time to reflect</w:t>
      </w:r>
    </w:p>
    <w:tbl>
      <w:tblPr>
        <w:tblStyle w:val="Style3"/>
        <w:tblW w:w="0" w:type="auto"/>
        <w:tblLayout w:type="fixed"/>
        <w:tblLook w:val="04A0" w:firstRow="1" w:lastRow="0" w:firstColumn="1" w:lastColumn="0" w:noHBand="0" w:noVBand="1"/>
      </w:tblPr>
      <w:tblGrid>
        <w:gridCol w:w="8774"/>
      </w:tblGrid>
      <w:tr w:rsidR="00734A1C" w14:paraId="3D60C9B6" w14:textId="77777777" w:rsidTr="00E93646">
        <w:trPr>
          <w:trHeight w:val="679"/>
        </w:trPr>
        <w:tc>
          <w:tcPr>
            <w:tcW w:w="8774" w:type="dxa"/>
          </w:tcPr>
          <w:p w14:paraId="7367E173" w14:textId="77777777" w:rsidR="0068371E" w:rsidRDefault="0068371E" w:rsidP="0068371E">
            <w:pPr>
              <w:spacing w:before="0" w:after="200"/>
            </w:pPr>
            <w:r>
              <w:rPr>
                <w:rFonts w:ascii="Tahoma" w:eastAsia="Tahoma" w:hAnsi="Tahoma" w:cs="Tahoma"/>
                <w:color w:val="000000"/>
                <w:szCs w:val="24"/>
              </w:rPr>
              <w:t xml:space="preserve">Take </w:t>
            </w:r>
            <w:r>
              <w:rPr>
                <w:rFonts w:ascii="Tahoma" w:eastAsia="Tahoma" w:hAnsi="Tahoma" w:cs="Tahoma"/>
                <w:b/>
                <w:bCs/>
                <w:color w:val="000000"/>
                <w:szCs w:val="24"/>
              </w:rPr>
              <w:t>a few</w:t>
            </w:r>
            <w:r w:rsidRPr="00D82E00">
              <w:rPr>
                <w:rFonts w:ascii="Tahoma" w:eastAsia="Tahoma" w:hAnsi="Tahoma" w:cs="Tahoma"/>
                <w:b/>
                <w:bCs/>
                <w:color w:val="000000"/>
                <w:szCs w:val="24"/>
              </w:rPr>
              <w:t xml:space="preserve"> minutes</w:t>
            </w:r>
            <w:r>
              <w:rPr>
                <w:rFonts w:ascii="Tahoma" w:eastAsia="Tahoma" w:hAnsi="Tahoma" w:cs="Tahoma"/>
                <w:color w:val="000000"/>
                <w:szCs w:val="24"/>
              </w:rPr>
              <w:t xml:space="preserve"> now to c</w:t>
            </w:r>
            <w:r w:rsidRPr="12AB0BB2">
              <w:rPr>
                <w:rFonts w:ascii="Tahoma" w:eastAsia="Tahoma" w:hAnsi="Tahoma" w:cs="Tahoma"/>
                <w:color w:val="000000"/>
                <w:szCs w:val="24"/>
              </w:rPr>
              <w:t>onsider the content of this section and reflect on the following:</w:t>
            </w:r>
          </w:p>
          <w:p w14:paraId="7340FDB3" w14:textId="77777777" w:rsidR="0068371E" w:rsidRDefault="0068371E" w:rsidP="0068371E">
            <w:pPr>
              <w:pStyle w:val="ListParagraph"/>
              <w:numPr>
                <w:ilvl w:val="0"/>
                <w:numId w:val="2"/>
              </w:numPr>
              <w:spacing w:before="0" w:after="0"/>
              <w:rPr>
                <w:rFonts w:ascii="Tahoma" w:eastAsia="Tahoma" w:hAnsi="Tahoma" w:cs="Tahoma"/>
                <w:color w:val="000000"/>
                <w:szCs w:val="24"/>
              </w:rPr>
            </w:pPr>
            <w:r>
              <w:rPr>
                <w:rFonts w:ascii="Tahoma" w:eastAsia="Tahoma" w:hAnsi="Tahoma" w:cs="Tahoma"/>
                <w:color w:val="000000"/>
                <w:szCs w:val="24"/>
              </w:rPr>
              <w:t xml:space="preserve">How has your understanding of how to anticipate misconceptions developed since your initial teaching training? </w:t>
            </w:r>
          </w:p>
          <w:p w14:paraId="1F519EDC" w14:textId="77777777" w:rsidR="0068371E" w:rsidRDefault="0068371E" w:rsidP="0068371E">
            <w:pPr>
              <w:pStyle w:val="ListParagraph"/>
              <w:numPr>
                <w:ilvl w:val="0"/>
                <w:numId w:val="2"/>
              </w:numPr>
              <w:spacing w:before="0" w:after="0"/>
              <w:rPr>
                <w:rFonts w:ascii="Tahoma" w:eastAsia="Tahoma" w:hAnsi="Tahoma" w:cs="Tahoma"/>
                <w:color w:val="000000"/>
                <w:szCs w:val="24"/>
              </w:rPr>
            </w:pPr>
            <w:r>
              <w:rPr>
                <w:rFonts w:ascii="Tahoma" w:eastAsia="Tahoma" w:hAnsi="Tahoma" w:cs="Tahoma"/>
                <w:color w:val="000000"/>
                <w:szCs w:val="24"/>
              </w:rPr>
              <w:t xml:space="preserve">What misconceptions have you encountered during your teaching? </w:t>
            </w:r>
          </w:p>
          <w:p w14:paraId="194827E1" w14:textId="77777777" w:rsidR="0068371E" w:rsidRPr="00851ACB" w:rsidRDefault="0068371E" w:rsidP="0068371E">
            <w:pPr>
              <w:pStyle w:val="ListParagraph"/>
              <w:numPr>
                <w:ilvl w:val="0"/>
                <w:numId w:val="2"/>
              </w:numPr>
              <w:spacing w:before="0" w:after="0"/>
              <w:rPr>
                <w:rFonts w:ascii="Tahoma" w:eastAsia="Tahoma" w:hAnsi="Tahoma" w:cs="Tahoma"/>
                <w:color w:val="000000"/>
                <w:szCs w:val="24"/>
              </w:rPr>
            </w:pPr>
            <w:r>
              <w:rPr>
                <w:rFonts w:ascii="Tahoma" w:eastAsia="Tahoma" w:hAnsi="Tahoma" w:cs="Tahoma"/>
                <w:color w:val="000000"/>
                <w:szCs w:val="24"/>
              </w:rPr>
              <w:t>Can you identify why they occurred?</w:t>
            </w:r>
          </w:p>
          <w:p w14:paraId="002EA0EF" w14:textId="77777777" w:rsidR="0068371E" w:rsidRDefault="0068371E" w:rsidP="0068371E">
            <w:pPr>
              <w:pStyle w:val="ListParagraph"/>
              <w:numPr>
                <w:ilvl w:val="0"/>
                <w:numId w:val="2"/>
              </w:numPr>
              <w:spacing w:before="0" w:after="0"/>
              <w:rPr>
                <w:rFonts w:ascii="Tahoma" w:eastAsia="Tahoma" w:hAnsi="Tahoma" w:cs="Tahoma"/>
                <w:color w:val="000000"/>
                <w:szCs w:val="24"/>
              </w:rPr>
            </w:pPr>
            <w:r>
              <w:rPr>
                <w:rFonts w:ascii="Tahoma" w:eastAsia="Tahoma" w:hAnsi="Tahoma" w:cs="Tahoma"/>
                <w:color w:val="000000"/>
                <w:szCs w:val="24"/>
              </w:rPr>
              <w:t xml:space="preserve">Would you feel more able to anticipate this now? </w:t>
            </w:r>
          </w:p>
          <w:p w14:paraId="17E09B29" w14:textId="77777777" w:rsidR="0068371E" w:rsidRDefault="0068371E" w:rsidP="0068371E">
            <w:pPr>
              <w:pStyle w:val="ListParagraph"/>
              <w:spacing w:before="0" w:after="0"/>
              <w:rPr>
                <w:rFonts w:ascii="Tahoma" w:eastAsia="Tahoma" w:hAnsi="Tahoma" w:cs="Tahoma"/>
                <w:color w:val="000000"/>
                <w:szCs w:val="24"/>
              </w:rPr>
            </w:pPr>
          </w:p>
          <w:p w14:paraId="1EAD3F6D" w14:textId="6446A2B6" w:rsidR="0068371E" w:rsidRDefault="0068371E" w:rsidP="0068371E">
            <w:pPr>
              <w:spacing w:before="0" w:after="0"/>
              <w:rPr>
                <w:rFonts w:ascii="Tahoma" w:eastAsia="Tahoma" w:hAnsi="Tahoma" w:cs="Tahoma"/>
                <w:color w:val="000000"/>
                <w:szCs w:val="24"/>
              </w:rPr>
            </w:pPr>
            <w:r>
              <w:rPr>
                <w:rFonts w:ascii="Tahoma" w:eastAsia="Tahoma" w:hAnsi="Tahoma" w:cs="Tahoma"/>
                <w:color w:val="000000"/>
                <w:szCs w:val="24"/>
              </w:rPr>
              <w:t>Note</w:t>
            </w:r>
            <w:r w:rsidRPr="12AB0BB2">
              <w:rPr>
                <w:rFonts w:ascii="Tahoma" w:eastAsia="Tahoma" w:hAnsi="Tahoma" w:cs="Tahoma"/>
                <w:color w:val="000000"/>
                <w:szCs w:val="24"/>
              </w:rPr>
              <w:t xml:space="preserve"> your responses</w:t>
            </w:r>
            <w:r>
              <w:rPr>
                <w:rFonts w:ascii="Tahoma" w:eastAsia="Tahoma" w:hAnsi="Tahoma" w:cs="Tahoma"/>
                <w:color w:val="000000"/>
                <w:szCs w:val="24"/>
              </w:rPr>
              <w:t xml:space="preserve"> and share them with your mentor at your next meeting. </w:t>
            </w:r>
          </w:p>
          <w:p w14:paraId="36BAF549" w14:textId="6DB8553B" w:rsidR="00734A1C" w:rsidRPr="00273014" w:rsidRDefault="00734A1C" w:rsidP="00273014">
            <w:pPr>
              <w:spacing w:before="0" w:after="0"/>
              <w:rPr>
                <w:rFonts w:ascii="Tahoma" w:eastAsia="Tahoma" w:hAnsi="Tahoma" w:cs="Tahoma"/>
                <w:color w:val="000000"/>
                <w:szCs w:val="24"/>
              </w:rPr>
            </w:pPr>
          </w:p>
        </w:tc>
      </w:tr>
    </w:tbl>
    <w:p w14:paraId="58ED1B35" w14:textId="77777777" w:rsidR="00AE0CA3" w:rsidRDefault="00AE0CA3" w:rsidP="00E40C3E">
      <w:pPr>
        <w:pStyle w:val="Heading"/>
      </w:pPr>
    </w:p>
    <w:p w14:paraId="12DF2C4E" w14:textId="122BA67B" w:rsidR="0011462A" w:rsidRDefault="00AE0CA3" w:rsidP="00060AF3">
      <w:pPr>
        <w:pStyle w:val="Heading"/>
      </w:pPr>
      <w:hyperlink w:anchor="contents" w:history="1">
        <w:r w:rsidRPr="00F14D97">
          <w:rPr>
            <w:rStyle w:val="Hyperlink"/>
            <w:sz w:val="24"/>
            <w:szCs w:val="24"/>
          </w:rPr>
          <w:t>Click here to return to Con</w:t>
        </w:r>
        <w:r w:rsidRPr="00F14D97">
          <w:rPr>
            <w:rStyle w:val="Hyperlink"/>
            <w:sz w:val="24"/>
            <w:szCs w:val="24"/>
          </w:rPr>
          <w:t>t</w:t>
        </w:r>
        <w:r w:rsidRPr="00F14D97">
          <w:rPr>
            <w:rStyle w:val="Hyperlink"/>
            <w:sz w:val="24"/>
            <w:szCs w:val="24"/>
          </w:rPr>
          <w:t>ent page</w:t>
        </w:r>
      </w:hyperlink>
      <w:r w:rsidR="00EB5BA2">
        <w:rPr>
          <w:rStyle w:val="normaltextrun"/>
        </w:rPr>
        <w:br w:type="page"/>
      </w:r>
      <w:bookmarkStart w:id="6" w:name="buildingincreasinglycomplextmentalmodels"/>
      <w:r w:rsidR="0011462A" w:rsidRPr="00AE7424">
        <w:rPr>
          <w:rStyle w:val="normaltextrun"/>
        </w:rPr>
        <w:lastRenderedPageBreak/>
        <w:t xml:space="preserve">3.  </w:t>
      </w:r>
      <w:r w:rsidR="0011462A" w:rsidRPr="00AE7424">
        <w:t>Building increasingly complex mental models</w:t>
      </w:r>
      <w:bookmarkEnd w:id="6"/>
    </w:p>
    <w:p w14:paraId="455B3A3F" w14:textId="0B226435" w:rsidR="009940CE" w:rsidRPr="009940CE" w:rsidRDefault="009940CE" w:rsidP="009940CE">
      <w:pPr>
        <w:rPr>
          <w:b/>
          <w:bCs/>
        </w:rPr>
      </w:pPr>
      <w:r w:rsidRPr="009940CE">
        <w:rPr>
          <w:b/>
          <w:bCs/>
        </w:rPr>
        <w:t>Approximate time to complete: 10 minutes</w:t>
      </w:r>
    </w:p>
    <w:p w14:paraId="16B3685B" w14:textId="77777777" w:rsidR="0011462A" w:rsidRPr="00391918" w:rsidRDefault="0011462A" w:rsidP="0011462A">
      <w:pPr>
        <w:pStyle w:val="Subheading"/>
      </w:pPr>
      <w:r>
        <w:t>What the evidence says</w:t>
      </w:r>
    </w:p>
    <w:p w14:paraId="58269B41" w14:textId="43D50236" w:rsidR="00E411F4" w:rsidRDefault="00E411F4" w:rsidP="00E411F4">
      <w:r>
        <w:t>You will know from your initial teaching training that w</w:t>
      </w:r>
      <w:r w:rsidRPr="005B0DED">
        <w:t>hil</w:t>
      </w:r>
      <w:r>
        <w:t>st</w:t>
      </w:r>
      <w:r w:rsidRPr="005B0DED">
        <w:t xml:space="preserve"> we process information in our working memory, our long-term memory is where knowledge is stored. However, that does not mean that we remember everything that we process in our working memory. Over time, the chances of forgetting a memory increase.</w:t>
      </w:r>
      <w:r>
        <w:t xml:space="preserve"> Whilst you may already understand that regular retrieval tasks can support retention and recall of </w:t>
      </w:r>
      <w:r w:rsidRPr="00BE774C">
        <w:t>information (Roediger et al., 2011),</w:t>
      </w:r>
      <w:r>
        <w:t xml:space="preserve"> a key to its success is understanding how information is actually stored in the long-term memory. </w:t>
      </w:r>
      <w:r w:rsidR="009A1306">
        <w:t>Th</w:t>
      </w:r>
      <w:r>
        <w:t>ese are often known as mental models or schema</w:t>
      </w:r>
      <w:r w:rsidR="009A1306">
        <w:t xml:space="preserve">. We talked about these earlier but let’s explore schema in a bit more detail now. </w:t>
      </w:r>
    </w:p>
    <w:p w14:paraId="1AF451DB" w14:textId="26A9B8E3" w:rsidR="0011462A" w:rsidRPr="007B02A1" w:rsidRDefault="0011462A" w:rsidP="0011462A">
      <w:pPr>
        <w:pStyle w:val="Subheading"/>
      </w:pPr>
      <w:r>
        <w:t>What are m</w:t>
      </w:r>
      <w:r w:rsidRPr="007B02A1">
        <w:t>ental models</w:t>
      </w:r>
      <w:r>
        <w:t>?</w:t>
      </w:r>
    </w:p>
    <w:p w14:paraId="29F4FF73" w14:textId="77777777" w:rsidR="0011462A" w:rsidRDefault="0011462A" w:rsidP="0011462A">
      <w:pPr>
        <w:pStyle w:val="NormalWeb"/>
        <w:spacing w:before="300" w:beforeAutospacing="0" w:after="300" w:afterAutospacing="0" w:line="276" w:lineRule="auto"/>
        <w:rPr>
          <w:rFonts w:ascii="Tahoma" w:hAnsi="Tahoma" w:cs="Tahoma"/>
          <w:color w:val="0B0C0C"/>
        </w:rPr>
      </w:pPr>
      <w:r w:rsidRPr="00045D59">
        <w:rPr>
          <w:rFonts w:ascii="Tahoma" w:hAnsi="Tahoma" w:cs="Tahoma"/>
          <w:color w:val="0B0C0C"/>
        </w:rPr>
        <w:t xml:space="preserve">When the mind is presented with new information, it searches the long-term memory for any prior knowledge that will support the understanding and processing of the concept. If the mind finds some useful knowledge to support the working memory, then the newly acquired knowledge is added to an ever-growing web of information around this topic. </w:t>
      </w:r>
      <w:r>
        <w:rPr>
          <w:rFonts w:ascii="Tahoma" w:hAnsi="Tahoma" w:cs="Tahoma"/>
          <w:color w:val="0B0C0C"/>
        </w:rPr>
        <w:t>T</w:t>
      </w:r>
      <w:r w:rsidRPr="00045D59">
        <w:rPr>
          <w:rFonts w:ascii="Tahoma" w:hAnsi="Tahoma" w:cs="Tahoma"/>
          <w:color w:val="0B0C0C"/>
        </w:rPr>
        <w:t xml:space="preserve">hese interconnected webs </w:t>
      </w:r>
      <w:r>
        <w:rPr>
          <w:rFonts w:ascii="Tahoma" w:hAnsi="Tahoma" w:cs="Tahoma"/>
          <w:color w:val="0B0C0C"/>
        </w:rPr>
        <w:t xml:space="preserve">or </w:t>
      </w:r>
      <w:r w:rsidRPr="00045D59">
        <w:rPr>
          <w:rFonts w:ascii="Tahoma" w:hAnsi="Tahoma" w:cs="Tahoma"/>
          <w:color w:val="0B0C0C"/>
        </w:rPr>
        <w:t xml:space="preserve">‘mental models’, </w:t>
      </w:r>
      <w:r>
        <w:rPr>
          <w:rFonts w:ascii="Tahoma" w:hAnsi="Tahoma" w:cs="Tahoma"/>
          <w:color w:val="0B0C0C"/>
        </w:rPr>
        <w:t xml:space="preserve">are sometimes referred to as </w:t>
      </w:r>
      <w:r w:rsidRPr="00045D59">
        <w:rPr>
          <w:rFonts w:ascii="Tahoma" w:hAnsi="Tahoma" w:cs="Tahoma"/>
          <w:color w:val="0B0C0C"/>
        </w:rPr>
        <w:t>‘schema</w:t>
      </w:r>
      <w:r>
        <w:rPr>
          <w:rFonts w:ascii="Tahoma" w:hAnsi="Tahoma" w:cs="Tahoma"/>
          <w:color w:val="0B0C0C"/>
        </w:rPr>
        <w:t xml:space="preserve">’ (or the plural, ‘schemata’). </w:t>
      </w:r>
    </w:p>
    <w:p w14:paraId="227CF414" w14:textId="10AA87AD" w:rsidR="00363E4C" w:rsidRPr="00DC69E9" w:rsidRDefault="00363E4C" w:rsidP="0011462A">
      <w:pPr>
        <w:rPr>
          <w:color w:val="FF0000"/>
        </w:rPr>
      </w:pPr>
      <w:r w:rsidRPr="00DC69E9">
        <w:rPr>
          <w:color w:val="FF0000"/>
        </w:rPr>
        <w:t>[Schools may wish to add a talking head style video clip</w:t>
      </w:r>
      <w:r w:rsidR="00DC69E9">
        <w:rPr>
          <w:color w:val="FF0000"/>
        </w:rPr>
        <w:t xml:space="preserve"> lasting 2-3 minutes</w:t>
      </w:r>
      <w:r w:rsidRPr="00DC69E9">
        <w:rPr>
          <w:color w:val="FF0000"/>
        </w:rPr>
        <w:t xml:space="preserve"> here to illustrate what a</w:t>
      </w:r>
      <w:r w:rsidR="0064665F" w:rsidRPr="00DC69E9">
        <w:rPr>
          <w:color w:val="FF0000"/>
        </w:rPr>
        <w:t xml:space="preserve"> </w:t>
      </w:r>
      <w:r w:rsidRPr="00DC69E9">
        <w:rPr>
          <w:color w:val="FF0000"/>
        </w:rPr>
        <w:t>mental model is and what it means for teachers</w:t>
      </w:r>
      <w:r w:rsidR="0064665F" w:rsidRPr="00DC69E9">
        <w:rPr>
          <w:color w:val="FF0000"/>
        </w:rPr>
        <w:t>.</w:t>
      </w:r>
      <w:r w:rsidRPr="00DC69E9">
        <w:rPr>
          <w:color w:val="FF0000"/>
        </w:rPr>
        <w:t>]</w:t>
      </w:r>
    </w:p>
    <w:p w14:paraId="11DED193" w14:textId="54C5F0D4" w:rsidR="00262D4F" w:rsidRDefault="00363E4C" w:rsidP="00262D4F">
      <w:pPr>
        <w:pStyle w:val="NormalWeb"/>
        <w:spacing w:before="300" w:beforeAutospacing="0" w:after="300" w:afterAutospacing="0" w:line="276" w:lineRule="auto"/>
        <w:rPr>
          <w:rFonts w:ascii="Tahoma" w:hAnsi="Tahoma" w:cs="Tahoma"/>
          <w:color w:val="0B0C0C"/>
        </w:rPr>
      </w:pPr>
      <w:r>
        <w:rPr>
          <w:rFonts w:ascii="Tahoma" w:hAnsi="Tahoma" w:cs="Tahoma"/>
          <w:color w:val="0B0C0C"/>
        </w:rPr>
        <w:t>L</w:t>
      </w:r>
      <w:r w:rsidR="00262D4F">
        <w:rPr>
          <w:rFonts w:ascii="Tahoma" w:hAnsi="Tahoma" w:cs="Tahoma"/>
          <w:color w:val="0B0C0C"/>
        </w:rPr>
        <w:t>ook at</w:t>
      </w:r>
      <w:r w:rsidR="00262D4F" w:rsidRPr="00D12948">
        <w:rPr>
          <w:rFonts w:ascii="Tahoma" w:hAnsi="Tahoma" w:cs="Tahoma"/>
          <w:color w:val="0B0C0C"/>
        </w:rPr>
        <w:t xml:space="preserve"> this diagram that represents a mental model. The dots represent</w:t>
      </w:r>
      <w:r w:rsidR="00262D4F" w:rsidRPr="00AE6162">
        <w:rPr>
          <w:rFonts w:ascii="Tahoma" w:hAnsi="Tahoma" w:cs="Tahoma"/>
          <w:color w:val="0B0C0C"/>
        </w:rPr>
        <w:t xml:space="preserve"> pieces of information, and the lines represent links between them.</w:t>
      </w:r>
      <w:r w:rsidR="00262D4F">
        <w:rPr>
          <w:rFonts w:ascii="Tahoma" w:hAnsi="Tahoma" w:cs="Tahoma"/>
          <w:color w:val="0B0C0C"/>
        </w:rPr>
        <w:t xml:space="preserve"> The diagram</w:t>
      </w:r>
      <w:r w:rsidR="00262D4F" w:rsidRPr="00090F16">
        <w:rPr>
          <w:rFonts w:ascii="Tahoma" w:hAnsi="Tahoma" w:cs="Tahoma"/>
          <w:color w:val="0B0C0C"/>
        </w:rPr>
        <w:t xml:space="preserve"> shows a well-developed, organised mental model of a topic. When a new piece of information is added, it will be processed and understood in relation to the existing information and links.</w:t>
      </w:r>
    </w:p>
    <w:p w14:paraId="2C1AADCD" w14:textId="77777777" w:rsidR="00262D4F" w:rsidRDefault="00262D4F" w:rsidP="00262D4F">
      <w:pPr>
        <w:pStyle w:val="NormalWeb"/>
        <w:spacing w:before="300" w:beforeAutospacing="0" w:after="300" w:afterAutospacing="0"/>
        <w:jc w:val="center"/>
        <w:rPr>
          <w:rFonts w:ascii="Tahoma" w:hAnsi="Tahoma" w:cs="Tahoma"/>
          <w:color w:val="0B0C0C"/>
        </w:rPr>
      </w:pPr>
      <w:r>
        <w:rPr>
          <w:rFonts w:ascii="Tahoma" w:hAnsi="Tahoma" w:cs="Tahoma"/>
          <w:noProof/>
          <w:color w:val="0B0C0C"/>
        </w:rPr>
        <w:lastRenderedPageBreak/>
        <w:drawing>
          <wp:inline distT="0" distB="0" distL="0" distR="0" wp14:anchorId="6D86638B" wp14:editId="57A5B3DF">
            <wp:extent cx="3683000" cy="2652576"/>
            <wp:effectExtent l="19050" t="19050" r="12700" b="14605"/>
            <wp:docPr id="115335827" name="Picture 115335827" descr="A network of blue dot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5827" name="Picture 115335827" descr="A network of blue dots and lin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7947" cy="2656139"/>
                    </a:xfrm>
                    <a:prstGeom prst="rect">
                      <a:avLst/>
                    </a:prstGeom>
                    <a:noFill/>
                    <a:ln w="12700">
                      <a:solidFill>
                        <a:schemeClr val="tx2">
                          <a:lumMod val="40000"/>
                          <a:lumOff val="60000"/>
                        </a:schemeClr>
                      </a:solidFill>
                    </a:ln>
                  </pic:spPr>
                </pic:pic>
              </a:graphicData>
            </a:graphic>
          </wp:inline>
        </w:drawing>
      </w:r>
    </w:p>
    <w:p w14:paraId="168A4A32" w14:textId="77777777" w:rsidR="00262D4F" w:rsidRPr="00045D59" w:rsidRDefault="00262D4F" w:rsidP="00262D4F">
      <w:pPr>
        <w:pStyle w:val="NormalWeb"/>
        <w:spacing w:before="300" w:beforeAutospacing="0" w:after="300" w:afterAutospacing="0"/>
        <w:jc w:val="center"/>
        <w:rPr>
          <w:rFonts w:ascii="Tahoma" w:hAnsi="Tahoma" w:cs="Tahoma"/>
          <w:color w:val="0B0C0C"/>
        </w:rPr>
      </w:pPr>
      <w:r w:rsidRPr="00090F16">
        <w:rPr>
          <w:rFonts w:ascii="Tahoma" w:hAnsi="Tahoma" w:cs="Tahoma"/>
          <w:color w:val="0B0C0C"/>
        </w:rPr>
        <w:t>Diagram 1</w:t>
      </w:r>
    </w:p>
    <w:p w14:paraId="524D26E5" w14:textId="77777777" w:rsidR="00262D4F" w:rsidRPr="00045D59" w:rsidRDefault="00262D4F" w:rsidP="00262D4F">
      <w:r w:rsidRPr="00045D59">
        <w:t>Where the mental model is less developed (diagram 2), the knowledge may exist in isolation. Where this is the case, the information is less embedded into memory, meaning that it is weaker and more likely to be forgotten. It is also much more likely to be misunderstood, and in turn, it is likely that misconceptions will develop around the information.</w:t>
      </w:r>
    </w:p>
    <w:p w14:paraId="74DA0B03" w14:textId="77777777" w:rsidR="00262D4F" w:rsidRPr="00045D59" w:rsidRDefault="00262D4F" w:rsidP="00262D4F">
      <w:pPr>
        <w:rPr>
          <w:rFonts w:ascii="Tahoma" w:hAnsi="Tahoma" w:cs="Tahoma"/>
          <w:color w:val="0B0C0C"/>
        </w:rPr>
      </w:pPr>
    </w:p>
    <w:p w14:paraId="6BE55A8A" w14:textId="77777777" w:rsidR="00262D4F" w:rsidRDefault="00262D4F" w:rsidP="00262D4F">
      <w:pPr>
        <w:jc w:val="center"/>
        <w:rPr>
          <w:rFonts w:ascii="Tahoma" w:hAnsi="Tahoma" w:cs="Tahoma"/>
          <w:color w:val="0B0C0C"/>
        </w:rPr>
      </w:pPr>
      <w:r w:rsidRPr="00045D59">
        <w:rPr>
          <w:rFonts w:ascii="Tahoma" w:hAnsi="Tahoma" w:cs="Tahoma"/>
          <w:noProof/>
          <w:color w:val="0B0C0C"/>
        </w:rPr>
        <w:drawing>
          <wp:inline distT="0" distB="0" distL="0" distR="0" wp14:anchorId="0AF24CE7" wp14:editId="0C7CFA0F">
            <wp:extent cx="3623310" cy="2151666"/>
            <wp:effectExtent l="19050" t="19050" r="15240" b="20320"/>
            <wp:docPr id="1302425310" name="Picture 1302425310" descr="Diagram showing an uneven spacing of dots with some connections missing, resulting in some isolated dots. This represents a less developed mental model of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showing an uneven spacing of dots with some connections missing, resulting in some isolated dots. This represents a less developed mental model of a top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3691" cy="2157831"/>
                    </a:xfrm>
                    <a:prstGeom prst="rect">
                      <a:avLst/>
                    </a:prstGeom>
                    <a:noFill/>
                    <a:ln w="12700">
                      <a:solidFill>
                        <a:schemeClr val="accent3"/>
                      </a:solidFill>
                    </a:ln>
                  </pic:spPr>
                </pic:pic>
              </a:graphicData>
            </a:graphic>
          </wp:inline>
        </w:drawing>
      </w:r>
    </w:p>
    <w:p w14:paraId="58CF4210" w14:textId="77777777" w:rsidR="00262D4F" w:rsidRPr="005B0DED" w:rsidRDefault="00262D4F" w:rsidP="00262D4F">
      <w:pPr>
        <w:jc w:val="center"/>
        <w:rPr>
          <w:rFonts w:ascii="Tahoma" w:hAnsi="Tahoma" w:cs="Tahoma"/>
          <w:color w:val="0B0C0C"/>
          <w:szCs w:val="24"/>
        </w:rPr>
      </w:pPr>
      <w:r w:rsidRPr="005B0DED">
        <w:rPr>
          <w:rFonts w:ascii="Tahoma" w:hAnsi="Tahoma" w:cs="Tahoma"/>
          <w:color w:val="0B0C0C"/>
          <w:szCs w:val="24"/>
        </w:rPr>
        <w:t>Diagram 2</w:t>
      </w:r>
    </w:p>
    <w:p w14:paraId="2226493D" w14:textId="77777777" w:rsidR="00262D4F" w:rsidRPr="0011462A" w:rsidRDefault="00262D4F" w:rsidP="00262D4F">
      <w:pPr>
        <w:pStyle w:val="Subhheadingblack"/>
        <w:rPr>
          <w:color w:val="auto"/>
        </w:rPr>
      </w:pPr>
      <w:r w:rsidRPr="0011462A">
        <w:rPr>
          <w:color w:val="auto"/>
        </w:rPr>
        <w:t xml:space="preserve">Well-developed mental models can boost motivation </w:t>
      </w:r>
    </w:p>
    <w:p w14:paraId="31D47271" w14:textId="77777777" w:rsidR="00262D4F" w:rsidRDefault="00262D4F" w:rsidP="00262D4F">
      <w:pPr>
        <w:rPr>
          <w:rFonts w:ascii="Tahoma" w:hAnsi="Tahoma" w:cs="Tahoma"/>
          <w:color w:val="0B0C0C"/>
          <w:szCs w:val="24"/>
        </w:rPr>
      </w:pPr>
      <w:r>
        <w:rPr>
          <w:rFonts w:ascii="Tahoma" w:hAnsi="Tahoma" w:cs="Tahoma"/>
          <w:color w:val="0B0C0C"/>
          <w:szCs w:val="24"/>
        </w:rPr>
        <w:t>As you might imagine, t</w:t>
      </w:r>
      <w:r w:rsidRPr="005B0DED">
        <w:rPr>
          <w:rFonts w:ascii="Tahoma" w:hAnsi="Tahoma" w:cs="Tahoma"/>
          <w:color w:val="0B0C0C"/>
          <w:szCs w:val="24"/>
        </w:rPr>
        <w:t xml:space="preserve">he information organised into diagram 1 will be more securely stored in the long-term memory, and pupils will be able to recall it more quickly when needed. </w:t>
      </w:r>
      <w:r>
        <w:rPr>
          <w:rFonts w:ascii="Tahoma" w:hAnsi="Tahoma" w:cs="Tahoma"/>
          <w:color w:val="0B0C0C"/>
          <w:szCs w:val="24"/>
        </w:rPr>
        <w:t>This will aid</w:t>
      </w:r>
      <w:r w:rsidRPr="005B0DED">
        <w:rPr>
          <w:rFonts w:ascii="Tahoma" w:hAnsi="Tahoma" w:cs="Tahoma"/>
          <w:color w:val="0B0C0C"/>
          <w:szCs w:val="24"/>
        </w:rPr>
        <w:t xml:space="preserve"> pupils</w:t>
      </w:r>
      <w:r>
        <w:rPr>
          <w:rFonts w:ascii="Tahoma" w:hAnsi="Tahoma" w:cs="Tahoma"/>
          <w:color w:val="0B0C0C"/>
          <w:szCs w:val="24"/>
        </w:rPr>
        <w:t xml:space="preserve">’ </w:t>
      </w:r>
      <w:r w:rsidRPr="005B0DED">
        <w:rPr>
          <w:rFonts w:ascii="Tahoma" w:hAnsi="Tahoma" w:cs="Tahoma"/>
          <w:color w:val="0B0C0C"/>
          <w:szCs w:val="24"/>
        </w:rPr>
        <w:t xml:space="preserve">ability to process new information but </w:t>
      </w:r>
      <w:r>
        <w:rPr>
          <w:rFonts w:ascii="Tahoma" w:hAnsi="Tahoma" w:cs="Tahoma"/>
          <w:color w:val="0B0C0C"/>
          <w:szCs w:val="24"/>
        </w:rPr>
        <w:t xml:space="preserve">also support them to </w:t>
      </w:r>
      <w:r w:rsidRPr="005B0DED">
        <w:rPr>
          <w:rFonts w:ascii="Tahoma" w:hAnsi="Tahoma" w:cs="Tahoma"/>
          <w:color w:val="0B0C0C"/>
          <w:szCs w:val="24"/>
        </w:rPr>
        <w:t xml:space="preserve">secure subject knowledge </w:t>
      </w:r>
      <w:r>
        <w:rPr>
          <w:rFonts w:ascii="Tahoma" w:hAnsi="Tahoma" w:cs="Tahoma"/>
          <w:color w:val="0B0C0C"/>
          <w:szCs w:val="24"/>
        </w:rPr>
        <w:t>and this, in turn can increase</w:t>
      </w:r>
      <w:r w:rsidRPr="005B0DED">
        <w:rPr>
          <w:rFonts w:ascii="Tahoma" w:hAnsi="Tahoma" w:cs="Tahoma"/>
          <w:color w:val="0B0C0C"/>
          <w:szCs w:val="24"/>
        </w:rPr>
        <w:t xml:space="preserve"> levels of engagement and motivation experienced by the pupil</w:t>
      </w:r>
      <w:r>
        <w:rPr>
          <w:rFonts w:ascii="Tahoma" w:hAnsi="Tahoma" w:cs="Tahoma"/>
          <w:color w:val="0B0C0C"/>
          <w:szCs w:val="24"/>
        </w:rPr>
        <w:t xml:space="preserve"> (Sumaracki &amp; Weinstein, 2018). </w:t>
      </w:r>
      <w:r w:rsidRPr="005B0DED">
        <w:rPr>
          <w:rFonts w:ascii="Tahoma" w:hAnsi="Tahoma" w:cs="Tahoma"/>
          <w:color w:val="0B0C0C"/>
          <w:szCs w:val="24"/>
        </w:rPr>
        <w:t xml:space="preserve"> </w:t>
      </w:r>
    </w:p>
    <w:p w14:paraId="3E372541" w14:textId="77777777" w:rsidR="00262D4F" w:rsidRDefault="00262D4F" w:rsidP="00262D4F">
      <w:pPr>
        <w:rPr>
          <w:rFonts w:ascii="Tahoma" w:hAnsi="Tahoma" w:cs="Tahoma"/>
          <w:color w:val="0B0C0C"/>
          <w:szCs w:val="24"/>
        </w:rPr>
      </w:pPr>
      <w:r w:rsidRPr="005B0DED">
        <w:rPr>
          <w:rFonts w:ascii="Tahoma" w:hAnsi="Tahoma" w:cs="Tahoma"/>
          <w:color w:val="0B0C0C"/>
          <w:szCs w:val="24"/>
        </w:rPr>
        <w:lastRenderedPageBreak/>
        <w:t>When a pupil understands what is being taught to them quickly, feels confident in giving answers, and experiences success, this will likely lead to an increase in confidence, motivation and enjoyment in the learning. It is therefore important to think carefully about the key knowledge and foundational concepts that you want pupils to master before moving on, ensuring that pupils have secure prior knowledge to which they can link their learning.</w:t>
      </w:r>
    </w:p>
    <w:p w14:paraId="3483AD5B" w14:textId="77777777" w:rsidR="0052194F" w:rsidRPr="00646610" w:rsidRDefault="0052194F" w:rsidP="0052194F">
      <w:pPr>
        <w:pStyle w:val="Subheading"/>
      </w:pPr>
      <w:r>
        <w:t>Strategies to develop complex</w:t>
      </w:r>
      <w:r w:rsidRPr="00646610">
        <w:t xml:space="preserve"> mental models</w:t>
      </w:r>
    </w:p>
    <w:p w14:paraId="71A51119" w14:textId="08A9FAA0" w:rsidR="0052194F" w:rsidRPr="00F14D97" w:rsidRDefault="0052194F" w:rsidP="0052194F">
      <w:pPr>
        <w:rPr>
          <w:rFonts w:ascii="Tahoma" w:hAnsi="Tahoma" w:cs="Tahoma"/>
          <w:color w:val="0B0C0C"/>
          <w:szCs w:val="24"/>
        </w:rPr>
      </w:pPr>
      <w:r>
        <w:rPr>
          <w:rFonts w:ascii="Tahoma" w:hAnsi="Tahoma" w:cs="Tahoma"/>
          <w:color w:val="0B0C0C"/>
          <w:szCs w:val="24"/>
        </w:rPr>
        <w:t xml:space="preserve">So, we know why it’s important for pupils to develop increasingly complex mental models but how do we do this?  </w:t>
      </w:r>
      <w:r w:rsidRPr="00646610">
        <w:rPr>
          <w:rFonts w:ascii="Tahoma" w:hAnsi="Tahoma" w:cs="Tahoma"/>
          <w:color w:val="0B0C0C"/>
          <w:szCs w:val="24"/>
        </w:rPr>
        <w:t>In this section we</w:t>
      </w:r>
      <w:r>
        <w:rPr>
          <w:rFonts w:ascii="Tahoma" w:hAnsi="Tahoma" w:cs="Tahoma"/>
          <w:color w:val="0B0C0C"/>
          <w:szCs w:val="24"/>
        </w:rPr>
        <w:t>’ll</w:t>
      </w:r>
      <w:r w:rsidRPr="00646610">
        <w:rPr>
          <w:rFonts w:ascii="Tahoma" w:hAnsi="Tahoma" w:cs="Tahoma"/>
          <w:color w:val="0B0C0C"/>
          <w:szCs w:val="24"/>
        </w:rPr>
        <w:t xml:space="preserve"> explore strategies for how you can support the recall and retrieval of knowledge and build well-developed mental models in pupils to support deeper understanding of concepts and topics.</w:t>
      </w:r>
    </w:p>
    <w:p w14:paraId="37024677" w14:textId="77777777" w:rsidR="00D4145F" w:rsidRDefault="00D4145F" w:rsidP="00D4145F">
      <w:pPr>
        <w:rPr>
          <w:rFonts w:ascii="Tahoma" w:hAnsi="Tahoma" w:cs="Tahoma"/>
          <w:b/>
          <w:bCs/>
          <w:color w:val="0B0C0C"/>
          <w:szCs w:val="24"/>
        </w:rPr>
      </w:pPr>
      <w:r w:rsidRPr="6D0718C7">
        <w:rPr>
          <w:rFonts w:ascii="Tahoma" w:hAnsi="Tahoma" w:cs="Tahoma"/>
          <w:b/>
          <w:bCs/>
          <w:color w:val="0B0C0C"/>
          <w:szCs w:val="24"/>
        </w:rPr>
        <w:t>Strategy 1: Building on prior knowledge</w:t>
      </w:r>
    </w:p>
    <w:p w14:paraId="6D561F17" w14:textId="77777777" w:rsidR="00D4145F" w:rsidRPr="00C96427" w:rsidRDefault="00D4145F" w:rsidP="00D4145F">
      <w:pPr>
        <w:rPr>
          <w:rFonts w:ascii="Tahoma" w:hAnsi="Tahoma" w:cs="Tahoma"/>
          <w:b/>
          <w:bCs/>
          <w:color w:val="0B0C0C"/>
          <w:szCs w:val="24"/>
        </w:rPr>
      </w:pPr>
      <w:r>
        <w:rPr>
          <w:rFonts w:ascii="Tahoma" w:hAnsi="Tahoma" w:cs="Tahoma"/>
          <w:color w:val="0B0C0C"/>
          <w:szCs w:val="24"/>
        </w:rPr>
        <w:t>As you already know, it is important to</w:t>
      </w:r>
      <w:r w:rsidRPr="00646610">
        <w:rPr>
          <w:rFonts w:ascii="Tahoma" w:hAnsi="Tahoma" w:cs="Tahoma"/>
          <w:color w:val="0B0C0C"/>
          <w:szCs w:val="24"/>
        </w:rPr>
        <w:t xml:space="preserve"> link</w:t>
      </w:r>
      <w:r>
        <w:rPr>
          <w:rFonts w:ascii="Tahoma" w:hAnsi="Tahoma" w:cs="Tahoma"/>
          <w:color w:val="0B0C0C"/>
          <w:szCs w:val="24"/>
        </w:rPr>
        <w:t xml:space="preserve"> </w:t>
      </w:r>
      <w:r w:rsidRPr="00646610">
        <w:rPr>
          <w:rFonts w:ascii="Tahoma" w:hAnsi="Tahoma" w:cs="Tahoma"/>
          <w:color w:val="0B0C0C"/>
          <w:szCs w:val="24"/>
        </w:rPr>
        <w:t>new learning to pupils’ prior knowledge as a strategy to avoid overloading the working memory</w:t>
      </w:r>
      <w:r>
        <w:rPr>
          <w:rFonts w:ascii="Tahoma" w:hAnsi="Tahoma" w:cs="Tahoma"/>
          <w:color w:val="0B0C0C"/>
          <w:szCs w:val="24"/>
        </w:rPr>
        <w:t xml:space="preserve"> and to ensure foundational knowledge is secure. B</w:t>
      </w:r>
      <w:r w:rsidRPr="00646610">
        <w:rPr>
          <w:rFonts w:ascii="Tahoma" w:hAnsi="Tahoma" w:cs="Tahoma"/>
          <w:color w:val="0B0C0C"/>
          <w:szCs w:val="24"/>
        </w:rPr>
        <w:t xml:space="preserve">uilding on prior knowledge also leads to a more developed mental model. </w:t>
      </w:r>
      <w:r>
        <w:rPr>
          <w:rFonts w:ascii="Tahoma" w:hAnsi="Tahoma" w:cs="Tahoma"/>
          <w:color w:val="0B0C0C"/>
          <w:szCs w:val="24"/>
        </w:rPr>
        <w:t xml:space="preserve">Any </w:t>
      </w:r>
      <w:r w:rsidRPr="00417239">
        <w:rPr>
          <w:rFonts w:ascii="Tahoma" w:hAnsi="Tahoma" w:cs="Tahoma"/>
          <w:color w:val="0B0C0C"/>
          <w:szCs w:val="24"/>
        </w:rPr>
        <w:t>gaps in knowledge need to be identified and content explicitly taught</w:t>
      </w:r>
      <w:r>
        <w:rPr>
          <w:rFonts w:ascii="Tahoma" w:hAnsi="Tahoma" w:cs="Tahoma"/>
          <w:color w:val="0B0C0C"/>
          <w:szCs w:val="24"/>
        </w:rPr>
        <w:t xml:space="preserve">. This can ensure that </w:t>
      </w:r>
      <w:r w:rsidRPr="00417239">
        <w:rPr>
          <w:rFonts w:ascii="Tahoma" w:hAnsi="Tahoma" w:cs="Tahoma"/>
          <w:color w:val="0B0C0C"/>
          <w:szCs w:val="24"/>
        </w:rPr>
        <w:t>strong foundations</w:t>
      </w:r>
      <w:r>
        <w:rPr>
          <w:rFonts w:ascii="Tahoma" w:hAnsi="Tahoma" w:cs="Tahoma"/>
          <w:color w:val="0B0C0C"/>
          <w:szCs w:val="24"/>
        </w:rPr>
        <w:t xml:space="preserve"> for learning</w:t>
      </w:r>
      <w:r w:rsidRPr="00417239">
        <w:rPr>
          <w:rFonts w:ascii="Tahoma" w:hAnsi="Tahoma" w:cs="Tahoma"/>
          <w:color w:val="0B0C0C"/>
          <w:szCs w:val="24"/>
        </w:rPr>
        <w:t xml:space="preserve"> are in place and mental models can develop in an organised way.</w:t>
      </w:r>
    </w:p>
    <w:p w14:paraId="1BF3A9B9" w14:textId="77777777" w:rsidR="00D4145F" w:rsidRPr="008F5B30" w:rsidRDefault="00D4145F" w:rsidP="00D4145F">
      <w:pPr>
        <w:rPr>
          <w:b/>
          <w:bCs/>
        </w:rPr>
      </w:pPr>
      <w:r w:rsidRPr="008F5B30">
        <w:rPr>
          <w:b/>
          <w:bCs/>
        </w:rPr>
        <w:t>Strategy 2: Spaced practice</w:t>
      </w:r>
    </w:p>
    <w:p w14:paraId="6DC2D521" w14:textId="77777777" w:rsidR="00D4145F" w:rsidRDefault="00D4145F" w:rsidP="00D4145F">
      <w:pPr>
        <w:rPr>
          <w:rFonts w:ascii="Tahoma" w:hAnsi="Tahoma" w:cs="Tahoma"/>
          <w:color w:val="0B0C0C"/>
          <w:szCs w:val="24"/>
        </w:rPr>
      </w:pPr>
      <w:r>
        <w:rPr>
          <w:rFonts w:ascii="Tahoma" w:hAnsi="Tahoma" w:cs="Tahoma"/>
          <w:color w:val="0B0C0C"/>
          <w:szCs w:val="24"/>
        </w:rPr>
        <w:t>As you learned earlier, l</w:t>
      </w:r>
      <w:r w:rsidRPr="00DD2A27">
        <w:rPr>
          <w:rFonts w:ascii="Tahoma" w:hAnsi="Tahoma" w:cs="Tahoma"/>
          <w:color w:val="0B0C0C"/>
          <w:szCs w:val="24"/>
        </w:rPr>
        <w:t xml:space="preserve">essons should be sequenced carefully so that the foundational knowledge around a concept is secure, before encountering more complex content. Where this does not happen, the teacher may be building on unstable foundations, leading to further misconceptions later. </w:t>
      </w:r>
    </w:p>
    <w:p w14:paraId="6677324C" w14:textId="77777777" w:rsidR="00D4145F" w:rsidRPr="00515B52" w:rsidRDefault="00D4145F" w:rsidP="00D4145F">
      <w:pPr>
        <w:rPr>
          <w:rFonts w:ascii="Tahoma" w:hAnsi="Tahoma" w:cs="Tahoma"/>
          <w:color w:val="0B0C0C"/>
          <w:szCs w:val="24"/>
        </w:rPr>
      </w:pPr>
      <w:r w:rsidRPr="00DD2A27">
        <w:rPr>
          <w:rFonts w:ascii="Tahoma" w:hAnsi="Tahoma" w:cs="Tahoma"/>
          <w:color w:val="0B0C0C"/>
          <w:szCs w:val="24"/>
        </w:rPr>
        <w:t>An expert can quickly absorb and make sense of new information, hanging it on existing knowledge. Howeve</w:t>
      </w:r>
      <w:r>
        <w:rPr>
          <w:rFonts w:ascii="Tahoma" w:hAnsi="Tahoma" w:cs="Tahoma"/>
          <w:color w:val="0B0C0C"/>
          <w:szCs w:val="24"/>
        </w:rPr>
        <w:t>r, for</w:t>
      </w:r>
      <w:r w:rsidRPr="00DD2A27">
        <w:rPr>
          <w:rFonts w:ascii="Tahoma" w:hAnsi="Tahoma" w:cs="Tahoma"/>
          <w:color w:val="0B0C0C"/>
          <w:szCs w:val="24"/>
        </w:rPr>
        <w:t xml:space="preserve"> novice learners to process information into their long-term memory </w:t>
      </w:r>
      <w:r>
        <w:rPr>
          <w:rFonts w:ascii="Tahoma" w:hAnsi="Tahoma" w:cs="Tahoma"/>
          <w:color w:val="0B0C0C"/>
          <w:szCs w:val="24"/>
        </w:rPr>
        <w:t xml:space="preserve">it </w:t>
      </w:r>
      <w:r w:rsidRPr="00DD2A27">
        <w:rPr>
          <w:rFonts w:ascii="Tahoma" w:hAnsi="Tahoma" w:cs="Tahoma"/>
          <w:color w:val="0B0C0C"/>
          <w:szCs w:val="24"/>
        </w:rPr>
        <w:t>takes considerable teaching, practice and revisiting.</w:t>
      </w:r>
      <w:r>
        <w:rPr>
          <w:rFonts w:ascii="Tahoma" w:hAnsi="Tahoma" w:cs="Tahoma"/>
          <w:color w:val="0B0C0C"/>
          <w:szCs w:val="24"/>
        </w:rPr>
        <w:t xml:space="preserve"> One way to do this is to </w:t>
      </w:r>
      <w:r w:rsidRPr="00515B52">
        <w:rPr>
          <w:rFonts w:ascii="Tahoma" w:hAnsi="Tahoma" w:cs="Tahoma"/>
          <w:color w:val="0B0C0C"/>
          <w:szCs w:val="24"/>
        </w:rPr>
        <w:t xml:space="preserve">create opportunities for </w:t>
      </w:r>
      <w:r w:rsidRPr="0022754A">
        <w:rPr>
          <w:rFonts w:ascii="Tahoma" w:hAnsi="Tahoma" w:cs="Tahoma"/>
          <w:b/>
          <w:bCs/>
          <w:color w:val="0B0C0C"/>
          <w:szCs w:val="24"/>
        </w:rPr>
        <w:t>spaced practice</w:t>
      </w:r>
      <w:r w:rsidRPr="00515B52">
        <w:rPr>
          <w:rFonts w:ascii="Tahoma" w:hAnsi="Tahoma" w:cs="Tahoma"/>
          <w:color w:val="0B0C0C"/>
          <w:szCs w:val="24"/>
        </w:rPr>
        <w:t xml:space="preserve"> </w:t>
      </w:r>
      <w:r>
        <w:rPr>
          <w:rFonts w:ascii="Tahoma" w:hAnsi="Tahoma" w:cs="Tahoma"/>
          <w:color w:val="0B0C0C"/>
          <w:szCs w:val="24"/>
        </w:rPr>
        <w:t xml:space="preserve">when you are sequencing a curriculum. </w:t>
      </w:r>
      <w:r w:rsidRPr="00515B52">
        <w:rPr>
          <w:rFonts w:ascii="Tahoma" w:hAnsi="Tahoma" w:cs="Tahoma"/>
          <w:color w:val="0B0C0C"/>
          <w:szCs w:val="24"/>
        </w:rPr>
        <w:t>Spaced practice</w:t>
      </w:r>
      <w:r>
        <w:rPr>
          <w:rFonts w:ascii="Tahoma" w:hAnsi="Tahoma" w:cs="Tahoma"/>
          <w:color w:val="0B0C0C"/>
          <w:szCs w:val="24"/>
        </w:rPr>
        <w:t xml:space="preserve">, sometimes known as spaced learning or distributed practice, </w:t>
      </w:r>
      <w:r w:rsidRPr="00515B52">
        <w:rPr>
          <w:rFonts w:ascii="Tahoma" w:hAnsi="Tahoma" w:cs="Tahoma"/>
          <w:color w:val="0B0C0C"/>
          <w:szCs w:val="24"/>
        </w:rPr>
        <w:t>is a learning strategy where practice is broken up into a number of short sessions over a longer period of time</w:t>
      </w:r>
      <w:r>
        <w:rPr>
          <w:rFonts w:ascii="Tahoma" w:hAnsi="Tahoma" w:cs="Tahoma"/>
          <w:color w:val="0B0C0C"/>
          <w:szCs w:val="24"/>
        </w:rPr>
        <w:t xml:space="preserve"> as opposed to learning in one block.</w:t>
      </w:r>
      <w:r w:rsidRPr="00515B52">
        <w:rPr>
          <w:rFonts w:ascii="Tahoma" w:hAnsi="Tahoma" w:cs="Tahoma"/>
          <w:color w:val="0B0C0C"/>
          <w:szCs w:val="24"/>
        </w:rPr>
        <w:t xml:space="preserve"> Through multiple exposures to content and practice opportunities, pupils develop storage and retrieval strength of key knowledge and develop the capacity to apply their learning in varying contexts (Bjork</w:t>
      </w:r>
      <w:r>
        <w:rPr>
          <w:rFonts w:ascii="Tahoma" w:hAnsi="Tahoma" w:cs="Tahoma"/>
          <w:color w:val="0B0C0C"/>
          <w:szCs w:val="24"/>
        </w:rPr>
        <w:t>,</w:t>
      </w:r>
      <w:r w:rsidRPr="00515B52">
        <w:rPr>
          <w:rFonts w:ascii="Tahoma" w:hAnsi="Tahoma" w:cs="Tahoma"/>
          <w:color w:val="0B0C0C"/>
          <w:szCs w:val="24"/>
        </w:rPr>
        <w:t xml:space="preserve"> 1994).  </w:t>
      </w:r>
    </w:p>
    <w:p w14:paraId="05D16940" w14:textId="77777777" w:rsidR="00D4145F" w:rsidRPr="00EE4E7F" w:rsidRDefault="00D4145F" w:rsidP="00D4145F">
      <w:pPr>
        <w:rPr>
          <w:rFonts w:ascii="Tahoma" w:hAnsi="Tahoma" w:cs="Tahoma"/>
          <w:color w:val="0B0C0C"/>
          <w:szCs w:val="24"/>
        </w:rPr>
      </w:pPr>
      <w:r>
        <w:rPr>
          <w:rFonts w:ascii="Tahoma" w:hAnsi="Tahoma" w:cs="Tahoma"/>
          <w:color w:val="0B0C0C"/>
          <w:szCs w:val="24"/>
        </w:rPr>
        <w:t xml:space="preserve">You can explore examples of both strategies in elective self-study 3. </w:t>
      </w:r>
    </w:p>
    <w:p w14:paraId="55C6C4EB" w14:textId="77777777" w:rsidR="0052194F" w:rsidRDefault="0052194F" w:rsidP="0052194F">
      <w:pPr>
        <w:pStyle w:val="Subheading"/>
      </w:pPr>
      <w:r>
        <w:t xml:space="preserve">Developing pupils’ critical thinking </w:t>
      </w:r>
    </w:p>
    <w:p w14:paraId="457D5E50" w14:textId="77777777" w:rsidR="0052194F" w:rsidRDefault="0052194F" w:rsidP="0052194F">
      <w:r w:rsidRPr="00777477">
        <w:t>Having secure knowledge about a subject is a precursor to thinking critically about that subject. I</w:t>
      </w:r>
      <w:r>
        <w:t>n fact, it’s</w:t>
      </w:r>
      <w:r w:rsidRPr="00777477">
        <w:t xml:space="preserve"> not effective to focus on critical thinking skills unless pupils </w:t>
      </w:r>
      <w:r w:rsidRPr="00777477">
        <w:lastRenderedPageBreak/>
        <w:t xml:space="preserve">understand the material they are being asked to think about </w:t>
      </w:r>
      <w:r w:rsidRPr="00777477">
        <w:rPr>
          <w:lang w:val="en-US"/>
        </w:rPr>
        <w:t>(</w:t>
      </w:r>
      <w:r>
        <w:rPr>
          <w:lang w:val="en-US"/>
        </w:rPr>
        <w:t>Facione, 1990;</w:t>
      </w:r>
      <w:r w:rsidRPr="00777477">
        <w:rPr>
          <w:lang w:val="en-US"/>
        </w:rPr>
        <w:t xml:space="preserve"> Willingham, 2002). </w:t>
      </w:r>
      <w:r w:rsidRPr="00777477">
        <w:t>  </w:t>
      </w:r>
    </w:p>
    <w:p w14:paraId="7597EEF6" w14:textId="77777777" w:rsidR="0052194F" w:rsidRDefault="0052194F" w:rsidP="0052194F">
      <w:pPr>
        <w:tabs>
          <w:tab w:val="num" w:pos="720"/>
        </w:tabs>
      </w:pPr>
      <w:r>
        <w:t xml:space="preserve">However, there is some debate as to whether critical thinking skills are particular to a subject discipline or whether it is like a ‘toolkit’ with a set of broad skills that can be applied across multiple domains (Heard et al., </w:t>
      </w:r>
      <w:r w:rsidRPr="00F71F66">
        <w:t>2020). Daniel Willingham outlines that by teaching critical thinking through subject area, the intention is that pupils can apply those skills more widely (Willingham, 2019).</w:t>
      </w:r>
      <w:r>
        <w:t xml:space="preserve"> Furthermore, he highlights the value of explicitly teaching critical thinking skills from an early age to better equip pupils to navigate a world in which artificial intelligence (AI) and other technologies are increasingly prevalent (Willingham, 2019, p.3). </w:t>
      </w:r>
    </w:p>
    <w:p w14:paraId="60B753A5" w14:textId="77777777" w:rsidR="0052194F" w:rsidRDefault="0052194F" w:rsidP="0052194F">
      <w:pPr>
        <w:tabs>
          <w:tab w:val="num" w:pos="720"/>
        </w:tabs>
      </w:pPr>
      <w:r>
        <w:t xml:space="preserve">Willingham suggests that teachers should select the priority skills to teach pupils, highlighting that the 13 years that pupils are in education is not sufficient to cover them all (Willingham, 2019, p. 12). This is likely to vary between different contexts and phases and even within subjects and should be tailored to meet individual needs.  </w:t>
      </w:r>
    </w:p>
    <w:p w14:paraId="6AA6BDC9" w14:textId="77777777" w:rsidR="0016347B" w:rsidRDefault="0016347B" w:rsidP="0016347B">
      <w:pPr>
        <w:tabs>
          <w:tab w:val="num" w:pos="720"/>
        </w:tabs>
      </w:pPr>
      <w:r>
        <w:t xml:space="preserve">Willingham shares </w:t>
      </w:r>
      <w:r w:rsidRPr="0001050A">
        <w:t xml:space="preserve">a </w:t>
      </w:r>
      <w:r w:rsidRPr="00D37843">
        <w:t>four-step plan to teach critical thinking</w:t>
      </w:r>
      <w:r>
        <w:t xml:space="preserve">. These can be considered as questions that a teacher could ask themselves: </w:t>
      </w:r>
    </w:p>
    <w:p w14:paraId="19CBBC89" w14:textId="77777777" w:rsidR="0016347B" w:rsidRDefault="0016347B" w:rsidP="0016347B">
      <w:pPr>
        <w:pStyle w:val="ListParagraph"/>
        <w:numPr>
          <w:ilvl w:val="0"/>
          <w:numId w:val="21"/>
        </w:numPr>
        <w:tabs>
          <w:tab w:val="num" w:pos="720"/>
        </w:tabs>
      </w:pPr>
      <w:r>
        <w:t xml:space="preserve">What are the </w:t>
      </w:r>
      <w:r w:rsidRPr="00D37843">
        <w:t xml:space="preserve">critical thinking skills specific to </w:t>
      </w:r>
      <w:r>
        <w:t xml:space="preserve">my particular subject discipline?  </w:t>
      </w:r>
    </w:p>
    <w:p w14:paraId="380C988E" w14:textId="77777777" w:rsidR="0016347B" w:rsidRDefault="0016347B" w:rsidP="0016347B">
      <w:pPr>
        <w:pStyle w:val="ListParagraph"/>
        <w:numPr>
          <w:ilvl w:val="0"/>
          <w:numId w:val="21"/>
        </w:numPr>
        <w:tabs>
          <w:tab w:val="num" w:pos="720"/>
        </w:tabs>
      </w:pPr>
      <w:r w:rsidRPr="001F486E">
        <w:t xml:space="preserve">What </w:t>
      </w:r>
      <w:r>
        <w:t xml:space="preserve">subject matter </w:t>
      </w:r>
      <w:r w:rsidRPr="001F486E">
        <w:t xml:space="preserve">knowledge is essential to the type of thinking </w:t>
      </w:r>
      <w:r>
        <w:t>I</w:t>
      </w:r>
      <w:r w:rsidRPr="001F486E">
        <w:t xml:space="preserve"> want </w:t>
      </w:r>
      <w:r>
        <w:t>my</w:t>
      </w:r>
      <w:r w:rsidRPr="001F486E">
        <w:t xml:space="preserve"> </w:t>
      </w:r>
      <w:r>
        <w:t>pupils</w:t>
      </w:r>
      <w:r w:rsidRPr="001F486E">
        <w:t xml:space="preserve"> to do? </w:t>
      </w:r>
    </w:p>
    <w:p w14:paraId="56454FAF" w14:textId="77777777" w:rsidR="0016347B" w:rsidRDefault="0016347B" w:rsidP="0016347B">
      <w:pPr>
        <w:pStyle w:val="ListParagraph"/>
        <w:numPr>
          <w:ilvl w:val="0"/>
          <w:numId w:val="21"/>
        </w:numPr>
        <w:tabs>
          <w:tab w:val="num" w:pos="720"/>
        </w:tabs>
      </w:pPr>
      <w:r>
        <w:t>How should I sequence the learning to ensure pupils can develop their thinking skills by building on what they already know?</w:t>
      </w:r>
    </w:p>
    <w:p w14:paraId="3C0ECD15" w14:textId="77777777" w:rsidR="0016347B" w:rsidRPr="00D37843" w:rsidRDefault="0016347B" w:rsidP="0016347B">
      <w:pPr>
        <w:pStyle w:val="ListParagraph"/>
        <w:numPr>
          <w:ilvl w:val="0"/>
          <w:numId w:val="21"/>
        </w:numPr>
        <w:tabs>
          <w:tab w:val="num" w:pos="720"/>
        </w:tabs>
      </w:pPr>
      <w:r>
        <w:t>How and when will the curriculum provide opportunities for pupils to revisit these</w:t>
      </w:r>
      <w:r w:rsidRPr="00D37843">
        <w:t xml:space="preserve"> skills</w:t>
      </w:r>
      <w:r>
        <w:t>?</w:t>
      </w:r>
    </w:p>
    <w:p w14:paraId="1EDE76AC" w14:textId="77777777" w:rsidR="0016347B" w:rsidRDefault="0016347B" w:rsidP="0016347B">
      <w:r w:rsidRPr="009E079C">
        <w:t>(Adapted from Willingham, 2</w:t>
      </w:r>
      <w:r>
        <w:t>019)</w:t>
      </w:r>
    </w:p>
    <w:p w14:paraId="5F15720B" w14:textId="736392DF" w:rsidR="0052194F" w:rsidRDefault="0052194F" w:rsidP="0052194F">
      <w:r>
        <w:t xml:space="preserve">You will see examples of how this can be put into practice in elective self-study 3. </w:t>
      </w:r>
    </w:p>
    <w:p w14:paraId="54C4EEDB" w14:textId="77777777" w:rsidR="0052194F" w:rsidRPr="00931B7C" w:rsidRDefault="0052194F" w:rsidP="0052194F">
      <w:pPr>
        <w:pStyle w:val="Subheading"/>
      </w:pPr>
      <w:r w:rsidRPr="00931B7C">
        <w:t>The difficulty of transferring knowledge </w:t>
      </w:r>
    </w:p>
    <w:p w14:paraId="220C1FC0" w14:textId="77777777" w:rsidR="0052194F" w:rsidRPr="00CB1EA4" w:rsidRDefault="0052194F" w:rsidP="0052194F">
      <w:r w:rsidRPr="00931B7C">
        <w:t>When thinking about supporting pupils to build increasingly complex mental models, it is important to understand that pupils are likely to struggle to transfer what has been learnt in one discipline to a new or unfamiliar context</w:t>
      </w:r>
      <w:r>
        <w:t xml:space="preserve"> </w:t>
      </w:r>
      <w:r>
        <w:rPr>
          <w:lang w:val="en-US"/>
        </w:rPr>
        <w:t>(Willingham, 2019)</w:t>
      </w:r>
      <w:r w:rsidRPr="00CB1EA4">
        <w:rPr>
          <w:lang w:val="en-US"/>
        </w:rPr>
        <w:t>. </w:t>
      </w:r>
      <w:r w:rsidRPr="00CB1EA4">
        <w:t> </w:t>
      </w:r>
    </w:p>
    <w:p w14:paraId="462ADA92" w14:textId="77777777" w:rsidR="0052194F" w:rsidRDefault="0052194F" w:rsidP="0052194F">
      <w:r>
        <w:t xml:space="preserve">Willingham suggests that one cause could be pupils’ inability to see a new problem and recognise how it links to ones they have previously solved (Willingham, 2019). In other words, pupils look only at the surface-level problem in front of them, rather than the deeper structure they may have experienced before. For example, a </w:t>
      </w:r>
      <w:r w:rsidRPr="00931B7C">
        <w:t xml:space="preserve">teacher </w:t>
      </w:r>
      <w:r>
        <w:t xml:space="preserve">expects </w:t>
      </w:r>
      <w:r w:rsidRPr="00931B7C">
        <w:t xml:space="preserve">pupils to </w:t>
      </w:r>
      <w:r>
        <w:t>apply</w:t>
      </w:r>
      <w:r w:rsidRPr="00931B7C">
        <w:t xml:space="preserve"> their mathematical knowledge in a geographical context</w:t>
      </w:r>
      <w:r>
        <w:t xml:space="preserve"> by applying scale factors to maps. However, several pupils struggle with this because they haven’t applied this skill in geography before, although they have done this on several occasions in maths lessons. In the same way, pupils who are able to </w:t>
      </w:r>
      <w:r>
        <w:lastRenderedPageBreak/>
        <w:t xml:space="preserve">answer complex division calculations may struggle to apply this when faced with a multi-step word problem. </w:t>
      </w:r>
    </w:p>
    <w:p w14:paraId="750FFA5D" w14:textId="77777777" w:rsidR="0052194F" w:rsidRPr="00931B7C" w:rsidRDefault="0052194F" w:rsidP="0052194F">
      <w:r>
        <w:t>Some strategies that could be used to support pupils to transfer</w:t>
      </w:r>
      <w:r w:rsidRPr="00931B7C">
        <w:t xml:space="preserve"> knowledge</w:t>
      </w:r>
      <w:r>
        <w:t xml:space="preserve"> include:</w:t>
      </w:r>
      <w:r w:rsidRPr="00931B7C">
        <w:t> </w:t>
      </w:r>
    </w:p>
    <w:p w14:paraId="0104AE23" w14:textId="0E4B0B22" w:rsidR="0052194F" w:rsidRPr="00931B7C" w:rsidRDefault="0052194F" w:rsidP="0052194F">
      <w:pPr>
        <w:pStyle w:val="ListParagraph"/>
        <w:numPr>
          <w:ilvl w:val="0"/>
          <w:numId w:val="22"/>
        </w:numPr>
      </w:pPr>
      <w:r>
        <w:t>c</w:t>
      </w:r>
      <w:r w:rsidRPr="00931B7C">
        <w:t>heck</w:t>
      </w:r>
      <w:r>
        <w:t>ing</w:t>
      </w:r>
      <w:r w:rsidRPr="00931B7C">
        <w:t xml:space="preserve"> that pupils have the</w:t>
      </w:r>
      <w:r>
        <w:t xml:space="preserve"> necessary</w:t>
      </w:r>
      <w:r w:rsidRPr="00931B7C">
        <w:t xml:space="preserve"> foundational knowledge</w:t>
      </w:r>
      <w:r>
        <w:t xml:space="preserve">, for example through </w:t>
      </w:r>
      <w:r w:rsidRPr="00E83A0F">
        <w:rPr>
          <w:b/>
          <w:bCs/>
        </w:rPr>
        <w:t>formative assessment</w:t>
      </w:r>
      <w:r>
        <w:t xml:space="preserve"> tasks</w:t>
      </w:r>
      <w:r w:rsidR="00B670CC">
        <w:t>;</w:t>
      </w:r>
    </w:p>
    <w:p w14:paraId="2B991B01" w14:textId="6FF6D803" w:rsidR="0052194F" w:rsidRPr="00931B7C" w:rsidRDefault="0052194F" w:rsidP="0052194F">
      <w:pPr>
        <w:pStyle w:val="ListParagraph"/>
        <w:numPr>
          <w:ilvl w:val="0"/>
          <w:numId w:val="22"/>
        </w:numPr>
      </w:pPr>
      <w:r>
        <w:t>d</w:t>
      </w:r>
      <w:r w:rsidRPr="00931B7C">
        <w:t>raw</w:t>
      </w:r>
      <w:r>
        <w:t xml:space="preserve">ing </w:t>
      </w:r>
      <w:r w:rsidRPr="00931B7C">
        <w:t xml:space="preserve">explicit links to </w:t>
      </w:r>
      <w:r w:rsidRPr="00E83A0F">
        <w:rPr>
          <w:b/>
          <w:bCs/>
        </w:rPr>
        <w:t>pupils’ prior knowledge</w:t>
      </w:r>
      <w:r w:rsidRPr="00931B7C">
        <w:t xml:space="preserve"> </w:t>
      </w:r>
      <w:r>
        <w:t>to</w:t>
      </w:r>
      <w:r w:rsidRPr="00931B7C">
        <w:t xml:space="preserve"> support pupils to bring the right ideas from their long-term memory into their working memory</w:t>
      </w:r>
      <w:r w:rsidR="00B670CC">
        <w:t>;</w:t>
      </w:r>
    </w:p>
    <w:p w14:paraId="2BADC83D" w14:textId="2D0E751A" w:rsidR="0052194F" w:rsidRPr="00931B7C" w:rsidRDefault="0052194F" w:rsidP="0052194F">
      <w:pPr>
        <w:pStyle w:val="ListParagraph"/>
        <w:numPr>
          <w:ilvl w:val="0"/>
          <w:numId w:val="22"/>
        </w:numPr>
      </w:pPr>
      <w:r>
        <w:rPr>
          <w:b/>
          <w:bCs/>
        </w:rPr>
        <w:t>p</w:t>
      </w:r>
      <w:r w:rsidRPr="00E83A0F">
        <w:rPr>
          <w:b/>
          <w:bCs/>
        </w:rPr>
        <w:t>rovide models and examples</w:t>
      </w:r>
      <w:r w:rsidRPr="00931B7C">
        <w:t xml:space="preserve"> of </w:t>
      </w:r>
      <w:r>
        <w:t>how the</w:t>
      </w:r>
      <w:r w:rsidRPr="00931B7C">
        <w:t xml:space="preserve"> knowledge being used in </w:t>
      </w:r>
      <w:r>
        <w:t>one</w:t>
      </w:r>
      <w:r w:rsidRPr="00931B7C">
        <w:t xml:space="preserve"> context (that they are familiar with) and a</w:t>
      </w:r>
      <w:r>
        <w:t>nother conte</w:t>
      </w:r>
      <w:r w:rsidRPr="00931B7C">
        <w:t>xt (which is new) and get pupils to compare examples</w:t>
      </w:r>
      <w:r w:rsidR="00B670CC">
        <w:t>; and</w:t>
      </w:r>
      <w:r w:rsidRPr="00931B7C">
        <w:t> </w:t>
      </w:r>
    </w:p>
    <w:p w14:paraId="44E78717" w14:textId="1EAF3114" w:rsidR="0052194F" w:rsidRDefault="0052194F" w:rsidP="0052194F">
      <w:pPr>
        <w:pStyle w:val="ListParagraph"/>
        <w:numPr>
          <w:ilvl w:val="0"/>
          <w:numId w:val="22"/>
        </w:numPr>
      </w:pPr>
      <w:r>
        <w:t>u</w:t>
      </w:r>
      <w:r w:rsidRPr="00931B7C">
        <w:t xml:space="preserve">se </w:t>
      </w:r>
      <w:r w:rsidRPr="00E83A0F">
        <w:rPr>
          <w:b/>
          <w:bCs/>
        </w:rPr>
        <w:t>worked examples</w:t>
      </w:r>
      <w:r w:rsidRPr="00931B7C">
        <w:t xml:space="preserve"> and partially completed examples to support pupils to apply their prior knowledge in this new context</w:t>
      </w:r>
      <w:r w:rsidR="00B670CC">
        <w:t>.</w:t>
      </w:r>
    </w:p>
    <w:p w14:paraId="1BE322AC" w14:textId="77777777" w:rsidR="0098714E" w:rsidRPr="00BB60FE" w:rsidRDefault="0098714E" w:rsidP="0098714E">
      <w:r>
        <w:t>It is important to consider the varying needs of pupils when deciding which of the strategies would be most effective.</w:t>
      </w:r>
    </w:p>
    <w:p w14:paraId="20E680C3" w14:textId="77777777" w:rsidR="0016347B" w:rsidRPr="00BB60FE" w:rsidRDefault="0016347B" w:rsidP="0016347B"/>
    <w:p w14:paraId="2F05D2C6" w14:textId="158EB71A" w:rsidR="00F14D97" w:rsidRPr="0098714E" w:rsidRDefault="0064293C" w:rsidP="0098714E">
      <w:pPr>
        <w:pStyle w:val="Subheading"/>
        <w:tabs>
          <w:tab w:val="center" w:pos="4513"/>
        </w:tabs>
        <w:rPr>
          <w:rStyle w:val="normaltextrun"/>
        </w:rPr>
      </w:pPr>
      <w:r w:rsidRPr="00B55239">
        <w:rPr>
          <w:rFonts w:eastAsia="Tahoma"/>
          <w:noProof/>
          <w:color w:val="000000"/>
        </w:rPr>
        <w:lastRenderedPageBreak/>
        <mc:AlternateContent>
          <mc:Choice Requires="wps">
            <w:drawing>
              <wp:anchor distT="45720" distB="45720" distL="114300" distR="114300" simplePos="0" relativeHeight="251658243" behindDoc="0" locked="0" layoutInCell="1" allowOverlap="1" wp14:anchorId="4F05C90E" wp14:editId="55C5F6B4">
                <wp:simplePos x="0" y="0"/>
                <wp:positionH relativeFrom="margin">
                  <wp:align>right</wp:align>
                </wp:positionH>
                <wp:positionV relativeFrom="paragraph">
                  <wp:posOffset>328930</wp:posOffset>
                </wp:positionV>
                <wp:extent cx="5678805" cy="5783580"/>
                <wp:effectExtent l="0" t="0" r="17145" b="26670"/>
                <wp:wrapSquare wrapText="bothSides"/>
                <wp:docPr id="1324699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5783580"/>
                        </a:xfrm>
                        <a:prstGeom prst="rect">
                          <a:avLst/>
                        </a:prstGeom>
                        <a:solidFill>
                          <a:schemeClr val="tx1">
                            <a:lumMod val="10000"/>
                            <a:lumOff val="90000"/>
                          </a:schemeClr>
                        </a:solidFill>
                        <a:ln w="19050">
                          <a:solidFill>
                            <a:schemeClr val="tx1"/>
                          </a:solidFill>
                          <a:miter lim="800000"/>
                          <a:headEnd/>
                          <a:tailEnd/>
                        </a:ln>
                      </wps:spPr>
                      <wps:txbx>
                        <w:txbxContent>
                          <w:p w14:paraId="7B187651" w14:textId="77777777" w:rsidR="007643F3" w:rsidRPr="00D55659" w:rsidRDefault="007643F3" w:rsidP="007643F3">
                            <w:r w:rsidRPr="00D55659">
                              <w:t>Which of the following approaches is most effective in helping pupils transfer knowledge and develop critical thinking skills across different subjects?</w:t>
                            </w:r>
                          </w:p>
                          <w:p w14:paraId="747FFD34" w14:textId="77777777" w:rsidR="007643F3" w:rsidRPr="00FB5771" w:rsidRDefault="007643F3" w:rsidP="007643F3">
                            <w:r>
                              <w:t>a</w:t>
                            </w:r>
                            <w:r w:rsidRPr="00FB5771">
                              <w:t>) Encouraging pupils to work out connections between different subjects independently, as this strengthens their ability to think critically.</w:t>
                            </w:r>
                            <w:r w:rsidRPr="00FB5771">
                              <w:br/>
                            </w:r>
                            <w:r>
                              <w:t>b</w:t>
                            </w:r>
                            <w:r w:rsidRPr="00FB5771">
                              <w:t>) Providing varied practice opportunities across subjects without explicitly linking them, so pupils develop flexible thinking through exposure to different contexts.</w:t>
                            </w:r>
                            <w:r w:rsidRPr="00FB5771">
                              <w:br/>
                            </w:r>
                            <w:r>
                              <w:t>c</w:t>
                            </w:r>
                            <w:r w:rsidRPr="00FB5771">
                              <w:t>) Explicitly teaching connections between previously learned knowledge and new contexts, using models and worked examples to scaffold understanding.</w:t>
                            </w:r>
                          </w:p>
                          <w:p w14:paraId="6D21B6CA" w14:textId="77777777" w:rsidR="007643F3" w:rsidRPr="00FB5771" w:rsidRDefault="007643F3" w:rsidP="007643F3">
                            <w:r>
                              <w:rPr>
                                <w:b/>
                                <w:bCs/>
                              </w:rPr>
                              <w:t>The correct answer is C.</w:t>
                            </w:r>
                            <w:r w:rsidRPr="00FB5771">
                              <w:rPr>
                                <w:b/>
                                <w:bCs/>
                              </w:rPr>
                              <w:t xml:space="preserve"> </w:t>
                            </w:r>
                            <w:r w:rsidRPr="00D55659">
                              <w:t>Explicitly teaching connections between previously learned knowledge and new contexts, using models and worked examples to scaffold understanding.</w:t>
                            </w:r>
                          </w:p>
                          <w:p w14:paraId="416E49CF" w14:textId="77777777" w:rsidR="007643F3" w:rsidRPr="00FB5771" w:rsidRDefault="007643F3" w:rsidP="007643F3">
                            <w:r w:rsidRPr="00FB5771">
                              <w:rPr>
                                <w:b/>
                                <w:bCs/>
                              </w:rPr>
                              <w:t>Explanation:</w:t>
                            </w:r>
                            <w:r>
                              <w:rPr>
                                <w:b/>
                                <w:bCs/>
                              </w:rPr>
                              <w:t xml:space="preserve"> </w:t>
                            </w:r>
                            <w:r w:rsidRPr="00FB5771">
                              <w:t>C is correct because making explicit links between subjects, using scaffolding like worked examples, supports pupils in recognising underlying patterns and applying critical thinking more effectively (Willingham, 2019).</w:t>
                            </w:r>
                          </w:p>
                          <w:p w14:paraId="3F126FBA" w14:textId="08A83373" w:rsidR="007643F3" w:rsidRPr="00FB5771" w:rsidRDefault="007643F3" w:rsidP="007643F3">
                            <w:pPr>
                              <w:tabs>
                                <w:tab w:val="num" w:pos="720"/>
                              </w:tabs>
                            </w:pPr>
                            <w:r w:rsidRPr="00AE6679">
                              <w:t>A</w:t>
                            </w:r>
                            <w:r w:rsidRPr="00FB5771">
                              <w:rPr>
                                <w:b/>
                                <w:bCs/>
                              </w:rPr>
                              <w:t xml:space="preserve"> </w:t>
                            </w:r>
                            <w:r w:rsidRPr="00FB5771">
                              <w:t xml:space="preserve">is </w:t>
                            </w:r>
                            <w:r w:rsidR="0025450F">
                              <w:t>not quite correct. Although</w:t>
                            </w:r>
                            <w:r w:rsidRPr="00FB5771">
                              <w:t xml:space="preserve"> independent thinking is important, research (Willingham, 2019) suggests that pupils often fail to make connections between subjects on their own. Without explicit guidance, they may focus on surface-level differences rather than deeper structural similarities.</w:t>
                            </w:r>
                          </w:p>
                          <w:p w14:paraId="41551121" w14:textId="7DE8B6E4" w:rsidR="007643F3" w:rsidRPr="00FB5771" w:rsidRDefault="007643F3" w:rsidP="007643F3">
                            <w:r w:rsidRPr="00AE6679">
                              <w:t xml:space="preserve">B is also incorrect </w:t>
                            </w:r>
                            <w:r w:rsidRPr="00FB5771">
                              <w:t xml:space="preserve">because </w:t>
                            </w:r>
                            <w:r w:rsidR="0025450F">
                              <w:t xml:space="preserve">whilst </w:t>
                            </w:r>
                            <w:r w:rsidRPr="00FB5771">
                              <w:t>varied practice is beneficial (Bjork &amp; Bjork, 2011), but without explicit connections, pupils may not recognise how to transfer knowledge effectively. Simply encountering different contexts does not guarantee they will apply prior learning in new situations.</w:t>
                            </w:r>
                          </w:p>
                          <w:p w14:paraId="7D9C3A0D" w14:textId="77777777" w:rsidR="00FF3DA7" w:rsidRDefault="00FF3DA7" w:rsidP="00FF3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5C90E" id="_x0000_s1034" type="#_x0000_t202" style="position:absolute;margin-left:395.95pt;margin-top:25.9pt;width:447.15pt;height:455.4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" fillcolor="#d6f5ff [349]" strokecolor="#004b62 [3213]" strokeweight="1.5pt">
                <v:textbox>
                  <w:txbxContent>
                    <w:p w14:paraId="7B187651" w14:textId="77777777" w:rsidR="007643F3" w:rsidRPr="00D55659" w:rsidRDefault="007643F3" w:rsidP="007643F3">
                      <w:r w:rsidRPr="00D55659">
                        <w:t>Which of the following approaches is most effective in helping pupils transfer knowledge and develop critical thinking skills across different subjects?</w:t>
                      </w:r>
                    </w:p>
                    <w:p w14:paraId="747FFD34" w14:textId="77777777" w:rsidR="007643F3" w:rsidRPr="00FB5771" w:rsidRDefault="007643F3" w:rsidP="007643F3">
                      <w:r>
                        <w:t>a</w:t>
                      </w:r>
                      <w:r w:rsidRPr="00FB5771">
                        <w:t>) Encouraging pupils to work out connections between different subjects independently, as this strengthens their ability to think critically.</w:t>
                      </w:r>
                      <w:r w:rsidRPr="00FB5771">
                        <w:br/>
                      </w:r>
                      <w:r>
                        <w:t>b</w:t>
                      </w:r>
                      <w:r w:rsidRPr="00FB5771">
                        <w:t>) Providing varied practice opportunities across subjects without explicitly linking them, so pupils develop flexible thinking through exposure to different contexts.</w:t>
                      </w:r>
                      <w:r w:rsidRPr="00FB5771">
                        <w:br/>
                      </w:r>
                      <w:r>
                        <w:t>c</w:t>
                      </w:r>
                      <w:r w:rsidRPr="00FB5771">
                        <w:t>) Explicitly teaching connections between previously learned knowledge and new contexts, using models and worked examples to scaffold understanding.</w:t>
                      </w:r>
                    </w:p>
                    <w:p w14:paraId="6D21B6CA" w14:textId="77777777" w:rsidR="007643F3" w:rsidRPr="00FB5771" w:rsidRDefault="007643F3" w:rsidP="007643F3">
                      <w:r>
                        <w:rPr>
                          <w:b/>
                          <w:bCs/>
                        </w:rPr>
                        <w:t>The correct answer is C.</w:t>
                      </w:r>
                      <w:r w:rsidRPr="00FB5771">
                        <w:rPr>
                          <w:b/>
                          <w:bCs/>
                        </w:rPr>
                        <w:t xml:space="preserve"> </w:t>
                      </w:r>
                      <w:r w:rsidRPr="00D55659">
                        <w:t>Explicitly teaching connections between previously learned knowledge and new contexts, using models and worked examples to scaffold understanding.</w:t>
                      </w:r>
                    </w:p>
                    <w:p w14:paraId="416E49CF" w14:textId="77777777" w:rsidR="007643F3" w:rsidRPr="00FB5771" w:rsidRDefault="007643F3" w:rsidP="007643F3">
                      <w:r w:rsidRPr="00FB5771">
                        <w:rPr>
                          <w:b/>
                          <w:bCs/>
                        </w:rPr>
                        <w:t>Explanation:</w:t>
                      </w:r>
                      <w:r>
                        <w:rPr>
                          <w:b/>
                          <w:bCs/>
                        </w:rPr>
                        <w:t xml:space="preserve"> </w:t>
                      </w:r>
                      <w:r w:rsidRPr="00FB5771">
                        <w:t>C is correct because making explicit links between subjects, using scaffolding like worked examples, supports pupils in recognising underlying patterns and applying critical thinking more effectively (Willingham, 2019).</w:t>
                      </w:r>
                    </w:p>
                    <w:p w14:paraId="3F126FBA" w14:textId="08A83373" w:rsidR="007643F3" w:rsidRPr="00FB5771" w:rsidRDefault="007643F3" w:rsidP="007643F3">
                      <w:pPr>
                        <w:tabs>
                          <w:tab w:val="num" w:pos="720"/>
                        </w:tabs>
                      </w:pPr>
                      <w:r w:rsidRPr="00AE6679">
                        <w:t>A</w:t>
                      </w:r>
                      <w:r w:rsidRPr="00FB5771">
                        <w:rPr>
                          <w:b/>
                          <w:bCs/>
                        </w:rPr>
                        <w:t xml:space="preserve"> </w:t>
                      </w:r>
                      <w:r w:rsidRPr="00FB5771">
                        <w:t xml:space="preserve">is </w:t>
                      </w:r>
                      <w:r w:rsidR="0025450F">
                        <w:t>not quite correct. Although</w:t>
                      </w:r>
                      <w:r w:rsidRPr="00FB5771">
                        <w:t xml:space="preserve"> independent thinking is important, research (Willingham, 2019) suggests that pupils often fail to make connections between subjects on their own. Without explicit guidance, they may focus on surface-level differences rather than deeper structural similarities.</w:t>
                      </w:r>
                    </w:p>
                    <w:p w14:paraId="41551121" w14:textId="7DE8B6E4" w:rsidR="007643F3" w:rsidRPr="00FB5771" w:rsidRDefault="007643F3" w:rsidP="007643F3">
                      <w:r w:rsidRPr="00AE6679">
                        <w:t xml:space="preserve">B is also incorrect </w:t>
                      </w:r>
                      <w:r w:rsidRPr="00FB5771">
                        <w:t xml:space="preserve">because </w:t>
                      </w:r>
                      <w:r w:rsidR="0025450F">
                        <w:t xml:space="preserve">whilst </w:t>
                      </w:r>
                      <w:r w:rsidRPr="00FB5771">
                        <w:t>varied practice is beneficial (Bjork &amp; Bjork, 2011), but without explicit connections, pupils may not recognise how to transfer knowledge effectively. Simply encountering different contexts does not guarantee they will apply prior learning in new situations.</w:t>
                      </w:r>
                    </w:p>
                    <w:p w14:paraId="7D9C3A0D" w14:textId="77777777" w:rsidR="00FF3DA7" w:rsidRDefault="00FF3DA7" w:rsidP="00FF3DA7"/>
                  </w:txbxContent>
                </v:textbox>
                <w10:wrap type="square" anchorx="margin"/>
              </v:shape>
            </w:pict>
          </mc:Fallback>
        </mc:AlternateContent>
      </w:r>
      <w:r w:rsidR="00FF3DA7">
        <w:t>Now check your understanding!</w:t>
      </w:r>
      <w:r w:rsidR="00BE20D2">
        <w:tab/>
      </w:r>
    </w:p>
    <w:p w14:paraId="3DD3BAE4" w14:textId="47EECB9B" w:rsidR="00AB11E1" w:rsidRDefault="00BE20D2" w:rsidP="00751655">
      <w:pPr>
        <w:spacing w:before="0" w:after="0"/>
        <w:rPr>
          <w:rStyle w:val="normaltextrun"/>
          <w:b/>
          <w:bCs/>
          <w:color w:val="3E0B6E" w:themeColor="text2" w:themeShade="BF"/>
        </w:rPr>
      </w:pPr>
      <w:r>
        <w:rPr>
          <w:rStyle w:val="normaltextrun"/>
          <w:b/>
          <w:bCs/>
          <w:color w:val="3E0B6E" w:themeColor="text2" w:themeShade="BF"/>
        </w:rPr>
        <w:t xml:space="preserve">Time to reflect </w:t>
      </w:r>
    </w:p>
    <w:p w14:paraId="44B209FC" w14:textId="1A9E3D72" w:rsidR="00751655" w:rsidRPr="00802F89" w:rsidRDefault="00751655" w:rsidP="00751655">
      <w:pPr>
        <w:spacing w:before="0" w:after="0"/>
        <w:rPr>
          <w:b/>
          <w:bCs/>
        </w:rPr>
      </w:pPr>
    </w:p>
    <w:tbl>
      <w:tblPr>
        <w:tblStyle w:val="Style3"/>
        <w:tblW w:w="0" w:type="auto"/>
        <w:tblLayout w:type="fixed"/>
        <w:tblLook w:val="04A0" w:firstRow="1" w:lastRow="0" w:firstColumn="1" w:lastColumn="0" w:noHBand="0" w:noVBand="1"/>
      </w:tblPr>
      <w:tblGrid>
        <w:gridCol w:w="8720"/>
      </w:tblGrid>
      <w:tr w:rsidR="006614E2" w14:paraId="013F18EB" w14:textId="77777777">
        <w:trPr>
          <w:trHeight w:val="679"/>
        </w:trPr>
        <w:tc>
          <w:tcPr>
            <w:tcW w:w="8720" w:type="dxa"/>
          </w:tcPr>
          <w:p w14:paraId="409BC0EF" w14:textId="77777777" w:rsidR="00C740C1" w:rsidRPr="00A45032" w:rsidRDefault="00C740C1" w:rsidP="00C740C1">
            <w:pPr>
              <w:spacing w:before="0" w:after="200"/>
            </w:pPr>
            <w:r>
              <w:rPr>
                <w:rFonts w:ascii="Tahoma" w:eastAsia="Tahoma" w:hAnsi="Tahoma" w:cs="Tahoma"/>
                <w:color w:val="000000"/>
                <w:szCs w:val="24"/>
              </w:rPr>
              <w:t xml:space="preserve">Take </w:t>
            </w:r>
            <w:r>
              <w:rPr>
                <w:rFonts w:ascii="Tahoma" w:eastAsia="Tahoma" w:hAnsi="Tahoma" w:cs="Tahoma"/>
                <w:b/>
                <w:bCs/>
                <w:color w:val="000000"/>
                <w:szCs w:val="24"/>
              </w:rPr>
              <w:t xml:space="preserve">a few </w:t>
            </w:r>
            <w:r>
              <w:rPr>
                <w:rFonts w:ascii="Tahoma" w:eastAsia="Tahoma" w:hAnsi="Tahoma" w:cs="Tahoma"/>
                <w:color w:val="000000"/>
                <w:szCs w:val="24"/>
              </w:rPr>
              <w:t xml:space="preserve">minutes now. </w:t>
            </w:r>
            <w:r w:rsidRPr="00A45032">
              <w:rPr>
                <w:rFonts w:ascii="Tahoma" w:eastAsia="Tahoma" w:hAnsi="Tahoma" w:cs="Tahoma"/>
                <w:color w:val="000000"/>
                <w:szCs w:val="24"/>
              </w:rPr>
              <w:t>Consider the content of this section and reflect on the following:</w:t>
            </w:r>
          </w:p>
          <w:p w14:paraId="324560D9" w14:textId="77777777" w:rsidR="00C740C1" w:rsidRPr="00921B01" w:rsidRDefault="00C740C1" w:rsidP="00C740C1">
            <w:pPr>
              <w:pStyle w:val="ListParagraph"/>
              <w:numPr>
                <w:ilvl w:val="0"/>
                <w:numId w:val="3"/>
              </w:numPr>
              <w:spacing w:before="0" w:after="0"/>
              <w:rPr>
                <w:rFonts w:ascii="Tahoma" w:eastAsia="Tahoma" w:hAnsi="Tahoma" w:cs="Tahoma"/>
                <w:color w:val="000000"/>
                <w:szCs w:val="24"/>
              </w:rPr>
            </w:pPr>
            <w:r w:rsidRPr="00921B01">
              <w:rPr>
                <w:rFonts w:ascii="Tahoma" w:eastAsia="Tahoma" w:hAnsi="Tahoma" w:cs="Tahoma"/>
                <w:color w:val="000000"/>
                <w:szCs w:val="24"/>
              </w:rPr>
              <w:t>What strategies do you currently use to assess and activate pupils’ prior knowledge before introducing new concepts?</w:t>
            </w:r>
          </w:p>
          <w:p w14:paraId="2AA13E5F" w14:textId="77777777" w:rsidR="00C740C1" w:rsidRDefault="00C740C1" w:rsidP="00C740C1">
            <w:pPr>
              <w:pStyle w:val="ListParagraph"/>
              <w:numPr>
                <w:ilvl w:val="0"/>
                <w:numId w:val="3"/>
              </w:numPr>
              <w:spacing w:before="0" w:after="0"/>
              <w:rPr>
                <w:rFonts w:ascii="Tahoma" w:eastAsia="Tahoma" w:hAnsi="Tahoma" w:cs="Tahoma"/>
                <w:color w:val="000000"/>
                <w:szCs w:val="24"/>
              </w:rPr>
            </w:pPr>
            <w:r w:rsidRPr="00921B01">
              <w:rPr>
                <w:rFonts w:ascii="Tahoma" w:eastAsia="Tahoma" w:hAnsi="Tahoma" w:cs="Tahoma"/>
                <w:color w:val="000000"/>
                <w:szCs w:val="24"/>
              </w:rPr>
              <w:t xml:space="preserve">Consider your lesson sequences – </w:t>
            </w:r>
            <w:r>
              <w:rPr>
                <w:rFonts w:ascii="Tahoma" w:eastAsia="Tahoma" w:hAnsi="Tahoma" w:cs="Tahoma"/>
                <w:color w:val="000000"/>
                <w:szCs w:val="24"/>
              </w:rPr>
              <w:t xml:space="preserve">how </w:t>
            </w:r>
            <w:r w:rsidRPr="00921B01">
              <w:rPr>
                <w:rFonts w:ascii="Tahoma" w:eastAsia="Tahoma" w:hAnsi="Tahoma" w:cs="Tahoma"/>
                <w:color w:val="000000"/>
                <w:szCs w:val="24"/>
              </w:rPr>
              <w:t>do they promote the development of well organised mental models for your pupils?</w:t>
            </w:r>
          </w:p>
          <w:p w14:paraId="06E29EAD" w14:textId="77777777" w:rsidR="00C740C1" w:rsidRPr="00921B01" w:rsidRDefault="00C740C1" w:rsidP="00C740C1">
            <w:pPr>
              <w:pStyle w:val="ListParagraph"/>
              <w:numPr>
                <w:ilvl w:val="0"/>
                <w:numId w:val="3"/>
              </w:numPr>
              <w:spacing w:before="0" w:after="0"/>
              <w:rPr>
                <w:rFonts w:ascii="Tahoma" w:eastAsia="Tahoma" w:hAnsi="Tahoma" w:cs="Tahoma"/>
                <w:color w:val="000000"/>
                <w:szCs w:val="24"/>
              </w:rPr>
            </w:pPr>
            <w:r>
              <w:rPr>
                <w:rFonts w:ascii="Tahoma" w:eastAsia="Tahoma" w:hAnsi="Tahoma" w:cs="Tahoma"/>
                <w:color w:val="000000"/>
                <w:szCs w:val="24"/>
              </w:rPr>
              <w:t>How do you ensure your pupils are developing critical thinking skills in the subject disciplines you teach?</w:t>
            </w:r>
          </w:p>
          <w:p w14:paraId="3EEE165C" w14:textId="77777777" w:rsidR="00C740C1" w:rsidRDefault="00C740C1" w:rsidP="00C740C1">
            <w:pPr>
              <w:pStyle w:val="ListParagraph"/>
              <w:spacing w:before="0" w:after="0"/>
              <w:rPr>
                <w:rFonts w:ascii="Tahoma" w:eastAsia="Tahoma" w:hAnsi="Tahoma" w:cs="Tahoma"/>
                <w:color w:val="000000"/>
                <w:szCs w:val="24"/>
              </w:rPr>
            </w:pPr>
          </w:p>
          <w:p w14:paraId="4EDC9426" w14:textId="3F40630C" w:rsidR="00C740C1" w:rsidRDefault="00C740C1" w:rsidP="00C740C1">
            <w:pPr>
              <w:spacing w:before="0" w:after="0"/>
              <w:rPr>
                <w:rFonts w:ascii="Tahoma" w:eastAsia="Tahoma" w:hAnsi="Tahoma" w:cs="Tahoma"/>
                <w:color w:val="000000"/>
                <w:szCs w:val="24"/>
              </w:rPr>
            </w:pPr>
            <w:r>
              <w:rPr>
                <w:rFonts w:ascii="Tahoma" w:eastAsia="Tahoma" w:hAnsi="Tahoma" w:cs="Tahoma"/>
                <w:color w:val="000000"/>
                <w:szCs w:val="24"/>
              </w:rPr>
              <w:lastRenderedPageBreak/>
              <w:t>Note</w:t>
            </w:r>
            <w:r w:rsidRPr="12AB0BB2">
              <w:rPr>
                <w:rFonts w:ascii="Tahoma" w:eastAsia="Tahoma" w:hAnsi="Tahoma" w:cs="Tahoma"/>
                <w:color w:val="000000"/>
                <w:szCs w:val="24"/>
              </w:rPr>
              <w:t xml:space="preserve"> your responses</w:t>
            </w:r>
            <w:r>
              <w:rPr>
                <w:rFonts w:ascii="Tahoma" w:eastAsia="Tahoma" w:hAnsi="Tahoma" w:cs="Tahoma"/>
                <w:color w:val="000000"/>
                <w:szCs w:val="24"/>
              </w:rPr>
              <w:t xml:space="preserve"> and share them with your mentor at your next meeting. </w:t>
            </w:r>
          </w:p>
          <w:p w14:paraId="7B6588D4" w14:textId="47E2ECF3" w:rsidR="006614E2" w:rsidRPr="00273014" w:rsidRDefault="006614E2">
            <w:pPr>
              <w:spacing w:before="0" w:after="0"/>
              <w:rPr>
                <w:rFonts w:ascii="Tahoma" w:eastAsia="Tahoma" w:hAnsi="Tahoma" w:cs="Tahoma"/>
                <w:color w:val="000000"/>
                <w:szCs w:val="24"/>
              </w:rPr>
            </w:pPr>
          </w:p>
        </w:tc>
      </w:tr>
    </w:tbl>
    <w:p w14:paraId="3B18BCA1" w14:textId="00E6D322" w:rsidR="005927C7" w:rsidRDefault="00AE0CA3" w:rsidP="00951113">
      <w:pPr>
        <w:pStyle w:val="Subheading"/>
        <w:ind w:firstLine="720"/>
        <w:rPr>
          <w:rStyle w:val="HeadingChar"/>
          <w:b/>
          <w:bCs/>
        </w:rPr>
      </w:pPr>
      <w:hyperlink w:anchor="contents" w:history="1">
        <w:r w:rsidRPr="00AE0CA3">
          <w:rPr>
            <w:rStyle w:val="Hyperlink"/>
          </w:rPr>
          <w:t xml:space="preserve">Click here to return </w:t>
        </w:r>
        <w:r w:rsidRPr="00AE0CA3">
          <w:rPr>
            <w:rStyle w:val="Hyperlink"/>
          </w:rPr>
          <w:t>t</w:t>
        </w:r>
        <w:r w:rsidRPr="00AE0CA3">
          <w:rPr>
            <w:rStyle w:val="Hyperlink"/>
          </w:rPr>
          <w:t>o Content page</w:t>
        </w:r>
      </w:hyperlink>
      <w:r w:rsidR="00300ADD">
        <w:rPr>
          <w:lang w:val="en-US"/>
        </w:rPr>
        <w:br w:type="page"/>
      </w:r>
      <w:bookmarkStart w:id="7" w:name="developingearlyliteracy"/>
      <w:r w:rsidR="005927C7">
        <w:rPr>
          <w:rStyle w:val="HeadingChar"/>
          <w:b/>
          <w:bCs/>
        </w:rPr>
        <w:lastRenderedPageBreak/>
        <w:t xml:space="preserve">4. </w:t>
      </w:r>
      <w:r w:rsidR="005927C7" w:rsidRPr="00C92A91">
        <w:rPr>
          <w:rStyle w:val="HeadingChar"/>
          <w:b/>
          <w:bCs/>
        </w:rPr>
        <w:t>Developing early literacy</w:t>
      </w:r>
    </w:p>
    <w:p w14:paraId="3C6879F4" w14:textId="21DDDC29" w:rsidR="0098714E" w:rsidRPr="00EA325B" w:rsidRDefault="0098714E" w:rsidP="00EA325B">
      <w:pPr>
        <w:rPr>
          <w:sz w:val="22"/>
          <w:szCs w:val="20"/>
        </w:rPr>
      </w:pPr>
      <w:r w:rsidRPr="00EA325B">
        <w:rPr>
          <w:rStyle w:val="HeadingChar"/>
          <w:color w:val="auto"/>
          <w:sz w:val="24"/>
          <w:szCs w:val="24"/>
        </w:rPr>
        <w:t xml:space="preserve">Approximate time to complete: </w:t>
      </w:r>
      <w:r w:rsidR="00EA325B" w:rsidRPr="00EA325B">
        <w:rPr>
          <w:rStyle w:val="HeadingChar"/>
          <w:color w:val="auto"/>
          <w:sz w:val="24"/>
          <w:szCs w:val="24"/>
        </w:rPr>
        <w:t>1</w:t>
      </w:r>
      <w:r w:rsidR="00A150BC">
        <w:rPr>
          <w:rStyle w:val="HeadingChar"/>
          <w:color w:val="auto"/>
          <w:sz w:val="24"/>
          <w:szCs w:val="24"/>
        </w:rPr>
        <w:t>0</w:t>
      </w:r>
      <w:r w:rsidR="00EA325B" w:rsidRPr="00EA325B">
        <w:rPr>
          <w:rStyle w:val="HeadingChar"/>
          <w:color w:val="auto"/>
          <w:sz w:val="24"/>
          <w:szCs w:val="24"/>
        </w:rPr>
        <w:t xml:space="preserve"> minutes</w:t>
      </w:r>
    </w:p>
    <w:bookmarkEnd w:id="7"/>
    <w:p w14:paraId="3F094BB9" w14:textId="77777777" w:rsidR="005927C7" w:rsidRPr="00391918" w:rsidRDefault="005927C7" w:rsidP="005927C7">
      <w:pPr>
        <w:pStyle w:val="Subheading"/>
      </w:pPr>
      <w:r>
        <w:t>What the evidence says</w:t>
      </w:r>
    </w:p>
    <w:p w14:paraId="62AACCE0" w14:textId="33AC2D9F" w:rsidR="005927C7" w:rsidRDefault="005927C7" w:rsidP="005927C7">
      <w:r>
        <w:t>As you will know p</w:t>
      </w:r>
      <w:r w:rsidRPr="00991E98">
        <w:t xml:space="preserve">upils need strong literacy skills to access all areas of the curriculum. The development of these skills begins in pupils' </w:t>
      </w:r>
      <w:r>
        <w:t>Early Years</w:t>
      </w:r>
      <w:r w:rsidRPr="00991E98">
        <w:t xml:space="preserve">, but </w:t>
      </w:r>
      <w:r>
        <w:t xml:space="preserve">as you’ll recall from your initial teacher training all </w:t>
      </w:r>
      <w:r w:rsidRPr="00991E98">
        <w:t>teachers</w:t>
      </w:r>
      <w:r>
        <w:t>, regardless of phase,</w:t>
      </w:r>
      <w:r w:rsidRPr="00991E98">
        <w:t xml:space="preserve"> have a responsibility to ensure they support the development of literacy skills. </w:t>
      </w:r>
    </w:p>
    <w:p w14:paraId="4D8290F4" w14:textId="77777777" w:rsidR="005927C7" w:rsidRDefault="005927C7" w:rsidP="005927C7">
      <w:pPr>
        <w:pStyle w:val="Subheading"/>
      </w:pPr>
      <w:r>
        <w:t>Developing language in the Early Years</w:t>
      </w:r>
    </w:p>
    <w:p w14:paraId="24FFC9D8" w14:textId="627542A6" w:rsidR="005927C7" w:rsidRPr="006F3DBC" w:rsidRDefault="005927C7" w:rsidP="005927C7">
      <w:r>
        <w:rPr>
          <w:lang w:val="en-US"/>
        </w:rPr>
        <w:t xml:space="preserve">All teachers should prioritise </w:t>
      </w:r>
      <w:r w:rsidRPr="006F3DBC">
        <w:rPr>
          <w:lang w:val="en-US"/>
        </w:rPr>
        <w:t>high-quality interactions to</w:t>
      </w:r>
      <w:r>
        <w:rPr>
          <w:lang w:val="en-US"/>
        </w:rPr>
        <w:t xml:space="preserve"> support</w:t>
      </w:r>
      <w:r w:rsidRPr="006F3DBC">
        <w:rPr>
          <w:lang w:val="en-US"/>
        </w:rPr>
        <w:t xml:space="preserve"> </w:t>
      </w:r>
      <w:r>
        <w:rPr>
          <w:lang w:val="en-US"/>
        </w:rPr>
        <w:t xml:space="preserve">the </w:t>
      </w:r>
      <w:r w:rsidRPr="006F3DBC">
        <w:rPr>
          <w:lang w:val="en-US"/>
        </w:rPr>
        <w:t>language development</w:t>
      </w:r>
      <w:r>
        <w:rPr>
          <w:lang w:val="en-US"/>
        </w:rPr>
        <w:t xml:space="preserve"> of their pupils</w:t>
      </w:r>
      <w:r w:rsidRPr="006F3DBC">
        <w:rPr>
          <w:lang w:val="en-US"/>
        </w:rPr>
        <w:t>.</w:t>
      </w:r>
      <w:r>
        <w:rPr>
          <w:lang w:val="en-US"/>
        </w:rPr>
        <w:t xml:space="preserve"> In the Early Years t</w:t>
      </w:r>
      <w:r w:rsidRPr="006F3DBC">
        <w:rPr>
          <w:lang w:val="en-US"/>
        </w:rPr>
        <w:t>his can be done through strategies which engage pupils in discussion about the activities they are completing, or experiences they are having</w:t>
      </w:r>
      <w:r>
        <w:rPr>
          <w:lang w:val="en-US"/>
        </w:rPr>
        <w:t xml:space="preserve"> so as to engage them in a back-and-forth interaction</w:t>
      </w:r>
      <w:r w:rsidRPr="006F3DBC">
        <w:rPr>
          <w:lang w:val="en-US"/>
        </w:rPr>
        <w:t>. There is a distinction here between talking with pupils and talking at them (EEF, 20</w:t>
      </w:r>
      <w:r>
        <w:rPr>
          <w:lang w:val="en-US"/>
        </w:rPr>
        <w:t>21b</w:t>
      </w:r>
      <w:r w:rsidRPr="006F3DBC">
        <w:rPr>
          <w:lang w:val="en-US"/>
        </w:rPr>
        <w:t xml:space="preserve">). Talking </w:t>
      </w:r>
      <w:r w:rsidRPr="00C92A91">
        <w:rPr>
          <w:b/>
          <w:bCs/>
          <w:lang w:val="en-US"/>
        </w:rPr>
        <w:t>at</w:t>
      </w:r>
      <w:r w:rsidRPr="006F3DBC">
        <w:rPr>
          <w:lang w:val="en-US"/>
        </w:rPr>
        <w:t xml:space="preserve"> pupils tends to be more passive, while talking </w:t>
      </w:r>
      <w:r w:rsidRPr="00C92A91">
        <w:rPr>
          <w:b/>
          <w:bCs/>
          <w:lang w:val="en-US"/>
        </w:rPr>
        <w:t>with</w:t>
      </w:r>
      <w:r w:rsidRPr="006F3DBC">
        <w:rPr>
          <w:lang w:val="en-US"/>
        </w:rPr>
        <w:t xml:space="preserve"> pupils is more interactive</w:t>
      </w:r>
      <w:r w:rsidR="00B46C3F" w:rsidRPr="006F3DBC">
        <w:rPr>
          <w:lang w:val="en-US"/>
        </w:rPr>
        <w:t>;</w:t>
      </w:r>
      <w:r w:rsidRPr="006F3DBC">
        <w:rPr>
          <w:lang w:val="en-US"/>
        </w:rPr>
        <w:t xml:space="preserve"> interaction that is important for language development, because it gives pupils the opportunity to practi</w:t>
      </w:r>
      <w:r>
        <w:rPr>
          <w:lang w:val="en-US"/>
        </w:rPr>
        <w:t>c</w:t>
      </w:r>
      <w:r w:rsidRPr="006F3DBC">
        <w:rPr>
          <w:lang w:val="en-US"/>
        </w:rPr>
        <w:t>e their speaking skills.</w:t>
      </w:r>
    </w:p>
    <w:p w14:paraId="03EF17D9" w14:textId="77777777" w:rsidR="005927C7" w:rsidRDefault="005927C7" w:rsidP="005927C7">
      <w:pPr>
        <w:rPr>
          <w:lang w:val="en-US"/>
        </w:rPr>
      </w:pPr>
      <w:r w:rsidRPr="006F3DBC">
        <w:rPr>
          <w:lang w:val="en-US"/>
        </w:rPr>
        <w:t xml:space="preserve">There are a variety of different frameworks that can be used as a guide to support you when interacting with </w:t>
      </w:r>
      <w:r>
        <w:rPr>
          <w:lang w:val="en-US"/>
        </w:rPr>
        <w:t xml:space="preserve">your </w:t>
      </w:r>
      <w:r w:rsidRPr="006F3DBC">
        <w:rPr>
          <w:lang w:val="en-US"/>
        </w:rPr>
        <w:t>pupils during everyday activities, such as Sustained Shared Thinking (EEF, 20</w:t>
      </w:r>
      <w:r>
        <w:rPr>
          <w:lang w:val="en-US"/>
        </w:rPr>
        <w:t>21b</w:t>
      </w:r>
      <w:r w:rsidRPr="006F3DBC">
        <w:rPr>
          <w:lang w:val="en-US"/>
        </w:rPr>
        <w:t>). This framework enables teachers to expose pupils to Tier 1</w:t>
      </w:r>
      <w:r>
        <w:rPr>
          <w:lang w:val="en-US"/>
        </w:rPr>
        <w:t xml:space="preserve"> language</w:t>
      </w:r>
      <w:r w:rsidRPr="006F3DBC">
        <w:rPr>
          <w:lang w:val="en-US"/>
        </w:rPr>
        <w:t xml:space="preserve"> </w:t>
      </w:r>
      <w:r>
        <w:rPr>
          <w:lang w:val="en-US"/>
        </w:rPr>
        <w:t xml:space="preserve">(everyday words) </w:t>
      </w:r>
      <w:r w:rsidRPr="006F3DBC">
        <w:rPr>
          <w:lang w:val="en-US"/>
        </w:rPr>
        <w:t xml:space="preserve">and </w:t>
      </w:r>
      <w:r>
        <w:rPr>
          <w:lang w:val="en-US"/>
        </w:rPr>
        <w:t xml:space="preserve">Tier </w:t>
      </w:r>
      <w:r w:rsidRPr="006F3DBC">
        <w:rPr>
          <w:lang w:val="en-US"/>
        </w:rPr>
        <w:t>2 language</w:t>
      </w:r>
      <w:r>
        <w:rPr>
          <w:lang w:val="en-US"/>
        </w:rPr>
        <w:t xml:space="preserve"> (high frequency words) as well as working with pupils to solve problems, clarify issues or extend narratives </w:t>
      </w:r>
      <w:r w:rsidRPr="006F3DBC">
        <w:rPr>
          <w:lang w:val="en-US"/>
        </w:rPr>
        <w:t xml:space="preserve">(Siraj-Blatchford </w:t>
      </w:r>
      <w:r>
        <w:rPr>
          <w:lang w:val="en-US"/>
        </w:rPr>
        <w:t>et al.</w:t>
      </w:r>
      <w:r w:rsidRPr="006F3DBC">
        <w:rPr>
          <w:lang w:val="en-US"/>
        </w:rPr>
        <w:t>, 20</w:t>
      </w:r>
      <w:r>
        <w:rPr>
          <w:lang w:val="en-US"/>
        </w:rPr>
        <w:t>02</w:t>
      </w:r>
      <w:r w:rsidRPr="006F3DBC">
        <w:rPr>
          <w:lang w:val="en-US"/>
        </w:rPr>
        <w:t>).</w:t>
      </w:r>
    </w:p>
    <w:p w14:paraId="30ECD30C" w14:textId="77777777" w:rsidR="00DC71CB" w:rsidRDefault="00DC71CB" w:rsidP="00DC71CB">
      <w:pPr>
        <w:pStyle w:val="Subheading"/>
      </w:pPr>
      <w:r>
        <w:t>Teaching Vocabulary</w:t>
      </w:r>
    </w:p>
    <w:p w14:paraId="08694C14" w14:textId="6E4ADE34" w:rsidR="00DC71CB" w:rsidRDefault="00DC71CB" w:rsidP="00DC71CB">
      <w:pPr>
        <w:rPr>
          <w:lang w:val="en-US"/>
        </w:rPr>
      </w:pPr>
      <w:r>
        <w:rPr>
          <w:lang w:val="en-US"/>
        </w:rPr>
        <w:t xml:space="preserve">As you will recall from your initial teacher training, vocabulary instruction forms a significant part of language </w:t>
      </w:r>
      <w:r w:rsidR="00845DAC">
        <w:rPr>
          <w:lang w:val="en-US"/>
        </w:rPr>
        <w:t>development for all pupils,</w:t>
      </w:r>
      <w:r>
        <w:rPr>
          <w:lang w:val="en-US"/>
        </w:rPr>
        <w:t xml:space="preserve"> and it is important that this is done both </w:t>
      </w:r>
      <w:r w:rsidRPr="00B419A6">
        <w:rPr>
          <w:lang w:val="en-US"/>
        </w:rPr>
        <w:t>implicitly and explicitly</w:t>
      </w:r>
      <w:r>
        <w:rPr>
          <w:lang w:val="en-US"/>
        </w:rPr>
        <w:t xml:space="preserve"> (EEF, 2021)</w:t>
      </w:r>
      <w:r w:rsidRPr="00B419A6">
        <w:rPr>
          <w:lang w:val="en-US"/>
        </w:rPr>
        <w:t>.</w:t>
      </w:r>
      <w:r>
        <w:rPr>
          <w:lang w:val="en-US"/>
        </w:rPr>
        <w:t xml:space="preserve"> </w:t>
      </w:r>
    </w:p>
    <w:p w14:paraId="4A985124" w14:textId="77777777" w:rsidR="00DC71CB" w:rsidRPr="00B419A6" w:rsidRDefault="00DC71CB" w:rsidP="00DC71CB">
      <w:pPr>
        <w:rPr>
          <w:b/>
          <w:bCs/>
        </w:rPr>
      </w:pPr>
      <w:r w:rsidRPr="00B419A6">
        <w:rPr>
          <w:b/>
          <w:bCs/>
          <w:lang w:val="en-US"/>
        </w:rPr>
        <w:t>Implicit teaching</w:t>
      </w:r>
    </w:p>
    <w:p w14:paraId="506D9C8E" w14:textId="77777777" w:rsidR="00DC71CB" w:rsidRPr="00B419A6" w:rsidRDefault="00DC71CB" w:rsidP="00DC71CB">
      <w:r w:rsidRPr="00B419A6">
        <w:rPr>
          <w:lang w:val="en-US"/>
        </w:rPr>
        <w:t xml:space="preserve">To implicitly teach vocabulary, </w:t>
      </w:r>
      <w:r>
        <w:rPr>
          <w:lang w:val="en-US"/>
        </w:rPr>
        <w:t>teachers</w:t>
      </w:r>
      <w:r w:rsidRPr="00B419A6">
        <w:rPr>
          <w:lang w:val="en-US"/>
        </w:rPr>
        <w:t xml:space="preserve"> might model using a word when speaking, point it out during shared reading and use it when modelling or completing shared writing activities. Implicit teaching ensures pupils encounter regular repetition of the word, making it more likely that the word will transition into the pupils’ vocabulary. </w:t>
      </w:r>
    </w:p>
    <w:p w14:paraId="181BE28F" w14:textId="77777777" w:rsidR="00DC71CB" w:rsidRDefault="00DC71CB" w:rsidP="00DC71CB">
      <w:pPr>
        <w:rPr>
          <w:rFonts w:ascii="Tahoma" w:hAnsi="Tahoma" w:cs="Tahoma"/>
          <w:szCs w:val="24"/>
          <w:lang w:val="en-US"/>
        </w:rPr>
      </w:pPr>
      <w:r w:rsidRPr="00B419A6">
        <w:rPr>
          <w:rFonts w:ascii="Tahoma" w:hAnsi="Tahoma" w:cs="Tahoma"/>
          <w:szCs w:val="24"/>
          <w:lang w:val="en-US"/>
        </w:rPr>
        <w:t xml:space="preserve">One simple way of </w:t>
      </w:r>
      <w:r>
        <w:rPr>
          <w:rFonts w:ascii="Tahoma" w:hAnsi="Tahoma" w:cs="Tahoma"/>
          <w:szCs w:val="24"/>
          <w:lang w:val="en-US"/>
        </w:rPr>
        <w:t xml:space="preserve">implicitly </w:t>
      </w:r>
      <w:r w:rsidRPr="00B419A6">
        <w:rPr>
          <w:rFonts w:ascii="Tahoma" w:hAnsi="Tahoma" w:cs="Tahoma"/>
          <w:szCs w:val="24"/>
          <w:lang w:val="en-US"/>
        </w:rPr>
        <w:t xml:space="preserve">teaching </w:t>
      </w:r>
      <w:r>
        <w:rPr>
          <w:rFonts w:ascii="Tahoma" w:hAnsi="Tahoma" w:cs="Tahoma"/>
          <w:szCs w:val="24"/>
          <w:lang w:val="en-US"/>
        </w:rPr>
        <w:t xml:space="preserve">vocabulary </w:t>
      </w:r>
      <w:r w:rsidRPr="00B419A6">
        <w:rPr>
          <w:rFonts w:ascii="Tahoma" w:hAnsi="Tahoma" w:cs="Tahoma"/>
          <w:szCs w:val="24"/>
          <w:lang w:val="en-US"/>
        </w:rPr>
        <w:t>is by repetition and correction where a pupil has used a word incorrectly, or where there is a more appropriate word that could be used</w:t>
      </w:r>
      <w:r>
        <w:rPr>
          <w:rFonts w:ascii="Tahoma" w:hAnsi="Tahoma" w:cs="Tahoma"/>
          <w:szCs w:val="24"/>
          <w:lang w:val="en-US"/>
        </w:rPr>
        <w:t xml:space="preserve"> (see below example). </w:t>
      </w:r>
    </w:p>
    <w:p w14:paraId="00CF3BCE" w14:textId="77777777" w:rsidR="00DC71CB" w:rsidRDefault="00DC71CB" w:rsidP="00DC71CB">
      <w:pPr>
        <w:rPr>
          <w:rFonts w:ascii="Tahoma" w:hAnsi="Tahoma" w:cs="Tahoma"/>
          <w:szCs w:val="24"/>
          <w:lang w:val="en-US"/>
        </w:rPr>
      </w:pPr>
    </w:p>
    <w:tbl>
      <w:tblPr>
        <w:tblStyle w:val="TableGrid1"/>
        <w:tblW w:w="0" w:type="auto"/>
        <w:tblLook w:val="04A0" w:firstRow="1" w:lastRow="0" w:firstColumn="1" w:lastColumn="0" w:noHBand="0" w:noVBand="1"/>
      </w:tblPr>
      <w:tblGrid>
        <w:gridCol w:w="8996"/>
      </w:tblGrid>
      <w:tr w:rsidR="00DC71CB" w:rsidRPr="00B97175" w14:paraId="296A1EAE" w14:textId="77777777" w:rsidTr="00020B38">
        <w:tc>
          <w:tcPr>
            <w:tcW w:w="9016" w:type="dxa"/>
          </w:tcPr>
          <w:p w14:paraId="2935F5A0" w14:textId="77777777" w:rsidR="00DC71CB" w:rsidRPr="00AA3844" w:rsidRDefault="00DC71CB" w:rsidP="00020B38">
            <w:pPr>
              <w:rPr>
                <w:rFonts w:cs="Tahoma"/>
                <w:szCs w:val="24"/>
              </w:rPr>
            </w:pPr>
            <w:r w:rsidRPr="00AA3844">
              <w:rPr>
                <w:rFonts w:cs="Tahoma"/>
                <w:b/>
                <w:bCs/>
                <w:szCs w:val="24"/>
                <w:lang w:val="en-US"/>
              </w:rPr>
              <w:lastRenderedPageBreak/>
              <w:t>Teacher:</w:t>
            </w:r>
            <w:r w:rsidRPr="00AA3844">
              <w:rPr>
                <w:rFonts w:cs="Tahoma"/>
                <w:szCs w:val="24"/>
                <w:lang w:val="en-US"/>
              </w:rPr>
              <w:t xml:space="preserve"> So, what is it about the drums that makes the song exciting?</w:t>
            </w:r>
          </w:p>
          <w:p w14:paraId="161CBFEA" w14:textId="77777777" w:rsidR="00DC71CB" w:rsidRPr="00AA3844" w:rsidRDefault="00DC71CB" w:rsidP="00020B38">
            <w:pPr>
              <w:rPr>
                <w:rFonts w:cs="Tahoma"/>
                <w:szCs w:val="24"/>
              </w:rPr>
            </w:pPr>
            <w:r w:rsidRPr="00AA3844">
              <w:rPr>
                <w:rFonts w:cs="Tahoma"/>
                <w:b/>
                <w:bCs/>
                <w:szCs w:val="24"/>
                <w:lang w:val="en-US"/>
              </w:rPr>
              <w:t>Pupil:</w:t>
            </w:r>
            <w:r w:rsidRPr="00AA3844">
              <w:rPr>
                <w:rFonts w:cs="Tahoma"/>
                <w:szCs w:val="24"/>
                <w:lang w:val="en-US"/>
              </w:rPr>
              <w:t xml:space="preserve"> The snare drum has an interesting beat, so does the hi-hat.</w:t>
            </w:r>
          </w:p>
          <w:p w14:paraId="67FB293E" w14:textId="77777777" w:rsidR="00DC71CB" w:rsidRPr="00AA3844" w:rsidRDefault="00DC71CB" w:rsidP="00020B38">
            <w:pPr>
              <w:rPr>
                <w:rFonts w:cs="Tahoma"/>
                <w:szCs w:val="24"/>
              </w:rPr>
            </w:pPr>
            <w:r w:rsidRPr="00AA3844">
              <w:rPr>
                <w:rFonts w:cs="Tahoma"/>
                <w:b/>
                <w:bCs/>
                <w:szCs w:val="24"/>
                <w:lang w:val="en-US"/>
              </w:rPr>
              <w:t>Teacher:</w:t>
            </w:r>
            <w:r w:rsidRPr="00AA3844">
              <w:rPr>
                <w:rFonts w:cs="Tahoma"/>
                <w:szCs w:val="24"/>
                <w:lang w:val="en-US"/>
              </w:rPr>
              <w:t xml:space="preserve"> Great response! The snare drum and the hi-hat have an interesting rhythm.</w:t>
            </w:r>
          </w:p>
        </w:tc>
      </w:tr>
    </w:tbl>
    <w:p w14:paraId="6727D1A0" w14:textId="77777777" w:rsidR="00DC71CB" w:rsidRDefault="00DC71CB" w:rsidP="00DC71CB">
      <w:pPr>
        <w:rPr>
          <w:rFonts w:ascii="Tahoma" w:hAnsi="Tahoma" w:cs="Tahoma"/>
          <w:szCs w:val="24"/>
          <w:lang w:val="en-US"/>
        </w:rPr>
      </w:pPr>
    </w:p>
    <w:p w14:paraId="7DA1CDD9" w14:textId="77777777" w:rsidR="00DC71CB" w:rsidRPr="00D24F4F" w:rsidRDefault="00DC71CB" w:rsidP="00DC71CB">
      <w:pPr>
        <w:rPr>
          <w:rFonts w:ascii="Tahoma" w:hAnsi="Tahoma" w:cs="Tahoma"/>
          <w:b/>
          <w:bCs/>
          <w:szCs w:val="24"/>
        </w:rPr>
      </w:pPr>
      <w:r w:rsidRPr="00D24F4F">
        <w:rPr>
          <w:rFonts w:ascii="Tahoma" w:hAnsi="Tahoma" w:cs="Tahoma"/>
          <w:b/>
          <w:bCs/>
          <w:szCs w:val="24"/>
          <w:lang w:val="en-US"/>
        </w:rPr>
        <w:t>Explicit teaching</w:t>
      </w:r>
    </w:p>
    <w:p w14:paraId="4362FF29" w14:textId="77777777" w:rsidR="00DC71CB" w:rsidRDefault="00DC71CB" w:rsidP="00DC71CB">
      <w:pPr>
        <w:tabs>
          <w:tab w:val="left" w:pos="2242"/>
        </w:tabs>
        <w:rPr>
          <w:rFonts w:ascii="Tahoma" w:hAnsi="Tahoma" w:cs="Tahoma"/>
          <w:szCs w:val="24"/>
        </w:rPr>
      </w:pPr>
      <w:r>
        <w:rPr>
          <w:lang w:val="en-US"/>
        </w:rPr>
        <w:t xml:space="preserve">Explicit vocabulary instruction involves </w:t>
      </w:r>
      <w:r w:rsidRPr="00D24F4F">
        <w:rPr>
          <w:lang w:val="en-US"/>
        </w:rPr>
        <w:t xml:space="preserve">a teacher </w:t>
      </w:r>
      <w:r>
        <w:rPr>
          <w:lang w:val="en-US"/>
        </w:rPr>
        <w:t>presenting</w:t>
      </w:r>
      <w:r w:rsidRPr="00D24F4F">
        <w:rPr>
          <w:lang w:val="en-US"/>
        </w:rPr>
        <w:t xml:space="preserve"> </w:t>
      </w:r>
      <w:r>
        <w:rPr>
          <w:lang w:val="en-US"/>
        </w:rPr>
        <w:t xml:space="preserve">a </w:t>
      </w:r>
      <w:r w:rsidRPr="00D24F4F">
        <w:rPr>
          <w:lang w:val="en-US"/>
        </w:rPr>
        <w:t>word along with explanations and examples of what it means and then ask</w:t>
      </w:r>
      <w:r>
        <w:rPr>
          <w:lang w:val="en-US"/>
        </w:rPr>
        <w:t>ing</w:t>
      </w:r>
      <w:r w:rsidRPr="00D24F4F">
        <w:rPr>
          <w:lang w:val="en-US"/>
        </w:rPr>
        <w:t xml:space="preserve"> pupils to experiment with using the word.</w:t>
      </w:r>
      <w:r>
        <w:rPr>
          <w:lang w:val="en-US"/>
        </w:rPr>
        <w:t xml:space="preserve"> As with implicit teaching of vocabulary, </w:t>
      </w:r>
      <w:r w:rsidRPr="006239C3">
        <w:rPr>
          <w:rFonts w:ascii="Tahoma" w:hAnsi="Tahoma" w:cs="Tahoma"/>
          <w:szCs w:val="24"/>
        </w:rPr>
        <w:t>explicit</w:t>
      </w:r>
      <w:r>
        <w:rPr>
          <w:rFonts w:ascii="Tahoma" w:hAnsi="Tahoma" w:cs="Tahoma"/>
          <w:szCs w:val="24"/>
        </w:rPr>
        <w:t xml:space="preserve"> teaching</w:t>
      </w:r>
      <w:r w:rsidRPr="006239C3">
        <w:rPr>
          <w:rFonts w:ascii="Tahoma" w:hAnsi="Tahoma" w:cs="Tahoma"/>
          <w:szCs w:val="24"/>
        </w:rPr>
        <w:t xml:space="preserve"> ensures that </w:t>
      </w:r>
      <w:r>
        <w:rPr>
          <w:rFonts w:ascii="Tahoma" w:hAnsi="Tahoma" w:cs="Tahoma"/>
          <w:szCs w:val="24"/>
        </w:rPr>
        <w:t>pupils</w:t>
      </w:r>
      <w:r w:rsidRPr="006239C3">
        <w:rPr>
          <w:rFonts w:ascii="Tahoma" w:hAnsi="Tahoma" w:cs="Tahoma"/>
          <w:szCs w:val="24"/>
        </w:rPr>
        <w:t xml:space="preserve"> are repeatedly exposed to important words, increasing their chances of incorporating them into their vocabulary.</w:t>
      </w:r>
    </w:p>
    <w:p w14:paraId="47E38F27" w14:textId="77777777" w:rsidR="00DC71CB" w:rsidRDefault="00DC71CB" w:rsidP="00DC71CB">
      <w:pPr>
        <w:rPr>
          <w:noProof/>
        </w:rPr>
      </w:pPr>
      <w:r>
        <w:t>You may be familiar with t</w:t>
      </w:r>
      <w:r w:rsidRPr="005863AE">
        <w:t xml:space="preserve">he </w:t>
      </w:r>
      <w:bookmarkStart w:id="8" w:name="Frayer"/>
      <w:r w:rsidRPr="005863AE">
        <w:t>Frayer model</w:t>
      </w:r>
      <w:r>
        <w:t xml:space="preserve"> </w:t>
      </w:r>
      <w:bookmarkEnd w:id="8"/>
      <w:r>
        <w:t>(as seen below) from your initial teacher training:</w:t>
      </w:r>
      <w:r w:rsidRPr="00721E48">
        <w:t xml:space="preserve"> a graphic organiser that facilitates deep understanding and concept analysis. ​</w:t>
      </w:r>
      <w:r>
        <w:t xml:space="preserve">It </w:t>
      </w:r>
      <w:r w:rsidRPr="005863AE">
        <w:t>allows you to present new words in a specific format which pupils will quickly learn to recognise and use</w:t>
      </w:r>
      <w:r>
        <w:t>; the model can be used across phases and subjects</w:t>
      </w:r>
      <w:r w:rsidRPr="005863AE">
        <w:t xml:space="preserve">. </w:t>
      </w:r>
      <w:r>
        <w:t>The use of n</w:t>
      </w:r>
      <w:r w:rsidRPr="005863AE">
        <w:t>on-examples allow</w:t>
      </w:r>
      <w:r>
        <w:t>s</w:t>
      </w:r>
      <w:r w:rsidRPr="005863AE">
        <w:t xml:space="preserve"> you to anticipate pupil misconce</w:t>
      </w:r>
      <w:r>
        <w:rPr>
          <w:noProof/>
        </w:rPr>
        <w:t>ptions and address them from the start.</w:t>
      </w:r>
    </w:p>
    <w:p w14:paraId="7FF79B0A" w14:textId="77777777" w:rsidR="00DC71CB" w:rsidRDefault="00DC71CB" w:rsidP="00DC71CB">
      <w:pPr>
        <w:rPr>
          <w:noProof/>
        </w:rPr>
      </w:pPr>
    </w:p>
    <w:p w14:paraId="5903C099" w14:textId="77777777" w:rsidR="00DC71CB" w:rsidRDefault="00DC71CB" w:rsidP="00DC71CB">
      <w:pPr>
        <w:jc w:val="center"/>
        <w:rPr>
          <w:noProof/>
        </w:rPr>
      </w:pPr>
      <w:r w:rsidRPr="00586A2C">
        <w:rPr>
          <w:rFonts w:ascii="Tahoma" w:hAnsi="Tahoma" w:cs="Tahoma"/>
          <w:b/>
          <w:bCs/>
          <w:noProof/>
          <w:szCs w:val="24"/>
        </w:rPr>
        <w:drawing>
          <wp:anchor distT="0" distB="0" distL="114300" distR="114300" simplePos="0" relativeHeight="251660313" behindDoc="0" locked="0" layoutInCell="1" allowOverlap="1" wp14:anchorId="409BF46A" wp14:editId="39FC5B1A">
            <wp:simplePos x="0" y="0"/>
            <wp:positionH relativeFrom="column">
              <wp:posOffset>3072977</wp:posOffset>
            </wp:positionH>
            <wp:positionV relativeFrom="paragraph">
              <wp:posOffset>539750</wp:posOffset>
            </wp:positionV>
            <wp:extent cx="1642534" cy="644922"/>
            <wp:effectExtent l="0" t="0" r="0" b="3175"/>
            <wp:wrapNone/>
            <wp:docPr id="4" name="Picture 3" descr="Frog jumping illustration Cut Out Stock Images &amp; Pictures - Alamy">
              <a:extLst xmlns:a="http://schemas.openxmlformats.org/drawingml/2006/main">
                <a:ext uri="{FF2B5EF4-FFF2-40B4-BE49-F238E27FC236}">
                  <a16:creationId xmlns:a16="http://schemas.microsoft.com/office/drawing/2014/main" id="{0B38A82A-E4A3-3558-E2B9-EFEB03B24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rog jumping illustration Cut Out Stock Images &amp; Pictures - Alamy">
                      <a:extLst>
                        <a:ext uri="{FF2B5EF4-FFF2-40B4-BE49-F238E27FC236}">
                          <a16:creationId xmlns:a16="http://schemas.microsoft.com/office/drawing/2014/main" id="{0B38A82A-E4A3-3558-E2B9-EFEB03B24950}"/>
                        </a:ext>
                      </a:extLst>
                    </pic:cNvPr>
                    <pic:cNvPicPr>
                      <a:picLocks noChangeAspect="1"/>
                    </pic:cNvPicPr>
                  </pic:nvPicPr>
                  <pic:blipFill rotWithShape="1">
                    <a:blip r:embed="rId29">
                      <a:extLst>
                        <a:ext uri="{28A0092B-C50C-407E-A947-70E740481C1C}">
                          <a14:useLocalDpi xmlns:a14="http://schemas.microsoft.com/office/drawing/2010/main" val="0"/>
                        </a:ext>
                      </a:extLst>
                    </a:blip>
                    <a:srcRect b="17420"/>
                    <a:stretch/>
                  </pic:blipFill>
                  <pic:spPr bwMode="auto">
                    <a:xfrm>
                      <a:off x="0" y="0"/>
                      <a:ext cx="1642534" cy="6449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6A2C">
        <w:rPr>
          <w:rFonts w:ascii="Tahoma" w:hAnsi="Tahoma" w:cs="Tahoma"/>
          <w:b/>
          <w:bCs/>
          <w:noProof/>
          <w:szCs w:val="24"/>
        </w:rPr>
        <w:drawing>
          <wp:inline distT="0" distB="0" distL="0" distR="0" wp14:anchorId="213FD10F" wp14:editId="2843F368">
            <wp:extent cx="4419600" cy="3081867"/>
            <wp:effectExtent l="0" t="0" r="19050" b="23495"/>
            <wp:docPr id="1452286732" name="Diagram 1" descr="Image shows an example of Frayer Model for teaching vocabulary. It shows 4 connected boxes around a box with the the word 'leap' in the centre. The top left box has the title 'definition' and the words 'a big and high jump'. The box in the top right has the title 'What does it look like?' and a picture of a frog jumping from a leaf over some rocks and landing on another leaf. The bottom right box has the title 'How can we use it?' and a sentence 'I saw the frog leap on the leaf'. The bottom left box has the title 'What sounds can we hear?' and the word is shown phonetically - l dash ea dash p. ">
              <a:extLst xmlns:a="http://schemas.openxmlformats.org/drawingml/2006/main">
                <a:ext uri="{FF2B5EF4-FFF2-40B4-BE49-F238E27FC236}">
                  <a16:creationId xmlns:a16="http://schemas.microsoft.com/office/drawing/2014/main" id="{3141E4CC-5AE4-B3F5-A342-D31A10C43AA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0009211" w14:textId="5A5CDB39" w:rsidR="00DC71CB" w:rsidRDefault="00DC71CB" w:rsidP="00DC71CB">
      <w:r w:rsidRPr="00A101FF">
        <w:t xml:space="preserve">High frequency </w:t>
      </w:r>
      <w:r>
        <w:t>vocabulary</w:t>
      </w:r>
      <w:r w:rsidRPr="00A101FF">
        <w:t xml:space="preserve"> should be carefully selected for explicit teaching from the </w:t>
      </w:r>
      <w:r>
        <w:t>Early Years, drawing upon the tiered system for targeting words for explicit instruction</w:t>
      </w:r>
      <w:r w:rsidRPr="00A101FF">
        <w:t>.</w:t>
      </w:r>
      <w:r>
        <w:t xml:space="preserve"> </w:t>
      </w:r>
    </w:p>
    <w:p w14:paraId="1B2EED94" w14:textId="77777777" w:rsidR="006C4A33" w:rsidRDefault="006C4A33" w:rsidP="00DC71CB">
      <w:pPr>
        <w:pStyle w:val="Subheading"/>
      </w:pPr>
    </w:p>
    <w:p w14:paraId="0ADC5926" w14:textId="16942CE8" w:rsidR="00DC71CB" w:rsidRDefault="007755E1" w:rsidP="00DC71CB">
      <w:pPr>
        <w:pStyle w:val="Subheading"/>
      </w:pPr>
      <w:r>
        <w:lastRenderedPageBreak/>
        <w:t>Developing reading comprehension</w:t>
      </w:r>
    </w:p>
    <w:p w14:paraId="4254CB4A" w14:textId="77777777" w:rsidR="00DC71CB" w:rsidRPr="00A33780" w:rsidRDefault="00DC71CB" w:rsidP="00DC71CB">
      <w:r w:rsidRPr="00A33780">
        <w:t xml:space="preserve">Reading – and really understanding what you are reading – is a pivotal skill. </w:t>
      </w:r>
      <w:r>
        <w:t xml:space="preserve">Teachers across all phases need to understand the way in which reading is taught and how the skills are built over time, moving from decoding to fluency to comprehension. </w:t>
      </w:r>
    </w:p>
    <w:p w14:paraId="4A07B079" w14:textId="77777777" w:rsidR="00DC71CB" w:rsidRPr="00A33780" w:rsidRDefault="00DC71CB" w:rsidP="00DC71CB">
      <w:r w:rsidRPr="00A33780">
        <w:t>‘Word reading’ and ‘language comprehension’ are the two foundational elements of reading. Pupils respond best to a balanced approach that addresses both (EEF, 20</w:t>
      </w:r>
      <w:r>
        <w:t>21</w:t>
      </w:r>
      <w:r w:rsidRPr="00A33780">
        <w:t xml:space="preserve">b; Savage et al., 2015). </w:t>
      </w:r>
    </w:p>
    <w:p w14:paraId="2409DC96" w14:textId="77777777" w:rsidR="00DC71CB" w:rsidRDefault="00DC71CB" w:rsidP="00DC71CB">
      <w:r>
        <w:t>You may have come across t</w:t>
      </w:r>
      <w:r w:rsidRPr="00A33780">
        <w:t>he ‘Reading House’ (</w:t>
      </w:r>
      <w:r>
        <w:t>below</w:t>
      </w:r>
      <w:r w:rsidRPr="00A33780">
        <w:t xml:space="preserve">) </w:t>
      </w:r>
      <w:r>
        <w:t xml:space="preserve">in your initial teacher training. It </w:t>
      </w:r>
      <w:r w:rsidRPr="00A33780">
        <w:t>shows the components that come together to enable full reading comprehension:</w:t>
      </w:r>
    </w:p>
    <w:p w14:paraId="29603D09" w14:textId="77777777" w:rsidR="00DC71CB" w:rsidRDefault="00DC71CB" w:rsidP="00DC71CB">
      <w:pPr>
        <w:rPr>
          <w:noProof/>
        </w:rPr>
      </w:pPr>
    </w:p>
    <w:p w14:paraId="6C12543D" w14:textId="77777777" w:rsidR="00DC71CB" w:rsidRDefault="00DC71CB" w:rsidP="00DC71CB">
      <w:pPr>
        <w:rPr>
          <w:noProof/>
        </w:rPr>
      </w:pPr>
      <w:r>
        <w:rPr>
          <w:rStyle w:val="wacimagecontainer"/>
          <w:noProof/>
          <w:color w:val="000000"/>
          <w:shd w:val="clear" w:color="auto" w:fill="FFFFFF"/>
        </w:rPr>
        <w:drawing>
          <wp:inline distT="0" distB="0" distL="0" distR="0" wp14:anchorId="51DDB725" wp14:editId="41C7E287">
            <wp:extent cx="5730875" cy="3051175"/>
            <wp:effectExtent l="0" t="0" r="3175" b="0"/>
            <wp:docPr id="3" name="Picture 1" descr="The ‘Reading House’ (EEF, 2021)  &#10;&#10;The reading house diagram shows the components that come together to enable full reading comprehension. &#10;&#10;The image is of a house. The roof is labelled reading comprehension. All of the key elements for effective reading comprehension are under this roof. &#10;&#10;The left side of the house is labelled word reading and includes the skills decoding, full word recognition, fluency, phonological awareness and print knowledge. &#10;&#10;The right side of the house is labelled language comprehension and includes the skills of inferencing, comprehension monitoring, text structure, vocabulary, grammar and synt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he ‘Reading House’ (EEF, 2021)  &#10;&#10;The reading house diagram shows the components that come together to enable full reading comprehension. &#10;&#10;The image is of a house. The roof is labelled reading comprehension. All of the key elements for effective reading comprehension are under this roof. &#10;&#10;The left side of the house is labelled word reading and includes the skills decoding, full word recognition, fluency, phonological awareness and print knowledge. &#10;&#10;The right side of the house is labelled language comprehension and includes the skills of inferencing, comprehension monitoring, text structure, vocabulary, grammar and syntax.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051175"/>
                    </a:xfrm>
                    <a:prstGeom prst="rect">
                      <a:avLst/>
                    </a:prstGeom>
                    <a:noFill/>
                    <a:ln>
                      <a:noFill/>
                    </a:ln>
                  </pic:spPr>
                </pic:pic>
              </a:graphicData>
            </a:graphic>
          </wp:inline>
        </w:drawing>
      </w:r>
      <w:r>
        <w:rPr>
          <w:rFonts w:ascii="Calibri" w:hAnsi="Calibri" w:cs="Calibri"/>
          <w:color w:val="000000"/>
          <w:sz w:val="22"/>
          <w:shd w:val="clear" w:color="auto" w:fill="FFFFFF"/>
        </w:rPr>
        <w:br/>
      </w:r>
    </w:p>
    <w:p w14:paraId="262ED9B5" w14:textId="79824A8B" w:rsidR="00DC71CB" w:rsidRDefault="00DC71CB" w:rsidP="00F14D97">
      <w:r w:rsidRPr="00C50C5D">
        <w:t>The ‘Reading House’ (EEF</w:t>
      </w:r>
      <w:r w:rsidRPr="00B74DEA">
        <w:t>, 2021d)</w:t>
      </w:r>
      <w:r w:rsidRPr="00C50C5D">
        <w:t xml:space="preserve"> </w:t>
      </w:r>
    </w:p>
    <w:p w14:paraId="6E62A9F3" w14:textId="77777777" w:rsidR="00DC71CB" w:rsidRDefault="00DC71CB" w:rsidP="00DC71CB">
      <w:pPr>
        <w:pStyle w:val="Subheading"/>
      </w:pPr>
      <w:r>
        <w:t>Word reading</w:t>
      </w:r>
    </w:p>
    <w:p w14:paraId="5A1ECE21" w14:textId="77777777" w:rsidR="00DC71CB" w:rsidRPr="00056B01" w:rsidRDefault="00DC71CB" w:rsidP="00DC71CB">
      <w:r w:rsidRPr="00F35444">
        <w:t xml:space="preserve">Word reading initially involves phonological awareness of the sounds and structures of language that allow pupils to decode and translate written words into the sounds of spoken language. </w:t>
      </w:r>
      <w:r>
        <w:rPr>
          <w:rFonts w:ascii="Tahoma" w:hAnsi="Tahoma" w:cs="Tahoma"/>
          <w:szCs w:val="24"/>
        </w:rPr>
        <w:t>The left side of the Reading House (as seen above)</w:t>
      </w:r>
      <w:r w:rsidRPr="00C32FE3">
        <w:rPr>
          <w:rFonts w:ascii="Tahoma" w:hAnsi="Tahoma" w:cs="Tahoma"/>
          <w:szCs w:val="24"/>
        </w:rPr>
        <w:t xml:space="preserve"> highlights </w:t>
      </w:r>
      <w:r>
        <w:rPr>
          <w:rFonts w:ascii="Tahoma" w:hAnsi="Tahoma" w:cs="Tahoma"/>
          <w:szCs w:val="24"/>
        </w:rPr>
        <w:t xml:space="preserve">this, showing the </w:t>
      </w:r>
      <w:r w:rsidRPr="00C32FE3">
        <w:rPr>
          <w:rFonts w:ascii="Tahoma" w:hAnsi="Tahoma" w:cs="Tahoma"/>
          <w:szCs w:val="24"/>
        </w:rPr>
        <w:t xml:space="preserve">importance of phonological awareness and print knowledge </w:t>
      </w:r>
      <w:r>
        <w:rPr>
          <w:rFonts w:ascii="Tahoma" w:hAnsi="Tahoma" w:cs="Tahoma"/>
          <w:szCs w:val="24"/>
        </w:rPr>
        <w:t>as the first building blocks of</w:t>
      </w:r>
      <w:r w:rsidRPr="00C32FE3">
        <w:rPr>
          <w:rFonts w:ascii="Tahoma" w:hAnsi="Tahoma" w:cs="Tahoma"/>
          <w:szCs w:val="24"/>
        </w:rPr>
        <w:t xml:space="preserve"> </w:t>
      </w:r>
      <w:r>
        <w:rPr>
          <w:rFonts w:ascii="Tahoma" w:hAnsi="Tahoma" w:cs="Tahoma"/>
          <w:szCs w:val="24"/>
        </w:rPr>
        <w:t xml:space="preserve">developing early </w:t>
      </w:r>
      <w:r w:rsidRPr="00C32FE3">
        <w:rPr>
          <w:rFonts w:ascii="Tahoma" w:hAnsi="Tahoma" w:cs="Tahoma"/>
          <w:szCs w:val="24"/>
        </w:rPr>
        <w:t xml:space="preserve">word reading. Phonological awareness involves understanding language sound structures, while print knowledge relates to </w:t>
      </w:r>
      <w:r>
        <w:rPr>
          <w:rFonts w:ascii="Tahoma" w:hAnsi="Tahoma" w:cs="Tahoma"/>
          <w:szCs w:val="24"/>
        </w:rPr>
        <w:t>knowing how language is represented in writing</w:t>
      </w:r>
      <w:r w:rsidRPr="00C32FE3">
        <w:rPr>
          <w:rFonts w:ascii="Tahoma" w:hAnsi="Tahoma" w:cs="Tahoma"/>
          <w:szCs w:val="24"/>
        </w:rPr>
        <w:t>. These skills enable decoding written words into spoken language sounds, crucial for reading development. Skilled readers recogni</w:t>
      </w:r>
      <w:r>
        <w:rPr>
          <w:rFonts w:ascii="Tahoma" w:hAnsi="Tahoma" w:cs="Tahoma"/>
          <w:szCs w:val="24"/>
        </w:rPr>
        <w:t>s</w:t>
      </w:r>
      <w:r w:rsidRPr="00C32FE3">
        <w:rPr>
          <w:rFonts w:ascii="Tahoma" w:hAnsi="Tahoma" w:cs="Tahoma"/>
          <w:szCs w:val="24"/>
        </w:rPr>
        <w:t xml:space="preserve">e words automatically through repeated exposure, enhancing </w:t>
      </w:r>
      <w:r w:rsidRPr="00C32FE3">
        <w:rPr>
          <w:rFonts w:ascii="Tahoma" w:hAnsi="Tahoma" w:cs="Tahoma"/>
          <w:szCs w:val="24"/>
        </w:rPr>
        <w:lastRenderedPageBreak/>
        <w:t xml:space="preserve">fluency. </w:t>
      </w:r>
      <w:r>
        <w:rPr>
          <w:rFonts w:ascii="Tahoma" w:hAnsi="Tahoma" w:cs="Tahoma"/>
          <w:szCs w:val="24"/>
        </w:rPr>
        <w:t>As you can see e</w:t>
      </w:r>
      <w:r w:rsidRPr="00C32FE3">
        <w:rPr>
          <w:rFonts w:ascii="Tahoma" w:hAnsi="Tahoma" w:cs="Tahoma"/>
          <w:szCs w:val="24"/>
        </w:rPr>
        <w:t>arly literacy instruction is vital for fostering these skill</w:t>
      </w:r>
      <w:r>
        <w:rPr>
          <w:rFonts w:ascii="Tahoma" w:hAnsi="Tahoma" w:cs="Tahoma"/>
          <w:szCs w:val="24"/>
        </w:rPr>
        <w:t xml:space="preserve">s to develop </w:t>
      </w:r>
      <w:r w:rsidRPr="00C32FE3">
        <w:rPr>
          <w:rFonts w:ascii="Tahoma" w:hAnsi="Tahoma" w:cs="Tahoma"/>
          <w:szCs w:val="24"/>
        </w:rPr>
        <w:t>comprehension and reading proficiency.</w:t>
      </w:r>
      <w:r>
        <w:rPr>
          <w:rFonts w:ascii="Tahoma" w:hAnsi="Tahoma" w:cs="Tahoma"/>
          <w:szCs w:val="24"/>
        </w:rPr>
        <w:t xml:space="preserve"> </w:t>
      </w:r>
      <w:r w:rsidRPr="005621CB">
        <w:rPr>
          <w:rFonts w:ascii="Tahoma" w:hAnsi="Tahoma" w:cs="Tahoma"/>
          <w:szCs w:val="24"/>
        </w:rPr>
        <w:t>As pupils become more familiar with words, they should progress to more fluent reading and sight recognition (Scarborough, 2001; EEF, 2021e).</w:t>
      </w:r>
    </w:p>
    <w:p w14:paraId="6AD6B5C2" w14:textId="77777777" w:rsidR="00DC71CB" w:rsidRPr="00F35444" w:rsidRDefault="00DC71CB" w:rsidP="00DC71CB">
      <w:pPr>
        <w:pStyle w:val="Subheading"/>
      </w:pPr>
      <w:r>
        <w:t>Systematic synthetic phonics</w:t>
      </w:r>
    </w:p>
    <w:p w14:paraId="4A07B149" w14:textId="77777777" w:rsidR="00DC71CB" w:rsidRPr="00392503" w:rsidRDefault="00DC71CB" w:rsidP="00DC71CB">
      <w:r w:rsidRPr="00F35444">
        <w:t>The most effective way to teach pupils to read words is systematic synthetic phonics (Machin, 2018; EEF, 20</w:t>
      </w:r>
      <w:r>
        <w:t>21</w:t>
      </w:r>
      <w:r w:rsidRPr="00F35444">
        <w:t>a), which uses an organised and comprehensive sequence to explicitly teach children the letter-sound relationships that underpin the English language. This approach focuses on sounding out letters and then blending sounds together to form words (Machin et al</w:t>
      </w:r>
      <w:r>
        <w:t>.</w:t>
      </w:r>
      <w:r w:rsidRPr="00F35444">
        <w:t>, 2018)</w:t>
      </w:r>
      <w:r>
        <w:t xml:space="preserve">. Structured phonics teaching, which usually takes place daily, will begin when a pupil enters the reception stage, with some activities to develop children’s phonological awareness and interest in sounds having taken place before this. At the end of year 1 pupils will undertake the phonics screening check, designed to see how they are progressing and to identify any pupils who may need additional support. </w:t>
      </w:r>
    </w:p>
    <w:p w14:paraId="2429273F" w14:textId="77777777" w:rsidR="00DC71CB" w:rsidRDefault="00DC71CB" w:rsidP="00DC71CB">
      <w:pPr>
        <w:pStyle w:val="Subheading"/>
      </w:pPr>
      <w:r>
        <w:t>Language comprehension</w:t>
      </w:r>
    </w:p>
    <w:p w14:paraId="59D35AAD" w14:textId="77777777" w:rsidR="00DC71CB" w:rsidRPr="00E919B2" w:rsidRDefault="00DC71CB" w:rsidP="00DC71CB">
      <w:pPr>
        <w:rPr>
          <w:rFonts w:ascii="Tahoma" w:hAnsi="Tahoma" w:cs="Tahoma"/>
          <w:szCs w:val="24"/>
        </w:rPr>
      </w:pPr>
      <w:r w:rsidRPr="00420595">
        <w:rPr>
          <w:rFonts w:ascii="Tahoma" w:hAnsi="Tahoma" w:cs="Tahoma"/>
          <w:szCs w:val="24"/>
        </w:rPr>
        <w:t xml:space="preserve">The right side of the </w:t>
      </w:r>
      <w:r>
        <w:rPr>
          <w:rFonts w:ascii="Tahoma" w:hAnsi="Tahoma" w:cs="Tahoma"/>
          <w:szCs w:val="24"/>
        </w:rPr>
        <w:t>Reading H</w:t>
      </w:r>
      <w:r w:rsidRPr="00420595">
        <w:rPr>
          <w:rFonts w:ascii="Tahoma" w:hAnsi="Tahoma" w:cs="Tahoma"/>
          <w:szCs w:val="24"/>
        </w:rPr>
        <w:t>ouse</w:t>
      </w:r>
      <w:r>
        <w:rPr>
          <w:rFonts w:ascii="Tahoma" w:hAnsi="Tahoma" w:cs="Tahoma"/>
          <w:szCs w:val="24"/>
        </w:rPr>
        <w:t xml:space="preserve"> </w:t>
      </w:r>
      <w:r w:rsidRPr="00420595">
        <w:rPr>
          <w:rFonts w:ascii="Tahoma" w:hAnsi="Tahoma" w:cs="Tahoma"/>
          <w:szCs w:val="24"/>
        </w:rPr>
        <w:t xml:space="preserve">depicts </w:t>
      </w:r>
      <w:r>
        <w:rPr>
          <w:rFonts w:ascii="Tahoma" w:hAnsi="Tahoma" w:cs="Tahoma"/>
          <w:szCs w:val="24"/>
        </w:rPr>
        <w:t>the development of</w:t>
      </w:r>
      <w:r w:rsidRPr="00420595">
        <w:rPr>
          <w:rFonts w:ascii="Tahoma" w:hAnsi="Tahoma" w:cs="Tahoma"/>
          <w:szCs w:val="24"/>
        </w:rPr>
        <w:t xml:space="preserve"> robust language comprehension skills. This involves </w:t>
      </w:r>
      <w:r>
        <w:rPr>
          <w:rFonts w:ascii="Tahoma" w:hAnsi="Tahoma" w:cs="Tahoma"/>
          <w:szCs w:val="24"/>
        </w:rPr>
        <w:t>building knowledge of</w:t>
      </w:r>
      <w:r w:rsidRPr="00420595">
        <w:rPr>
          <w:rFonts w:ascii="Tahoma" w:hAnsi="Tahoma" w:cs="Tahoma"/>
          <w:szCs w:val="24"/>
        </w:rPr>
        <w:t xml:space="preserve"> grammar</w:t>
      </w:r>
      <w:r>
        <w:rPr>
          <w:rFonts w:ascii="Tahoma" w:hAnsi="Tahoma" w:cs="Tahoma"/>
          <w:szCs w:val="24"/>
        </w:rPr>
        <w:t xml:space="preserve"> and syntax</w:t>
      </w:r>
      <w:r w:rsidRPr="00420595">
        <w:rPr>
          <w:rFonts w:ascii="Tahoma" w:hAnsi="Tahoma" w:cs="Tahoma"/>
          <w:szCs w:val="24"/>
        </w:rPr>
        <w:t>, expanding vocabulary, making inferences from texts, and self-monitoring comprehension. Understanding text structures and genres is also crucial</w:t>
      </w:r>
      <w:r>
        <w:rPr>
          <w:rFonts w:ascii="Tahoma" w:hAnsi="Tahoma" w:cs="Tahoma"/>
          <w:szCs w:val="24"/>
        </w:rPr>
        <w:t xml:space="preserve"> </w:t>
      </w:r>
      <w:r w:rsidRPr="008D5D86">
        <w:t>(Scarborough, 2001; EEF, 202</w:t>
      </w:r>
      <w:r>
        <w:t>1d</w:t>
      </w:r>
      <w:r w:rsidRPr="008D5D86">
        <w:t>)</w:t>
      </w:r>
      <w:r w:rsidRPr="00420595">
        <w:rPr>
          <w:rFonts w:ascii="Tahoma" w:hAnsi="Tahoma" w:cs="Tahoma"/>
          <w:szCs w:val="24"/>
        </w:rPr>
        <w:t>. These elements collectively enhance</w:t>
      </w:r>
      <w:r>
        <w:rPr>
          <w:rFonts w:ascii="Tahoma" w:hAnsi="Tahoma" w:cs="Tahoma"/>
          <w:szCs w:val="24"/>
        </w:rPr>
        <w:t xml:space="preserve"> language</w:t>
      </w:r>
      <w:r w:rsidRPr="00420595">
        <w:rPr>
          <w:rFonts w:ascii="Tahoma" w:hAnsi="Tahoma" w:cs="Tahoma"/>
          <w:szCs w:val="24"/>
        </w:rPr>
        <w:t xml:space="preserve"> comprehension by enabling </w:t>
      </w:r>
      <w:r>
        <w:rPr>
          <w:rFonts w:ascii="Tahoma" w:hAnsi="Tahoma" w:cs="Tahoma"/>
          <w:szCs w:val="24"/>
        </w:rPr>
        <w:t>pupils</w:t>
      </w:r>
      <w:r w:rsidRPr="00420595">
        <w:rPr>
          <w:rFonts w:ascii="Tahoma" w:hAnsi="Tahoma" w:cs="Tahoma"/>
          <w:szCs w:val="24"/>
        </w:rPr>
        <w:t xml:space="preserve"> to extract implicit information, recogni</w:t>
      </w:r>
      <w:r>
        <w:rPr>
          <w:rFonts w:ascii="Tahoma" w:hAnsi="Tahoma" w:cs="Tahoma"/>
          <w:szCs w:val="24"/>
        </w:rPr>
        <w:t>s</w:t>
      </w:r>
      <w:r w:rsidRPr="00420595">
        <w:rPr>
          <w:rFonts w:ascii="Tahoma" w:hAnsi="Tahoma" w:cs="Tahoma"/>
          <w:szCs w:val="24"/>
        </w:rPr>
        <w:t>e text nuances and navigate various types of written material effectively.</w:t>
      </w:r>
      <w:r w:rsidRPr="00C32FE3">
        <w:rPr>
          <w:rFonts w:ascii="Tahoma" w:hAnsi="Tahoma" w:cs="Tahoma"/>
          <w:szCs w:val="24"/>
        </w:rPr>
        <w:t xml:space="preserve"> </w:t>
      </w:r>
    </w:p>
    <w:p w14:paraId="76CF10D8" w14:textId="77777777" w:rsidR="00DC71CB" w:rsidRPr="00265156" w:rsidRDefault="00DC71CB" w:rsidP="00DC71CB">
      <w:pPr>
        <w:pStyle w:val="Subheading"/>
      </w:pPr>
      <w:r>
        <w:rPr>
          <w:lang w:val="en-US"/>
        </w:rPr>
        <w:t>Reading fluency</w:t>
      </w:r>
    </w:p>
    <w:p w14:paraId="00C6198C" w14:textId="77777777" w:rsidR="00DC71CB" w:rsidRPr="00265156" w:rsidRDefault="00DC71CB" w:rsidP="00DC71CB">
      <w:r w:rsidRPr="00265156">
        <w:rPr>
          <w:lang w:val="en-US"/>
        </w:rPr>
        <w:t>Developing both phonological skills and a rich vocabulary are crucial to pupils</w:t>
      </w:r>
      <w:r>
        <w:rPr>
          <w:lang w:val="en-US"/>
        </w:rPr>
        <w:t>’</w:t>
      </w:r>
      <w:r w:rsidRPr="00265156">
        <w:rPr>
          <w:lang w:val="en-US"/>
        </w:rPr>
        <w:t xml:space="preserve"> reading fluency. Fluency is a bridge between effortful decoding and comprehension. A fluent reader can accurately and automatically decode words with minimal use of their cognitive resources. These resources can then be redirected towards comprehending and making sense of what has been read (</w:t>
      </w:r>
      <w:r w:rsidRPr="00B267D8">
        <w:rPr>
          <w:lang w:val="en-US"/>
        </w:rPr>
        <w:t>EEF, 2022</w:t>
      </w:r>
      <w:r w:rsidRPr="00265156">
        <w:rPr>
          <w:lang w:val="en-US"/>
        </w:rPr>
        <w:t>).</w:t>
      </w:r>
      <w:r>
        <w:rPr>
          <w:lang w:val="en-US"/>
        </w:rPr>
        <w:t xml:space="preserve"> </w:t>
      </w:r>
    </w:p>
    <w:p w14:paraId="4ACEB2B3" w14:textId="77777777" w:rsidR="00DC71CB" w:rsidRDefault="00DC71CB" w:rsidP="00DC71CB">
      <w:r w:rsidRPr="005613B5">
        <w:rPr>
          <w:noProof/>
        </w:rPr>
        <w:lastRenderedPageBreak/>
        <w:drawing>
          <wp:inline distT="0" distB="0" distL="0" distR="0" wp14:anchorId="2C4A37F3" wp14:editId="36513620">
            <wp:extent cx="6053797" cy="4115455"/>
            <wp:effectExtent l="0" t="0" r="4445" b="0"/>
            <wp:docPr id="1654509879" name="Picture 1" descr="Reading fluency (‘Improving Literacy in Key Stage Guidance Report’, EEF, 2021) &#10;Diagram Shows how reading fluency is split into three categories.  &#10;Accuracy, automaticity and prosody. Each of which feed into reading fluency. &#10;  &#10;Accuracy  &#10;(Reading words correctly) &#10;Includes accurate decoding and word recognition &#10;Enables automatically and prosody to develop &#10;Automaticity  &#10;(reading words automatically) &#10;Requires reading accuracy &#10;Enables an appropriate reading  speed&#10;Feels effortless &#10;Prosody  &#10;(reading with appropriate stress and intonation) &#10;Requires reading accuracy and comprehension &#10;Leads to variation in volume, phrasing, smoothness and pace &#10;Sounds interesting and engaged &#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09879" name="Picture 1" descr="Reading fluency (‘Improving Literacy in Key Stage Guidance Report’, EEF, 2021) &#10;Diagram Shows how reading fluency is split into three categories.  &#10;Accuracy, automaticity and prosody. Each of which feed into reading fluency. &#10;  &#10;Accuracy  &#10;(Reading words correctly) &#10;Includes accurate decoding and word recognition &#10;Enables automatically and prosody to develop &#10;Automaticity  &#10;(reading words automatically) &#10;Requires reading accuracy &#10;Enables an appropriate reading  speed&#10;Feels effortless &#10;Prosody  &#10;(reading with appropriate stress and intonation) &#10;Requires reading accuracy and comprehension &#10;Leads to variation in volume, phrasing, smoothness and pace &#10;Sounds interesting and engaged &#10;  &#10;&#10;"/>
                    <pic:cNvPicPr/>
                  </pic:nvPicPr>
                  <pic:blipFill>
                    <a:blip r:embed="rId36"/>
                    <a:stretch>
                      <a:fillRect/>
                    </a:stretch>
                  </pic:blipFill>
                  <pic:spPr>
                    <a:xfrm>
                      <a:off x="0" y="0"/>
                      <a:ext cx="6060178" cy="4119793"/>
                    </a:xfrm>
                    <a:prstGeom prst="rect">
                      <a:avLst/>
                    </a:prstGeom>
                  </pic:spPr>
                </pic:pic>
              </a:graphicData>
            </a:graphic>
          </wp:inline>
        </w:drawing>
      </w:r>
    </w:p>
    <w:p w14:paraId="76AA689F" w14:textId="77777777" w:rsidR="00DC71CB" w:rsidRPr="00BD0978" w:rsidRDefault="00DC71CB" w:rsidP="00DC71CB">
      <w:pPr>
        <w:rPr>
          <w:sz w:val="28"/>
          <w:szCs w:val="24"/>
        </w:rPr>
      </w:pPr>
      <w:r w:rsidRPr="00BD0978">
        <w:rPr>
          <w:szCs w:val="24"/>
        </w:rPr>
        <w:t>Reading fluency (Adapted from EEF, 2021d)</w:t>
      </w:r>
    </w:p>
    <w:p w14:paraId="015BEF20" w14:textId="78B94251" w:rsidR="003273A8" w:rsidRPr="00632530" w:rsidRDefault="00DC71CB" w:rsidP="003273A8">
      <w:pPr>
        <w:rPr>
          <w:lang w:val="en-US"/>
        </w:rPr>
      </w:pPr>
      <w:r>
        <w:rPr>
          <w:lang w:val="en-US"/>
        </w:rPr>
        <w:t xml:space="preserve">The diagram above highlights how the three strands of accuracy, automaticity and prosody all feed into reading fluency. Reading with accuracy, automaticity and prosody enables readers to further access the meaning of a text. For some pupils reading fluency can still be a challenge when they enter secondary education, and they may need additional support in this area to ensure they can fully access the curriculum. </w:t>
      </w:r>
      <w:r w:rsidR="003273A8">
        <w:rPr>
          <w:rStyle w:val="normaltextrun"/>
          <w:rFonts w:ascii="Tahoma" w:hAnsi="Tahoma" w:cs="Tahoma"/>
          <w:szCs w:val="24"/>
        </w:rPr>
        <w:t xml:space="preserve"> </w:t>
      </w:r>
    </w:p>
    <w:p w14:paraId="3EF14CA2" w14:textId="008990E9" w:rsidR="003273A8" w:rsidRDefault="006F625D" w:rsidP="003273A8">
      <w:pPr>
        <w:pStyle w:val="Subheading"/>
      </w:pPr>
      <w:r>
        <w:t>Developing</w:t>
      </w:r>
      <w:r w:rsidR="003273A8">
        <w:t xml:space="preserve"> writing</w:t>
      </w:r>
    </w:p>
    <w:p w14:paraId="4A15AA8F" w14:textId="77777777" w:rsidR="003273A8" w:rsidRPr="00B37BFF" w:rsidRDefault="003273A8" w:rsidP="003273A8">
      <w:pPr>
        <w:rPr>
          <w:rFonts w:ascii="Tahoma" w:hAnsi="Tahoma" w:cs="Tahoma"/>
          <w:szCs w:val="24"/>
        </w:rPr>
      </w:pPr>
      <w:r w:rsidRPr="00B37BFF">
        <w:rPr>
          <w:rFonts w:ascii="Tahoma" w:hAnsi="Tahoma" w:cs="Tahoma"/>
          <w:szCs w:val="24"/>
        </w:rPr>
        <w:t xml:space="preserve">It is important that teachers across all phases support pupils to understand the value of the written word. This will be explicitly taught in the </w:t>
      </w:r>
      <w:r>
        <w:rPr>
          <w:rFonts w:ascii="Tahoma" w:hAnsi="Tahoma" w:cs="Tahoma"/>
          <w:szCs w:val="24"/>
        </w:rPr>
        <w:t>Early Years</w:t>
      </w:r>
      <w:r w:rsidRPr="00B37BFF">
        <w:rPr>
          <w:rFonts w:ascii="Tahoma" w:hAnsi="Tahoma" w:cs="Tahoma"/>
          <w:szCs w:val="24"/>
        </w:rPr>
        <w:t xml:space="preserve"> but will need consolidation a</w:t>
      </w:r>
      <w:r>
        <w:rPr>
          <w:rFonts w:ascii="Tahoma" w:hAnsi="Tahoma" w:cs="Tahoma"/>
          <w:szCs w:val="24"/>
        </w:rPr>
        <w:t>s</w:t>
      </w:r>
      <w:r w:rsidRPr="00B37BFF">
        <w:rPr>
          <w:rFonts w:ascii="Tahoma" w:hAnsi="Tahoma" w:cs="Tahoma"/>
          <w:szCs w:val="24"/>
        </w:rPr>
        <w:t xml:space="preserve"> pupils move through their education. Pupils should understand:</w:t>
      </w:r>
    </w:p>
    <w:p w14:paraId="3C3D0EBC" w14:textId="77777777" w:rsidR="003273A8" w:rsidRPr="005D22FC" w:rsidRDefault="003273A8" w:rsidP="003273A8">
      <w:pPr>
        <w:pStyle w:val="ListParagraph"/>
        <w:numPr>
          <w:ilvl w:val="0"/>
          <w:numId w:val="23"/>
        </w:numPr>
        <w:spacing w:before="0" w:after="200"/>
        <w:rPr>
          <w:rFonts w:ascii="Tahoma" w:hAnsi="Tahoma" w:cs="Tahoma"/>
          <w:szCs w:val="24"/>
        </w:rPr>
      </w:pPr>
      <w:r w:rsidRPr="005D22FC">
        <w:rPr>
          <w:rFonts w:ascii="Tahoma" w:hAnsi="Tahoma" w:cs="Tahoma"/>
          <w:szCs w:val="24"/>
        </w:rPr>
        <w:t>Print has meaning</w:t>
      </w:r>
    </w:p>
    <w:p w14:paraId="0D6B1386" w14:textId="77777777" w:rsidR="003273A8" w:rsidRPr="005D22FC" w:rsidRDefault="003273A8" w:rsidP="003273A8">
      <w:pPr>
        <w:pStyle w:val="ListParagraph"/>
        <w:numPr>
          <w:ilvl w:val="0"/>
          <w:numId w:val="23"/>
        </w:numPr>
        <w:spacing w:before="0" w:after="200"/>
        <w:rPr>
          <w:rFonts w:ascii="Tahoma" w:hAnsi="Tahoma" w:cs="Tahoma"/>
          <w:szCs w:val="24"/>
        </w:rPr>
      </w:pPr>
      <w:r w:rsidRPr="005D22FC">
        <w:rPr>
          <w:rFonts w:ascii="Tahoma" w:hAnsi="Tahoma" w:cs="Tahoma"/>
          <w:szCs w:val="24"/>
        </w:rPr>
        <w:t>Print can have different purposes</w:t>
      </w:r>
    </w:p>
    <w:p w14:paraId="5FD8AB42" w14:textId="77777777" w:rsidR="003273A8" w:rsidRPr="005D22FC" w:rsidRDefault="003273A8" w:rsidP="003273A8">
      <w:pPr>
        <w:pStyle w:val="ListParagraph"/>
        <w:numPr>
          <w:ilvl w:val="0"/>
          <w:numId w:val="23"/>
        </w:numPr>
        <w:spacing w:before="0" w:after="200"/>
        <w:rPr>
          <w:rFonts w:ascii="Tahoma" w:hAnsi="Tahoma" w:cs="Tahoma"/>
          <w:szCs w:val="24"/>
        </w:rPr>
      </w:pPr>
      <w:r w:rsidRPr="005D22FC">
        <w:rPr>
          <w:rFonts w:ascii="Tahoma" w:hAnsi="Tahoma" w:cs="Tahoma"/>
          <w:szCs w:val="24"/>
        </w:rPr>
        <w:t>Text is read from left to right</w:t>
      </w:r>
    </w:p>
    <w:p w14:paraId="162EE9EE" w14:textId="77777777" w:rsidR="003273A8" w:rsidRPr="005D22FC" w:rsidRDefault="003273A8" w:rsidP="003273A8">
      <w:pPr>
        <w:pStyle w:val="ListParagraph"/>
        <w:numPr>
          <w:ilvl w:val="0"/>
          <w:numId w:val="23"/>
        </w:numPr>
        <w:spacing w:before="0" w:after="200"/>
        <w:rPr>
          <w:rFonts w:ascii="Tahoma" w:hAnsi="Tahoma" w:cs="Tahoma"/>
          <w:szCs w:val="24"/>
        </w:rPr>
      </w:pPr>
      <w:r w:rsidRPr="005D22FC">
        <w:rPr>
          <w:rFonts w:ascii="Tahoma" w:hAnsi="Tahoma" w:cs="Tahoma"/>
          <w:szCs w:val="24"/>
        </w:rPr>
        <w:t>Text is read from top to bottom</w:t>
      </w:r>
    </w:p>
    <w:p w14:paraId="20D118F8" w14:textId="77777777" w:rsidR="003273A8" w:rsidRPr="005D22FC" w:rsidRDefault="003273A8" w:rsidP="003273A8">
      <w:pPr>
        <w:pStyle w:val="ListParagraph"/>
        <w:numPr>
          <w:ilvl w:val="0"/>
          <w:numId w:val="23"/>
        </w:numPr>
        <w:spacing w:before="0" w:after="200"/>
        <w:rPr>
          <w:rFonts w:ascii="Tahoma" w:hAnsi="Tahoma" w:cs="Tahoma"/>
          <w:szCs w:val="24"/>
        </w:rPr>
      </w:pPr>
      <w:r w:rsidRPr="005D22FC">
        <w:rPr>
          <w:rFonts w:ascii="Tahoma" w:hAnsi="Tahoma" w:cs="Tahoma"/>
          <w:szCs w:val="24"/>
        </w:rPr>
        <w:t>Page sequencing</w:t>
      </w:r>
    </w:p>
    <w:p w14:paraId="10B79CD7" w14:textId="77777777" w:rsidR="003273A8" w:rsidRPr="005D22FC" w:rsidRDefault="003273A8" w:rsidP="003273A8">
      <w:pPr>
        <w:pStyle w:val="ListParagraph"/>
        <w:numPr>
          <w:ilvl w:val="0"/>
          <w:numId w:val="23"/>
        </w:numPr>
        <w:spacing w:before="0" w:after="200"/>
        <w:rPr>
          <w:rFonts w:ascii="Tahoma" w:hAnsi="Tahoma" w:cs="Tahoma"/>
          <w:szCs w:val="24"/>
        </w:rPr>
      </w:pPr>
      <w:r w:rsidRPr="005D22FC">
        <w:rPr>
          <w:rFonts w:ascii="Tahoma" w:hAnsi="Tahoma" w:cs="Tahoma"/>
          <w:szCs w:val="24"/>
        </w:rPr>
        <w:t>The different parts of a book</w:t>
      </w:r>
    </w:p>
    <w:p w14:paraId="6F08A72A" w14:textId="77777777" w:rsidR="003273A8" w:rsidRPr="00713AF0" w:rsidRDefault="003273A8" w:rsidP="003273A8">
      <w:pPr>
        <w:rPr>
          <w:rFonts w:ascii="Tahoma" w:hAnsi="Tahoma" w:cs="Tahoma"/>
          <w:szCs w:val="24"/>
        </w:rPr>
      </w:pPr>
      <w:r>
        <w:rPr>
          <w:rFonts w:ascii="Tahoma" w:hAnsi="Tahoma" w:cs="Tahoma"/>
          <w:szCs w:val="24"/>
        </w:rPr>
        <w:t>As you may be familiar with from your initial teacher training, w</w:t>
      </w:r>
      <w:r w:rsidRPr="00575C6C">
        <w:rPr>
          <w:rFonts w:ascii="Tahoma" w:hAnsi="Tahoma" w:cs="Tahoma"/>
          <w:szCs w:val="24"/>
        </w:rPr>
        <w:t>hen supporting young children to develop their writing</w:t>
      </w:r>
      <w:r>
        <w:rPr>
          <w:rFonts w:ascii="Tahoma" w:hAnsi="Tahoma" w:cs="Tahoma"/>
          <w:szCs w:val="24"/>
        </w:rPr>
        <w:t>,</w:t>
      </w:r>
      <w:r w:rsidRPr="00575C6C">
        <w:rPr>
          <w:rFonts w:ascii="Tahoma" w:hAnsi="Tahoma" w:cs="Tahoma"/>
          <w:szCs w:val="24"/>
        </w:rPr>
        <w:t xml:space="preserve"> it is important to recognise that writing is a </w:t>
      </w:r>
      <w:r w:rsidRPr="00575C6C">
        <w:rPr>
          <w:rFonts w:ascii="Tahoma" w:hAnsi="Tahoma" w:cs="Tahoma"/>
          <w:szCs w:val="24"/>
        </w:rPr>
        <w:lastRenderedPageBreak/>
        <w:t>challenging activity, as it combines the expression of meaning (text generation) with the physical skills of handwriting (transcription) and spelling (EEF, 20</w:t>
      </w:r>
      <w:r>
        <w:rPr>
          <w:rFonts w:ascii="Tahoma" w:hAnsi="Tahoma" w:cs="Tahoma"/>
          <w:szCs w:val="24"/>
        </w:rPr>
        <w:t>21a</w:t>
      </w:r>
      <w:r w:rsidRPr="00575C6C">
        <w:rPr>
          <w:rFonts w:ascii="Tahoma" w:hAnsi="Tahoma" w:cs="Tahoma"/>
          <w:szCs w:val="24"/>
        </w:rPr>
        <w:t xml:space="preserve">). As language provides the foundation for effective writing, developing young children's capability to formulate and articulate increasingly sophisticated sentences verbally, in the first instance, provides the springboard for them to express ideas later in writing. </w:t>
      </w:r>
    </w:p>
    <w:p w14:paraId="3A01E5E7" w14:textId="77777777" w:rsidR="003273A8" w:rsidRDefault="003273A8" w:rsidP="003273A8">
      <w:pPr>
        <w:pStyle w:val="Subheading"/>
      </w:pPr>
      <w:r>
        <w:t>Spelling</w:t>
      </w:r>
    </w:p>
    <w:p w14:paraId="617836FF" w14:textId="77777777" w:rsidR="00CF148D" w:rsidRDefault="003273A8" w:rsidP="003273A8">
      <w:r w:rsidRPr="00894358">
        <w:t>Accurate spelling of an extensive vocabulary is a key component of writing fluency and should be explicitly taught (EEF, 2021</w:t>
      </w:r>
      <w:r>
        <w:t>e</w:t>
      </w:r>
      <w:r w:rsidRPr="00894358">
        <w:t>).  Many of the skills that support word reading will also support spelling, but spelling demands great specificity and has different motor demands (EEF, 2021</w:t>
      </w:r>
      <w:r>
        <w:t>e</w:t>
      </w:r>
      <w:r w:rsidRPr="00894358">
        <w:t xml:space="preserve">). The teaching of spelling is likely to work best when it is related to the content being studied as this will encourage active use of any new spellings in pupils’ writing. </w:t>
      </w:r>
    </w:p>
    <w:p w14:paraId="75DD9B44" w14:textId="0F08D8F7" w:rsidR="003273A8" w:rsidRPr="00894358" w:rsidRDefault="003273A8" w:rsidP="003273A8">
      <w:r w:rsidRPr="00894358">
        <w:t>Phonics can provide a foundation for effective spelling, furthermore phonics can be applied alongside other strategies such as focusing on morphemes</w:t>
      </w:r>
      <w:r>
        <w:t xml:space="preserve"> </w:t>
      </w:r>
      <w:r w:rsidRPr="00894358">
        <w:t>(EEF, 2021</w:t>
      </w:r>
      <w:r>
        <w:t xml:space="preserve">e). Morphemes are the smallest parts of a word that still has a meaning. For example, the word tree is a morpheme, but if you shorten it to ‘tr’ or ‘ee’, it loses all meaning. </w:t>
      </w:r>
    </w:p>
    <w:p w14:paraId="0F0AB621" w14:textId="77777777" w:rsidR="003273A8" w:rsidRPr="00894358" w:rsidRDefault="003273A8" w:rsidP="003273A8">
      <w:r w:rsidRPr="00894358">
        <w:t xml:space="preserve">Very young pupils will of course not have the spelling skills to correctly spell words. Teachers can encourage pupils to write by allowing them to use invented spelling while they learn spelling skills. When using invented spelling, pupils can attempt to spell a word using existing knowledge about letter and sound patterns (Graham et al., 2012). </w:t>
      </w:r>
    </w:p>
    <w:p w14:paraId="28F9D2FA" w14:textId="77777777" w:rsidR="003273A8" w:rsidRDefault="003273A8" w:rsidP="003273A8">
      <w:pPr>
        <w:pStyle w:val="Subheading"/>
      </w:pPr>
      <w:r>
        <w:t>Handwriting</w:t>
      </w:r>
    </w:p>
    <w:p w14:paraId="131F8323" w14:textId="77777777" w:rsidR="003273A8" w:rsidRPr="00396820" w:rsidRDefault="003273A8" w:rsidP="003273A8">
      <w:pPr>
        <w:rPr>
          <w:b/>
          <w:bCs/>
        </w:rPr>
      </w:pPr>
      <w:r w:rsidRPr="00396820">
        <w:t xml:space="preserve">It is important to develop the foundations of a fast, accurate and efficient handwriting style which focuses on both product and process (EEF, 2021). For example, a child may be able to accurately form the letter </w:t>
      </w:r>
      <w:r>
        <w:t>‘</w:t>
      </w:r>
      <w:r w:rsidRPr="00396820">
        <w:t>m</w:t>
      </w:r>
      <w:r>
        <w:t>’</w:t>
      </w:r>
      <w:r w:rsidRPr="00396820">
        <w:t xml:space="preserve"> using four separate strokes but begin on the right-hand side; this may lead to a satisfactory product, but the inefficient process will hinder the development of a fluent handwriting style (EEF, 2021). </w:t>
      </w:r>
      <w:r w:rsidRPr="00396820">
        <w:rPr>
          <w:b/>
          <w:bCs/>
        </w:rPr>
        <w:t xml:space="preserve"> </w:t>
      </w:r>
    </w:p>
    <w:p w14:paraId="2AD9775A" w14:textId="77777777" w:rsidR="00CC5CEA" w:rsidRPr="00E514AC" w:rsidRDefault="00CC5CEA" w:rsidP="00CC5CEA">
      <w:r w:rsidRPr="00E514AC">
        <w:t>Extensive practice is needed to develop effective handwriting, so developing children’s motivation to communicate through writing is important (EEF, 2021</w:t>
      </w:r>
      <w:r>
        <w:t>e</w:t>
      </w:r>
      <w:r w:rsidRPr="00E514AC">
        <w:t>). Practice should be (EEF, 2021</w:t>
      </w:r>
      <w:r>
        <w:t>e</w:t>
      </w:r>
      <w:r w:rsidRPr="00E514AC">
        <w:t>):</w:t>
      </w:r>
    </w:p>
    <w:p w14:paraId="73C4768F" w14:textId="77777777" w:rsidR="00CC5CEA" w:rsidRPr="00E514AC" w:rsidRDefault="00CC5CEA" w:rsidP="00CC5CEA">
      <w:pPr>
        <w:pStyle w:val="ListParagraph"/>
        <w:numPr>
          <w:ilvl w:val="0"/>
          <w:numId w:val="25"/>
        </w:numPr>
      </w:pPr>
      <w:r w:rsidRPr="00D86A88">
        <w:rPr>
          <w:b/>
        </w:rPr>
        <w:t>Extensive</w:t>
      </w:r>
      <w:r w:rsidRPr="00E514AC">
        <w:t>: a large amount of regular practice is required for pupils to achieve fluency.</w:t>
      </w:r>
    </w:p>
    <w:p w14:paraId="530534FF" w14:textId="77777777" w:rsidR="00CC5CEA" w:rsidRPr="00E514AC" w:rsidRDefault="00CC5CEA" w:rsidP="00CC5CEA">
      <w:pPr>
        <w:pStyle w:val="ListParagraph"/>
        <w:numPr>
          <w:ilvl w:val="0"/>
          <w:numId w:val="25"/>
        </w:numPr>
      </w:pPr>
      <w:r w:rsidRPr="00D86A88">
        <w:rPr>
          <w:b/>
        </w:rPr>
        <w:t>Motivating and engaging</w:t>
      </w:r>
      <w:r w:rsidRPr="00E514AC">
        <w:t>: achiev</w:t>
      </w:r>
      <w:r>
        <w:t>ing</w:t>
      </w:r>
      <w:r w:rsidRPr="00E514AC">
        <w:t xml:space="preserve"> the necessary quantity of practice requires pupils to be motivated and fully engaged in improving their writing.</w:t>
      </w:r>
    </w:p>
    <w:p w14:paraId="09CF0DF4" w14:textId="77777777" w:rsidR="00CC5CEA" w:rsidRPr="00E514AC" w:rsidRDefault="00CC5CEA" w:rsidP="00CC5CEA">
      <w:pPr>
        <w:pStyle w:val="ListParagraph"/>
        <w:numPr>
          <w:ilvl w:val="0"/>
          <w:numId w:val="25"/>
        </w:numPr>
      </w:pPr>
      <w:r w:rsidRPr="00D86A88">
        <w:rPr>
          <w:b/>
        </w:rPr>
        <w:t>Supported by effective feedback</w:t>
      </w:r>
      <w:r w:rsidRPr="00E514AC">
        <w:t xml:space="preserve"> with teachers providing feedback to help pupils focus their effort appropriately. </w:t>
      </w:r>
    </w:p>
    <w:p w14:paraId="7BA1F7A5" w14:textId="77777777" w:rsidR="003273A8" w:rsidRPr="00E514AC" w:rsidRDefault="003273A8" w:rsidP="003273A8"/>
    <w:p w14:paraId="699DB277" w14:textId="77777777" w:rsidR="00611C11" w:rsidRDefault="00611C11" w:rsidP="00611C11">
      <w:pPr>
        <w:pStyle w:val="Subheading"/>
      </w:pPr>
      <w:r>
        <w:lastRenderedPageBreak/>
        <w:t>Feedback</w:t>
      </w:r>
    </w:p>
    <w:p w14:paraId="61D48041" w14:textId="77777777" w:rsidR="00611C11" w:rsidRPr="00E514AC" w:rsidRDefault="00611C11" w:rsidP="00611C11">
      <w:r w:rsidRPr="00E514AC">
        <w:t>As mentioned</w:t>
      </w:r>
      <w:r>
        <w:t>,</w:t>
      </w:r>
      <w:r w:rsidRPr="00E514AC">
        <w:t xml:space="preserve"> practice needs to be supported by effective teacher feedback which should (EEF, 2021</w:t>
      </w:r>
      <w:r>
        <w:t>e</w:t>
      </w:r>
      <w:r w:rsidRPr="00E514AC">
        <w:t>):</w:t>
      </w:r>
    </w:p>
    <w:p w14:paraId="30493593" w14:textId="77777777" w:rsidR="00611C11" w:rsidRPr="00E514AC" w:rsidRDefault="00611C11" w:rsidP="00611C11">
      <w:pPr>
        <w:pStyle w:val="ListParagraph"/>
        <w:numPr>
          <w:ilvl w:val="0"/>
          <w:numId w:val="26"/>
        </w:numPr>
      </w:pPr>
      <w:r w:rsidRPr="00E514AC">
        <w:t>Be specific, accurate and clear</w:t>
      </w:r>
    </w:p>
    <w:p w14:paraId="03991AD4" w14:textId="77777777" w:rsidR="00611C11" w:rsidRPr="00E514AC" w:rsidRDefault="00611C11" w:rsidP="00611C11">
      <w:pPr>
        <w:pStyle w:val="ListParagraph"/>
        <w:numPr>
          <w:ilvl w:val="0"/>
          <w:numId w:val="26"/>
        </w:numPr>
      </w:pPr>
      <w:r w:rsidRPr="00E514AC">
        <w:t>Compare what a pupil is doing right now with what they have done wrong before</w:t>
      </w:r>
    </w:p>
    <w:p w14:paraId="23A6E300" w14:textId="77777777" w:rsidR="00611C11" w:rsidRPr="00E514AC" w:rsidRDefault="00611C11" w:rsidP="00611C11">
      <w:pPr>
        <w:pStyle w:val="ListParagraph"/>
        <w:numPr>
          <w:ilvl w:val="0"/>
          <w:numId w:val="26"/>
        </w:numPr>
      </w:pPr>
      <w:r w:rsidRPr="00E514AC">
        <w:t>Encourage and support further effort</w:t>
      </w:r>
    </w:p>
    <w:p w14:paraId="545F4260" w14:textId="77777777" w:rsidR="00611C11" w:rsidRPr="00E514AC" w:rsidRDefault="00611C11" w:rsidP="00611C11">
      <w:pPr>
        <w:pStyle w:val="ListParagraph"/>
        <w:numPr>
          <w:ilvl w:val="0"/>
          <w:numId w:val="26"/>
        </w:numPr>
      </w:pPr>
      <w:r w:rsidRPr="00E514AC">
        <w:t xml:space="preserve">Be given sparingly so that it is meaningful </w:t>
      </w:r>
    </w:p>
    <w:p w14:paraId="658252BC" w14:textId="77777777" w:rsidR="00611C11" w:rsidRPr="00E514AC" w:rsidRDefault="00611C11" w:rsidP="00611C11">
      <w:pPr>
        <w:pStyle w:val="ListParagraph"/>
        <w:numPr>
          <w:ilvl w:val="0"/>
          <w:numId w:val="26"/>
        </w:numPr>
      </w:pPr>
      <w:r w:rsidRPr="00E514AC">
        <w:t xml:space="preserve">Provide specific guidance on how to improve </w:t>
      </w:r>
    </w:p>
    <w:p w14:paraId="53ACEBC9" w14:textId="77777777" w:rsidR="00611C11" w:rsidRPr="00E514AC" w:rsidRDefault="00611C11" w:rsidP="00611C11">
      <w:r w:rsidRPr="00E514AC">
        <w:t>Improving handwriting is something that is possible for all pupils and the development of handwriting skills will continue through secondary education</w:t>
      </w:r>
      <w:r>
        <w:t xml:space="preserve">. </w:t>
      </w:r>
    </w:p>
    <w:p w14:paraId="5A9900C0" w14:textId="77777777" w:rsidR="002E79D1" w:rsidRDefault="00790071" w:rsidP="002E79D1">
      <w:pPr>
        <w:pStyle w:val="Subheading"/>
      </w:pPr>
      <w:r w:rsidRPr="00B55239">
        <w:rPr>
          <w:rFonts w:eastAsia="Tahoma"/>
          <w:noProof/>
          <w:color w:val="000000"/>
        </w:rPr>
        <w:lastRenderedPageBreak/>
        <mc:AlternateContent>
          <mc:Choice Requires="wps">
            <w:drawing>
              <wp:anchor distT="45720" distB="45720" distL="114300" distR="114300" simplePos="0" relativeHeight="251658244" behindDoc="0" locked="0" layoutInCell="1" allowOverlap="1" wp14:anchorId="0D533EB3" wp14:editId="0228D3E6">
                <wp:simplePos x="0" y="0"/>
                <wp:positionH relativeFrom="column">
                  <wp:posOffset>127000</wp:posOffset>
                </wp:positionH>
                <wp:positionV relativeFrom="paragraph">
                  <wp:posOffset>384175</wp:posOffset>
                </wp:positionV>
                <wp:extent cx="5678805" cy="7389495"/>
                <wp:effectExtent l="0" t="0" r="17145" b="20955"/>
                <wp:wrapSquare wrapText="bothSides"/>
                <wp:docPr id="413516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7389495"/>
                        </a:xfrm>
                        <a:prstGeom prst="rect">
                          <a:avLst/>
                        </a:prstGeom>
                        <a:solidFill>
                          <a:schemeClr val="tx1">
                            <a:lumMod val="10000"/>
                            <a:lumOff val="90000"/>
                          </a:schemeClr>
                        </a:solidFill>
                        <a:ln w="19050">
                          <a:solidFill>
                            <a:schemeClr val="tx1"/>
                          </a:solidFill>
                          <a:miter lim="800000"/>
                          <a:headEnd/>
                          <a:tailEnd/>
                        </a:ln>
                      </wps:spPr>
                      <wps:txbx>
                        <w:txbxContent>
                          <w:p w14:paraId="3DB6722D" w14:textId="77777777" w:rsidR="008B4E75" w:rsidRPr="003B2340" w:rsidRDefault="008B4E75" w:rsidP="008B4E75">
                            <w:r w:rsidRPr="003B2340">
                              <w:t>Which of the following statements best describes the relationship between word reading and language comprehension in early literacy development?</w:t>
                            </w:r>
                          </w:p>
                          <w:p w14:paraId="1B46FB12" w14:textId="77777777" w:rsidR="008B4E75" w:rsidRDefault="008B4E75" w:rsidP="008B4E75">
                            <w:r>
                              <w:t>a</w:t>
                            </w:r>
                            <w:r w:rsidRPr="001E4D5B">
                              <w:t xml:space="preserve">) Word reading is the </w:t>
                            </w:r>
                            <w:r>
                              <w:t>only</w:t>
                            </w:r>
                            <w:r w:rsidRPr="001E4D5B">
                              <w:t xml:space="preserve"> foundation for reading, and once mastered, language comprehension will naturally follow. </w:t>
                            </w:r>
                          </w:p>
                          <w:p w14:paraId="0D1AA966" w14:textId="77777777" w:rsidR="008B4E75" w:rsidRDefault="008B4E75" w:rsidP="008B4E75">
                            <w:r>
                              <w:t>b</w:t>
                            </w:r>
                            <w:r w:rsidRPr="001E4D5B">
                              <w:t xml:space="preserve">) Word reading and language comprehension are separate skills that develop independently and do not significantly impact each other. </w:t>
                            </w:r>
                          </w:p>
                          <w:p w14:paraId="52E168F3" w14:textId="77777777" w:rsidR="008B4E75" w:rsidRDefault="008B4E75" w:rsidP="008B4E75">
                            <w:r>
                              <w:t>c</w:t>
                            </w:r>
                            <w:r w:rsidRPr="001E4D5B">
                              <w:t>) Word reading and language comprehension are both foundational elements of reading, and a balanced approach</w:t>
                            </w:r>
                            <w:r>
                              <w:t xml:space="preserve"> to</w:t>
                            </w:r>
                            <w:r w:rsidRPr="001E4D5B">
                              <w:t xml:space="preserve"> addressing both is most effective for pupil</w:t>
                            </w:r>
                            <w:r>
                              <w:t>s.</w:t>
                            </w:r>
                          </w:p>
                          <w:p w14:paraId="2C840347" w14:textId="77777777" w:rsidR="008B4E75" w:rsidRDefault="008B4E75" w:rsidP="008B4E75">
                            <w:pPr>
                              <w:rPr>
                                <w:b/>
                                <w:bCs/>
                              </w:rPr>
                            </w:pPr>
                            <w:r w:rsidRPr="00926379">
                              <w:rPr>
                                <w:b/>
                                <w:bCs/>
                              </w:rPr>
                              <w:t xml:space="preserve">The correct answer is C. </w:t>
                            </w:r>
                            <w:r w:rsidRPr="003B2340">
                              <w:t>Word reading and language comprehension are both foundational elements of reading, and a balanced approach to addressing both is most effective for pupils.</w:t>
                            </w:r>
                          </w:p>
                          <w:p w14:paraId="5F7E7BD4" w14:textId="77777777" w:rsidR="008B4E75" w:rsidRPr="00776EC2" w:rsidRDefault="008B4E75" w:rsidP="008B4E75">
                            <w:pPr>
                              <w:rPr>
                                <w:b/>
                                <w:bCs/>
                              </w:rPr>
                            </w:pPr>
                            <w:r w:rsidRPr="00926379">
                              <w:rPr>
                                <w:b/>
                                <w:bCs/>
                              </w:rPr>
                              <w:br/>
                              <w:t xml:space="preserve">Explanation: </w:t>
                            </w:r>
                            <w:r>
                              <w:t xml:space="preserve">Option C is correct because </w:t>
                            </w:r>
                            <w:r w:rsidRPr="00926379">
                              <w:t>‘</w:t>
                            </w:r>
                            <w:r>
                              <w:t>w</w:t>
                            </w:r>
                            <w:r w:rsidRPr="00926379">
                              <w:t xml:space="preserve">ord reading’ and ‘language comprehension’ are the two foundational elements of reading. </w:t>
                            </w:r>
                            <w:r>
                              <w:t>The evidence in section 4</w:t>
                            </w:r>
                            <w:r w:rsidRPr="00926379">
                              <w:t xml:space="preserve"> emphasi</w:t>
                            </w:r>
                            <w:r>
                              <w:t>s</w:t>
                            </w:r>
                            <w:r w:rsidRPr="00926379">
                              <w:t xml:space="preserve">es that </w:t>
                            </w:r>
                            <w:r>
                              <w:t>‘</w:t>
                            </w:r>
                            <w:r w:rsidRPr="00926379">
                              <w:t>pupils respond best to a balanced approach that addresses both</w:t>
                            </w:r>
                            <w:r>
                              <w:t>’</w:t>
                            </w:r>
                            <w:r w:rsidRPr="00926379">
                              <w:t xml:space="preserve">. </w:t>
                            </w:r>
                            <w:r>
                              <w:t>It also</w:t>
                            </w:r>
                            <w:r w:rsidRPr="00926379">
                              <w:t xml:space="preserve"> notes that supporting pupils to decode words is important, but </w:t>
                            </w:r>
                            <w:r>
                              <w:t>‘</w:t>
                            </w:r>
                            <w:r w:rsidRPr="00926379">
                              <w:t>so is supporting their comprehension and extending their vocabulary</w:t>
                            </w:r>
                            <w:r>
                              <w:t>’</w:t>
                            </w:r>
                            <w:r w:rsidRPr="00926379">
                              <w:t>, reinforcing the need for a balanced approach.</w:t>
                            </w:r>
                          </w:p>
                          <w:p w14:paraId="12616755" w14:textId="77777777" w:rsidR="008B4E75" w:rsidRPr="00F265AD" w:rsidRDefault="008B4E75" w:rsidP="008B4E75">
                            <w:r w:rsidRPr="003C7584">
                              <w:t>Option A is incorrect because it oversimplifies the relationship between word reading and language comprehension. While word reading (decoding words) is an important part of literacy, it is not the sole foundation for reading. Language comprehension (understanding the meaning of words, sentences, and texts) is equally essential. Mastery of word reading does not automatically guarantee comprehension, especially if the reader struggles to understand the meaning of what they read. Both skills must develop together.</w:t>
                            </w:r>
                          </w:p>
                          <w:p w14:paraId="672709FB" w14:textId="3FF32AC8" w:rsidR="00790071" w:rsidRDefault="008B4E75" w:rsidP="00790071">
                            <w:r w:rsidRPr="003C7584">
                              <w:t>Option B</w:t>
                            </w:r>
                            <w:r w:rsidRPr="00776EC2">
                              <w:t xml:space="preserve"> is </w:t>
                            </w:r>
                            <w:r w:rsidRPr="003C7584">
                              <w:t xml:space="preserve">also incorrect because it falsely claims that word reading and language comprehension develop independently. In reality, these skills are deeply interconnected. Word reading (decoding) supports comprehension by enabling the reader to recognize and understand words, while comprehension enhances the ability to make sense of the context and meaning of those words. </w:t>
                            </w:r>
                          </w:p>
                          <w:p w14:paraId="4AE48008" w14:textId="77777777" w:rsidR="00B4526C" w:rsidRPr="007A7CBA" w:rsidRDefault="00B4526C" w:rsidP="008D679E">
                            <w:pPr>
                              <w:jc w:val="center"/>
                              <w:rPr>
                                <w:b/>
                                <w:bCs/>
                                <w:color w:val="004B62" w:themeColor="text1"/>
                                <w14:reflection w14:blurRad="6350" w14:stA="55000" w14:stPos="0" w14:endA="300" w14:endPos="45500" w14:dist="0" w14:dir="5400000" w14:fadeDir="5400000" w14:sx="100000" w14:sy="-100000" w14:kx="0" w14:ky="0" w14:algn="bl"/>
                              </w:rPr>
                            </w:pPr>
                          </w:p>
                          <w:p w14:paraId="7987940C" w14:textId="77777777" w:rsidR="008D679E" w:rsidRDefault="008D679E" w:rsidP="008D6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33EB3" id="_x0000_s1035" type="#_x0000_t202" style="position:absolute;margin-left:10pt;margin-top:30.25pt;width:447.15pt;height:581.8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" fillcolor="#d6f5ff [349]" strokecolor="#004b62 [3213]" strokeweight="1.5pt">
                <v:textbox>
                  <w:txbxContent>
                    <w:p w14:paraId="3DB6722D" w14:textId="77777777" w:rsidR="008B4E75" w:rsidRPr="003B2340" w:rsidRDefault="008B4E75" w:rsidP="008B4E75">
                      <w:r w:rsidRPr="003B2340">
                        <w:t>Which of the following statements best describes the relationship between word reading and language comprehension in early literacy development?</w:t>
                      </w:r>
                    </w:p>
                    <w:p w14:paraId="1B46FB12" w14:textId="77777777" w:rsidR="008B4E75" w:rsidRDefault="008B4E75" w:rsidP="008B4E75">
                      <w:r>
                        <w:t>a</w:t>
                      </w:r>
                      <w:r w:rsidRPr="001E4D5B">
                        <w:t xml:space="preserve">) Word reading is the </w:t>
                      </w:r>
                      <w:r>
                        <w:t>only</w:t>
                      </w:r>
                      <w:r w:rsidRPr="001E4D5B">
                        <w:t xml:space="preserve"> foundation for reading, and once mastered, language comprehension will naturally follow. </w:t>
                      </w:r>
                    </w:p>
                    <w:p w14:paraId="0D1AA966" w14:textId="77777777" w:rsidR="008B4E75" w:rsidRDefault="008B4E75" w:rsidP="008B4E75">
                      <w:r>
                        <w:t>b</w:t>
                      </w:r>
                      <w:r w:rsidRPr="001E4D5B">
                        <w:t xml:space="preserve">) Word reading and language comprehension are separate skills that develop independently and do not significantly impact each other. </w:t>
                      </w:r>
                    </w:p>
                    <w:p w14:paraId="52E168F3" w14:textId="77777777" w:rsidR="008B4E75" w:rsidRDefault="008B4E75" w:rsidP="008B4E75">
                      <w:r>
                        <w:t>c</w:t>
                      </w:r>
                      <w:r w:rsidRPr="001E4D5B">
                        <w:t>) Word reading and language comprehension are both foundational elements of reading, and a balanced approach</w:t>
                      </w:r>
                      <w:r>
                        <w:t xml:space="preserve"> to</w:t>
                      </w:r>
                      <w:r w:rsidRPr="001E4D5B">
                        <w:t xml:space="preserve"> addressing both is most effective for pupil</w:t>
                      </w:r>
                      <w:r>
                        <w:t>s.</w:t>
                      </w:r>
                    </w:p>
                    <w:p w14:paraId="2C840347" w14:textId="77777777" w:rsidR="008B4E75" w:rsidRDefault="008B4E75" w:rsidP="008B4E75">
                      <w:pPr>
                        <w:rPr>
                          <w:b/>
                          <w:bCs/>
                        </w:rPr>
                      </w:pPr>
                      <w:r w:rsidRPr="00926379">
                        <w:rPr>
                          <w:b/>
                          <w:bCs/>
                        </w:rPr>
                        <w:t xml:space="preserve">The correct answer is C. </w:t>
                      </w:r>
                      <w:r w:rsidRPr="003B2340">
                        <w:t>Word reading and language comprehension are both foundational elements of reading, and a balanced approach to addressing both is most effective for pupils.</w:t>
                      </w:r>
                    </w:p>
                    <w:p w14:paraId="5F7E7BD4" w14:textId="77777777" w:rsidR="008B4E75" w:rsidRPr="00776EC2" w:rsidRDefault="008B4E75" w:rsidP="008B4E75">
                      <w:pPr>
                        <w:rPr>
                          <w:b/>
                          <w:bCs/>
                        </w:rPr>
                      </w:pPr>
                      <w:r w:rsidRPr="00926379">
                        <w:rPr>
                          <w:b/>
                          <w:bCs/>
                        </w:rPr>
                        <w:br/>
                        <w:t xml:space="preserve">Explanation: </w:t>
                      </w:r>
                      <w:r>
                        <w:t xml:space="preserve">Option C is correct because </w:t>
                      </w:r>
                      <w:r w:rsidRPr="00926379">
                        <w:t>‘</w:t>
                      </w:r>
                      <w:r>
                        <w:t>w</w:t>
                      </w:r>
                      <w:r w:rsidRPr="00926379">
                        <w:t xml:space="preserve">ord reading’ and ‘language comprehension’ are the two foundational elements of reading. </w:t>
                      </w:r>
                      <w:r>
                        <w:t>The evidence in section 4</w:t>
                      </w:r>
                      <w:r w:rsidRPr="00926379">
                        <w:t xml:space="preserve"> emphasi</w:t>
                      </w:r>
                      <w:r>
                        <w:t>s</w:t>
                      </w:r>
                      <w:r w:rsidRPr="00926379">
                        <w:t xml:space="preserve">es that </w:t>
                      </w:r>
                      <w:r>
                        <w:t>‘</w:t>
                      </w:r>
                      <w:r w:rsidRPr="00926379">
                        <w:t>pupils respond best to a balanced approach that addresses both</w:t>
                      </w:r>
                      <w:r>
                        <w:t>’</w:t>
                      </w:r>
                      <w:r w:rsidRPr="00926379">
                        <w:t xml:space="preserve">. </w:t>
                      </w:r>
                      <w:r>
                        <w:t>It also</w:t>
                      </w:r>
                      <w:r w:rsidRPr="00926379">
                        <w:t xml:space="preserve"> notes that supporting pupils to decode words is important, but </w:t>
                      </w:r>
                      <w:r>
                        <w:t>‘</w:t>
                      </w:r>
                      <w:r w:rsidRPr="00926379">
                        <w:t>so is supporting their comprehension and extending their vocabulary</w:t>
                      </w:r>
                      <w:r>
                        <w:t>’</w:t>
                      </w:r>
                      <w:r w:rsidRPr="00926379">
                        <w:t>, reinforcing the need for a balanced approach.</w:t>
                      </w:r>
                    </w:p>
                    <w:p w14:paraId="12616755" w14:textId="77777777" w:rsidR="008B4E75" w:rsidRPr="00F265AD" w:rsidRDefault="008B4E75" w:rsidP="008B4E75">
                      <w:r w:rsidRPr="003C7584">
                        <w:t>Option A is incorrect because it oversimplifies the relationship between word reading and language comprehension. While word reading (decoding words) is an important part of literacy, it is not the sole foundation for reading. Language comprehension (understanding the meaning of words, sentences, and texts) is equally essential. Mastery of word reading does not automatically guarantee comprehension, especially if the reader struggles to understand the meaning of what they read. Both skills must develop together.</w:t>
                      </w:r>
                    </w:p>
                    <w:p w14:paraId="672709FB" w14:textId="3FF32AC8" w:rsidR="00790071" w:rsidRDefault="008B4E75" w:rsidP="00790071">
                      <w:r w:rsidRPr="003C7584">
                        <w:t>Option B</w:t>
                      </w:r>
                      <w:r w:rsidRPr="00776EC2">
                        <w:t xml:space="preserve"> is </w:t>
                      </w:r>
                      <w:r w:rsidRPr="003C7584">
                        <w:t xml:space="preserve">also incorrect because it falsely claims that word reading and language comprehension develop independently. In reality, these skills are deeply interconnected. Word reading (decoding) supports comprehension by enabling the reader to recognize and understand words, while comprehension enhances the ability to make sense of the context and meaning of those words. </w:t>
                      </w:r>
                    </w:p>
                    <w:p w14:paraId="4AE48008" w14:textId="77777777" w:rsidR="00B4526C" w:rsidRPr="007A7CBA" w:rsidRDefault="00B4526C" w:rsidP="008D679E">
                      <w:pPr>
                        <w:jc w:val="center"/>
                        <w:rPr>
                          <w:b/>
                          <w:bCs/>
                          <w:color w:val="004B62" w:themeColor="text1"/>
                          <w14:reflection w14:blurRad="6350" w14:stA="55000" w14:stPos="0" w14:endA="300" w14:endPos="45500" w14:dist="0" w14:dir="5400000" w14:fadeDir="5400000" w14:sx="100000" w14:sy="-100000" w14:kx="0" w14:ky="0" w14:algn="bl"/>
                        </w:rPr>
                      </w:pPr>
                    </w:p>
                    <w:p w14:paraId="7987940C" w14:textId="77777777" w:rsidR="008D679E" w:rsidRDefault="008D679E" w:rsidP="008D679E"/>
                  </w:txbxContent>
                </v:textbox>
                <w10:wrap type="square"/>
              </v:shape>
            </w:pict>
          </mc:Fallback>
        </mc:AlternateContent>
      </w:r>
      <w:r w:rsidR="008D679E">
        <w:t>Now check your understanding!</w:t>
      </w:r>
    </w:p>
    <w:p w14:paraId="40F9D320" w14:textId="77777777" w:rsidR="002E79D1" w:rsidRDefault="002E79D1" w:rsidP="002E79D1">
      <w:pPr>
        <w:pStyle w:val="Subheading"/>
      </w:pPr>
    </w:p>
    <w:p w14:paraId="7354A77B" w14:textId="77777777" w:rsidR="002E79D1" w:rsidRDefault="002E79D1" w:rsidP="002E79D1">
      <w:pPr>
        <w:pStyle w:val="Subheading"/>
      </w:pPr>
    </w:p>
    <w:p w14:paraId="46EC1CFC" w14:textId="77777777" w:rsidR="002E79D1" w:rsidRDefault="002E79D1" w:rsidP="002E79D1">
      <w:pPr>
        <w:pStyle w:val="Subheading"/>
      </w:pPr>
    </w:p>
    <w:p w14:paraId="605F7489" w14:textId="11AA2222" w:rsidR="008D679E" w:rsidRPr="002E79D1" w:rsidRDefault="0049296A" w:rsidP="002E79D1">
      <w:pPr>
        <w:pStyle w:val="Subheading"/>
        <w:rPr>
          <w:rStyle w:val="normaltextrun"/>
        </w:rPr>
      </w:pPr>
      <w:r>
        <w:rPr>
          <w:rStyle w:val="normaltextrun"/>
          <w:color w:val="3E0B6E" w:themeColor="text2" w:themeShade="BF"/>
        </w:rPr>
        <w:lastRenderedPageBreak/>
        <w:t>Time to reflect</w:t>
      </w:r>
    </w:p>
    <w:tbl>
      <w:tblPr>
        <w:tblStyle w:val="Style3"/>
        <w:tblW w:w="0" w:type="auto"/>
        <w:tblLayout w:type="fixed"/>
        <w:tblLook w:val="04A0" w:firstRow="1" w:lastRow="0" w:firstColumn="1" w:lastColumn="0" w:noHBand="0" w:noVBand="1"/>
      </w:tblPr>
      <w:tblGrid>
        <w:gridCol w:w="8720"/>
      </w:tblGrid>
      <w:tr w:rsidR="009C5BF9" w14:paraId="47180C05" w14:textId="77777777">
        <w:trPr>
          <w:trHeight w:val="679"/>
        </w:trPr>
        <w:tc>
          <w:tcPr>
            <w:tcW w:w="8720" w:type="dxa"/>
          </w:tcPr>
          <w:p w14:paraId="05490896" w14:textId="77777777" w:rsidR="000C3E97" w:rsidRPr="00A45032" w:rsidRDefault="000C3E97" w:rsidP="000C3E97">
            <w:pPr>
              <w:spacing w:before="0" w:after="200"/>
            </w:pPr>
            <w:r>
              <w:rPr>
                <w:rFonts w:ascii="Tahoma" w:eastAsia="Tahoma" w:hAnsi="Tahoma" w:cs="Tahoma"/>
                <w:color w:val="000000"/>
                <w:szCs w:val="24"/>
              </w:rPr>
              <w:t xml:space="preserve">Take </w:t>
            </w:r>
            <w:r>
              <w:rPr>
                <w:rFonts w:ascii="Tahoma" w:eastAsia="Tahoma" w:hAnsi="Tahoma" w:cs="Tahoma"/>
                <w:b/>
                <w:bCs/>
                <w:color w:val="000000"/>
                <w:szCs w:val="24"/>
              </w:rPr>
              <w:t>a few minutes</w:t>
            </w:r>
            <w:r>
              <w:rPr>
                <w:rFonts w:ascii="Tahoma" w:eastAsia="Tahoma" w:hAnsi="Tahoma" w:cs="Tahoma"/>
                <w:color w:val="000000"/>
                <w:szCs w:val="24"/>
              </w:rPr>
              <w:t xml:space="preserve"> now to c</w:t>
            </w:r>
            <w:r w:rsidRPr="00A45032">
              <w:rPr>
                <w:rFonts w:ascii="Tahoma" w:eastAsia="Tahoma" w:hAnsi="Tahoma" w:cs="Tahoma"/>
                <w:color w:val="000000"/>
                <w:szCs w:val="24"/>
              </w:rPr>
              <w:t>onsider the content of this section and reflect on the following:</w:t>
            </w:r>
          </w:p>
          <w:p w14:paraId="5DDB2540" w14:textId="77777777" w:rsidR="000C3E97" w:rsidRDefault="000C3E97" w:rsidP="00F818F0">
            <w:pPr>
              <w:pStyle w:val="ListParagraph"/>
              <w:numPr>
                <w:ilvl w:val="0"/>
                <w:numId w:val="4"/>
              </w:numPr>
              <w:spacing w:before="0" w:after="200"/>
              <w:rPr>
                <w:rFonts w:ascii="Tahoma" w:hAnsi="Tahoma" w:cs="Tahoma"/>
                <w:szCs w:val="24"/>
              </w:rPr>
            </w:pPr>
            <w:r>
              <w:rPr>
                <w:rFonts w:ascii="Tahoma" w:hAnsi="Tahoma" w:cs="Tahoma"/>
                <w:szCs w:val="24"/>
              </w:rPr>
              <w:t>Why is it important for teachers of all ages and phases to understand the teaching of early literacy?</w:t>
            </w:r>
          </w:p>
          <w:p w14:paraId="3B310262" w14:textId="77777777" w:rsidR="000C3E97" w:rsidRDefault="000C3E97" w:rsidP="00F818F0">
            <w:pPr>
              <w:pStyle w:val="ListParagraph"/>
              <w:numPr>
                <w:ilvl w:val="0"/>
                <w:numId w:val="4"/>
              </w:numPr>
              <w:spacing w:before="0" w:after="200"/>
              <w:rPr>
                <w:rFonts w:ascii="Tahoma" w:hAnsi="Tahoma" w:cs="Tahoma"/>
                <w:szCs w:val="24"/>
              </w:rPr>
            </w:pPr>
            <w:r w:rsidRPr="0059268D">
              <w:rPr>
                <w:rFonts w:ascii="Tahoma" w:hAnsi="Tahoma" w:cs="Tahoma"/>
                <w:szCs w:val="24"/>
              </w:rPr>
              <w:t>What opportunities have you provided for pupils to develop their oral language skills and vocabulary</w:t>
            </w:r>
            <w:r>
              <w:rPr>
                <w:rFonts w:ascii="Tahoma" w:hAnsi="Tahoma" w:cs="Tahoma"/>
                <w:szCs w:val="24"/>
              </w:rPr>
              <w:t>?</w:t>
            </w:r>
          </w:p>
          <w:p w14:paraId="62354649" w14:textId="77777777" w:rsidR="000C3E97" w:rsidRDefault="000C3E97" w:rsidP="00F818F0">
            <w:pPr>
              <w:pStyle w:val="ListParagraph"/>
              <w:numPr>
                <w:ilvl w:val="0"/>
                <w:numId w:val="4"/>
              </w:numPr>
              <w:spacing w:before="0" w:after="200"/>
              <w:rPr>
                <w:rFonts w:ascii="Tahoma" w:hAnsi="Tahoma" w:cs="Tahoma"/>
                <w:szCs w:val="24"/>
              </w:rPr>
            </w:pPr>
            <w:r>
              <w:rPr>
                <w:rFonts w:ascii="Tahoma" w:hAnsi="Tahoma" w:cs="Tahoma"/>
                <w:szCs w:val="24"/>
              </w:rPr>
              <w:t>Consider what opportunities exist within your teaching for pupils to practice reading, particularly fluency. Is this explicitly planned for?</w:t>
            </w:r>
          </w:p>
          <w:p w14:paraId="30D652CF" w14:textId="77777777" w:rsidR="000C3E97" w:rsidRPr="00A1082D" w:rsidRDefault="000C3E97" w:rsidP="00F818F0">
            <w:pPr>
              <w:pStyle w:val="ListParagraph"/>
              <w:numPr>
                <w:ilvl w:val="0"/>
                <w:numId w:val="4"/>
              </w:numPr>
              <w:spacing w:before="0" w:after="200"/>
              <w:rPr>
                <w:rFonts w:ascii="Tahoma" w:hAnsi="Tahoma" w:cs="Tahoma"/>
                <w:szCs w:val="24"/>
              </w:rPr>
            </w:pPr>
            <w:r>
              <w:rPr>
                <w:rFonts w:ascii="Tahoma" w:hAnsi="Tahoma" w:cs="Tahoma"/>
                <w:szCs w:val="24"/>
              </w:rPr>
              <w:t>When planning for reading opportunities within your classroom, to what extent do you consider the cognitive resources needed by the pupils to access the text?</w:t>
            </w:r>
          </w:p>
          <w:p w14:paraId="2933A572" w14:textId="47F26A29" w:rsidR="000C3E97" w:rsidRDefault="000C3E97" w:rsidP="000C3E97">
            <w:pPr>
              <w:spacing w:before="0" w:after="0"/>
              <w:rPr>
                <w:rFonts w:ascii="Tahoma" w:eastAsia="Tahoma" w:hAnsi="Tahoma" w:cs="Tahoma"/>
                <w:color w:val="000000"/>
                <w:szCs w:val="24"/>
              </w:rPr>
            </w:pPr>
            <w:r>
              <w:rPr>
                <w:rFonts w:ascii="Tahoma" w:eastAsia="Tahoma" w:hAnsi="Tahoma" w:cs="Tahoma"/>
                <w:color w:val="000000"/>
                <w:szCs w:val="24"/>
              </w:rPr>
              <w:t>Note</w:t>
            </w:r>
            <w:r w:rsidRPr="12AB0BB2">
              <w:rPr>
                <w:rFonts w:ascii="Tahoma" w:eastAsia="Tahoma" w:hAnsi="Tahoma" w:cs="Tahoma"/>
                <w:color w:val="000000"/>
                <w:szCs w:val="24"/>
              </w:rPr>
              <w:t xml:space="preserve"> your responses</w:t>
            </w:r>
            <w:r>
              <w:rPr>
                <w:rFonts w:ascii="Tahoma" w:eastAsia="Tahoma" w:hAnsi="Tahoma" w:cs="Tahoma"/>
                <w:color w:val="000000"/>
                <w:szCs w:val="24"/>
              </w:rPr>
              <w:t xml:space="preserve"> and share them with your mentor at your next meeting. </w:t>
            </w:r>
          </w:p>
          <w:p w14:paraId="44493236" w14:textId="277C9CD4" w:rsidR="009C5BF9" w:rsidRPr="00273014" w:rsidRDefault="009C5BF9">
            <w:pPr>
              <w:spacing w:before="0" w:after="0"/>
              <w:rPr>
                <w:rFonts w:ascii="Tahoma" w:eastAsia="Tahoma" w:hAnsi="Tahoma" w:cs="Tahoma"/>
                <w:color w:val="000000"/>
                <w:szCs w:val="24"/>
              </w:rPr>
            </w:pPr>
          </w:p>
        </w:tc>
      </w:tr>
    </w:tbl>
    <w:p w14:paraId="03926334" w14:textId="77777777" w:rsidR="00AE0CA3" w:rsidRDefault="00AE0CA3" w:rsidP="009C5BF9">
      <w:pPr>
        <w:pStyle w:val="Subheading"/>
        <w:rPr>
          <w:lang w:val="en-US"/>
        </w:rPr>
      </w:pPr>
    </w:p>
    <w:p w14:paraId="009203D2" w14:textId="22F84779" w:rsidR="009C5BF9" w:rsidRPr="005C2B30" w:rsidRDefault="00AE0CA3" w:rsidP="009C5BF9">
      <w:pPr>
        <w:pStyle w:val="Subheading"/>
      </w:pPr>
      <w:hyperlink w:anchor="contents" w:history="1">
        <w:r w:rsidRPr="00AE0CA3">
          <w:rPr>
            <w:rStyle w:val="Hyperlink"/>
          </w:rPr>
          <w:t>Click here to return to Content p</w:t>
        </w:r>
        <w:r w:rsidRPr="00AE0CA3">
          <w:rPr>
            <w:rStyle w:val="Hyperlink"/>
          </w:rPr>
          <w:t>a</w:t>
        </w:r>
        <w:r w:rsidRPr="00AE0CA3">
          <w:rPr>
            <w:rStyle w:val="Hyperlink"/>
          </w:rPr>
          <w:t>ge</w:t>
        </w:r>
      </w:hyperlink>
      <w:r w:rsidR="009C5BF9">
        <w:rPr>
          <w:lang w:val="en-US"/>
        </w:rPr>
        <w:br w:type="page"/>
      </w:r>
    </w:p>
    <w:p w14:paraId="64ACB0F7" w14:textId="220F4161" w:rsidR="00F30514" w:rsidRDefault="00F30514" w:rsidP="00103413">
      <w:pPr>
        <w:pStyle w:val="Heading"/>
        <w:numPr>
          <w:ilvl w:val="0"/>
          <w:numId w:val="41"/>
        </w:numPr>
      </w:pPr>
      <w:bookmarkStart w:id="9" w:name="enhancingallpupilsliteracy"/>
      <w:r w:rsidRPr="00C312D5">
        <w:lastRenderedPageBreak/>
        <w:t>Enhancing all pupils</w:t>
      </w:r>
      <w:r>
        <w:t>’</w:t>
      </w:r>
      <w:r w:rsidRPr="00C312D5">
        <w:t xml:space="preserve"> literacy</w:t>
      </w:r>
    </w:p>
    <w:p w14:paraId="045A94E8" w14:textId="516130C8" w:rsidR="00611C11" w:rsidRPr="00611C11" w:rsidRDefault="00611C11" w:rsidP="00611C11">
      <w:pPr>
        <w:rPr>
          <w:b/>
          <w:bCs/>
        </w:rPr>
      </w:pPr>
      <w:r w:rsidRPr="00611C11">
        <w:rPr>
          <w:b/>
          <w:bCs/>
        </w:rPr>
        <w:t>Approximate time to complete: 12 minutes</w:t>
      </w:r>
    </w:p>
    <w:bookmarkEnd w:id="9"/>
    <w:p w14:paraId="500DE758" w14:textId="77777777" w:rsidR="00F30514" w:rsidRDefault="00F30514" w:rsidP="00F30514">
      <w:pPr>
        <w:pStyle w:val="Subheading"/>
      </w:pPr>
      <w:r>
        <w:t>What the evidence says</w:t>
      </w:r>
    </w:p>
    <w:p w14:paraId="4070FF39" w14:textId="77777777" w:rsidR="00F30514" w:rsidRDefault="00F30514" w:rsidP="00F30514">
      <w:r>
        <w:t>As you’ll recall from your initial teacher training it is important to</w:t>
      </w:r>
      <w:r w:rsidRPr="008B28FD">
        <w:t xml:space="preserve"> take a deliberate approach to the</w:t>
      </w:r>
      <w:r>
        <w:t xml:space="preserve"> teaching of the three broad areas of literacy </w:t>
      </w:r>
      <w:r w:rsidRPr="008B28FD">
        <w:t>–</w:t>
      </w:r>
      <w:r>
        <w:t xml:space="preserve"> language, reading and writing. As pupils progress through their education enhancing their literacy skills becomes increasingly linked to subject specificity and therefore it is the responsibility of all teachers to prioritise this within their curriculum and classroom practice. </w:t>
      </w:r>
    </w:p>
    <w:p w14:paraId="49FC08E5" w14:textId="77777777" w:rsidR="00F30514" w:rsidRDefault="00F30514" w:rsidP="00F30514">
      <w:pPr>
        <w:pStyle w:val="Subheading"/>
      </w:pPr>
      <w:r>
        <w:t>Developing language</w:t>
      </w:r>
    </w:p>
    <w:p w14:paraId="64EE1534" w14:textId="77777777" w:rsidR="00F30514" w:rsidRDefault="00F30514" w:rsidP="00F30514">
      <w:r>
        <w:t xml:space="preserve">The development of oral language skills through instruction combined with frequent exposure to rich oral language opportunities lays the foundation for reading and writing. </w:t>
      </w:r>
    </w:p>
    <w:p w14:paraId="1CB047D5" w14:textId="77777777" w:rsidR="00F30514" w:rsidRDefault="00F30514" w:rsidP="00F30514">
      <w:pPr>
        <w:pStyle w:val="Subheading"/>
      </w:pPr>
      <w:r>
        <w:t>Developing high-quality talk</w:t>
      </w:r>
    </w:p>
    <w:p w14:paraId="31C064FC" w14:textId="77777777" w:rsidR="00F30514" w:rsidRPr="0078395B" w:rsidRDefault="00F30514" w:rsidP="00F30514">
      <w:r>
        <w:t xml:space="preserve">As you’ll already be familiar with, </w:t>
      </w:r>
      <w:r w:rsidRPr="0078395B">
        <w:t>talk</w:t>
      </w:r>
      <w:r>
        <w:t>,</w:t>
      </w:r>
      <w:r w:rsidRPr="0078395B">
        <w:t xml:space="preserve"> in the form of guided interactions or questioning</w:t>
      </w:r>
      <w:r>
        <w:t>,</w:t>
      </w:r>
      <w:r w:rsidRPr="0078395B">
        <w:t xml:space="preserve"> </w:t>
      </w:r>
      <w:r>
        <w:t>is used by all teachers to ascertain pupil understanding</w:t>
      </w:r>
      <w:r w:rsidRPr="0078395B">
        <w:t xml:space="preserve">. Prioritising high quality talk will not only develop the speaking skills of pupils but also their ability to listen effectively to others. </w:t>
      </w:r>
    </w:p>
    <w:p w14:paraId="3CEEF0A3" w14:textId="77777777" w:rsidR="00F30514" w:rsidRDefault="00F30514" w:rsidP="00A150BC">
      <w:r w:rsidRPr="00BC623E">
        <w:t>Often</w:t>
      </w:r>
      <w:r>
        <w:t>,</w:t>
      </w:r>
      <w:r w:rsidRPr="00BC623E">
        <w:t xml:space="preserve"> interactions that take place in classrooms will be in the form of closed questions from the teacher and short responses from the pupils. </w:t>
      </w:r>
      <w:r>
        <w:t>As we read earlier pupils need to be provided with opportunities</w:t>
      </w:r>
      <w:r w:rsidRPr="00BC623E">
        <w:t xml:space="preserve"> to articulate their thinking </w:t>
      </w:r>
      <w:r>
        <w:t xml:space="preserve">and to </w:t>
      </w:r>
      <w:r w:rsidRPr="00BC623E">
        <w:t>engage in dialogue either with peers or with their teacher. Improving the quality of talk, rather than getting pupils to just talk more, can be done in several ways. Lauren Resnick</w:t>
      </w:r>
      <w:r>
        <w:t xml:space="preserve"> (2018)</w:t>
      </w:r>
      <w:r w:rsidRPr="00BC623E">
        <w:t xml:space="preserve"> developed a model for thinking about discussion known as </w:t>
      </w:r>
      <w:r>
        <w:t>‘</w:t>
      </w:r>
      <w:r w:rsidRPr="00BC623E">
        <w:t>accountable talk</w:t>
      </w:r>
      <w:r>
        <w:t>’.</w:t>
      </w:r>
      <w:r w:rsidRPr="00BC623E">
        <w:t xml:space="preserve"> This framework highlights the importance of accountability to knowledge (being accurate and true); reasoning (providing justification) and community (listening and showing respect to others). Within this model</w:t>
      </w:r>
      <w:r>
        <w:t>,</w:t>
      </w:r>
      <w:r w:rsidRPr="00BC623E">
        <w:t xml:space="preserve"> it </w:t>
      </w:r>
      <w:r>
        <w:t>also</w:t>
      </w:r>
      <w:r w:rsidRPr="00BC623E">
        <w:t xml:space="preserve"> becomes important for teachers to consider the subject specific features of the discussion. ​</w:t>
      </w:r>
    </w:p>
    <w:p w14:paraId="359275EE" w14:textId="77777777" w:rsidR="00F30514" w:rsidRPr="0006072E" w:rsidRDefault="00F30514" w:rsidP="00F30514"/>
    <w:p w14:paraId="4EC307B2" w14:textId="77777777" w:rsidR="00F30514" w:rsidRDefault="00F30514" w:rsidP="00F30514">
      <w:pPr>
        <w:rPr>
          <w:iCs/>
          <w:sz w:val="22"/>
          <w:szCs w:val="20"/>
        </w:rPr>
      </w:pPr>
    </w:p>
    <w:p w14:paraId="2B0B2882" w14:textId="77777777" w:rsidR="00F30514" w:rsidRDefault="00F30514" w:rsidP="00F30514">
      <w:pPr>
        <w:rPr>
          <w:iCs/>
          <w:sz w:val="22"/>
          <w:szCs w:val="20"/>
        </w:rPr>
      </w:pPr>
      <w:r>
        <w:rPr>
          <w:iCs/>
          <w:noProof/>
          <w:sz w:val="22"/>
          <w:szCs w:val="20"/>
        </w:rPr>
        <w:lastRenderedPageBreak/>
        <w:drawing>
          <wp:inline distT="0" distB="0" distL="0" distR="0" wp14:anchorId="5162170F" wp14:editId="3B1B7EEE">
            <wp:extent cx="5731510" cy="2424430"/>
            <wp:effectExtent l="0" t="0" r="0" b="1270"/>
            <wp:docPr id="1511126391" name="Picture 3" descr="Accountable talk adapted from Lauren Resnick EEF 2021 &#10;&#10;A spider diagram to show the 3 elements needed for accountable talk. &#10;&#10;In the centre there is a square labelled as accountable talk. There are three arms branching out from the centre square. &#10;&#10;The first arm is reasoning which includes providing justification. &#10;&#10;The second arm is knowledge which needs to be accurate and true. &#10;&#10;The third arm is community which is demonstrated by listening and showing others resp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26391" name="Picture 3" descr="Accountable talk adapted from Lauren Resnick EEF 2021 &#10;&#10;A spider diagram to show the 3 elements needed for accountable talk. &#10;&#10;In the centre there is a square labelled as accountable talk. There are three arms branching out from the centre square. &#10;&#10;The first arm is reasoning which includes providing justification. &#10;&#10;The second arm is knowledge which needs to be accurate and true. &#10;&#10;The third arm is community which is demonstrated by listening and showing others respect. "/>
                    <pic:cNvPicPr/>
                  </pic:nvPicPr>
                  <pic:blipFill>
                    <a:blip r:embed="rId37">
                      <a:extLst>
                        <a:ext uri="{28A0092B-C50C-407E-A947-70E740481C1C}">
                          <a14:useLocalDpi xmlns:a14="http://schemas.microsoft.com/office/drawing/2010/main" val="0"/>
                        </a:ext>
                      </a:extLst>
                    </a:blip>
                    <a:stretch>
                      <a:fillRect/>
                    </a:stretch>
                  </pic:blipFill>
                  <pic:spPr>
                    <a:xfrm>
                      <a:off x="0" y="0"/>
                      <a:ext cx="5731510" cy="2424430"/>
                    </a:xfrm>
                    <a:prstGeom prst="rect">
                      <a:avLst/>
                    </a:prstGeom>
                  </pic:spPr>
                </pic:pic>
              </a:graphicData>
            </a:graphic>
          </wp:inline>
        </w:drawing>
      </w:r>
    </w:p>
    <w:p w14:paraId="661DCBD5" w14:textId="77777777" w:rsidR="00F30514" w:rsidRPr="00BF55B7" w:rsidRDefault="00F30514" w:rsidP="00F30514">
      <w:pPr>
        <w:rPr>
          <w:iCs/>
        </w:rPr>
      </w:pPr>
      <w:r w:rsidRPr="00BF55B7">
        <w:rPr>
          <w:iCs/>
        </w:rPr>
        <w:t>Model for Accountable Talk, adapted from Lauren Resnick (EEF, 2021)</w:t>
      </w:r>
    </w:p>
    <w:p w14:paraId="23F6A8A2" w14:textId="6C621E3D" w:rsidR="00F30514" w:rsidRDefault="00A6411F" w:rsidP="00A6411F">
      <w:r>
        <w:t xml:space="preserve">There will, of course, be some pupils who are non-verbal and who will communicate in different ways. Pupils may use gesturing, symbols or pictures to share their ideas, feelings or information with each other. It is important to work with speech and language therapists and specialist practitioners to develop strategies to support the range of pupils within the classroom. </w:t>
      </w:r>
    </w:p>
    <w:p w14:paraId="48B02265" w14:textId="77777777" w:rsidR="00F30514" w:rsidRPr="00752096" w:rsidRDefault="00F30514" w:rsidP="00F30514">
      <w:pPr>
        <w:pStyle w:val="Subheading"/>
      </w:pPr>
      <w:r w:rsidRPr="00752096">
        <w:t>Developing vocabulary </w:t>
      </w:r>
    </w:p>
    <w:p w14:paraId="28246AD6" w14:textId="77777777" w:rsidR="00F30514" w:rsidRDefault="00F30514" w:rsidP="00F30514">
      <w:r>
        <w:t xml:space="preserve">As we saw earlier, teachers need to specifically select words to teach to their pupils to ensure they can access a text and use them in their writing. </w:t>
      </w:r>
    </w:p>
    <w:p w14:paraId="18236E09" w14:textId="77777777" w:rsidR="00F30514" w:rsidRPr="00B419A6" w:rsidRDefault="00F30514" w:rsidP="00F30514">
      <w:r w:rsidRPr="7F2B7674">
        <w:rPr>
          <w:lang w:val="en-US"/>
        </w:rPr>
        <w:t xml:space="preserve">The tiered system (Beck &amp; McKeown, 1985) provides structure for selecting words for targeted instruction. In the </w:t>
      </w:r>
      <w:r>
        <w:rPr>
          <w:lang w:val="en-US"/>
        </w:rPr>
        <w:t>Early Years</w:t>
      </w:r>
      <w:r w:rsidRPr="7F2B7674">
        <w:rPr>
          <w:lang w:val="en-US"/>
        </w:rPr>
        <w:t xml:space="preserve"> Tier 1 will be the focus </w:t>
      </w:r>
      <w:r>
        <w:rPr>
          <w:lang w:val="en-US"/>
        </w:rPr>
        <w:t>for</w:t>
      </w:r>
      <w:r w:rsidRPr="7F2B7674">
        <w:rPr>
          <w:lang w:val="en-US"/>
        </w:rPr>
        <w:t xml:space="preserve"> both implicit and explicit teaching and as pupils progress through their educational phases and vocabulary becomes more specialised both Tier 2 and Tier 3 words will become more important for explicit teaching.  </w:t>
      </w:r>
    </w:p>
    <w:p w14:paraId="2240FE07" w14:textId="77777777" w:rsidR="00F30514" w:rsidRPr="00EC33E9" w:rsidRDefault="00F30514" w:rsidP="00F30514">
      <w:pPr>
        <w:suppressAutoHyphens/>
        <w:autoSpaceDN w:val="0"/>
        <w:jc w:val="center"/>
        <w:rPr>
          <w:rFonts w:ascii="Calibri" w:eastAsia="Times New Roman" w:hAnsi="Calibri" w:cs="Calibri"/>
        </w:rPr>
      </w:pPr>
      <w:r>
        <w:rPr>
          <w:noProof/>
        </w:rPr>
        <w:lastRenderedPageBreak/>
        <w:drawing>
          <wp:inline distT="0" distB="0" distL="0" distR="0" wp14:anchorId="28E13A31" wp14:editId="63823973">
            <wp:extent cx="4991100" cy="3483151"/>
            <wp:effectExtent l="0" t="0" r="0" b="3175"/>
            <wp:docPr id="56022357" name="Picture 56022357" descr="Tiered system for selecting target words for explicit instruction (EEF, 2018c – adapted from Beck &amp; McKeown, 1985)   &#10;&#10;A triangle split into 3 tiers. &#10;&#10;The bottom tier is tier 1. Tier 1 Words of everyday speech, familiar to most students &#10;&#10;The middle tier is tier 2. Tier 2 High frequency words found in many different subject disciplines e.g. examine, authority, establish. &#10;&#10;The top tier is tier 3. Tier 3 Subject specific vocabulary e.g. 'photosynthesis' in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2357" name="Picture 56022357" descr="Tiered system for selecting target words for explicit instruction (EEF, 2018c – adapted from Beck &amp; McKeown, 1985)   &#10;&#10;A triangle split into 3 tiers. &#10;&#10;The bottom tier is tier 1. Tier 1 Words of everyday speech, familiar to most students &#10;&#10;The middle tier is tier 2. Tier 2 High frequency words found in many different subject disciplines e.g. examine, authority, establish. &#10;&#10;The top tier is tier 3. Tier 3 Subject specific vocabulary e.g. 'photosynthesis' in Science. "/>
                    <pic:cNvPicPr/>
                  </pic:nvPicPr>
                  <pic:blipFill>
                    <a:blip r:embed="rId38">
                      <a:extLst>
                        <a:ext uri="{28A0092B-C50C-407E-A947-70E740481C1C}">
                          <a14:useLocalDpi xmlns:a14="http://schemas.microsoft.com/office/drawing/2010/main" val="0"/>
                        </a:ext>
                      </a:extLst>
                    </a:blip>
                    <a:stretch>
                      <a:fillRect/>
                    </a:stretch>
                  </pic:blipFill>
                  <pic:spPr>
                    <a:xfrm>
                      <a:off x="0" y="0"/>
                      <a:ext cx="5002871" cy="3491365"/>
                    </a:xfrm>
                    <a:prstGeom prst="rect">
                      <a:avLst/>
                    </a:prstGeom>
                  </pic:spPr>
                </pic:pic>
              </a:graphicData>
            </a:graphic>
          </wp:inline>
        </w:drawing>
      </w:r>
    </w:p>
    <w:p w14:paraId="325E1335" w14:textId="77777777" w:rsidR="00F30514" w:rsidRPr="00C22DE5" w:rsidRDefault="00F30514" w:rsidP="00F30514">
      <w:pPr>
        <w:rPr>
          <w:rFonts w:ascii="Tahoma" w:eastAsia="Tahoma" w:hAnsi="Tahoma" w:cs="Tahoma"/>
          <w:color w:val="000000"/>
          <w:szCs w:val="24"/>
        </w:rPr>
      </w:pPr>
      <w:r w:rsidRPr="00C22DE5">
        <w:rPr>
          <w:rFonts w:ascii="Tahoma" w:eastAsia="Tahoma" w:hAnsi="Tahoma" w:cs="Tahoma"/>
          <w:color w:val="000000"/>
          <w:szCs w:val="24"/>
        </w:rPr>
        <w:t>Tiered system for selecting target words for explicit instruction (EEF, 2021c – adapted from Beck &amp; McKeown, 1985)</w:t>
      </w:r>
    </w:p>
    <w:p w14:paraId="5E13A8BA" w14:textId="77777777" w:rsidR="00F30514" w:rsidRDefault="00F30514" w:rsidP="00F30514">
      <w:r>
        <w:t>Teachers need to build varied and purposeful activities into lessons to support the teaching of key vocabulary. The EEF (2023) suggests the following strategies for teaching vocabulary:</w:t>
      </w:r>
    </w:p>
    <w:p w14:paraId="333CC48F" w14:textId="77777777" w:rsidR="00F30514" w:rsidRDefault="00F30514" w:rsidP="00F30514">
      <w:pPr>
        <w:pStyle w:val="ListParagraph"/>
        <w:numPr>
          <w:ilvl w:val="0"/>
          <w:numId w:val="36"/>
        </w:numPr>
      </w:pPr>
      <w:r w:rsidRPr="000B5BFB">
        <w:rPr>
          <w:b/>
          <w:bCs/>
        </w:rPr>
        <w:t>Bespoke definitions</w:t>
      </w:r>
      <w:r>
        <w:t xml:space="preserve"> – introduce words through explanations in everyday connected language, rather than dictionary definitions. </w:t>
      </w:r>
    </w:p>
    <w:p w14:paraId="3D4D6563" w14:textId="77777777" w:rsidR="00F30514" w:rsidRDefault="00F30514" w:rsidP="00F30514">
      <w:pPr>
        <w:pStyle w:val="ListParagraph"/>
        <w:numPr>
          <w:ilvl w:val="0"/>
          <w:numId w:val="36"/>
        </w:numPr>
      </w:pPr>
      <w:r w:rsidRPr="00AF3905">
        <w:rPr>
          <w:b/>
          <w:bCs/>
        </w:rPr>
        <w:t>Purposeful variation</w:t>
      </w:r>
      <w:r>
        <w:t xml:space="preserve"> – provide several contexts in which the word can be used purposefully or for alternative meanings. </w:t>
      </w:r>
    </w:p>
    <w:p w14:paraId="5D374CB9" w14:textId="77777777" w:rsidR="00F30514" w:rsidRDefault="00F30514" w:rsidP="00F30514">
      <w:pPr>
        <w:pStyle w:val="ListParagraph"/>
        <w:numPr>
          <w:ilvl w:val="0"/>
          <w:numId w:val="36"/>
        </w:numPr>
      </w:pPr>
      <w:r w:rsidRPr="00AF3905">
        <w:rPr>
          <w:b/>
          <w:bCs/>
        </w:rPr>
        <w:t>Immediate interaction</w:t>
      </w:r>
      <w:r>
        <w:t xml:space="preserve"> – build opportunities for pupils to interact with word meanings right away e.g. pair two target words, to support interaction with words in novel contexts. For example, ‘can splendour ever be unpleasant to look at?’</w:t>
      </w:r>
    </w:p>
    <w:p w14:paraId="2D87332B" w14:textId="77777777" w:rsidR="00F30514" w:rsidRDefault="00F30514" w:rsidP="00F30514">
      <w:pPr>
        <w:pStyle w:val="ListParagraph"/>
        <w:numPr>
          <w:ilvl w:val="0"/>
          <w:numId w:val="36"/>
        </w:numPr>
      </w:pPr>
      <w:r>
        <w:rPr>
          <w:b/>
          <w:bCs/>
        </w:rPr>
        <w:t xml:space="preserve">Deep processing </w:t>
      </w:r>
      <w:r>
        <w:t xml:space="preserve">– develop activities that require pupils to process the meanings of words in a deep and thoughtful way. </w:t>
      </w:r>
    </w:p>
    <w:p w14:paraId="36C2C9EB" w14:textId="77777777" w:rsidR="00F30514" w:rsidRDefault="00F30514" w:rsidP="00F30514">
      <w:pPr>
        <w:pStyle w:val="ListParagraph"/>
        <w:numPr>
          <w:ilvl w:val="0"/>
          <w:numId w:val="36"/>
        </w:numPr>
      </w:pPr>
      <w:r>
        <w:rPr>
          <w:b/>
          <w:bCs/>
        </w:rPr>
        <w:t xml:space="preserve">Active interest </w:t>
      </w:r>
      <w:r>
        <w:t xml:space="preserve">– provide examples, situations and questions that are interesting and create discussion. </w:t>
      </w:r>
    </w:p>
    <w:p w14:paraId="69C91948" w14:textId="77777777" w:rsidR="00F30514" w:rsidRDefault="00F30514" w:rsidP="00F30514">
      <w:pPr>
        <w:pStyle w:val="ListParagraph"/>
        <w:numPr>
          <w:ilvl w:val="0"/>
          <w:numId w:val="36"/>
        </w:numPr>
      </w:pPr>
      <w:r>
        <w:rPr>
          <w:b/>
          <w:bCs/>
        </w:rPr>
        <w:t xml:space="preserve">Repetition, repetition, repetition </w:t>
      </w:r>
      <w:r>
        <w:t xml:space="preserve">– provide many encounters with target words, through various contexts and retrieval activities. </w:t>
      </w:r>
    </w:p>
    <w:p w14:paraId="2AE2D9DA" w14:textId="277E02B5" w:rsidR="00F30514" w:rsidRDefault="00F30514" w:rsidP="00F30514">
      <w:r>
        <w:t xml:space="preserve">These approaches also link to the Frayer model, the graphic organiser highlighted in </w:t>
      </w:r>
      <w:hyperlink w:anchor="Frayer" w:history="1">
        <w:r w:rsidRPr="00457DF4">
          <w:rPr>
            <w:rStyle w:val="Hyperlink"/>
          </w:rPr>
          <w:t xml:space="preserve">section </w:t>
        </w:r>
        <w:r w:rsidR="00457DF4" w:rsidRPr="00457DF4">
          <w:rPr>
            <w:rStyle w:val="Hyperlink"/>
          </w:rPr>
          <w:t>4</w:t>
        </w:r>
      </w:hyperlink>
      <w:r>
        <w:t xml:space="preserve">. </w:t>
      </w:r>
    </w:p>
    <w:p w14:paraId="77962C2E" w14:textId="77777777" w:rsidR="00A6411F" w:rsidRDefault="00A6411F" w:rsidP="00F30514"/>
    <w:p w14:paraId="5BCC5BAE" w14:textId="18697E0E" w:rsidR="00F30514" w:rsidRPr="0014116E" w:rsidRDefault="00F30514" w:rsidP="00F30514">
      <w:pPr>
        <w:pStyle w:val="Subheading"/>
      </w:pPr>
      <w:r>
        <w:lastRenderedPageBreak/>
        <w:t>De</w:t>
      </w:r>
      <w:r w:rsidRPr="0014116E">
        <w:t>veloping reading</w:t>
      </w:r>
      <w:r w:rsidR="00457DF4">
        <w:t xml:space="preserve"> beyond EYFS</w:t>
      </w:r>
    </w:p>
    <w:p w14:paraId="648E01DB" w14:textId="77777777" w:rsidR="00FB271C" w:rsidRDefault="00FB271C" w:rsidP="00FB271C">
      <w:pPr>
        <w:widowControl w:val="0"/>
      </w:pPr>
      <w:r>
        <w:t xml:space="preserve">As you’ll recall from earlier in the unit The Reading House (EEF, 2021) highlights the individual components that come together to support the development of reading. </w:t>
      </w:r>
    </w:p>
    <w:p w14:paraId="36EA1F7A" w14:textId="77777777" w:rsidR="00FB271C" w:rsidRDefault="00FB271C" w:rsidP="00FB271C">
      <w:pPr>
        <w:spacing w:after="160"/>
        <w:rPr>
          <w:rFonts w:ascii="Tahoma" w:eastAsia="Tahoma" w:hAnsi="Tahoma" w:cs="Tahoma"/>
          <w:color w:val="000000"/>
          <w:szCs w:val="24"/>
        </w:rPr>
      </w:pPr>
      <w:r w:rsidRPr="0E7A5EDE">
        <w:rPr>
          <w:rFonts w:ascii="Tahoma" w:eastAsia="Tahoma" w:hAnsi="Tahoma" w:cs="Tahoma"/>
          <w:color w:val="000000"/>
          <w:szCs w:val="24"/>
        </w:rPr>
        <w:t>A good reader will derive an overall representation of the meaning of the text, known as a mental model (Oakhill et al., 2015)</w:t>
      </w:r>
      <w:r>
        <w:rPr>
          <w:rFonts w:ascii="Tahoma" w:eastAsia="Tahoma" w:hAnsi="Tahoma" w:cs="Tahoma"/>
          <w:color w:val="000000"/>
          <w:szCs w:val="24"/>
        </w:rPr>
        <w:t>. Different types of text require</w:t>
      </w:r>
      <w:r w:rsidRPr="0E7A5EDE">
        <w:rPr>
          <w:rFonts w:ascii="Tahoma" w:eastAsia="Tahoma" w:hAnsi="Tahoma" w:cs="Tahoma"/>
          <w:color w:val="000000"/>
          <w:szCs w:val="24"/>
        </w:rPr>
        <w:t xml:space="preserve"> different </w:t>
      </w:r>
      <w:r>
        <w:rPr>
          <w:rFonts w:ascii="Tahoma" w:eastAsia="Tahoma" w:hAnsi="Tahoma" w:cs="Tahoma"/>
          <w:color w:val="000000"/>
          <w:szCs w:val="24"/>
        </w:rPr>
        <w:t>responses.</w:t>
      </w:r>
      <w:r w:rsidRPr="0E7A5EDE">
        <w:rPr>
          <w:rFonts w:ascii="Tahoma" w:eastAsia="Tahoma" w:hAnsi="Tahoma" w:cs="Tahoma"/>
          <w:color w:val="000000"/>
          <w:szCs w:val="24"/>
        </w:rPr>
        <w:t xml:space="preserve"> In the case of fiction, the reader will need to identify the main characters and their motives, since this will usually link to the plot. In the case of informational text, the reader will need to identify the topic focus of the text, follow any argument</w:t>
      </w:r>
      <w:r>
        <w:rPr>
          <w:rFonts w:ascii="Tahoma" w:eastAsia="Tahoma" w:hAnsi="Tahoma" w:cs="Tahoma"/>
          <w:color w:val="000000"/>
          <w:szCs w:val="24"/>
        </w:rPr>
        <w:t xml:space="preserve"> or</w:t>
      </w:r>
      <w:r w:rsidRPr="0E7A5EDE">
        <w:rPr>
          <w:rFonts w:ascii="Tahoma" w:eastAsia="Tahoma" w:hAnsi="Tahoma" w:cs="Tahoma"/>
          <w:color w:val="000000"/>
          <w:szCs w:val="24"/>
        </w:rPr>
        <w:t xml:space="preserve"> structure and pick out the main ideas. Therefore, readers need background knowledge or domain-specific knowledge to comprehend a story or a text in order that they can construct the mental model of what the text </w:t>
      </w:r>
      <w:r>
        <w:rPr>
          <w:rFonts w:ascii="Tahoma" w:eastAsia="Tahoma" w:hAnsi="Tahoma" w:cs="Tahoma"/>
          <w:color w:val="000000"/>
          <w:szCs w:val="24"/>
        </w:rPr>
        <w:t>means.</w:t>
      </w:r>
    </w:p>
    <w:p w14:paraId="6CE8F5FD" w14:textId="77777777" w:rsidR="001972BF" w:rsidRDefault="001972BF" w:rsidP="001972BF">
      <w:pPr>
        <w:pStyle w:val="Subheading"/>
        <w:rPr>
          <w:lang w:eastAsia="en-GB"/>
        </w:rPr>
      </w:pPr>
      <w:r>
        <w:rPr>
          <w:lang w:eastAsia="en-GB"/>
        </w:rPr>
        <w:t>The importance of disciplinary literacy</w:t>
      </w:r>
    </w:p>
    <w:p w14:paraId="4031D994" w14:textId="77777777" w:rsidR="001972BF" w:rsidRPr="009639F8" w:rsidRDefault="001972BF" w:rsidP="001972BF">
      <w:pPr>
        <w:rPr>
          <w:lang w:eastAsia="en-GB"/>
        </w:rPr>
      </w:pPr>
      <w:r>
        <w:t xml:space="preserve">As you’ll recall from your Initial Teacher Training </w:t>
      </w:r>
      <w:r w:rsidRPr="00D9015D">
        <w:t>pupils are likely to benefit from discipline-specific literacy support across the curriculum (Scott, 2018). There is evidence that "disciplinary literacy" approaches can improve pupils' outcomes in all subjects and are more promising than generic "whole school" approaches to literacy (EEF, 2021c).</w:t>
      </w:r>
      <w:r>
        <w:rPr>
          <w:lang w:eastAsia="en-GB"/>
        </w:rPr>
        <w:t xml:space="preserve"> </w:t>
      </w:r>
      <w:r w:rsidRPr="00D9015D">
        <w:t xml:space="preserve">For example, teachers should provide explicit vocabulary instruction related to the key language within their subjects and develop pupils' abilities to read and write complex texts – e.g. essays, lab reports, investigations – specific to individual subjects (Beck et al., 2013). </w:t>
      </w:r>
    </w:p>
    <w:p w14:paraId="317BEA3D" w14:textId="77777777" w:rsidR="00F30514" w:rsidRDefault="00F30514" w:rsidP="00F30514">
      <w:pPr>
        <w:pStyle w:val="Subheading"/>
      </w:pPr>
      <w:r>
        <w:t>Background knowledge</w:t>
      </w:r>
    </w:p>
    <w:p w14:paraId="79D5F129" w14:textId="596622A6" w:rsidR="00F30514" w:rsidRDefault="00F30514" w:rsidP="00F30514">
      <w:pPr>
        <w:spacing w:after="160"/>
        <w:rPr>
          <w:rFonts w:ascii="Tahoma" w:eastAsia="Tahoma" w:hAnsi="Tahoma" w:cs="Tahoma"/>
          <w:color w:val="000000"/>
          <w:szCs w:val="24"/>
        </w:rPr>
      </w:pPr>
      <w:r w:rsidRPr="0E7A5EDE">
        <w:rPr>
          <w:rFonts w:ascii="Tahoma" w:eastAsia="Tahoma" w:hAnsi="Tahoma" w:cs="Tahoma"/>
          <w:color w:val="000000"/>
          <w:szCs w:val="24"/>
        </w:rPr>
        <w:t>Background knowledge is essential for making inferences about a text. Words have multiple purposes and meanings, and their meanings in particular instances are cued by the domain knowledge of the reader. Effective readers will continually draw upon a complex wealth of prior knowledge (EEF, 2021</w:t>
      </w:r>
      <w:r>
        <w:rPr>
          <w:rFonts w:ascii="Tahoma" w:eastAsia="Tahoma" w:hAnsi="Tahoma" w:cs="Tahoma"/>
          <w:color w:val="000000"/>
          <w:szCs w:val="24"/>
        </w:rPr>
        <w:t>d</w:t>
      </w:r>
      <w:r w:rsidRPr="0E7A5EDE">
        <w:rPr>
          <w:rFonts w:ascii="Tahoma" w:eastAsia="Tahoma" w:hAnsi="Tahoma" w:cs="Tahoma"/>
          <w:color w:val="000000"/>
          <w:szCs w:val="24"/>
        </w:rPr>
        <w:t xml:space="preserve">), thinking about what they already know about a topic from both other reading and wider experiences and use this to make meaningful links. This therefore helps them to infer and elaborate, fill in missing information and build a fuller </w:t>
      </w:r>
      <w:r>
        <w:rPr>
          <w:rFonts w:ascii="Tahoma" w:eastAsia="Tahoma" w:hAnsi="Tahoma" w:cs="Tahoma"/>
          <w:color w:val="000000"/>
          <w:szCs w:val="24"/>
        </w:rPr>
        <w:t>‘</w:t>
      </w:r>
      <w:r w:rsidRPr="0E7A5EDE">
        <w:rPr>
          <w:rFonts w:ascii="Tahoma" w:eastAsia="Tahoma" w:hAnsi="Tahoma" w:cs="Tahoma"/>
          <w:color w:val="000000"/>
          <w:szCs w:val="24"/>
        </w:rPr>
        <w:t>mental model</w:t>
      </w:r>
      <w:r>
        <w:rPr>
          <w:rFonts w:ascii="Tahoma" w:eastAsia="Tahoma" w:hAnsi="Tahoma" w:cs="Tahoma"/>
          <w:color w:val="000000"/>
          <w:szCs w:val="24"/>
        </w:rPr>
        <w:t>’</w:t>
      </w:r>
      <w:r w:rsidRPr="0E7A5EDE">
        <w:rPr>
          <w:rFonts w:ascii="Tahoma" w:eastAsia="Tahoma" w:hAnsi="Tahoma" w:cs="Tahoma"/>
          <w:color w:val="000000"/>
          <w:szCs w:val="24"/>
        </w:rPr>
        <w:t xml:space="preserve"> (EEF, 2021</w:t>
      </w:r>
      <w:r>
        <w:rPr>
          <w:rFonts w:ascii="Tahoma" w:eastAsia="Tahoma" w:hAnsi="Tahoma" w:cs="Tahoma"/>
          <w:color w:val="000000"/>
          <w:szCs w:val="24"/>
        </w:rPr>
        <w:t>d</w:t>
      </w:r>
      <w:r w:rsidRPr="0E7A5EDE">
        <w:rPr>
          <w:rFonts w:ascii="Tahoma" w:eastAsia="Tahoma" w:hAnsi="Tahoma" w:cs="Tahoma"/>
          <w:color w:val="000000"/>
          <w:szCs w:val="24"/>
        </w:rPr>
        <w:t xml:space="preserve">). </w:t>
      </w:r>
    </w:p>
    <w:p w14:paraId="1F91AB48" w14:textId="77777777" w:rsidR="00F30514" w:rsidRDefault="00F30514" w:rsidP="00D72CAB">
      <w:pPr>
        <w:pStyle w:val="Subheading"/>
      </w:pPr>
      <w:r w:rsidRPr="0E7A5EDE">
        <w:t>Word knowledge</w:t>
      </w:r>
    </w:p>
    <w:p w14:paraId="3264A686" w14:textId="77777777" w:rsidR="00F30514" w:rsidRDefault="00F30514" w:rsidP="00F30514">
      <w:pPr>
        <w:spacing w:after="160" w:line="259" w:lineRule="auto"/>
        <w:rPr>
          <w:rFonts w:ascii="Tahoma" w:eastAsia="Tahoma" w:hAnsi="Tahoma" w:cs="Tahoma"/>
          <w:color w:val="000000"/>
          <w:szCs w:val="24"/>
        </w:rPr>
      </w:pPr>
      <w:r>
        <w:rPr>
          <w:rFonts w:ascii="Tahoma" w:eastAsia="Tahoma" w:hAnsi="Tahoma" w:cs="Tahoma"/>
          <w:color w:val="000000"/>
          <w:szCs w:val="24"/>
        </w:rPr>
        <w:t>As we read earlier c</w:t>
      </w:r>
      <w:r w:rsidRPr="0E7A5EDE">
        <w:rPr>
          <w:rFonts w:ascii="Tahoma" w:eastAsia="Tahoma" w:hAnsi="Tahoma" w:cs="Tahoma"/>
          <w:color w:val="000000"/>
          <w:szCs w:val="24"/>
        </w:rPr>
        <w:t xml:space="preserve">omprehension of a written text also relies on being able to understand the words within it. Limitations in vocabulary knowledge are therefore often associated with poor reading comprehension and many interventions for poor reading comprehension involve strategies designed to increase vocabulary knowledge (Beck, 1982). </w:t>
      </w:r>
    </w:p>
    <w:p w14:paraId="5A553373" w14:textId="77777777" w:rsidR="00F30514" w:rsidRDefault="00F30514" w:rsidP="00F30514">
      <w:pPr>
        <w:spacing w:after="160" w:line="259" w:lineRule="auto"/>
        <w:rPr>
          <w:rFonts w:ascii="Tahoma" w:eastAsia="Tahoma" w:hAnsi="Tahoma" w:cs="Tahoma"/>
          <w:color w:val="000000"/>
          <w:szCs w:val="24"/>
        </w:rPr>
      </w:pPr>
      <w:r w:rsidRPr="0E7A5EDE">
        <w:rPr>
          <w:rFonts w:ascii="Tahoma" w:eastAsia="Tahoma" w:hAnsi="Tahoma" w:cs="Tahoma"/>
          <w:color w:val="000000"/>
          <w:szCs w:val="24"/>
        </w:rPr>
        <w:t xml:space="preserve">Deep vocabulary knowledge is important for building those mental models of the context of a text because when words are strung together, certain aspects of their meanings are emphasised more than others. For example, the word </w:t>
      </w:r>
      <w:r>
        <w:rPr>
          <w:rFonts w:ascii="Tahoma" w:eastAsia="Tahoma" w:hAnsi="Tahoma" w:cs="Tahoma"/>
          <w:color w:val="000000"/>
          <w:szCs w:val="24"/>
        </w:rPr>
        <w:t>‘</w:t>
      </w:r>
      <w:r w:rsidRPr="0E7A5EDE">
        <w:rPr>
          <w:rFonts w:ascii="Tahoma" w:eastAsia="Tahoma" w:hAnsi="Tahoma" w:cs="Tahoma"/>
          <w:color w:val="000000"/>
          <w:szCs w:val="24"/>
        </w:rPr>
        <w:t>blue</w:t>
      </w:r>
      <w:r>
        <w:rPr>
          <w:rFonts w:ascii="Tahoma" w:eastAsia="Tahoma" w:hAnsi="Tahoma" w:cs="Tahoma"/>
          <w:color w:val="000000"/>
          <w:szCs w:val="24"/>
        </w:rPr>
        <w:t>’</w:t>
      </w:r>
      <w:r w:rsidRPr="0E7A5EDE">
        <w:rPr>
          <w:rFonts w:ascii="Tahoma" w:eastAsia="Tahoma" w:hAnsi="Tahoma" w:cs="Tahoma"/>
          <w:color w:val="000000"/>
          <w:szCs w:val="24"/>
        </w:rPr>
        <w:t xml:space="preserve"> usually </w:t>
      </w:r>
      <w:r w:rsidRPr="0E7A5EDE">
        <w:rPr>
          <w:rFonts w:ascii="Tahoma" w:eastAsia="Tahoma" w:hAnsi="Tahoma" w:cs="Tahoma"/>
          <w:color w:val="000000"/>
          <w:szCs w:val="24"/>
        </w:rPr>
        <w:lastRenderedPageBreak/>
        <w:t xml:space="preserve">refers to a colour but it is not the same blue in contexts such as </w:t>
      </w:r>
      <w:r>
        <w:rPr>
          <w:rFonts w:ascii="Tahoma" w:eastAsia="Tahoma" w:hAnsi="Tahoma" w:cs="Tahoma"/>
          <w:color w:val="000000"/>
          <w:szCs w:val="24"/>
        </w:rPr>
        <w:t>‘</w:t>
      </w:r>
      <w:r w:rsidRPr="0E7A5EDE">
        <w:rPr>
          <w:rFonts w:ascii="Tahoma" w:eastAsia="Tahoma" w:hAnsi="Tahoma" w:cs="Tahoma"/>
          <w:color w:val="000000"/>
          <w:szCs w:val="24"/>
        </w:rPr>
        <w:t>blue sky</w:t>
      </w:r>
      <w:r>
        <w:rPr>
          <w:rFonts w:ascii="Tahoma" w:eastAsia="Tahoma" w:hAnsi="Tahoma" w:cs="Tahoma"/>
          <w:color w:val="000000"/>
          <w:szCs w:val="24"/>
        </w:rPr>
        <w:t>’</w:t>
      </w:r>
      <w:r w:rsidRPr="0E7A5EDE">
        <w:rPr>
          <w:rFonts w:ascii="Tahoma" w:eastAsia="Tahoma" w:hAnsi="Tahoma" w:cs="Tahoma"/>
          <w:color w:val="000000"/>
          <w:szCs w:val="24"/>
        </w:rPr>
        <w:t xml:space="preserve"> or </w:t>
      </w:r>
      <w:r>
        <w:rPr>
          <w:rFonts w:ascii="Tahoma" w:eastAsia="Tahoma" w:hAnsi="Tahoma" w:cs="Tahoma"/>
          <w:color w:val="000000"/>
          <w:szCs w:val="24"/>
        </w:rPr>
        <w:t>‘</w:t>
      </w:r>
      <w:r w:rsidRPr="0E7A5EDE">
        <w:rPr>
          <w:rFonts w:ascii="Tahoma" w:eastAsia="Tahoma" w:hAnsi="Tahoma" w:cs="Tahoma"/>
          <w:color w:val="000000"/>
          <w:szCs w:val="24"/>
        </w:rPr>
        <w:t>blue jeans</w:t>
      </w:r>
      <w:r>
        <w:rPr>
          <w:rFonts w:ascii="Tahoma" w:eastAsia="Tahoma" w:hAnsi="Tahoma" w:cs="Tahoma"/>
          <w:color w:val="000000"/>
          <w:szCs w:val="24"/>
        </w:rPr>
        <w:t>’</w:t>
      </w:r>
      <w:r w:rsidRPr="0E7A5EDE">
        <w:rPr>
          <w:rFonts w:ascii="Tahoma" w:eastAsia="Tahoma" w:hAnsi="Tahoma" w:cs="Tahoma"/>
          <w:color w:val="000000"/>
          <w:szCs w:val="24"/>
        </w:rPr>
        <w:t xml:space="preserve"> (Oakhill et al., 2015). </w:t>
      </w:r>
    </w:p>
    <w:p w14:paraId="11A3BBA4" w14:textId="77777777" w:rsidR="00F30514" w:rsidRPr="003010F8" w:rsidRDefault="00F30514" w:rsidP="00F30514">
      <w:pPr>
        <w:pStyle w:val="Subheading"/>
      </w:pPr>
      <w:r>
        <w:t>Developing comprehension</w:t>
      </w:r>
    </w:p>
    <w:p w14:paraId="51623587" w14:textId="77777777" w:rsidR="00F30514" w:rsidRPr="00C92A91" w:rsidRDefault="00F30514" w:rsidP="00F30514">
      <w:pPr>
        <w:widowControl w:val="0"/>
        <w:spacing w:line="259" w:lineRule="auto"/>
        <w:rPr>
          <w:rFonts w:ascii="Tahoma" w:eastAsia="Tahoma" w:hAnsi="Tahoma" w:cs="Tahoma"/>
          <w:color w:val="000000"/>
          <w:szCs w:val="24"/>
        </w:rPr>
      </w:pPr>
      <w:r w:rsidRPr="0E7A5EDE">
        <w:rPr>
          <w:rFonts w:ascii="Tahoma" w:eastAsia="Tahoma" w:hAnsi="Tahoma" w:cs="Tahoma"/>
          <w:color w:val="000000"/>
          <w:szCs w:val="24"/>
        </w:rPr>
        <w:t>To support comprehension of a text pupils</w:t>
      </w:r>
      <w:r>
        <w:rPr>
          <w:rFonts w:ascii="Tahoma" w:eastAsia="Tahoma" w:hAnsi="Tahoma" w:cs="Tahoma"/>
          <w:color w:val="000000"/>
          <w:szCs w:val="24"/>
        </w:rPr>
        <w:t xml:space="preserve"> </w:t>
      </w:r>
      <w:r w:rsidRPr="0E7A5EDE">
        <w:rPr>
          <w:rFonts w:ascii="Tahoma" w:eastAsia="Tahoma" w:hAnsi="Tahoma" w:cs="Tahoma"/>
          <w:color w:val="000000"/>
          <w:szCs w:val="24"/>
        </w:rPr>
        <w:t xml:space="preserve">need to be able to </w:t>
      </w:r>
      <w:r>
        <w:rPr>
          <w:rFonts w:ascii="Tahoma" w:eastAsia="Tahoma" w:hAnsi="Tahoma" w:cs="Tahoma"/>
          <w:color w:val="000000"/>
          <w:szCs w:val="24"/>
        </w:rPr>
        <w:t>monitor their understanding</w:t>
      </w:r>
      <w:r w:rsidRPr="0E7A5EDE">
        <w:rPr>
          <w:rFonts w:ascii="Tahoma" w:eastAsia="Tahoma" w:hAnsi="Tahoma" w:cs="Tahoma"/>
          <w:color w:val="000000"/>
          <w:szCs w:val="24"/>
        </w:rPr>
        <w:t xml:space="preserve">, therefore, this requires an awareness of whether the text makes sense (Oakhill et al., 2015). This is important because it allows pupils to adjust their reading if they do not understand something. For example, they might adapt their rate of reading if they are finding the text difficult. </w:t>
      </w:r>
    </w:p>
    <w:p w14:paraId="3FAC69AA" w14:textId="77777777" w:rsidR="00F30514" w:rsidRPr="0014116E" w:rsidRDefault="00F30514" w:rsidP="00F30514">
      <w:r>
        <w:t xml:space="preserve">To develop reading there are a number of </w:t>
      </w:r>
      <w:r w:rsidRPr="0014116E">
        <w:t xml:space="preserve">strategies </w:t>
      </w:r>
      <w:r>
        <w:t xml:space="preserve">that </w:t>
      </w:r>
      <w:r w:rsidRPr="0014116E">
        <w:t xml:space="preserve">aim to support active engagement with texts </w:t>
      </w:r>
      <w:r>
        <w:t>and ultimately</w:t>
      </w:r>
      <w:r w:rsidRPr="0014116E">
        <w:t xml:space="preserve"> improve comprehension, they includ</w:t>
      </w:r>
      <w:r>
        <w:t>e:</w:t>
      </w:r>
    </w:p>
    <w:p w14:paraId="545E6EA1" w14:textId="77777777" w:rsidR="00F30514" w:rsidRPr="0014116E" w:rsidRDefault="00F30514" w:rsidP="00F30514">
      <w:pPr>
        <w:pStyle w:val="ListParagraph"/>
        <w:numPr>
          <w:ilvl w:val="0"/>
          <w:numId w:val="29"/>
        </w:numPr>
        <w:spacing w:before="0" w:after="200"/>
      </w:pPr>
      <w:r>
        <w:t>i</w:t>
      </w:r>
      <w:r w:rsidRPr="0014116E">
        <w:t>nviting pupils to ask questions about a text</w:t>
      </w:r>
      <w:r>
        <w:t xml:space="preserve">; </w:t>
      </w:r>
    </w:p>
    <w:p w14:paraId="45C70874" w14:textId="77777777" w:rsidR="00F30514" w:rsidRPr="0014116E" w:rsidRDefault="00F30514" w:rsidP="00F30514">
      <w:pPr>
        <w:pStyle w:val="ListParagraph"/>
        <w:numPr>
          <w:ilvl w:val="0"/>
          <w:numId w:val="29"/>
        </w:numPr>
        <w:spacing w:before="0" w:after="200"/>
      </w:pPr>
      <w:r>
        <w:t>a</w:t>
      </w:r>
      <w:r w:rsidRPr="0014116E">
        <w:t>sking pupils questions that activate prior knowledge relevant to the text</w:t>
      </w:r>
      <w:r>
        <w:t>;</w:t>
      </w:r>
    </w:p>
    <w:p w14:paraId="7F9C2E8A" w14:textId="77777777" w:rsidR="00F30514" w:rsidRPr="0014116E" w:rsidRDefault="00F30514" w:rsidP="00F30514">
      <w:pPr>
        <w:pStyle w:val="ListParagraph"/>
        <w:numPr>
          <w:ilvl w:val="0"/>
          <w:numId w:val="29"/>
        </w:numPr>
        <w:spacing w:before="0" w:after="200"/>
      </w:pPr>
      <w:r>
        <w:t>a</w:t>
      </w:r>
      <w:r w:rsidRPr="0014116E">
        <w:t>sking pupils to summarise aspects of the text</w:t>
      </w:r>
      <w:r>
        <w:t>;</w:t>
      </w:r>
    </w:p>
    <w:p w14:paraId="25B2739F" w14:textId="77777777" w:rsidR="00F30514" w:rsidRPr="0014116E" w:rsidRDefault="00F30514" w:rsidP="00F30514">
      <w:pPr>
        <w:pStyle w:val="ListParagraph"/>
        <w:numPr>
          <w:ilvl w:val="0"/>
          <w:numId w:val="29"/>
        </w:numPr>
        <w:spacing w:before="0" w:after="200"/>
      </w:pPr>
      <w:r>
        <w:t>a</w:t>
      </w:r>
      <w:r w:rsidRPr="0014116E">
        <w:t>sking pupils clarifying questions about a tex</w:t>
      </w:r>
      <w:r>
        <w:t>t; and</w:t>
      </w:r>
    </w:p>
    <w:p w14:paraId="4A0A6E9B" w14:textId="77777777" w:rsidR="00F30514" w:rsidRPr="0014116E" w:rsidRDefault="00F30514" w:rsidP="00F30514">
      <w:pPr>
        <w:pStyle w:val="ListParagraph"/>
        <w:numPr>
          <w:ilvl w:val="0"/>
          <w:numId w:val="29"/>
        </w:numPr>
        <w:spacing w:before="0" w:after="200"/>
      </w:pPr>
      <w:r>
        <w:t>prompting</w:t>
      </w:r>
      <w:r w:rsidRPr="0014116E">
        <w:t xml:space="preserve"> pupils to make predictions about a text</w:t>
      </w:r>
      <w:r>
        <w:t>.</w:t>
      </w:r>
      <w:r w:rsidRPr="0014116E">
        <w:t> </w:t>
      </w:r>
    </w:p>
    <w:p w14:paraId="0D4213F7" w14:textId="77777777" w:rsidR="00F30514" w:rsidRDefault="00F30514" w:rsidP="00F30514">
      <w:r w:rsidRPr="0014116E">
        <w:t>While the potential impact of these approaches is very high</w:t>
      </w:r>
      <w:r>
        <w:t>,</w:t>
      </w:r>
      <w:r w:rsidRPr="0014116E">
        <w:t xml:space="preserve"> they can be hard to achieve and explicit instruction and extensive practice are required to achieve the intended impact, (EEF 2021</w:t>
      </w:r>
      <w:r>
        <w:t>d</w:t>
      </w:r>
      <w:r w:rsidRPr="0014116E">
        <w:t>, pg.23).</w:t>
      </w:r>
    </w:p>
    <w:p w14:paraId="4871F020" w14:textId="77777777" w:rsidR="00821821" w:rsidRDefault="00821821" w:rsidP="00821821">
      <w:r w:rsidRPr="00B013F5">
        <w:t xml:space="preserve">Examples of how they might manifest in a teachers practice can be seen </w:t>
      </w:r>
      <w:r>
        <w:t>below</w:t>
      </w:r>
      <w:r w:rsidRPr="00B013F5">
        <w:t xml:space="preserve"> (EEF, 2021</w:t>
      </w:r>
      <w:r>
        <w:t>d</w:t>
      </w:r>
      <w:r w:rsidRPr="00B013F5">
        <w:t>)</w:t>
      </w:r>
    </w:p>
    <w:p w14:paraId="5615D025" w14:textId="5B36E6AE" w:rsidR="00821821" w:rsidRPr="00D42E3A" w:rsidRDefault="00821821" w:rsidP="00821821">
      <w:pPr>
        <w:rPr>
          <w:b/>
          <w:bCs/>
          <w:color w:val="FF0000"/>
        </w:rPr>
      </w:pPr>
      <w:r w:rsidRPr="00E87873">
        <w:rPr>
          <w:color w:val="FF0000"/>
        </w:rPr>
        <w:t>[</w:t>
      </w:r>
      <w:r w:rsidR="00E626AD" w:rsidRPr="00E87873">
        <w:rPr>
          <w:color w:val="FF0000"/>
        </w:rPr>
        <w:t>Schools may wish to add this table to a separate resource pack</w:t>
      </w:r>
      <w:r w:rsidRPr="00E87873">
        <w:rPr>
          <w:color w:val="FF0000"/>
        </w:rPr>
        <w:t>].</w:t>
      </w:r>
      <w:r w:rsidRPr="00D42E3A">
        <w:rPr>
          <w:b/>
          <w:bCs/>
          <w:color w:val="FF0000"/>
        </w:rPr>
        <w:t xml:space="preserve"> </w:t>
      </w:r>
    </w:p>
    <w:tbl>
      <w:tblPr>
        <w:tblStyle w:val="TableGrid1"/>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20" w:firstRow="1" w:lastRow="0" w:firstColumn="0" w:lastColumn="0" w:noHBand="0" w:noVBand="0"/>
      </w:tblPr>
      <w:tblGrid>
        <w:gridCol w:w="2295"/>
        <w:gridCol w:w="6705"/>
      </w:tblGrid>
      <w:tr w:rsidR="00821821" w:rsidRPr="00240E55" w14:paraId="0CD3A413" w14:textId="77777777" w:rsidTr="00302A0E">
        <w:trPr>
          <w:trHeight w:val="570"/>
        </w:trPr>
        <w:tc>
          <w:tcPr>
            <w:tcW w:w="9000" w:type="dxa"/>
            <w:gridSpan w:val="2"/>
            <w:tcBorders>
              <w:top w:val="single" w:sz="6" w:space="0" w:color="000000"/>
              <w:left w:val="single" w:sz="6" w:space="0" w:color="000000"/>
              <w:bottom w:val="single" w:sz="6" w:space="0" w:color="000000"/>
              <w:right w:val="single" w:sz="6" w:space="0" w:color="000000"/>
            </w:tcBorders>
            <w:shd w:val="clear" w:color="auto" w:fill="004B62"/>
            <w:tcMar>
              <w:top w:w="60" w:type="dxa"/>
              <w:left w:w="135" w:type="dxa"/>
              <w:bottom w:w="60" w:type="dxa"/>
              <w:right w:w="135" w:type="dxa"/>
            </w:tcMar>
          </w:tcPr>
          <w:p w14:paraId="1DDEF116" w14:textId="77777777" w:rsidR="00821821" w:rsidRPr="00D26697" w:rsidRDefault="00821821" w:rsidP="00302A0E">
            <w:pPr>
              <w:rPr>
                <w:b/>
                <w:bCs/>
              </w:rPr>
            </w:pPr>
            <w:r w:rsidRPr="00D26697">
              <w:rPr>
                <w:b/>
                <w:bCs/>
              </w:rPr>
              <w:t>Reading comprehension strategies</w:t>
            </w:r>
          </w:p>
        </w:tc>
      </w:tr>
      <w:tr w:rsidR="00821821" w:rsidRPr="00240E55" w14:paraId="49C41A82" w14:textId="77777777" w:rsidTr="00302A0E">
        <w:trPr>
          <w:trHeight w:val="570"/>
        </w:trPr>
        <w:tc>
          <w:tcPr>
            <w:tcW w:w="2295" w:type="dxa"/>
            <w:tcBorders>
              <w:top w:val="single" w:sz="6" w:space="0" w:color="000000"/>
              <w:left w:val="single" w:sz="6" w:space="0" w:color="000000"/>
              <w:bottom w:val="single" w:sz="6" w:space="0" w:color="000000"/>
              <w:right w:val="single" w:sz="6" w:space="0" w:color="000000"/>
            </w:tcBorders>
            <w:shd w:val="clear" w:color="auto" w:fill="D4F5FF"/>
            <w:tcMar>
              <w:top w:w="60" w:type="dxa"/>
              <w:left w:w="135" w:type="dxa"/>
              <w:bottom w:w="60" w:type="dxa"/>
              <w:right w:w="135" w:type="dxa"/>
            </w:tcMar>
          </w:tcPr>
          <w:p w14:paraId="2E4A2088" w14:textId="77777777" w:rsidR="00821821" w:rsidRPr="006E40A2" w:rsidRDefault="00821821" w:rsidP="00302A0E">
            <w:pPr>
              <w:rPr>
                <w:b/>
                <w:bCs/>
              </w:rPr>
            </w:pPr>
            <w:r w:rsidRPr="006E40A2">
              <w:rPr>
                <w:b/>
                <w:bCs/>
              </w:rPr>
              <w:t>Question</w:t>
            </w:r>
          </w:p>
        </w:tc>
        <w:tc>
          <w:tcPr>
            <w:tcW w:w="6705" w:type="dxa"/>
            <w:tcBorders>
              <w:top w:val="single" w:sz="6" w:space="0" w:color="000000"/>
              <w:left w:val="single" w:sz="6" w:space="0" w:color="000000"/>
              <w:bottom w:val="single" w:sz="6" w:space="0" w:color="000000"/>
              <w:right w:val="single" w:sz="6" w:space="0" w:color="000000"/>
            </w:tcBorders>
            <w:tcMar>
              <w:top w:w="60" w:type="dxa"/>
              <w:left w:w="135" w:type="dxa"/>
              <w:bottom w:w="60" w:type="dxa"/>
              <w:right w:w="135" w:type="dxa"/>
            </w:tcMar>
          </w:tcPr>
          <w:p w14:paraId="6CCEBAA6" w14:textId="77777777" w:rsidR="00821821" w:rsidRPr="00805872" w:rsidRDefault="00821821" w:rsidP="00302A0E">
            <w:r w:rsidRPr="00805872">
              <w:t>Teacher prompts:</w:t>
            </w:r>
          </w:p>
          <w:p w14:paraId="51DB69D1" w14:textId="77777777" w:rsidR="00821821" w:rsidRPr="00805872" w:rsidRDefault="00821821" w:rsidP="00F818F0">
            <w:pPr>
              <w:pStyle w:val="ListParagraph"/>
              <w:numPr>
                <w:ilvl w:val="0"/>
                <w:numId w:val="30"/>
              </w:numPr>
            </w:pPr>
            <w:r w:rsidRPr="00805872">
              <w:t>Ask me questions about any part of the text you are unsure about.</w:t>
            </w:r>
          </w:p>
          <w:p w14:paraId="697745F9" w14:textId="77777777" w:rsidR="00821821" w:rsidRPr="00805872" w:rsidRDefault="00821821" w:rsidP="00F818F0">
            <w:pPr>
              <w:pStyle w:val="ListParagraph"/>
              <w:numPr>
                <w:ilvl w:val="0"/>
                <w:numId w:val="30"/>
              </w:numPr>
            </w:pPr>
            <w:r w:rsidRPr="00805872">
              <w:t>What would you like to find out more about.</w:t>
            </w:r>
          </w:p>
          <w:p w14:paraId="1FC45380" w14:textId="77777777" w:rsidR="00821821" w:rsidRPr="00805872" w:rsidRDefault="00821821" w:rsidP="00F818F0">
            <w:pPr>
              <w:pStyle w:val="ListParagraph"/>
              <w:numPr>
                <w:ilvl w:val="0"/>
                <w:numId w:val="30"/>
              </w:numPr>
            </w:pPr>
            <w:r w:rsidRPr="00805872">
              <w:t>I wonder why....</w:t>
            </w:r>
          </w:p>
        </w:tc>
      </w:tr>
      <w:tr w:rsidR="00821821" w:rsidRPr="00240E55" w14:paraId="488DA93C" w14:textId="77777777" w:rsidTr="00302A0E">
        <w:trPr>
          <w:trHeight w:val="570"/>
        </w:trPr>
        <w:tc>
          <w:tcPr>
            <w:tcW w:w="2295" w:type="dxa"/>
            <w:tcBorders>
              <w:top w:val="single" w:sz="6" w:space="0" w:color="000000"/>
              <w:left w:val="single" w:sz="6" w:space="0" w:color="000000"/>
              <w:bottom w:val="single" w:sz="6" w:space="0" w:color="000000"/>
              <w:right w:val="single" w:sz="6" w:space="0" w:color="000000"/>
            </w:tcBorders>
            <w:shd w:val="clear" w:color="auto" w:fill="D4F5FF"/>
            <w:tcMar>
              <w:top w:w="60" w:type="dxa"/>
              <w:left w:w="135" w:type="dxa"/>
              <w:bottom w:w="60" w:type="dxa"/>
              <w:right w:w="135" w:type="dxa"/>
            </w:tcMar>
          </w:tcPr>
          <w:p w14:paraId="0339D23C" w14:textId="77777777" w:rsidR="00821821" w:rsidRPr="006E40A2" w:rsidRDefault="00821821" w:rsidP="00302A0E">
            <w:pPr>
              <w:rPr>
                <w:b/>
                <w:bCs/>
              </w:rPr>
            </w:pPr>
            <w:r w:rsidRPr="006E40A2">
              <w:rPr>
                <w:b/>
                <w:bCs/>
              </w:rPr>
              <w:t>Activate prior knowledge</w:t>
            </w:r>
          </w:p>
        </w:tc>
        <w:tc>
          <w:tcPr>
            <w:tcW w:w="6705" w:type="dxa"/>
            <w:tcBorders>
              <w:top w:val="single" w:sz="6" w:space="0" w:color="000000"/>
              <w:left w:val="single" w:sz="6" w:space="0" w:color="000000"/>
              <w:bottom w:val="single" w:sz="6" w:space="0" w:color="000000"/>
              <w:right w:val="single" w:sz="6" w:space="0" w:color="000000"/>
            </w:tcBorders>
            <w:tcMar>
              <w:top w:w="60" w:type="dxa"/>
              <w:left w:w="135" w:type="dxa"/>
              <w:bottom w:w="60" w:type="dxa"/>
              <w:right w:w="135" w:type="dxa"/>
            </w:tcMar>
          </w:tcPr>
          <w:p w14:paraId="5C42F594" w14:textId="77777777" w:rsidR="00821821" w:rsidRPr="00240E55" w:rsidRDefault="00821821" w:rsidP="00302A0E">
            <w:r w:rsidRPr="00240E55">
              <w:t>Teacher prompts:</w:t>
            </w:r>
          </w:p>
          <w:p w14:paraId="0FD407F0" w14:textId="77777777" w:rsidR="00821821" w:rsidRPr="00805872" w:rsidRDefault="00821821" w:rsidP="00F818F0">
            <w:pPr>
              <w:pStyle w:val="ListParagraph"/>
              <w:numPr>
                <w:ilvl w:val="0"/>
                <w:numId w:val="31"/>
              </w:numPr>
            </w:pPr>
            <w:r w:rsidRPr="00805872">
              <w:t>What do you know about where/when this story is set, or the characters in this book?</w:t>
            </w:r>
            <w:r>
              <w:t xml:space="preserve"> What do you know already about this topic?</w:t>
            </w:r>
          </w:p>
          <w:p w14:paraId="54412C25" w14:textId="5F04CEDC" w:rsidR="00821821" w:rsidRPr="00805872" w:rsidRDefault="00821821" w:rsidP="00F818F0">
            <w:pPr>
              <w:pStyle w:val="ListParagraph"/>
              <w:numPr>
                <w:ilvl w:val="0"/>
                <w:numId w:val="31"/>
              </w:numPr>
            </w:pPr>
            <w:r w:rsidRPr="00805872">
              <w:t>Have you ever been</w:t>
            </w:r>
            <w:r w:rsidR="00F30514">
              <w:t xml:space="preserve"> here</w:t>
            </w:r>
            <w:r w:rsidRPr="00805872">
              <w:t>/seen</w:t>
            </w:r>
            <w:r w:rsidR="00F30514">
              <w:t xml:space="preserve"> this</w:t>
            </w:r>
            <w:r w:rsidRPr="00805872">
              <w:t xml:space="preserve"> before?</w:t>
            </w:r>
          </w:p>
          <w:p w14:paraId="63477CDA" w14:textId="77777777" w:rsidR="00821821" w:rsidRPr="001679DA" w:rsidRDefault="00821821" w:rsidP="00F818F0">
            <w:pPr>
              <w:pStyle w:val="ListParagraph"/>
              <w:numPr>
                <w:ilvl w:val="0"/>
                <w:numId w:val="31"/>
              </w:numPr>
            </w:pPr>
            <w:r w:rsidRPr="00805872">
              <w:t>Have we read any other books about this?</w:t>
            </w:r>
            <w:r>
              <w:t xml:space="preserve"> Have we studied other related topics?</w:t>
            </w:r>
          </w:p>
        </w:tc>
      </w:tr>
      <w:tr w:rsidR="00821821" w:rsidRPr="00240E55" w14:paraId="185EB3C2" w14:textId="77777777" w:rsidTr="00302A0E">
        <w:trPr>
          <w:trHeight w:val="570"/>
        </w:trPr>
        <w:tc>
          <w:tcPr>
            <w:tcW w:w="2295" w:type="dxa"/>
            <w:tcBorders>
              <w:top w:val="single" w:sz="6" w:space="0" w:color="000000"/>
              <w:left w:val="single" w:sz="6" w:space="0" w:color="000000"/>
              <w:bottom w:val="single" w:sz="6" w:space="0" w:color="000000"/>
              <w:right w:val="single" w:sz="6" w:space="0" w:color="000000"/>
            </w:tcBorders>
            <w:shd w:val="clear" w:color="auto" w:fill="D4F5FF"/>
            <w:tcMar>
              <w:top w:w="60" w:type="dxa"/>
              <w:left w:w="135" w:type="dxa"/>
              <w:bottom w:w="60" w:type="dxa"/>
              <w:right w:w="135" w:type="dxa"/>
            </w:tcMar>
          </w:tcPr>
          <w:p w14:paraId="7DA24E2A" w14:textId="77777777" w:rsidR="00821821" w:rsidRPr="006E40A2" w:rsidRDefault="00821821" w:rsidP="00302A0E">
            <w:pPr>
              <w:rPr>
                <w:b/>
                <w:bCs/>
              </w:rPr>
            </w:pPr>
            <w:r w:rsidRPr="006E40A2">
              <w:rPr>
                <w:b/>
                <w:bCs/>
              </w:rPr>
              <w:lastRenderedPageBreak/>
              <w:t>Summarise</w:t>
            </w:r>
          </w:p>
        </w:tc>
        <w:tc>
          <w:tcPr>
            <w:tcW w:w="6705" w:type="dxa"/>
            <w:tcBorders>
              <w:top w:val="single" w:sz="6" w:space="0" w:color="000000"/>
              <w:left w:val="single" w:sz="6" w:space="0" w:color="000000"/>
              <w:bottom w:val="single" w:sz="6" w:space="0" w:color="000000"/>
              <w:right w:val="single" w:sz="6" w:space="0" w:color="000000"/>
            </w:tcBorders>
            <w:tcMar>
              <w:top w:w="60" w:type="dxa"/>
              <w:left w:w="135" w:type="dxa"/>
              <w:bottom w:w="60" w:type="dxa"/>
              <w:right w:w="135" w:type="dxa"/>
            </w:tcMar>
          </w:tcPr>
          <w:p w14:paraId="569DACA0" w14:textId="77777777" w:rsidR="00821821" w:rsidRPr="00240E55" w:rsidRDefault="00821821" w:rsidP="00302A0E">
            <w:r w:rsidRPr="00240E55">
              <w:t>Teacher prompts:</w:t>
            </w:r>
          </w:p>
          <w:p w14:paraId="79F44A44" w14:textId="77777777" w:rsidR="00821821" w:rsidRPr="00805872" w:rsidRDefault="00821821" w:rsidP="00F818F0">
            <w:pPr>
              <w:pStyle w:val="ListParagraph"/>
              <w:numPr>
                <w:ilvl w:val="0"/>
                <w:numId w:val="32"/>
              </w:numPr>
            </w:pPr>
            <w:r w:rsidRPr="00805872">
              <w:t>Put 3 sticky notes on your table, draw a picture for the beginning, middle and end of the book</w:t>
            </w:r>
            <w:r>
              <w:t xml:space="preserve"> or to summarise the key points.</w:t>
            </w:r>
          </w:p>
          <w:p w14:paraId="2BD2123C" w14:textId="77777777" w:rsidR="00821821" w:rsidRPr="00805872" w:rsidRDefault="00821821" w:rsidP="00F818F0">
            <w:pPr>
              <w:pStyle w:val="ListParagraph"/>
              <w:numPr>
                <w:ilvl w:val="0"/>
                <w:numId w:val="32"/>
              </w:numPr>
            </w:pPr>
            <w:r w:rsidRPr="00805872">
              <w:t xml:space="preserve">Could you </w:t>
            </w:r>
            <w:r>
              <w:t>recall the information in the text or the story to someone else?</w:t>
            </w:r>
          </w:p>
          <w:p w14:paraId="35124145" w14:textId="77777777" w:rsidR="00821821" w:rsidRPr="00805872" w:rsidRDefault="00821821" w:rsidP="00F818F0">
            <w:pPr>
              <w:pStyle w:val="ListParagraph"/>
              <w:numPr>
                <w:ilvl w:val="0"/>
                <w:numId w:val="32"/>
              </w:numPr>
            </w:pPr>
            <w:r w:rsidRPr="00805872">
              <w:t>What are the most important things to remember?</w:t>
            </w:r>
          </w:p>
        </w:tc>
      </w:tr>
      <w:tr w:rsidR="00821821" w:rsidRPr="00240E55" w14:paraId="22A56DBD" w14:textId="77777777" w:rsidTr="00302A0E">
        <w:trPr>
          <w:trHeight w:val="570"/>
        </w:trPr>
        <w:tc>
          <w:tcPr>
            <w:tcW w:w="2295" w:type="dxa"/>
            <w:tcBorders>
              <w:top w:val="single" w:sz="6" w:space="0" w:color="000000"/>
              <w:left w:val="single" w:sz="6" w:space="0" w:color="000000"/>
              <w:bottom w:val="single" w:sz="6" w:space="0" w:color="000000"/>
              <w:right w:val="single" w:sz="6" w:space="0" w:color="000000"/>
            </w:tcBorders>
            <w:shd w:val="clear" w:color="auto" w:fill="D4F5FF"/>
            <w:tcMar>
              <w:top w:w="60" w:type="dxa"/>
              <w:left w:w="135" w:type="dxa"/>
              <w:bottom w:w="60" w:type="dxa"/>
              <w:right w:w="135" w:type="dxa"/>
            </w:tcMar>
          </w:tcPr>
          <w:p w14:paraId="0422DC17" w14:textId="77777777" w:rsidR="00821821" w:rsidRPr="006E40A2" w:rsidRDefault="00821821" w:rsidP="00302A0E">
            <w:pPr>
              <w:rPr>
                <w:b/>
                <w:bCs/>
              </w:rPr>
            </w:pPr>
            <w:r w:rsidRPr="006E40A2">
              <w:rPr>
                <w:b/>
                <w:bCs/>
              </w:rPr>
              <w:t>Clarify</w:t>
            </w:r>
          </w:p>
        </w:tc>
        <w:tc>
          <w:tcPr>
            <w:tcW w:w="6705" w:type="dxa"/>
            <w:tcBorders>
              <w:top w:val="single" w:sz="6" w:space="0" w:color="000000"/>
              <w:left w:val="single" w:sz="6" w:space="0" w:color="000000"/>
              <w:bottom w:val="single" w:sz="6" w:space="0" w:color="000000"/>
              <w:right w:val="single" w:sz="6" w:space="0" w:color="000000"/>
            </w:tcBorders>
            <w:tcMar>
              <w:top w:w="60" w:type="dxa"/>
              <w:left w:w="135" w:type="dxa"/>
              <w:bottom w:w="60" w:type="dxa"/>
              <w:right w:w="135" w:type="dxa"/>
            </w:tcMar>
          </w:tcPr>
          <w:p w14:paraId="48622430" w14:textId="77777777" w:rsidR="00821821" w:rsidRPr="00805872" w:rsidRDefault="00821821" w:rsidP="00302A0E">
            <w:r w:rsidRPr="00805872">
              <w:t>Teacher prompts:</w:t>
            </w:r>
          </w:p>
          <w:p w14:paraId="78132A5D" w14:textId="77777777" w:rsidR="00821821" w:rsidRPr="00805872" w:rsidRDefault="00821821" w:rsidP="00F818F0">
            <w:pPr>
              <w:pStyle w:val="ListParagraph"/>
              <w:numPr>
                <w:ilvl w:val="0"/>
                <w:numId w:val="33"/>
              </w:numPr>
            </w:pPr>
            <w:r w:rsidRPr="00805872">
              <w:t>It's important that you understand what we're reading. If you're not sure we can go back and read a section again.</w:t>
            </w:r>
          </w:p>
          <w:p w14:paraId="124D2554" w14:textId="77777777" w:rsidR="00821821" w:rsidRPr="00805872" w:rsidRDefault="00821821" w:rsidP="00F818F0">
            <w:pPr>
              <w:pStyle w:val="ListParagraph"/>
              <w:numPr>
                <w:ilvl w:val="0"/>
                <w:numId w:val="33"/>
              </w:numPr>
            </w:pPr>
            <w:r w:rsidRPr="00805872">
              <w:t>Can you tell me what happened and why it might have happened?</w:t>
            </w:r>
            <w:r>
              <w:t xml:space="preserve"> Can you explain the key concept/s?</w:t>
            </w:r>
          </w:p>
          <w:p w14:paraId="349DBE97" w14:textId="77777777" w:rsidR="00821821" w:rsidRPr="00805872" w:rsidRDefault="00821821" w:rsidP="00F818F0">
            <w:pPr>
              <w:pStyle w:val="ListParagraph"/>
              <w:numPr>
                <w:ilvl w:val="0"/>
                <w:numId w:val="33"/>
              </w:numPr>
            </w:pPr>
            <w:r w:rsidRPr="00805872">
              <w:t>Make a list of any words you're not sure about.</w:t>
            </w:r>
          </w:p>
        </w:tc>
      </w:tr>
      <w:tr w:rsidR="00821821" w:rsidRPr="00240E55" w14:paraId="178B124B" w14:textId="77777777" w:rsidTr="00302A0E">
        <w:trPr>
          <w:trHeight w:val="570"/>
        </w:trPr>
        <w:tc>
          <w:tcPr>
            <w:tcW w:w="2295" w:type="dxa"/>
            <w:tcBorders>
              <w:top w:val="single" w:sz="6" w:space="0" w:color="000000"/>
              <w:left w:val="single" w:sz="6" w:space="0" w:color="000000"/>
              <w:bottom w:val="single" w:sz="6" w:space="0" w:color="000000"/>
              <w:right w:val="single" w:sz="6" w:space="0" w:color="000000"/>
            </w:tcBorders>
            <w:shd w:val="clear" w:color="auto" w:fill="D4F5FF"/>
            <w:tcMar>
              <w:top w:w="60" w:type="dxa"/>
              <w:left w:w="135" w:type="dxa"/>
              <w:bottom w:w="60" w:type="dxa"/>
              <w:right w:w="135" w:type="dxa"/>
            </w:tcMar>
          </w:tcPr>
          <w:p w14:paraId="3F6FBF0E" w14:textId="77777777" w:rsidR="00821821" w:rsidRPr="006E40A2" w:rsidRDefault="00821821" w:rsidP="00302A0E">
            <w:pPr>
              <w:rPr>
                <w:b/>
                <w:bCs/>
              </w:rPr>
            </w:pPr>
            <w:r w:rsidRPr="006E40A2">
              <w:rPr>
                <w:b/>
                <w:bCs/>
              </w:rPr>
              <w:t>Predict</w:t>
            </w:r>
          </w:p>
        </w:tc>
        <w:tc>
          <w:tcPr>
            <w:tcW w:w="6705" w:type="dxa"/>
            <w:tcBorders>
              <w:top w:val="single" w:sz="6" w:space="0" w:color="000000"/>
              <w:left w:val="single" w:sz="6" w:space="0" w:color="000000"/>
              <w:bottom w:val="single" w:sz="6" w:space="0" w:color="000000"/>
              <w:right w:val="single" w:sz="6" w:space="0" w:color="000000"/>
            </w:tcBorders>
            <w:tcMar>
              <w:top w:w="60" w:type="dxa"/>
              <w:left w:w="135" w:type="dxa"/>
              <w:bottom w:w="60" w:type="dxa"/>
              <w:right w:w="135" w:type="dxa"/>
            </w:tcMar>
          </w:tcPr>
          <w:p w14:paraId="3D015C4B" w14:textId="77777777" w:rsidR="00821821" w:rsidRPr="00240E55" w:rsidRDefault="00821821" w:rsidP="00302A0E">
            <w:r w:rsidRPr="00240E55">
              <w:t>Teacher prompts:</w:t>
            </w:r>
          </w:p>
          <w:p w14:paraId="783E8BC6" w14:textId="2B5F0C51" w:rsidR="00821821" w:rsidRDefault="00821821" w:rsidP="00F818F0">
            <w:pPr>
              <w:pStyle w:val="ListParagraph"/>
              <w:numPr>
                <w:ilvl w:val="0"/>
                <w:numId w:val="34"/>
              </w:numPr>
            </w:pPr>
            <w:r w:rsidRPr="00805872">
              <w:t>Look at the front cover and the title, what do you think might happen in this story</w:t>
            </w:r>
            <w:r w:rsidR="00F30514">
              <w:t>?</w:t>
            </w:r>
            <w:r>
              <w:t xml:space="preserve"> </w:t>
            </w:r>
          </w:p>
          <w:p w14:paraId="128525AA" w14:textId="77777777" w:rsidR="00821821" w:rsidRPr="00805872" w:rsidRDefault="00821821" w:rsidP="00F818F0">
            <w:pPr>
              <w:pStyle w:val="ListParagraph"/>
              <w:numPr>
                <w:ilvl w:val="0"/>
                <w:numId w:val="34"/>
              </w:numPr>
            </w:pPr>
            <w:r>
              <w:t>Look at any images, tables or subheadings, what might the content include?</w:t>
            </w:r>
          </w:p>
          <w:p w14:paraId="1902B29E" w14:textId="77777777" w:rsidR="00821821" w:rsidRPr="00805872" w:rsidRDefault="00821821" w:rsidP="00F818F0">
            <w:pPr>
              <w:pStyle w:val="ListParagraph"/>
              <w:numPr>
                <w:ilvl w:val="0"/>
                <w:numId w:val="34"/>
              </w:numPr>
            </w:pPr>
            <w:r w:rsidRPr="00805872">
              <w:t>That's not what we expected, what do you think now?</w:t>
            </w:r>
          </w:p>
        </w:tc>
      </w:tr>
    </w:tbl>
    <w:p w14:paraId="4D49983E" w14:textId="77777777" w:rsidR="00821821" w:rsidRPr="00AF6DCA" w:rsidRDefault="00821821" w:rsidP="00821821">
      <w:pPr>
        <w:rPr>
          <w:szCs w:val="24"/>
        </w:rPr>
      </w:pPr>
      <w:r w:rsidRPr="00AF6DCA">
        <w:rPr>
          <w:szCs w:val="24"/>
        </w:rPr>
        <w:t>Adapted from the Five reading comprehension tactics (EEF, 2021d)</w:t>
      </w:r>
    </w:p>
    <w:p w14:paraId="1B6269ED" w14:textId="77777777" w:rsidR="00821821" w:rsidRDefault="00821821" w:rsidP="00821821">
      <w:r w:rsidRPr="00F718CD">
        <w:t xml:space="preserve">The explicit teaching of reading comprehension strategies works by giving ​‘novice’ readers the tools to think like ​‘experts’ when reading – which is a necessity when pupils face complex academic texts. </w:t>
      </w:r>
    </w:p>
    <w:p w14:paraId="266B991B" w14:textId="77777777" w:rsidR="00821821" w:rsidRPr="00A97092" w:rsidRDefault="00821821" w:rsidP="00821821">
      <w:pPr>
        <w:pStyle w:val="Subheading"/>
      </w:pPr>
      <w:r w:rsidRPr="00A97092">
        <w:t>Developing writing</w:t>
      </w:r>
    </w:p>
    <w:p w14:paraId="08DD661F" w14:textId="374F50DF" w:rsidR="00821821" w:rsidRDefault="00821821" w:rsidP="00821821">
      <w:r>
        <w:t>As well as developing reading t</w:t>
      </w:r>
      <w:r w:rsidRPr="00A97092">
        <w:t xml:space="preserve">eachers across </w:t>
      </w:r>
      <w:r>
        <w:t>all phases and</w:t>
      </w:r>
      <w:r w:rsidRPr="00A97092">
        <w:t xml:space="preserve"> subject areas </w:t>
      </w:r>
      <w:r>
        <w:t xml:space="preserve">teachers </w:t>
      </w:r>
      <w:r w:rsidRPr="00A97092">
        <w:t xml:space="preserve">should deliberately develop pupils’ abilities to </w:t>
      </w:r>
      <w:r>
        <w:t>write</w:t>
      </w:r>
      <w:r w:rsidRPr="00A97092">
        <w:t xml:space="preserve"> </w:t>
      </w:r>
    </w:p>
    <w:p w14:paraId="30A3676A" w14:textId="77777777" w:rsidR="00821821" w:rsidRPr="00BA5506" w:rsidRDefault="00821821" w:rsidP="00821821">
      <w:pPr>
        <w:pStyle w:val="Subheading"/>
      </w:pPr>
      <w:r w:rsidRPr="00BA5506">
        <w:t>The Simple View of Writing</w:t>
      </w:r>
    </w:p>
    <w:p w14:paraId="00CA2384" w14:textId="77777777" w:rsidR="00AA2E4D" w:rsidRPr="00585A97" w:rsidRDefault="00AA2E4D" w:rsidP="00AA2E4D">
      <w:r>
        <w:t xml:space="preserve">You may already be familiar with </w:t>
      </w:r>
      <w:r w:rsidRPr="00A97092">
        <w:t>The Simple View of Writing (EEF, 20</w:t>
      </w:r>
      <w:r>
        <w:t>21</w:t>
      </w:r>
      <w:r w:rsidRPr="00A97092">
        <w:t>c)</w:t>
      </w:r>
      <w:r w:rsidRPr="00585A97">
        <w:rPr>
          <w:rFonts w:ascii="Times New Roman" w:eastAsia="Times New Roman" w:hAnsi="Times New Roman" w:cs="Times New Roman"/>
          <w:szCs w:val="24"/>
          <w:lang w:eastAsia="en-GB"/>
        </w:rPr>
        <w:t xml:space="preserve"> </w:t>
      </w:r>
      <w:r w:rsidRPr="00585A97">
        <w:t xml:space="preserve">a framework that explains writing as the result of three key components: </w:t>
      </w:r>
    </w:p>
    <w:p w14:paraId="65C11E32" w14:textId="77777777" w:rsidR="00AA2E4D" w:rsidRPr="00585A97" w:rsidRDefault="00AA2E4D" w:rsidP="00AA2E4D">
      <w:pPr>
        <w:numPr>
          <w:ilvl w:val="0"/>
          <w:numId w:val="40"/>
        </w:numPr>
      </w:pPr>
      <w:r w:rsidRPr="00585A97">
        <w:rPr>
          <w:b/>
          <w:bCs/>
        </w:rPr>
        <w:t>Transcription</w:t>
      </w:r>
      <w:r w:rsidRPr="00585A97">
        <w:t xml:space="preserve"> refers to the physical act of writing, including handwriting, typing, and spelling.</w:t>
      </w:r>
    </w:p>
    <w:p w14:paraId="3CB05A8D" w14:textId="77777777" w:rsidR="00AA2E4D" w:rsidRPr="00585A97" w:rsidRDefault="00AA2E4D" w:rsidP="00AA2E4D">
      <w:pPr>
        <w:numPr>
          <w:ilvl w:val="0"/>
          <w:numId w:val="40"/>
        </w:numPr>
      </w:pPr>
      <w:r w:rsidRPr="00585A97">
        <w:rPr>
          <w:b/>
          <w:bCs/>
        </w:rPr>
        <w:lastRenderedPageBreak/>
        <w:t>Text generation</w:t>
      </w:r>
      <w:r w:rsidRPr="00585A97">
        <w:t xml:space="preserve"> involves forming and expressing ideas through vocabulary, sentence structure, and cohesion.</w:t>
      </w:r>
    </w:p>
    <w:p w14:paraId="548EB83A" w14:textId="15E017A0" w:rsidR="00AA2E4D" w:rsidRPr="00585A97" w:rsidRDefault="00AA2E4D" w:rsidP="00AA2E4D">
      <w:pPr>
        <w:numPr>
          <w:ilvl w:val="0"/>
          <w:numId w:val="40"/>
        </w:numPr>
      </w:pPr>
      <w:r w:rsidRPr="00585A97">
        <w:rPr>
          <w:b/>
          <w:bCs/>
        </w:rPr>
        <w:t>Executive functions</w:t>
      </w:r>
      <w:r w:rsidRPr="00585A97">
        <w:t xml:space="preserve"> are the self-regulatory processes like planning, organi</w:t>
      </w:r>
      <w:r w:rsidR="00F21665">
        <w:t>s</w:t>
      </w:r>
      <w:r w:rsidRPr="00585A97">
        <w:t>ing, revising, and managing attention or working memory.</w:t>
      </w:r>
    </w:p>
    <w:p w14:paraId="023E5D38" w14:textId="77777777" w:rsidR="00AA2E4D" w:rsidRDefault="00AA2E4D" w:rsidP="00AA2E4D">
      <w:r w:rsidRPr="00585A97">
        <w:t xml:space="preserve">The model suggests that </w:t>
      </w:r>
      <w:r>
        <w:t xml:space="preserve">writing is a complex process which puts a strain on working memory, as shown in the centre of the diagram below. Teachers need to ensure they consider the complexity of the process of writing and teach each of the components explicitly to support pupils in their writing development. </w:t>
      </w:r>
    </w:p>
    <w:p w14:paraId="2D8AE026" w14:textId="77777777" w:rsidR="00AA2E4D" w:rsidRDefault="00AA2E4D" w:rsidP="00AA2E4D"/>
    <w:p w14:paraId="1917B71F" w14:textId="77777777" w:rsidR="00821821" w:rsidRDefault="00821821" w:rsidP="00821821">
      <w:pPr>
        <w:jc w:val="center"/>
        <w:rPr>
          <w:noProof/>
        </w:rPr>
      </w:pPr>
      <w:r w:rsidRPr="003D2B70">
        <w:rPr>
          <w:noProof/>
        </w:rPr>
        <w:t xml:space="preserve"> </w:t>
      </w:r>
      <w:r w:rsidRPr="005D11B8">
        <w:rPr>
          <w:noProof/>
        </w:rPr>
        <w:drawing>
          <wp:inline distT="0" distB="0" distL="0" distR="0" wp14:anchorId="3F62E7D8" wp14:editId="506526FB">
            <wp:extent cx="4598035" cy="3457508"/>
            <wp:effectExtent l="0" t="0" r="0" b="0"/>
            <wp:docPr id="1367422107" name="Picture 33" descr="The Simple View of Writing (EEF, 2018c – adapted from Berninger et al, 2002)   &#10;&#10;A triangle with working memory written in the middle. &#10;&#10;Side 1 of the triangle is labelled as Text generation- Ideas words and sentences &#10;&#10;Side 2 of the triangle is labelled as Transcription- Spelling, typing, and handwriting &#10;&#10;Side 3 of the triangle is labelled as Executive function- Attention, planning, reviewing, and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22107" name="Picture 33" descr="The Simple View of Writing (EEF, 2018c – adapted from Berninger et al, 2002)   &#10;&#10;A triangle with working memory written in the middle. &#10;&#10;Side 1 of the triangle is labelled as Text generation- Ideas words and sentences &#10;&#10;Side 2 of the triangle is labelled as Transcription- Spelling, typing, and handwriting &#10;&#10;Side 3 of the triangle is labelled as Executive function- Attention, planning, reviewing, and monitoring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7702" cy="3494855"/>
                    </a:xfrm>
                    <a:prstGeom prst="rect">
                      <a:avLst/>
                    </a:prstGeom>
                    <a:noFill/>
                    <a:ln>
                      <a:noFill/>
                    </a:ln>
                  </pic:spPr>
                </pic:pic>
              </a:graphicData>
            </a:graphic>
          </wp:inline>
        </w:drawing>
      </w:r>
    </w:p>
    <w:p w14:paraId="3DD8CC52" w14:textId="77777777" w:rsidR="00821821" w:rsidRPr="00517B0D" w:rsidRDefault="00821821" w:rsidP="00821821">
      <w:pPr>
        <w:rPr>
          <w:sz w:val="22"/>
        </w:rPr>
      </w:pPr>
      <w:r w:rsidRPr="008737E1">
        <w:rPr>
          <w:sz w:val="22"/>
        </w:rPr>
        <w:t>The Simple View of Writing (EEF, 20</w:t>
      </w:r>
      <w:r>
        <w:rPr>
          <w:sz w:val="22"/>
        </w:rPr>
        <w:t>21</w:t>
      </w:r>
      <w:r w:rsidRPr="008737E1">
        <w:rPr>
          <w:sz w:val="22"/>
        </w:rPr>
        <w:t>c – adapted from Berninger et al, 2002)</w:t>
      </w:r>
    </w:p>
    <w:p w14:paraId="3102BEC6" w14:textId="68F1D021" w:rsidR="00821821" w:rsidRDefault="008F2923" w:rsidP="008F2923">
      <w:pPr>
        <w:spacing w:after="240"/>
      </w:pPr>
      <w:r>
        <w:t xml:space="preserve">Across all phases and subject disciplines each stage of the writing process can be explicitly taught to help support the overall development of writing </w:t>
      </w:r>
      <w:r w:rsidRPr="00272B5E">
        <w:t>(EEF, 2021</w:t>
      </w:r>
      <w:r>
        <w:t>c</w:t>
      </w:r>
      <w:r w:rsidRPr="00272B5E">
        <w:t>):</w:t>
      </w:r>
    </w:p>
    <w:p w14:paraId="0C605AE6" w14:textId="30436CF1" w:rsidR="00821821" w:rsidRDefault="009117D4" w:rsidP="008C0916">
      <w:pPr>
        <w:rPr>
          <w:lang w:eastAsia="en-GB"/>
        </w:rPr>
      </w:pPr>
      <w:r>
        <w:rPr>
          <w:noProof/>
          <w:lang w:eastAsia="en-GB"/>
        </w:rPr>
        <w:lastRenderedPageBreak/>
        <w:drawing>
          <wp:inline distT="0" distB="0" distL="0" distR="0" wp14:anchorId="6D08FD9F" wp14:editId="43EA8307">
            <wp:extent cx="5731510" cy="2418080"/>
            <wp:effectExtent l="0" t="0" r="2540" b="1270"/>
            <wp:docPr id="1783021189" name="Picture 22" descr="An image to reflect the simple view of writing from the EEF, 2021. A green arrow pointing to the right with 5 white boxes each with text. From the left they say planning, drafting, revising, editing, publish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21189" name="Picture 22" descr="An image to reflect the simple view of writing from the EEF, 2021. A green arrow pointing to the right with 5 white boxes each with text. From the left they say planning, drafting, revising, editing, publishing &#10;&#10;"/>
                    <pic:cNvPicPr/>
                  </pic:nvPicPr>
                  <pic:blipFill>
                    <a:blip r:embed="rId40">
                      <a:extLst>
                        <a:ext uri="{28A0092B-C50C-407E-A947-70E740481C1C}">
                          <a14:useLocalDpi xmlns:a14="http://schemas.microsoft.com/office/drawing/2010/main" val="0"/>
                        </a:ext>
                      </a:extLst>
                    </a:blip>
                    <a:stretch>
                      <a:fillRect/>
                    </a:stretch>
                  </pic:blipFill>
                  <pic:spPr>
                    <a:xfrm>
                      <a:off x="0" y="0"/>
                      <a:ext cx="5731510" cy="2418080"/>
                    </a:xfrm>
                    <a:prstGeom prst="rect">
                      <a:avLst/>
                    </a:prstGeom>
                  </pic:spPr>
                </pic:pic>
              </a:graphicData>
            </a:graphic>
          </wp:inline>
        </w:drawing>
      </w:r>
    </w:p>
    <w:p w14:paraId="678BD77C" w14:textId="694FF457" w:rsidR="00821821" w:rsidRDefault="00477B96" w:rsidP="00821821">
      <w:pPr>
        <w:rPr>
          <w:lang w:eastAsia="en-GB"/>
        </w:rPr>
      </w:pPr>
      <w:r>
        <w:rPr>
          <w:lang w:eastAsia="en-GB"/>
        </w:rPr>
        <w:t xml:space="preserve">Adapted from </w:t>
      </w:r>
      <w:r w:rsidR="00821821">
        <w:rPr>
          <w:lang w:eastAsia="en-GB"/>
        </w:rPr>
        <w:t>The writing process (EEF, 2021c)</w:t>
      </w:r>
    </w:p>
    <w:p w14:paraId="6EE17311" w14:textId="77777777" w:rsidR="00E058E1" w:rsidRDefault="008C0916" w:rsidP="00E058E1">
      <w:pPr>
        <w:rPr>
          <w:lang w:eastAsia="en-GB"/>
        </w:rPr>
      </w:pPr>
      <w:r>
        <w:rPr>
          <w:lang w:eastAsia="en-GB"/>
        </w:rPr>
        <w:t xml:space="preserve">The table highlights each stage of the process as well as strategies that teachers could use to support their pupils. </w:t>
      </w:r>
    </w:p>
    <w:p w14:paraId="68C66146" w14:textId="6C14A3EC" w:rsidR="00E626AD" w:rsidRPr="008F2923" w:rsidRDefault="00E626AD" w:rsidP="00E058E1">
      <w:r w:rsidRPr="00534F5F">
        <w:rPr>
          <w:color w:val="FF0000"/>
        </w:rPr>
        <w:t xml:space="preserve">[Schools may wish to add this table to a separate resource pack]. </w:t>
      </w:r>
    </w:p>
    <w:tbl>
      <w:tblPr>
        <w:tblStyle w:val="TableGrid"/>
        <w:tblW w:w="0" w:type="auto"/>
        <w:tblLook w:val="04A0" w:firstRow="1" w:lastRow="0" w:firstColumn="1" w:lastColumn="0" w:noHBand="0" w:noVBand="1"/>
      </w:tblPr>
      <w:tblGrid>
        <w:gridCol w:w="2122"/>
        <w:gridCol w:w="3888"/>
        <w:gridCol w:w="3006"/>
      </w:tblGrid>
      <w:tr w:rsidR="00821821" w:rsidRPr="00162065" w14:paraId="3A29C1D4" w14:textId="77777777" w:rsidTr="006943E1">
        <w:tc>
          <w:tcPr>
            <w:tcW w:w="2122" w:type="dxa"/>
            <w:shd w:val="clear" w:color="auto" w:fill="007559" w:themeFill="accent1"/>
          </w:tcPr>
          <w:p w14:paraId="1CD35C53" w14:textId="77777777" w:rsidR="00821821" w:rsidRPr="00162065" w:rsidRDefault="00821821" w:rsidP="00302A0E">
            <w:pPr>
              <w:rPr>
                <w:rStyle w:val="eop"/>
                <w:b/>
                <w:bCs/>
                <w:color w:val="FFFFFF" w:themeColor="background1"/>
              </w:rPr>
            </w:pPr>
            <w:r w:rsidRPr="00162065">
              <w:rPr>
                <w:rStyle w:val="eop"/>
                <w:b/>
                <w:bCs/>
                <w:color w:val="FFFFFF" w:themeColor="background1"/>
              </w:rPr>
              <w:t>Stage of writing process</w:t>
            </w:r>
          </w:p>
        </w:tc>
        <w:tc>
          <w:tcPr>
            <w:tcW w:w="3888" w:type="dxa"/>
            <w:shd w:val="clear" w:color="auto" w:fill="007559" w:themeFill="accent1"/>
          </w:tcPr>
          <w:p w14:paraId="7389A68E" w14:textId="77777777" w:rsidR="00821821" w:rsidRPr="00162065" w:rsidRDefault="00821821" w:rsidP="00302A0E">
            <w:pPr>
              <w:rPr>
                <w:rStyle w:val="eop"/>
                <w:b/>
                <w:bCs/>
                <w:color w:val="FFFFFF" w:themeColor="background1"/>
              </w:rPr>
            </w:pPr>
            <w:r w:rsidRPr="00162065">
              <w:rPr>
                <w:rStyle w:val="eop"/>
                <w:b/>
                <w:bCs/>
                <w:color w:val="FFFFFF" w:themeColor="background1"/>
              </w:rPr>
              <w:t>Explanation</w:t>
            </w:r>
          </w:p>
        </w:tc>
        <w:tc>
          <w:tcPr>
            <w:tcW w:w="3006" w:type="dxa"/>
            <w:shd w:val="clear" w:color="auto" w:fill="007559" w:themeFill="accent1"/>
          </w:tcPr>
          <w:p w14:paraId="02C77D97" w14:textId="77777777" w:rsidR="00821821" w:rsidRPr="00162065" w:rsidRDefault="00821821" w:rsidP="00302A0E">
            <w:pPr>
              <w:rPr>
                <w:rStyle w:val="eop"/>
                <w:b/>
                <w:bCs/>
                <w:color w:val="FFFFFF" w:themeColor="background1"/>
              </w:rPr>
            </w:pPr>
            <w:r w:rsidRPr="00162065">
              <w:rPr>
                <w:rStyle w:val="eop"/>
                <w:b/>
                <w:bCs/>
                <w:color w:val="FFFFFF" w:themeColor="background1"/>
              </w:rPr>
              <w:t>Example strategy</w:t>
            </w:r>
          </w:p>
        </w:tc>
      </w:tr>
      <w:tr w:rsidR="00821821" w:rsidRPr="00162065" w14:paraId="00D88AAB" w14:textId="77777777" w:rsidTr="006943E1">
        <w:tc>
          <w:tcPr>
            <w:tcW w:w="2122" w:type="dxa"/>
            <w:shd w:val="clear" w:color="auto" w:fill="007559" w:themeFill="accent1"/>
          </w:tcPr>
          <w:p w14:paraId="6EFDAFCA" w14:textId="77777777" w:rsidR="00821821" w:rsidRPr="00162065" w:rsidRDefault="00821821" w:rsidP="00302A0E">
            <w:pPr>
              <w:rPr>
                <w:rStyle w:val="eop"/>
                <w:b/>
                <w:bCs/>
                <w:color w:val="FFFFFF" w:themeColor="background1"/>
              </w:rPr>
            </w:pPr>
            <w:r w:rsidRPr="00162065">
              <w:rPr>
                <w:rStyle w:val="eop"/>
                <w:b/>
                <w:bCs/>
                <w:color w:val="FFFFFF" w:themeColor="background1"/>
              </w:rPr>
              <w:t>Planning</w:t>
            </w:r>
          </w:p>
        </w:tc>
        <w:tc>
          <w:tcPr>
            <w:tcW w:w="3888" w:type="dxa"/>
          </w:tcPr>
          <w:p w14:paraId="154DDE0F" w14:textId="38E9AC1A" w:rsidR="00821821" w:rsidRPr="00162065" w:rsidRDefault="00821821" w:rsidP="00302A0E">
            <w:pPr>
              <w:spacing w:line="276" w:lineRule="auto"/>
              <w:rPr>
                <w:rStyle w:val="eop"/>
              </w:rPr>
            </w:pPr>
            <w:r w:rsidRPr="00162065">
              <w:rPr>
                <w:rStyle w:val="eop"/>
              </w:rPr>
              <w:t xml:space="preserve">Setting goals and generating ideas before the writing begins. Teachers may ask pupils to write down goals to refer to as they write. This stage may also involve gathering </w:t>
            </w:r>
            <w:r w:rsidR="009639F8">
              <w:rPr>
                <w:rStyle w:val="eop"/>
              </w:rPr>
              <w:t>in</w:t>
            </w:r>
            <w:r w:rsidRPr="00162065">
              <w:rPr>
                <w:rStyle w:val="eop"/>
              </w:rPr>
              <w:t xml:space="preserve">formation or activating prior knowledge. </w:t>
            </w:r>
          </w:p>
        </w:tc>
        <w:tc>
          <w:tcPr>
            <w:tcW w:w="3006" w:type="dxa"/>
          </w:tcPr>
          <w:p w14:paraId="674C9AB9" w14:textId="71F2E899" w:rsidR="00821821" w:rsidRPr="00162065" w:rsidRDefault="00821821" w:rsidP="00302A0E">
            <w:pPr>
              <w:spacing w:line="276" w:lineRule="auto"/>
              <w:rPr>
                <w:rStyle w:val="eop"/>
              </w:rPr>
            </w:pPr>
            <w:r w:rsidRPr="00162065">
              <w:rPr>
                <w:rStyle w:val="eop"/>
              </w:rPr>
              <w:t xml:space="preserve">Using a graphic organiser, such as a </w:t>
            </w:r>
            <w:r w:rsidR="009639F8">
              <w:rPr>
                <w:rStyle w:val="eop"/>
              </w:rPr>
              <w:t>V</w:t>
            </w:r>
            <w:r w:rsidRPr="00162065">
              <w:rPr>
                <w:rStyle w:val="eop"/>
              </w:rPr>
              <w:t xml:space="preserve">enn diagram, to generate ideas for a balanced argument. </w:t>
            </w:r>
          </w:p>
        </w:tc>
      </w:tr>
      <w:tr w:rsidR="00821821" w:rsidRPr="00162065" w14:paraId="28F91652" w14:textId="77777777" w:rsidTr="006943E1">
        <w:tc>
          <w:tcPr>
            <w:tcW w:w="2122" w:type="dxa"/>
            <w:shd w:val="clear" w:color="auto" w:fill="007559" w:themeFill="accent1"/>
          </w:tcPr>
          <w:p w14:paraId="0E4C8556" w14:textId="77777777" w:rsidR="00821821" w:rsidRPr="00162065" w:rsidRDefault="00821821" w:rsidP="00302A0E">
            <w:pPr>
              <w:rPr>
                <w:rStyle w:val="eop"/>
                <w:b/>
                <w:bCs/>
                <w:color w:val="FFFFFF" w:themeColor="background1"/>
              </w:rPr>
            </w:pPr>
            <w:r w:rsidRPr="00162065">
              <w:rPr>
                <w:rStyle w:val="eop"/>
                <w:b/>
                <w:bCs/>
                <w:color w:val="FFFFFF" w:themeColor="background1"/>
              </w:rPr>
              <w:t>Drafting</w:t>
            </w:r>
          </w:p>
        </w:tc>
        <w:tc>
          <w:tcPr>
            <w:tcW w:w="3888" w:type="dxa"/>
          </w:tcPr>
          <w:p w14:paraId="28A3E519" w14:textId="77777777" w:rsidR="00821821" w:rsidRPr="00162065" w:rsidRDefault="00821821" w:rsidP="00302A0E">
            <w:pPr>
              <w:spacing w:line="276" w:lineRule="auto"/>
              <w:rPr>
                <w:rStyle w:val="eop"/>
              </w:rPr>
            </w:pPr>
            <w:r w:rsidRPr="00162065">
              <w:rPr>
                <w:rStyle w:val="eop"/>
              </w:rPr>
              <w:t xml:space="preserve">Noting down key ideas, setting out a logical order for points to be covered, and writing out a draft of each section. Although accurate spelling, grammar and handwriting are important they are not the main focus at this stage. </w:t>
            </w:r>
          </w:p>
        </w:tc>
        <w:tc>
          <w:tcPr>
            <w:tcW w:w="3006" w:type="dxa"/>
          </w:tcPr>
          <w:p w14:paraId="3298BF8B" w14:textId="77777777" w:rsidR="00821821" w:rsidRPr="00162065" w:rsidRDefault="00821821" w:rsidP="00302A0E">
            <w:pPr>
              <w:spacing w:line="276" w:lineRule="auto"/>
              <w:rPr>
                <w:rStyle w:val="eop"/>
              </w:rPr>
            </w:pPr>
            <w:r w:rsidRPr="00162065">
              <w:rPr>
                <w:rStyle w:val="eop"/>
              </w:rPr>
              <w:t xml:space="preserve">Using checklists to support writing and monitoring progress towards goals. Over time, pupils can be prompted to develop their own checklists before starting to write, instead of using checklists provided by their teacher. </w:t>
            </w:r>
          </w:p>
        </w:tc>
      </w:tr>
      <w:tr w:rsidR="00821821" w:rsidRPr="00162065" w14:paraId="682E71E1" w14:textId="77777777" w:rsidTr="006943E1">
        <w:tc>
          <w:tcPr>
            <w:tcW w:w="2122" w:type="dxa"/>
            <w:shd w:val="clear" w:color="auto" w:fill="007559" w:themeFill="accent1"/>
          </w:tcPr>
          <w:p w14:paraId="76DA0950" w14:textId="77777777" w:rsidR="00821821" w:rsidRPr="00162065" w:rsidRDefault="00821821" w:rsidP="00302A0E">
            <w:pPr>
              <w:rPr>
                <w:rStyle w:val="eop"/>
                <w:b/>
                <w:bCs/>
                <w:color w:val="FFFFFF" w:themeColor="background1"/>
              </w:rPr>
            </w:pPr>
            <w:r w:rsidRPr="00162065">
              <w:rPr>
                <w:rStyle w:val="eop"/>
                <w:b/>
                <w:bCs/>
                <w:color w:val="FFFFFF" w:themeColor="background1"/>
              </w:rPr>
              <w:t>Revising</w:t>
            </w:r>
          </w:p>
        </w:tc>
        <w:tc>
          <w:tcPr>
            <w:tcW w:w="3888" w:type="dxa"/>
          </w:tcPr>
          <w:p w14:paraId="25A42921" w14:textId="77777777" w:rsidR="00821821" w:rsidRPr="00162065" w:rsidRDefault="00821821" w:rsidP="00302A0E">
            <w:pPr>
              <w:spacing w:line="276" w:lineRule="auto"/>
              <w:rPr>
                <w:rStyle w:val="eop"/>
                <w:highlight w:val="yellow"/>
              </w:rPr>
            </w:pPr>
            <w:r w:rsidRPr="00162065">
              <w:rPr>
                <w:rStyle w:val="eop"/>
              </w:rPr>
              <w:t xml:space="preserve">Making changes to the content of writing considering feedback and self-evaluation. Pupils can be </w:t>
            </w:r>
            <w:r w:rsidRPr="00162065">
              <w:rPr>
                <w:rStyle w:val="eop"/>
              </w:rPr>
              <w:lastRenderedPageBreak/>
              <w:t xml:space="preserve">supported to re-read their writing to check whether it makes sense and their goals have been achieved. </w:t>
            </w:r>
          </w:p>
        </w:tc>
        <w:tc>
          <w:tcPr>
            <w:tcW w:w="3006" w:type="dxa"/>
          </w:tcPr>
          <w:p w14:paraId="25CA97CE" w14:textId="77777777" w:rsidR="00821821" w:rsidRPr="00162065" w:rsidRDefault="00821821" w:rsidP="00302A0E">
            <w:pPr>
              <w:spacing w:line="276" w:lineRule="auto"/>
              <w:rPr>
                <w:rStyle w:val="eop"/>
              </w:rPr>
            </w:pPr>
            <w:r w:rsidRPr="00162065">
              <w:rPr>
                <w:rStyle w:val="eop"/>
              </w:rPr>
              <w:lastRenderedPageBreak/>
              <w:t xml:space="preserve">Using prompt questions to support pupils when revising their work, for </w:t>
            </w:r>
            <w:r w:rsidRPr="00162065">
              <w:rPr>
                <w:rStyle w:val="eop"/>
              </w:rPr>
              <w:lastRenderedPageBreak/>
              <w:t>example, ‘Are there any places where it would be helpful to add more information?’</w:t>
            </w:r>
          </w:p>
        </w:tc>
      </w:tr>
      <w:tr w:rsidR="00821821" w:rsidRPr="00162065" w14:paraId="428A0E85" w14:textId="77777777" w:rsidTr="006943E1">
        <w:tc>
          <w:tcPr>
            <w:tcW w:w="2122" w:type="dxa"/>
            <w:shd w:val="clear" w:color="auto" w:fill="007559" w:themeFill="accent1"/>
          </w:tcPr>
          <w:p w14:paraId="58D3BFD8" w14:textId="77777777" w:rsidR="00821821" w:rsidRPr="00162065" w:rsidRDefault="00821821" w:rsidP="00302A0E">
            <w:pPr>
              <w:rPr>
                <w:rStyle w:val="eop"/>
                <w:b/>
                <w:bCs/>
                <w:color w:val="FFFFFF" w:themeColor="background1"/>
              </w:rPr>
            </w:pPr>
            <w:r w:rsidRPr="00162065">
              <w:rPr>
                <w:rStyle w:val="eop"/>
                <w:b/>
                <w:bCs/>
                <w:color w:val="FFFFFF" w:themeColor="background1"/>
              </w:rPr>
              <w:lastRenderedPageBreak/>
              <w:t>Editing</w:t>
            </w:r>
          </w:p>
        </w:tc>
        <w:tc>
          <w:tcPr>
            <w:tcW w:w="3888" w:type="dxa"/>
          </w:tcPr>
          <w:p w14:paraId="4E73AC04" w14:textId="77777777" w:rsidR="00821821" w:rsidRPr="00162065" w:rsidRDefault="00821821" w:rsidP="00302A0E">
            <w:pPr>
              <w:spacing w:line="276" w:lineRule="auto"/>
              <w:rPr>
                <w:rStyle w:val="eop"/>
                <w:highlight w:val="yellow"/>
              </w:rPr>
            </w:pPr>
            <w:r w:rsidRPr="00162065">
              <w:rPr>
                <w:rStyle w:val="eop"/>
              </w:rPr>
              <w:t xml:space="preserve">Making changes to ensure the text is accurate and coherent. At this stage, spelling and grammar assume greater importance and will need to be accurate for readers to engage with it. </w:t>
            </w:r>
          </w:p>
        </w:tc>
        <w:tc>
          <w:tcPr>
            <w:tcW w:w="3006" w:type="dxa"/>
          </w:tcPr>
          <w:p w14:paraId="469AFA88" w14:textId="4DC90644" w:rsidR="00821821" w:rsidRPr="00162065" w:rsidRDefault="00821821" w:rsidP="00302A0E">
            <w:pPr>
              <w:spacing w:line="276" w:lineRule="auto"/>
              <w:rPr>
                <w:rStyle w:val="eop"/>
              </w:rPr>
            </w:pPr>
            <w:r w:rsidRPr="00162065">
              <w:rPr>
                <w:rStyle w:val="eop"/>
              </w:rPr>
              <w:t xml:space="preserve">Check capital letters and full stops, writing </w:t>
            </w:r>
            <w:r w:rsidR="009639F8">
              <w:rPr>
                <w:rStyle w:val="eop"/>
              </w:rPr>
              <w:t>‘</w:t>
            </w:r>
            <w:r w:rsidRPr="00162065">
              <w:rPr>
                <w:rStyle w:val="eop"/>
              </w:rPr>
              <w:t>Sp</w:t>
            </w:r>
            <w:r w:rsidR="009639F8">
              <w:rPr>
                <w:rStyle w:val="eop"/>
              </w:rPr>
              <w:t>’</w:t>
            </w:r>
            <w:r w:rsidRPr="00162065">
              <w:rPr>
                <w:rStyle w:val="eop"/>
              </w:rPr>
              <w:t xml:space="preserve"> beside spelling pupils are unsure of and then checking with a dictionary. </w:t>
            </w:r>
          </w:p>
        </w:tc>
      </w:tr>
      <w:tr w:rsidR="00821821" w:rsidRPr="00162065" w14:paraId="1E6BC57B" w14:textId="77777777" w:rsidTr="006943E1">
        <w:tc>
          <w:tcPr>
            <w:tcW w:w="2122" w:type="dxa"/>
            <w:shd w:val="clear" w:color="auto" w:fill="007559" w:themeFill="accent1"/>
          </w:tcPr>
          <w:p w14:paraId="455BD95C" w14:textId="77777777" w:rsidR="00821821" w:rsidRPr="00162065" w:rsidRDefault="00821821" w:rsidP="00302A0E">
            <w:pPr>
              <w:rPr>
                <w:rStyle w:val="eop"/>
                <w:b/>
                <w:bCs/>
                <w:color w:val="FFFFFF" w:themeColor="background1"/>
              </w:rPr>
            </w:pPr>
            <w:r w:rsidRPr="00162065">
              <w:rPr>
                <w:rStyle w:val="eop"/>
                <w:b/>
                <w:bCs/>
                <w:color w:val="FFFFFF" w:themeColor="background1"/>
              </w:rPr>
              <w:t>Publishing</w:t>
            </w:r>
          </w:p>
        </w:tc>
        <w:tc>
          <w:tcPr>
            <w:tcW w:w="3888" w:type="dxa"/>
          </w:tcPr>
          <w:p w14:paraId="6FAE7E7A" w14:textId="77777777" w:rsidR="00821821" w:rsidRPr="00162065" w:rsidRDefault="00821821" w:rsidP="00302A0E">
            <w:pPr>
              <w:spacing w:line="276" w:lineRule="auto"/>
              <w:rPr>
                <w:rStyle w:val="eop"/>
              </w:rPr>
            </w:pPr>
            <w:r w:rsidRPr="00162065">
              <w:rPr>
                <w:rStyle w:val="eop"/>
              </w:rPr>
              <w:t xml:space="preserve">Presenting the work so that others can read it. </w:t>
            </w:r>
          </w:p>
        </w:tc>
        <w:tc>
          <w:tcPr>
            <w:tcW w:w="3006" w:type="dxa"/>
          </w:tcPr>
          <w:p w14:paraId="14370948" w14:textId="77777777" w:rsidR="00821821" w:rsidRPr="00162065" w:rsidRDefault="00821821" w:rsidP="00302A0E">
            <w:pPr>
              <w:spacing w:line="276" w:lineRule="auto"/>
              <w:rPr>
                <w:rStyle w:val="eop"/>
              </w:rPr>
            </w:pPr>
            <w:r w:rsidRPr="00162065">
              <w:rPr>
                <w:rStyle w:val="eop"/>
              </w:rPr>
              <w:t xml:space="preserve">Displaying work, presenting to other classes and sending copies to parents. </w:t>
            </w:r>
          </w:p>
        </w:tc>
      </w:tr>
    </w:tbl>
    <w:p w14:paraId="2783CD9C" w14:textId="0ED2200F" w:rsidR="00821821" w:rsidRPr="009639F8" w:rsidRDefault="00821821" w:rsidP="00821821">
      <w:r w:rsidRPr="009639F8">
        <w:t>Adapted from Developing the writing process (EEF, 2021c)</w:t>
      </w:r>
    </w:p>
    <w:p w14:paraId="0673AFEB" w14:textId="77777777" w:rsidR="00821821" w:rsidRPr="00DA4306" w:rsidRDefault="00821821" w:rsidP="00821821">
      <w:r w:rsidRPr="00DA4306">
        <w:t>The strategies need to be modelled, and the process of shared writing gives the teacher the chance to think aloud and share their thought process for each strategy with the pupils (EEF, 2021).</w:t>
      </w:r>
    </w:p>
    <w:p w14:paraId="30739925" w14:textId="228F7821" w:rsidR="00AC667C" w:rsidRDefault="00D12C8B" w:rsidP="00AC667C">
      <w:pPr>
        <w:pStyle w:val="Subheading"/>
      </w:pPr>
      <w:r>
        <w:t>Now check your understandin</w:t>
      </w:r>
      <w:r w:rsidR="00C20B7F">
        <w:t>g!</w:t>
      </w:r>
    </w:p>
    <w:p w14:paraId="68416A4F" w14:textId="552A43F0" w:rsidR="00C23F03" w:rsidRDefault="00220465" w:rsidP="00C23F03">
      <w:pPr>
        <w:pStyle w:val="ListParagraph"/>
        <w:spacing w:before="0" w:after="0"/>
        <w:rPr>
          <w:rStyle w:val="normaltextrun"/>
          <w:b/>
          <w:bCs/>
          <w:color w:val="3E0B6E" w:themeColor="text2" w:themeShade="BF"/>
        </w:rPr>
      </w:pPr>
      <w:r w:rsidRPr="00B55239">
        <w:rPr>
          <w:rFonts w:ascii="Tahoma" w:eastAsia="Tahoma" w:hAnsi="Tahoma" w:cs="Tahoma"/>
          <w:noProof/>
          <w:color w:val="000000"/>
          <w:szCs w:val="24"/>
        </w:rPr>
        <mc:AlternateContent>
          <mc:Choice Requires="wps">
            <w:drawing>
              <wp:anchor distT="45720" distB="45720" distL="114300" distR="114300" simplePos="0" relativeHeight="251658245" behindDoc="0" locked="0" layoutInCell="1" allowOverlap="1" wp14:anchorId="2EBB124C" wp14:editId="5C8E9221">
                <wp:simplePos x="0" y="0"/>
                <wp:positionH relativeFrom="column">
                  <wp:posOffset>-74930</wp:posOffset>
                </wp:positionH>
                <wp:positionV relativeFrom="paragraph">
                  <wp:posOffset>255270</wp:posOffset>
                </wp:positionV>
                <wp:extent cx="5831840" cy="3752850"/>
                <wp:effectExtent l="0" t="0" r="16510" b="19050"/>
                <wp:wrapSquare wrapText="bothSides"/>
                <wp:docPr id="1765507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3752850"/>
                        </a:xfrm>
                        <a:prstGeom prst="rect">
                          <a:avLst/>
                        </a:prstGeom>
                        <a:solidFill>
                          <a:schemeClr val="tx1">
                            <a:lumMod val="10000"/>
                            <a:lumOff val="90000"/>
                          </a:schemeClr>
                        </a:solidFill>
                        <a:ln w="19050">
                          <a:solidFill>
                            <a:schemeClr val="tx1"/>
                          </a:solidFill>
                          <a:miter lim="800000"/>
                          <a:headEnd/>
                          <a:tailEnd/>
                        </a:ln>
                      </wps:spPr>
                      <wps:txbx>
                        <w:txbxContent>
                          <w:p w14:paraId="42F374AB" w14:textId="77777777" w:rsidR="00D0771B" w:rsidRPr="00C116E0" w:rsidRDefault="00D0771B" w:rsidP="00D0771B">
                            <w:pPr>
                              <w:rPr>
                                <w:rFonts w:ascii="Tahoma" w:hAnsi="Tahoma" w:cs="Tahoma"/>
                              </w:rPr>
                            </w:pPr>
                            <w:r w:rsidRPr="00C116E0">
                              <w:rPr>
                                <w:rFonts w:ascii="Tahoma" w:hAnsi="Tahoma" w:cs="Tahoma"/>
                              </w:rPr>
                              <w:t>Which of the following approaches is MOST likely to improve pupils' literacy outcomes across all subjects?</w:t>
                            </w:r>
                          </w:p>
                          <w:p w14:paraId="10CF914D" w14:textId="77777777" w:rsidR="00D0771B" w:rsidRDefault="00D0771B" w:rsidP="00D0771B">
                            <w:r w:rsidRPr="001C64EB">
                              <w:t xml:space="preserve">a) Implementing generic, "whole school" literacy initiatives that focus on broad skills. </w:t>
                            </w:r>
                          </w:p>
                          <w:p w14:paraId="0605EDE6" w14:textId="77777777" w:rsidR="00D0771B" w:rsidRDefault="00D0771B" w:rsidP="00D0771B">
                            <w:r w:rsidRPr="001C64EB">
                              <w:t xml:space="preserve">b) Providing discipline-specific literacy support, including explicit vocabulary instruction and text-based activities tailored to each subject. </w:t>
                            </w:r>
                          </w:p>
                          <w:p w14:paraId="2C844980" w14:textId="77777777" w:rsidR="00D0771B" w:rsidRDefault="00D0771B" w:rsidP="00D0771B">
                            <w:r w:rsidRPr="001C64EB">
                              <w:t>c) Focusing primarily on improving pupils' transcription skills like spelling and handwriting across all subjects.</w:t>
                            </w:r>
                          </w:p>
                          <w:p w14:paraId="6A048F23" w14:textId="77777777" w:rsidR="00D0771B" w:rsidRDefault="00D0771B" w:rsidP="00D0771B">
                            <w:r w:rsidRPr="00527951">
                              <w:rPr>
                                <w:b/>
                                <w:bCs/>
                              </w:rPr>
                              <w:t>The correct answer is B</w:t>
                            </w:r>
                            <w:r>
                              <w:t xml:space="preserve">. </w:t>
                            </w:r>
                            <w:r w:rsidRPr="001C64EB">
                              <w:t>Providing discipline-specific literacy support, including explicit vocabulary instruction and text-based activities tailored to each subject.</w:t>
                            </w:r>
                          </w:p>
                          <w:p w14:paraId="4BF4112C" w14:textId="77777777" w:rsidR="00D0771B" w:rsidRPr="00527951" w:rsidRDefault="00D0771B" w:rsidP="00D0771B">
                            <w:pPr>
                              <w:rPr>
                                <w:b/>
                                <w:bCs/>
                              </w:rPr>
                            </w:pPr>
                            <w:r w:rsidRPr="00527951">
                              <w:rPr>
                                <w:b/>
                                <w:bCs/>
                              </w:rPr>
                              <w:t xml:space="preserve">Explanation: </w:t>
                            </w:r>
                            <w:r>
                              <w:t>The evidence</w:t>
                            </w:r>
                            <w:r w:rsidRPr="00635DD8">
                              <w:t xml:space="preserve"> states that "disciplinary literacy" approaches are more promising than generic "whole school" approaches. This involves providing explicit vocabulary instruction related to key language within subjects and developing pupils’ abilities to read and write complex subject-specific texts.</w:t>
                            </w:r>
                          </w:p>
                          <w:p w14:paraId="1CBADE8E" w14:textId="7246EA9F" w:rsidR="00D12C8B" w:rsidRDefault="00D12C8B" w:rsidP="00D12C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B124C" id="_x0000_s1036" type="#_x0000_t202" style="position:absolute;left:0;text-align:left;margin-left:-5.9pt;margin-top:20.1pt;width:459.2pt;height:29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" fillcolor="#d6f5ff [349]" strokecolor="#004b62 [3213]" strokeweight="1.5pt">
                <v:textbox>
                  <w:txbxContent>
                    <w:p w14:paraId="42F374AB" w14:textId="77777777" w:rsidR="00D0771B" w:rsidRPr="00C116E0" w:rsidRDefault="00D0771B" w:rsidP="00D0771B">
                      <w:pPr>
                        <w:rPr>
                          <w:rFonts w:ascii="Tahoma" w:hAnsi="Tahoma" w:cs="Tahoma"/>
                        </w:rPr>
                      </w:pPr>
                      <w:r w:rsidRPr="00C116E0">
                        <w:rPr>
                          <w:rFonts w:ascii="Tahoma" w:hAnsi="Tahoma" w:cs="Tahoma"/>
                        </w:rPr>
                        <w:t>Which of the following approaches is MOST likely to improve pupils' literacy outcomes across all subjects?</w:t>
                      </w:r>
                    </w:p>
                    <w:p w14:paraId="10CF914D" w14:textId="77777777" w:rsidR="00D0771B" w:rsidRDefault="00D0771B" w:rsidP="00D0771B">
                      <w:r w:rsidRPr="001C64EB">
                        <w:t xml:space="preserve">a) Implementing generic, "whole school" literacy initiatives that focus on broad skills. </w:t>
                      </w:r>
                    </w:p>
                    <w:p w14:paraId="0605EDE6" w14:textId="77777777" w:rsidR="00D0771B" w:rsidRDefault="00D0771B" w:rsidP="00D0771B">
                      <w:r w:rsidRPr="001C64EB">
                        <w:t xml:space="preserve">b) Providing discipline-specific literacy support, including explicit vocabulary instruction and text-based activities tailored to each subject. </w:t>
                      </w:r>
                    </w:p>
                    <w:p w14:paraId="2C844980" w14:textId="77777777" w:rsidR="00D0771B" w:rsidRDefault="00D0771B" w:rsidP="00D0771B">
                      <w:r w:rsidRPr="001C64EB">
                        <w:t>c) Focusing primarily on improving pupils' transcription skills like spelling and handwriting across all subjects.</w:t>
                      </w:r>
                    </w:p>
                    <w:p w14:paraId="6A048F23" w14:textId="77777777" w:rsidR="00D0771B" w:rsidRDefault="00D0771B" w:rsidP="00D0771B">
                      <w:r w:rsidRPr="00527951">
                        <w:rPr>
                          <w:b/>
                          <w:bCs/>
                        </w:rPr>
                        <w:t>The correct answer is B</w:t>
                      </w:r>
                      <w:r>
                        <w:t xml:space="preserve">. </w:t>
                      </w:r>
                      <w:r w:rsidRPr="001C64EB">
                        <w:t>Providing discipline-specific literacy support, including explicit vocabulary instruction and text-based activities tailored to each subject.</w:t>
                      </w:r>
                    </w:p>
                    <w:p w14:paraId="4BF4112C" w14:textId="77777777" w:rsidR="00D0771B" w:rsidRPr="00527951" w:rsidRDefault="00D0771B" w:rsidP="00D0771B">
                      <w:pPr>
                        <w:rPr>
                          <w:b/>
                          <w:bCs/>
                        </w:rPr>
                      </w:pPr>
                      <w:r w:rsidRPr="00527951">
                        <w:rPr>
                          <w:b/>
                          <w:bCs/>
                        </w:rPr>
                        <w:t xml:space="preserve">Explanation: </w:t>
                      </w:r>
                      <w:r>
                        <w:t>The evidence</w:t>
                      </w:r>
                      <w:r w:rsidRPr="00635DD8">
                        <w:t xml:space="preserve"> states that "disciplinary literacy" approaches are more promising than generic "whole school" approaches. This involves providing explicit vocabulary instruction related to key language within subjects and developing pupils’ abilities to read and write complex subject-specific texts.</w:t>
                      </w:r>
                    </w:p>
                    <w:p w14:paraId="1CBADE8E" w14:textId="7246EA9F" w:rsidR="00D12C8B" w:rsidRDefault="00D12C8B" w:rsidP="00D12C8B"/>
                  </w:txbxContent>
                </v:textbox>
                <w10:wrap type="square"/>
              </v:shape>
            </w:pict>
          </mc:Fallback>
        </mc:AlternateContent>
      </w:r>
    </w:p>
    <w:p w14:paraId="24586727" w14:textId="278FCD12" w:rsidR="00C23F03" w:rsidRPr="00C23F03" w:rsidRDefault="00882365" w:rsidP="00500366">
      <w:pPr>
        <w:pStyle w:val="ListParagraph"/>
        <w:spacing w:before="0" w:after="0"/>
        <w:ind w:left="0"/>
        <w:rPr>
          <w:b/>
          <w:bCs/>
        </w:rPr>
      </w:pPr>
      <w:r>
        <w:rPr>
          <w:rStyle w:val="normaltextrun"/>
          <w:b/>
          <w:bCs/>
          <w:color w:val="3E0B6E" w:themeColor="text2" w:themeShade="BF"/>
        </w:rPr>
        <w:lastRenderedPageBreak/>
        <w:t>Time to reflect</w:t>
      </w:r>
    </w:p>
    <w:p w14:paraId="273F106B" w14:textId="2AF00D49" w:rsidR="009825A1" w:rsidRPr="004E7880" w:rsidRDefault="009825A1" w:rsidP="00C23F03">
      <w:pPr>
        <w:pStyle w:val="ListParagraph"/>
        <w:jc w:val="center"/>
        <w:rPr>
          <w:rStyle w:val="normaltextrun"/>
          <w:color w:val="3E0B6E" w:themeColor="text2" w:themeShade="BF"/>
        </w:rPr>
      </w:pPr>
    </w:p>
    <w:tbl>
      <w:tblPr>
        <w:tblStyle w:val="Style3"/>
        <w:tblW w:w="0" w:type="auto"/>
        <w:tblLayout w:type="fixed"/>
        <w:tblLook w:val="04A0" w:firstRow="1" w:lastRow="0" w:firstColumn="1" w:lastColumn="0" w:noHBand="0" w:noVBand="1"/>
      </w:tblPr>
      <w:tblGrid>
        <w:gridCol w:w="8720"/>
      </w:tblGrid>
      <w:tr w:rsidR="009825A1" w14:paraId="66A20605" w14:textId="77777777">
        <w:trPr>
          <w:trHeight w:val="679"/>
        </w:trPr>
        <w:tc>
          <w:tcPr>
            <w:tcW w:w="8720" w:type="dxa"/>
          </w:tcPr>
          <w:p w14:paraId="1835B653" w14:textId="77777777" w:rsidR="005D6030" w:rsidRPr="00A45032" w:rsidRDefault="005D6030" w:rsidP="005D6030">
            <w:pPr>
              <w:spacing w:before="0" w:after="200"/>
            </w:pPr>
            <w:r>
              <w:rPr>
                <w:rFonts w:ascii="Tahoma" w:eastAsia="Tahoma" w:hAnsi="Tahoma" w:cs="Tahoma"/>
                <w:color w:val="000000"/>
                <w:szCs w:val="24"/>
              </w:rPr>
              <w:t xml:space="preserve">Take </w:t>
            </w:r>
            <w:r>
              <w:rPr>
                <w:rFonts w:ascii="Tahoma" w:eastAsia="Tahoma" w:hAnsi="Tahoma" w:cs="Tahoma"/>
                <w:b/>
                <w:bCs/>
                <w:color w:val="000000"/>
                <w:szCs w:val="24"/>
              </w:rPr>
              <w:t>a few</w:t>
            </w:r>
            <w:r>
              <w:rPr>
                <w:rFonts w:ascii="Tahoma" w:eastAsia="Tahoma" w:hAnsi="Tahoma" w:cs="Tahoma"/>
                <w:color w:val="000000"/>
                <w:szCs w:val="24"/>
              </w:rPr>
              <w:t xml:space="preserve"> minutes now. </w:t>
            </w:r>
            <w:r w:rsidRPr="00A45032">
              <w:rPr>
                <w:rFonts w:ascii="Tahoma" w:eastAsia="Tahoma" w:hAnsi="Tahoma" w:cs="Tahoma"/>
                <w:color w:val="000000"/>
                <w:szCs w:val="24"/>
              </w:rPr>
              <w:t>Consider the content of this section and reflect on the following:</w:t>
            </w:r>
          </w:p>
          <w:p w14:paraId="5FA04BBE" w14:textId="77777777" w:rsidR="005D6030" w:rsidRPr="00964A5C" w:rsidRDefault="005D6030" w:rsidP="005D6030">
            <w:pPr>
              <w:pStyle w:val="ListParagraph"/>
              <w:numPr>
                <w:ilvl w:val="0"/>
                <w:numId w:val="3"/>
              </w:numPr>
              <w:spacing w:before="0" w:after="0"/>
              <w:rPr>
                <w:rFonts w:ascii="Tahoma" w:eastAsia="Tahoma" w:hAnsi="Tahoma" w:cs="Tahoma"/>
                <w:color w:val="000000"/>
                <w:szCs w:val="24"/>
              </w:rPr>
            </w:pPr>
            <w:r w:rsidRPr="00347833">
              <w:rPr>
                <w:rFonts w:ascii="Tahoma" w:eastAsia="Tahoma" w:hAnsi="Tahoma" w:cs="Tahoma"/>
                <w:color w:val="000000"/>
                <w:szCs w:val="24"/>
              </w:rPr>
              <w:t xml:space="preserve">To what extent are you using strategies such as activating prior knowledge, summarising, clarifying and predicting to support the </w:t>
            </w:r>
            <w:r w:rsidRPr="00964A5C">
              <w:rPr>
                <w:rFonts w:ascii="Tahoma" w:eastAsia="Tahoma" w:hAnsi="Tahoma" w:cs="Tahoma"/>
                <w:color w:val="000000"/>
                <w:szCs w:val="24"/>
              </w:rPr>
              <w:t>development of pupils’ reading comprehension?</w:t>
            </w:r>
          </w:p>
          <w:p w14:paraId="23869DB4" w14:textId="77777777" w:rsidR="005D6030" w:rsidRPr="00964A5C" w:rsidRDefault="005D6030" w:rsidP="005D6030">
            <w:pPr>
              <w:pStyle w:val="ListParagraph"/>
              <w:numPr>
                <w:ilvl w:val="0"/>
                <w:numId w:val="3"/>
              </w:numPr>
              <w:spacing w:before="0" w:after="0"/>
              <w:rPr>
                <w:rFonts w:ascii="Tahoma" w:eastAsia="Tahoma" w:hAnsi="Tahoma" w:cs="Tahoma"/>
                <w:color w:val="000000"/>
                <w:szCs w:val="24"/>
              </w:rPr>
            </w:pPr>
            <w:r>
              <w:rPr>
                <w:rFonts w:ascii="Tahoma" w:eastAsia="Tahoma" w:hAnsi="Tahoma" w:cs="Tahoma"/>
                <w:color w:val="000000"/>
                <w:szCs w:val="24"/>
              </w:rPr>
              <w:t>What adaptations are you making to your teaching of writing to ensure you have an inclusive classroom?</w:t>
            </w:r>
          </w:p>
          <w:p w14:paraId="7E5CC885" w14:textId="77777777" w:rsidR="005D6030" w:rsidRPr="00964A5C" w:rsidRDefault="005D6030" w:rsidP="005D6030">
            <w:pPr>
              <w:pStyle w:val="ListParagraph"/>
              <w:numPr>
                <w:ilvl w:val="0"/>
                <w:numId w:val="3"/>
              </w:numPr>
              <w:spacing w:before="0" w:after="0"/>
              <w:rPr>
                <w:rFonts w:ascii="Tahoma" w:eastAsia="Tahoma" w:hAnsi="Tahoma" w:cs="Tahoma"/>
                <w:color w:val="000000"/>
                <w:szCs w:val="24"/>
              </w:rPr>
            </w:pPr>
            <w:r w:rsidRPr="00964A5C">
              <w:rPr>
                <w:rFonts w:ascii="Tahoma" w:eastAsia="Tahoma" w:hAnsi="Tahoma" w:cs="Tahoma"/>
                <w:color w:val="000000"/>
                <w:szCs w:val="24"/>
              </w:rPr>
              <w:t>How do you support all three components of the Simple View of Writing?</w:t>
            </w:r>
          </w:p>
          <w:p w14:paraId="4885971E" w14:textId="77777777" w:rsidR="005D6030" w:rsidRDefault="005D6030" w:rsidP="005D6030">
            <w:pPr>
              <w:pStyle w:val="ListParagraph"/>
              <w:spacing w:before="0" w:after="0"/>
              <w:rPr>
                <w:rFonts w:ascii="Tahoma" w:eastAsia="Tahoma" w:hAnsi="Tahoma" w:cs="Tahoma"/>
                <w:color w:val="000000"/>
                <w:szCs w:val="24"/>
              </w:rPr>
            </w:pPr>
          </w:p>
          <w:p w14:paraId="6A840ADF" w14:textId="7E71BA56" w:rsidR="009825A1" w:rsidRPr="00273014" w:rsidRDefault="005D6030" w:rsidP="003A0B77">
            <w:pPr>
              <w:spacing w:before="0" w:after="0"/>
              <w:rPr>
                <w:rFonts w:ascii="Tahoma" w:eastAsia="Tahoma" w:hAnsi="Tahoma" w:cs="Tahoma"/>
                <w:color w:val="000000"/>
                <w:szCs w:val="24"/>
              </w:rPr>
            </w:pPr>
            <w:r>
              <w:rPr>
                <w:rFonts w:ascii="Tahoma" w:eastAsia="Tahoma" w:hAnsi="Tahoma" w:cs="Tahoma"/>
                <w:color w:val="000000"/>
                <w:szCs w:val="24"/>
              </w:rPr>
              <w:t xml:space="preserve">Make a note of </w:t>
            </w:r>
            <w:r w:rsidRPr="12AB0BB2">
              <w:rPr>
                <w:rFonts w:ascii="Tahoma" w:eastAsia="Tahoma" w:hAnsi="Tahoma" w:cs="Tahoma"/>
                <w:color w:val="000000"/>
                <w:szCs w:val="24"/>
              </w:rPr>
              <w:t>your responses</w:t>
            </w:r>
            <w:r>
              <w:rPr>
                <w:rFonts w:ascii="Tahoma" w:eastAsia="Tahoma" w:hAnsi="Tahoma" w:cs="Tahoma"/>
                <w:color w:val="000000"/>
                <w:szCs w:val="24"/>
              </w:rPr>
              <w:t xml:space="preserve"> which you may wish to discuss with your mentor</w:t>
            </w:r>
            <w:r w:rsidR="003A0B77">
              <w:rPr>
                <w:rFonts w:ascii="Tahoma" w:eastAsia="Tahoma" w:hAnsi="Tahoma" w:cs="Tahoma"/>
                <w:color w:val="000000"/>
                <w:szCs w:val="24"/>
              </w:rPr>
              <w:t>.</w:t>
            </w:r>
          </w:p>
        </w:tc>
      </w:tr>
    </w:tbl>
    <w:p w14:paraId="35ED80DE" w14:textId="77777777" w:rsidR="00AE0CA3" w:rsidRDefault="00AE0CA3" w:rsidP="009825A1">
      <w:pPr>
        <w:pStyle w:val="Subheading"/>
        <w:rPr>
          <w:lang w:val="en-US"/>
        </w:rPr>
      </w:pPr>
    </w:p>
    <w:p w14:paraId="70CDD511" w14:textId="7070A14B" w:rsidR="009825A1" w:rsidRPr="005C2B30" w:rsidRDefault="00AE0CA3" w:rsidP="009825A1">
      <w:pPr>
        <w:pStyle w:val="Subheading"/>
      </w:pPr>
      <w:hyperlink w:anchor="contents" w:history="1">
        <w:r w:rsidRPr="00AE0CA3">
          <w:rPr>
            <w:rStyle w:val="Hyperlink"/>
          </w:rPr>
          <w:t>Click here to return to Conten</w:t>
        </w:r>
        <w:r w:rsidRPr="00AE0CA3">
          <w:rPr>
            <w:rStyle w:val="Hyperlink"/>
          </w:rPr>
          <w:t>t</w:t>
        </w:r>
        <w:r w:rsidRPr="00AE0CA3">
          <w:rPr>
            <w:rStyle w:val="Hyperlink"/>
          </w:rPr>
          <w:t xml:space="preserve"> page</w:t>
        </w:r>
      </w:hyperlink>
      <w:r w:rsidR="009825A1">
        <w:rPr>
          <w:lang w:val="en-US"/>
        </w:rPr>
        <w:br w:type="page"/>
      </w:r>
    </w:p>
    <w:p w14:paraId="1063A638" w14:textId="77777777" w:rsidR="004659DB" w:rsidRDefault="003875EB" w:rsidP="004659DB">
      <w:pPr>
        <w:pStyle w:val="Heading"/>
        <w:rPr>
          <w:lang w:val="en-US"/>
        </w:rPr>
      </w:pPr>
      <w:bookmarkStart w:id="10" w:name="Summary"/>
      <w:r>
        <w:rPr>
          <w:lang w:val="en-US"/>
        </w:rPr>
        <w:lastRenderedPageBreak/>
        <w:t>Summary</w:t>
      </w:r>
      <w:bookmarkEnd w:id="10"/>
    </w:p>
    <w:p w14:paraId="5BD488ED" w14:textId="42135BD7" w:rsidR="004659DB" w:rsidRPr="004659DB" w:rsidRDefault="004659DB" w:rsidP="004659DB">
      <w:pPr>
        <w:rPr>
          <w:b/>
          <w:bCs/>
          <w:lang w:val="en-US"/>
        </w:rPr>
      </w:pPr>
      <w:r w:rsidRPr="00D2100B">
        <w:rPr>
          <w:b/>
          <w:bCs/>
          <w:lang w:val="en-US"/>
        </w:rPr>
        <w:t xml:space="preserve">Approximate time to complete: </w:t>
      </w:r>
      <w:r>
        <w:rPr>
          <w:b/>
          <w:bCs/>
          <w:lang w:val="en-US"/>
        </w:rPr>
        <w:t xml:space="preserve">2 minutes </w:t>
      </w:r>
    </w:p>
    <w:p w14:paraId="18584612" w14:textId="59EC5DBA" w:rsidR="00F14D97" w:rsidRDefault="00F14D97" w:rsidP="004659DB">
      <w:r w:rsidRPr="00A93140">
        <w:t>A well-structured curriculum is essential for effective learning and retention of knowledge, skills, and concepts. The National Curriculum outlines core content, while individual school curricula include pedagogy and assessment strategies to ensure successful delivery. Teachers need secure subject knowledge and pedagogical content knowledge to teach effectively, including recogni</w:t>
      </w:r>
      <w:r>
        <w:t>s</w:t>
      </w:r>
      <w:r w:rsidRPr="00A93140">
        <w:t xml:space="preserve">ing misconceptions and selecting appropriate teaching methods. Explicit instruction, which involves breaking down concepts, using examples, and addressing challenges, is vital for helping </w:t>
      </w:r>
      <w:r>
        <w:t xml:space="preserve">pupils, </w:t>
      </w:r>
      <w:r w:rsidRPr="00A93140">
        <w:t xml:space="preserve">especially those with lower prior attainment, master content. </w:t>
      </w:r>
    </w:p>
    <w:p w14:paraId="0D84DA76" w14:textId="77777777" w:rsidR="00F14D97" w:rsidRDefault="00F14D97" w:rsidP="00F14D97">
      <w:r w:rsidRPr="005C1843">
        <w:t xml:space="preserve">Misconceptions are deeply held beliefs that conflict with what should be learned, often stemming from prior experiences or incomplete learning. These misconceptions, particularly related to foundational concepts, can be challenging to shift but are crucial to address for </w:t>
      </w:r>
      <w:r>
        <w:t>pupil</w:t>
      </w:r>
      <w:r w:rsidRPr="005C1843">
        <w:t xml:space="preserve"> progress. They can arise from preconceived notions</w:t>
      </w:r>
      <w:r>
        <w:t xml:space="preserve"> or conceptual misunderstandings. </w:t>
      </w:r>
      <w:r w:rsidRPr="005C1843">
        <w:t xml:space="preserve">Teachers need deep subject knowledge to anticipate and address these misconceptions, helping </w:t>
      </w:r>
      <w:r>
        <w:t>pupil</w:t>
      </w:r>
      <w:r w:rsidRPr="005C1843">
        <w:t xml:space="preserve">s build accurate mental models. Addressing misconceptions involves explicit explanations, analogies, evidence that contradicts incorrect beliefs, and activities that support restructuring thinking. </w:t>
      </w:r>
    </w:p>
    <w:p w14:paraId="3CBDA401" w14:textId="77777777" w:rsidR="00F14D97" w:rsidRDefault="00F14D97" w:rsidP="00F14D97">
      <w:r w:rsidRPr="00BA3B81">
        <w:t>Long-term memory stores knowledge, which expands as new information is linked with prior knowledge. Mental models or "schemas" represent this interconnected web of knowledge. When information is well-organi</w:t>
      </w:r>
      <w:r>
        <w:t>s</w:t>
      </w:r>
      <w:r w:rsidRPr="00BA3B81">
        <w:t xml:space="preserve">ed, it's easier to recall and supports further learning. However, if mental models are underdeveloped, information is more likely to be forgotten or misunderstood. Teachers can strengthen mental models by building on prior knowledge, ensuring secure foundational learning, and using strategies like spaced practice. </w:t>
      </w:r>
    </w:p>
    <w:p w14:paraId="52498A9C" w14:textId="77777777" w:rsidR="00F14D97" w:rsidRDefault="00F14D97" w:rsidP="00F14D97">
      <w:r>
        <w:t xml:space="preserve">The teaching of literacy is the responsibility of all teachers and is a fundamental part of the curriculum. Teachers need to focus on developing all strands of literacy – language, reading and writing and this should begin in the Early Years with the development of high-quality interactions and learning to read through systematic synthetic phonics. As pupils progress through the phases of education, they will be able to accurately decode words and then focus on fluency and comprehension skills. Writing is fundamental to all curriculum areas and pupils need to be supported to develop all aspects of writing. The Simple View of Writing highlights the core components required for successful writing; transcription, text generation and executive function. Writing can place strain on the working memory and as such teachers should plan to teach writing in a way that aligns with how pupils learn. </w:t>
      </w:r>
    </w:p>
    <w:p w14:paraId="6502E0C3" w14:textId="77777777" w:rsidR="000A2782" w:rsidRDefault="000A2782" w:rsidP="00F810A8"/>
    <w:p w14:paraId="44080B77" w14:textId="2B7FDD3F" w:rsidR="00F810A8" w:rsidRPr="0013025F" w:rsidRDefault="00F810A8" w:rsidP="00F810A8">
      <w:pPr>
        <w:rPr>
          <w:rFonts w:ascii="Tahoma" w:hAnsi="Tahoma" w:cs="Tahoma"/>
          <w:b/>
          <w:bCs/>
          <w:color w:val="004B62" w:themeColor="text1"/>
          <w:sz w:val="28"/>
          <w:szCs w:val="28"/>
          <w:lang w:val="en-US"/>
        </w:rPr>
      </w:pPr>
      <w:hyperlink w:anchor="contents" w:history="1">
        <w:r w:rsidRPr="0013025F">
          <w:rPr>
            <w:rStyle w:val="Hyperlink"/>
            <w:b/>
            <w:bCs/>
          </w:rPr>
          <w:t>Click here to return to Co</w:t>
        </w:r>
        <w:r w:rsidRPr="0013025F">
          <w:rPr>
            <w:rStyle w:val="Hyperlink"/>
            <w:b/>
            <w:bCs/>
          </w:rPr>
          <w:t>n</w:t>
        </w:r>
        <w:r w:rsidRPr="0013025F">
          <w:rPr>
            <w:rStyle w:val="Hyperlink"/>
            <w:b/>
            <w:bCs/>
          </w:rPr>
          <w:t>tent page</w:t>
        </w:r>
      </w:hyperlink>
      <w:r w:rsidRPr="0013025F">
        <w:rPr>
          <w:b/>
          <w:bCs/>
          <w:lang w:val="en-US"/>
        </w:rPr>
        <w:br w:type="page"/>
      </w:r>
    </w:p>
    <w:p w14:paraId="5EAD1988" w14:textId="559C36EB" w:rsidR="00C14529" w:rsidRDefault="00F91813" w:rsidP="00C14529">
      <w:pPr>
        <w:pStyle w:val="Heading"/>
        <w:rPr>
          <w:lang w:val="en-US"/>
        </w:rPr>
      </w:pPr>
      <w:bookmarkStart w:id="11" w:name="Nextsteps"/>
      <w:r>
        <w:rPr>
          <w:lang w:val="en-US"/>
        </w:rPr>
        <w:lastRenderedPageBreak/>
        <w:t>Next steps</w:t>
      </w:r>
    </w:p>
    <w:p w14:paraId="6B21D8D7" w14:textId="2E15D47A" w:rsidR="006C005F" w:rsidRPr="006C005F" w:rsidRDefault="006C005F" w:rsidP="006C005F">
      <w:pPr>
        <w:rPr>
          <w:b/>
          <w:bCs/>
          <w:lang w:val="en-US"/>
        </w:rPr>
      </w:pPr>
      <w:r w:rsidRPr="00B06B8D">
        <w:rPr>
          <w:b/>
          <w:bCs/>
          <w:lang w:val="en-US"/>
        </w:rPr>
        <w:t xml:space="preserve">Approximate time to complete: </w:t>
      </w:r>
      <w:r>
        <w:rPr>
          <w:b/>
          <w:bCs/>
          <w:lang w:val="en-US"/>
        </w:rPr>
        <w:t>2 minutes</w:t>
      </w:r>
    </w:p>
    <w:bookmarkEnd w:id="11"/>
    <w:p w14:paraId="3289FE16" w14:textId="1CD7DF4C" w:rsidR="00627945" w:rsidRDefault="00627945" w:rsidP="00627945">
      <w:pPr>
        <w:rPr>
          <w:rStyle w:val="normaltextrun"/>
        </w:rPr>
      </w:pPr>
      <w:r>
        <w:rPr>
          <w:rStyle w:val="normaltextrun"/>
        </w:rPr>
        <w:t xml:space="preserve">Congratulations! You have now completed </w:t>
      </w:r>
      <w:r w:rsidR="00320504">
        <w:rPr>
          <w:rStyle w:val="normaltextrun"/>
        </w:rPr>
        <w:t xml:space="preserve">the core self-study for this </w:t>
      </w:r>
      <w:r w:rsidR="004C5B41">
        <w:rPr>
          <w:rStyle w:val="normaltextrun"/>
        </w:rPr>
        <w:t>module</w:t>
      </w:r>
      <w:r w:rsidR="00951113">
        <w:rPr>
          <w:rStyle w:val="normaltextrun"/>
        </w:rPr>
        <w:t xml:space="preserve"> relating to</w:t>
      </w:r>
      <w:r>
        <w:rPr>
          <w:rStyle w:val="normaltextrun"/>
        </w:rPr>
        <w:t xml:space="preserve"> </w:t>
      </w:r>
      <w:r w:rsidR="00907117">
        <w:rPr>
          <w:rStyle w:val="normaltextrun"/>
        </w:rPr>
        <w:t xml:space="preserve">Subject and </w:t>
      </w:r>
      <w:r w:rsidR="00951113">
        <w:rPr>
          <w:rStyle w:val="normaltextrun"/>
        </w:rPr>
        <w:t>c</w:t>
      </w:r>
      <w:r w:rsidR="00907117">
        <w:rPr>
          <w:rStyle w:val="normaltextrun"/>
        </w:rPr>
        <w:t>urriculum.</w:t>
      </w:r>
      <w:r>
        <w:rPr>
          <w:rStyle w:val="normaltextrun"/>
        </w:rPr>
        <w:t xml:space="preserve"> </w:t>
      </w:r>
      <w:r w:rsidR="00725D10">
        <w:rPr>
          <w:rStyle w:val="normaltextrun"/>
        </w:rPr>
        <w:t xml:space="preserve">Please look carefully at your next steps. </w:t>
      </w:r>
    </w:p>
    <w:p w14:paraId="71394D63" w14:textId="5F96F36D" w:rsidR="00DD4124" w:rsidRDefault="008C3939" w:rsidP="00EE7008">
      <w:pPr>
        <w:pStyle w:val="Subheading"/>
        <w:rPr>
          <w:rStyle w:val="normaltextrun"/>
        </w:rPr>
      </w:pPr>
      <w:r>
        <w:rPr>
          <w:rStyle w:val="normaltextrun"/>
        </w:rPr>
        <w:t>Personal professional r</w:t>
      </w:r>
      <w:r w:rsidR="00FF023C">
        <w:rPr>
          <w:rStyle w:val="normaltextrun"/>
        </w:rPr>
        <w:t>eflect</w:t>
      </w:r>
      <w:r w:rsidR="001C4ED0">
        <w:rPr>
          <w:rStyle w:val="normaltextrun"/>
        </w:rPr>
        <w:t xml:space="preserve">ion </w:t>
      </w:r>
    </w:p>
    <w:p w14:paraId="0C21F6DB" w14:textId="77777777" w:rsidR="00841761" w:rsidRDefault="00841761" w:rsidP="00841761">
      <w:pPr>
        <w:rPr>
          <w:rStyle w:val="normaltextrun"/>
          <w:color w:val="FF0000"/>
        </w:rPr>
      </w:pPr>
      <w:r w:rsidRPr="00D73DF3">
        <w:rPr>
          <w:rStyle w:val="normaltextrun"/>
          <w:color w:val="FF0000"/>
        </w:rPr>
        <w:t xml:space="preserve">Schools </w:t>
      </w:r>
      <w:r>
        <w:rPr>
          <w:rStyle w:val="normaltextrun"/>
          <w:color w:val="FF0000"/>
        </w:rPr>
        <w:t>should</w:t>
      </w:r>
      <w:r w:rsidRPr="00D73DF3">
        <w:rPr>
          <w:rStyle w:val="normaltextrun"/>
          <w:color w:val="FF0000"/>
        </w:rPr>
        <w:t xml:space="preserve"> plan some form of reflection activity for early career teachers to complete, possibly in collaboration with their mentors</w:t>
      </w:r>
      <w:r>
        <w:rPr>
          <w:rStyle w:val="normaltextrun"/>
          <w:color w:val="FF0000"/>
        </w:rPr>
        <w:t>. They should have the opportunity to reflect on</w:t>
      </w:r>
      <w:r w:rsidRPr="00D73DF3">
        <w:rPr>
          <w:rStyle w:val="normaltextrun"/>
          <w:color w:val="FF0000"/>
        </w:rPr>
        <w:t xml:space="preserve"> the content of the core self-study and </w:t>
      </w:r>
      <w:r>
        <w:rPr>
          <w:rStyle w:val="normaltextrun"/>
          <w:color w:val="FF0000"/>
        </w:rPr>
        <w:t xml:space="preserve">identify any </w:t>
      </w:r>
      <w:r w:rsidRPr="00D73DF3">
        <w:rPr>
          <w:rStyle w:val="normaltextrun"/>
          <w:color w:val="FF0000"/>
        </w:rPr>
        <w:t>possible areas for development</w:t>
      </w:r>
      <w:r>
        <w:rPr>
          <w:rStyle w:val="normaltextrun"/>
          <w:color w:val="FF0000"/>
        </w:rPr>
        <w:t>.</w:t>
      </w:r>
      <w:r w:rsidRPr="00D73DF3">
        <w:rPr>
          <w:rStyle w:val="normaltextrun"/>
          <w:color w:val="FF0000"/>
        </w:rPr>
        <w:t xml:space="preserve"> This should take around 30 minutes for ECTs to complete. </w:t>
      </w:r>
      <w:r>
        <w:rPr>
          <w:rStyle w:val="normaltextrun"/>
          <w:color w:val="FF0000"/>
        </w:rPr>
        <w:t xml:space="preserve">It could include mentor discussion, reviewing notes, referring to their career entry development profile (CEDP) or other ITT targets. </w:t>
      </w:r>
      <w:r w:rsidRPr="00D73DF3">
        <w:rPr>
          <w:rStyle w:val="normaltextrun"/>
          <w:color w:val="FF0000"/>
        </w:rPr>
        <w:t>They should use the outcomes to select two further elective self-studies to read</w:t>
      </w:r>
      <w:r>
        <w:rPr>
          <w:rStyle w:val="normaltextrun"/>
          <w:color w:val="FF0000"/>
        </w:rPr>
        <w:t xml:space="preserve"> for this module</w:t>
      </w:r>
      <w:r w:rsidRPr="00D73DF3">
        <w:rPr>
          <w:rStyle w:val="normaltextrun"/>
          <w:color w:val="FF0000"/>
        </w:rPr>
        <w:t xml:space="preserve">. </w:t>
      </w:r>
      <w:r>
        <w:rPr>
          <w:rStyle w:val="normaltextrun"/>
          <w:color w:val="FF0000"/>
        </w:rPr>
        <w:t>The related mentor support materials provide a framework for this discussion.</w:t>
      </w:r>
    </w:p>
    <w:p w14:paraId="0E07DD45" w14:textId="77777777" w:rsidR="00841761" w:rsidRPr="00DB298B" w:rsidRDefault="00841761" w:rsidP="00841761">
      <w:pPr>
        <w:rPr>
          <w:rFonts w:ascii="Segoe UI" w:hAnsi="Segoe UI" w:cs="Segoe UI"/>
          <w:sz w:val="18"/>
          <w:szCs w:val="18"/>
        </w:rPr>
      </w:pPr>
      <w:r>
        <w:rPr>
          <w:rStyle w:val="normaltextrun"/>
          <w:color w:val="FF0000"/>
        </w:rPr>
        <w:t>Mentors and ECTs</w:t>
      </w:r>
      <w:r w:rsidRPr="00D73DF3">
        <w:rPr>
          <w:rStyle w:val="normaltextrun"/>
          <w:color w:val="FF0000"/>
        </w:rPr>
        <w:t xml:space="preserve"> should use the outcomes to </w:t>
      </w:r>
      <w:r>
        <w:rPr>
          <w:rStyle w:val="normaltextrun"/>
          <w:color w:val="FF0000"/>
        </w:rPr>
        <w:t xml:space="preserve">jointly </w:t>
      </w:r>
      <w:r w:rsidRPr="00D73DF3">
        <w:rPr>
          <w:rStyle w:val="normaltextrun"/>
          <w:color w:val="FF0000"/>
        </w:rPr>
        <w:t xml:space="preserve">select </w:t>
      </w:r>
      <w:r>
        <w:rPr>
          <w:rStyle w:val="normaltextrun"/>
          <w:color w:val="FF0000"/>
        </w:rPr>
        <w:t>three</w:t>
      </w:r>
      <w:r w:rsidRPr="00D73DF3">
        <w:rPr>
          <w:rStyle w:val="normaltextrun"/>
          <w:color w:val="FF0000"/>
        </w:rPr>
        <w:t xml:space="preserve"> further elective self-studies to read</w:t>
      </w:r>
      <w:r>
        <w:rPr>
          <w:rStyle w:val="normaltextrun"/>
          <w:color w:val="FF0000"/>
        </w:rPr>
        <w:t xml:space="preserve"> for this module</w:t>
      </w:r>
      <w:r w:rsidRPr="00D73DF3">
        <w:rPr>
          <w:rStyle w:val="normaltextrun"/>
          <w:color w:val="FF0000"/>
        </w:rPr>
        <w:t xml:space="preserve">. </w:t>
      </w:r>
    </w:p>
    <w:p w14:paraId="17948DE3" w14:textId="1588AC32" w:rsidR="00DD4124" w:rsidRDefault="00274AD1" w:rsidP="003444DD">
      <w:pPr>
        <w:pStyle w:val="Subheading"/>
        <w:rPr>
          <w:rStyle w:val="normaltextrun"/>
        </w:rPr>
      </w:pPr>
      <w:r>
        <w:rPr>
          <w:rStyle w:val="normaltextrun"/>
        </w:rPr>
        <w:t>Elective self-study</w:t>
      </w:r>
    </w:p>
    <w:p w14:paraId="477D3802" w14:textId="3742BEA6" w:rsidR="00FD74A2" w:rsidRDefault="00572B2E" w:rsidP="00FD74A2">
      <w:r>
        <w:rPr>
          <w:noProof/>
        </w:rPr>
        <mc:AlternateContent>
          <mc:Choice Requires="wps">
            <w:drawing>
              <wp:anchor distT="0" distB="0" distL="114300" distR="114300" simplePos="0" relativeHeight="251664409" behindDoc="0" locked="0" layoutInCell="1" allowOverlap="1" wp14:anchorId="711B7855" wp14:editId="3C7BC9B0">
                <wp:simplePos x="0" y="0"/>
                <wp:positionH relativeFrom="column">
                  <wp:posOffset>1261110</wp:posOffset>
                </wp:positionH>
                <wp:positionV relativeFrom="paragraph">
                  <wp:posOffset>2561589</wp:posOffset>
                </wp:positionV>
                <wp:extent cx="238125" cy="260985"/>
                <wp:effectExtent l="0" t="0" r="28575" b="24765"/>
                <wp:wrapNone/>
                <wp:docPr id="1338413115" name="Straight Connector 39"/>
                <wp:cNvGraphicFramePr/>
                <a:graphic xmlns:a="http://schemas.openxmlformats.org/drawingml/2006/main">
                  <a:graphicData uri="http://schemas.microsoft.com/office/word/2010/wordprocessingShape">
                    <wps:wsp>
                      <wps:cNvCnPr/>
                      <wps:spPr>
                        <a:xfrm>
                          <a:off x="0" y="0"/>
                          <a:ext cx="238125" cy="2609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DCAEE" id="Straight Connector 39" o:spid="_x0000_s1026" style="position:absolute;z-index:25166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201.7pt" to="118.0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" strokecolor="#004b62 [3200]" strokeweight="1pt">
                <v:stroke joinstyle="miter"/>
              </v:line>
            </w:pict>
          </mc:Fallback>
        </mc:AlternateContent>
      </w:r>
      <w:r w:rsidR="00985578">
        <w:rPr>
          <w:noProof/>
        </w:rPr>
        <mc:AlternateContent>
          <mc:Choice Requires="wps">
            <w:drawing>
              <wp:anchor distT="0" distB="0" distL="114300" distR="114300" simplePos="0" relativeHeight="251658261" behindDoc="0" locked="0" layoutInCell="1" allowOverlap="1" wp14:anchorId="6214EDDB" wp14:editId="3544A88B">
                <wp:simplePos x="0" y="0"/>
                <wp:positionH relativeFrom="column">
                  <wp:posOffset>3508744</wp:posOffset>
                </wp:positionH>
                <wp:positionV relativeFrom="paragraph">
                  <wp:posOffset>3099391</wp:posOffset>
                </wp:positionV>
                <wp:extent cx="467833" cy="637953"/>
                <wp:effectExtent l="0" t="0" r="27940" b="29210"/>
                <wp:wrapNone/>
                <wp:docPr id="1395325336" name="Straight Connector 39"/>
                <wp:cNvGraphicFramePr/>
                <a:graphic xmlns:a="http://schemas.openxmlformats.org/drawingml/2006/main">
                  <a:graphicData uri="http://schemas.microsoft.com/office/word/2010/wordprocessingShape">
                    <wps:wsp>
                      <wps:cNvCnPr/>
                      <wps:spPr>
                        <a:xfrm>
                          <a:off x="0" y="0"/>
                          <a:ext cx="467833" cy="6379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FAAC5" id="Straight Connector 39"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276.3pt,244.05pt" to="313.15pt,2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" strokecolor="#007559 [3204]" strokeweight=".5pt">
                <v:stroke joinstyle="miter"/>
              </v:line>
            </w:pict>
          </mc:Fallback>
        </mc:AlternateContent>
      </w:r>
      <w:r w:rsidR="00AB64D4">
        <w:rPr>
          <w:noProof/>
        </w:rPr>
        <mc:AlternateContent>
          <mc:Choice Requires="wps">
            <w:drawing>
              <wp:anchor distT="0" distB="0" distL="114300" distR="114300" simplePos="0" relativeHeight="251658260" behindDoc="0" locked="0" layoutInCell="1" allowOverlap="1" wp14:anchorId="28EEF62A" wp14:editId="73D6F383">
                <wp:simplePos x="0" y="0"/>
                <wp:positionH relativeFrom="column">
                  <wp:posOffset>925286</wp:posOffset>
                </wp:positionH>
                <wp:positionV relativeFrom="paragraph">
                  <wp:posOffset>2957467</wp:posOffset>
                </wp:positionV>
                <wp:extent cx="337457" cy="304800"/>
                <wp:effectExtent l="0" t="0" r="24765" b="19050"/>
                <wp:wrapNone/>
                <wp:docPr id="604298482" name="Straight Connector 39"/>
                <wp:cNvGraphicFramePr/>
                <a:graphic xmlns:a="http://schemas.openxmlformats.org/drawingml/2006/main">
                  <a:graphicData uri="http://schemas.microsoft.com/office/word/2010/wordprocessingShape">
                    <wps:wsp>
                      <wps:cNvCnPr/>
                      <wps:spPr>
                        <a:xfrm>
                          <a:off x="0" y="0"/>
                          <a:ext cx="337457" cy="3048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37410C21">
              <v:line id="Straight Connector 39" style="position:absolute;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b62 [3200]" strokeweight="1pt" from="72.85pt,232.85pt" to="99.4pt,256.85pt" w14:anchorId="6C6C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">
                <v:stroke joinstyle="miter"/>
              </v:line>
            </w:pict>
          </mc:Fallback>
        </mc:AlternateContent>
      </w:r>
      <w:r w:rsidR="008C793B">
        <w:t>Following your personal professional reflection</w:t>
      </w:r>
      <w:r w:rsidR="00FD74A2">
        <w:t xml:space="preserve">, </w:t>
      </w:r>
      <w:r w:rsidR="004846F8">
        <w:t>y</w:t>
      </w:r>
      <w:r w:rsidR="003D055B">
        <w:t xml:space="preserve">ou </w:t>
      </w:r>
      <w:r w:rsidR="00405113">
        <w:t>should</w:t>
      </w:r>
      <w:r w:rsidR="003D055B">
        <w:t xml:space="preserve"> choose </w:t>
      </w:r>
      <w:r w:rsidR="00065F43">
        <w:rPr>
          <w:b/>
          <w:bCs/>
        </w:rPr>
        <w:t>3</w:t>
      </w:r>
      <w:r w:rsidR="00FD74A2">
        <w:t xml:space="preserve"> elective self-stud</w:t>
      </w:r>
      <w:r w:rsidR="003D055B">
        <w:t>ies</w:t>
      </w:r>
      <w:r w:rsidR="00FD0DF3">
        <w:t xml:space="preserve"> from a choice of 5</w:t>
      </w:r>
      <w:r w:rsidR="00FD74A2">
        <w:t xml:space="preserve"> </w:t>
      </w:r>
      <w:r w:rsidR="003D055B">
        <w:t>each</w:t>
      </w:r>
      <w:r w:rsidR="00FD74A2">
        <w:t xml:space="preserve"> relating to different aspects of ‘</w:t>
      </w:r>
      <w:r w:rsidR="00065F43">
        <w:rPr>
          <w:b/>
          <w:bCs/>
        </w:rPr>
        <w:t>Subject and Curriculum</w:t>
      </w:r>
      <w:r w:rsidR="00724763">
        <w:rPr>
          <w:b/>
          <w:bCs/>
        </w:rPr>
        <w:t>’</w:t>
      </w:r>
      <w:r w:rsidR="00FD74A2">
        <w:rPr>
          <w:b/>
          <w:bCs/>
        </w:rPr>
        <w:t xml:space="preserve">.  </w:t>
      </w:r>
      <w:r w:rsidR="00FD74A2" w:rsidRPr="006218CD">
        <w:t>These will provide</w:t>
      </w:r>
      <w:r w:rsidR="00FD74A2">
        <w:t xml:space="preserve"> further</w:t>
      </w:r>
      <w:r w:rsidR="00CE62D0">
        <w:t xml:space="preserve"> examples to ensure you</w:t>
      </w:r>
      <w:r w:rsidR="00A31B68">
        <w:t xml:space="preserve"> </w:t>
      </w:r>
      <w:r w:rsidR="00CE62D0">
        <w:t>deliver a coherent, well-sequenced curriculum that enables all pupils to build and develop secure and deep subject knowledge</w:t>
      </w:r>
      <w:r w:rsidR="00FD74A2" w:rsidRPr="009271A6">
        <w:t xml:space="preserve">. </w:t>
      </w:r>
      <w:r w:rsidR="00FD74A2">
        <w:t>Each elective self-study contains suggested action steps to help develop your practice and y</w:t>
      </w:r>
      <w:r w:rsidR="00FD74A2" w:rsidRPr="009271A6">
        <w:t xml:space="preserve">ou will work on </w:t>
      </w:r>
      <w:r w:rsidR="00FD74A2">
        <w:t>these</w:t>
      </w:r>
      <w:r w:rsidR="00FD74A2" w:rsidRPr="009271A6">
        <w:t xml:space="preserve"> steps with your mentor.</w:t>
      </w:r>
      <w:r w:rsidR="00CE2716">
        <w:br/>
      </w:r>
      <w:r w:rsidR="00CE2716">
        <w:br/>
      </w:r>
      <w:r w:rsidR="003C1993">
        <w:rPr>
          <w:noProof/>
        </w:rPr>
        <w:drawing>
          <wp:inline distT="0" distB="0" distL="0" distR="0" wp14:anchorId="32926A03" wp14:editId="5011BC0F">
            <wp:extent cx="5886450" cy="3200400"/>
            <wp:effectExtent l="0" t="0" r="0" b="19050"/>
            <wp:docPr id="1492011315"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3CF072D" w14:textId="5775C86B" w:rsidR="00660D09" w:rsidRPr="00F14D97" w:rsidRDefault="00F14D97">
      <w:pPr>
        <w:spacing w:before="0" w:after="200"/>
        <w:jc w:val="both"/>
        <w:rPr>
          <w:rStyle w:val="Hyperlink"/>
          <w:b/>
          <w:bCs/>
        </w:rPr>
      </w:pPr>
      <w:r>
        <w:rPr>
          <w:b/>
          <w:bCs/>
        </w:rPr>
        <w:lastRenderedPageBreak/>
        <w:fldChar w:fldCharType="begin"/>
      </w:r>
      <w:r>
        <w:rPr>
          <w:b/>
          <w:bCs/>
        </w:rPr>
        <w:instrText>HYPERLINK  \l "contents"</w:instrText>
      </w:r>
      <w:r>
        <w:rPr>
          <w:b/>
          <w:bCs/>
        </w:rPr>
      </w:r>
      <w:r>
        <w:rPr>
          <w:b/>
          <w:bCs/>
        </w:rPr>
        <w:fldChar w:fldCharType="separate"/>
      </w:r>
      <w:r w:rsidR="00AE0CA3" w:rsidRPr="00F14D97">
        <w:rPr>
          <w:rStyle w:val="Hyperlink"/>
          <w:b/>
          <w:bCs/>
        </w:rPr>
        <w:t>Click here to return to Con</w:t>
      </w:r>
      <w:r w:rsidR="00AE0CA3" w:rsidRPr="00F14D97">
        <w:rPr>
          <w:rStyle w:val="Hyperlink"/>
          <w:b/>
          <w:bCs/>
        </w:rPr>
        <w:t>t</w:t>
      </w:r>
      <w:r w:rsidR="00AE0CA3" w:rsidRPr="00F14D97">
        <w:rPr>
          <w:rStyle w:val="Hyperlink"/>
          <w:b/>
          <w:bCs/>
        </w:rPr>
        <w:t>ent page</w:t>
      </w:r>
    </w:p>
    <w:p w14:paraId="65D60FBD" w14:textId="77777777" w:rsidR="00951113" w:rsidRDefault="00F14D97" w:rsidP="003D055B">
      <w:pPr>
        <w:pStyle w:val="Heading"/>
        <w:rPr>
          <w:rFonts w:asciiTheme="minorHAnsi" w:hAnsiTheme="minorHAnsi" w:cstheme="minorHAnsi"/>
          <w:color w:val="auto"/>
          <w:sz w:val="24"/>
          <w:szCs w:val="22"/>
        </w:rPr>
      </w:pPr>
      <w:r>
        <w:rPr>
          <w:rFonts w:asciiTheme="minorHAnsi" w:hAnsiTheme="minorHAnsi" w:cstheme="minorHAnsi"/>
          <w:color w:val="auto"/>
          <w:sz w:val="24"/>
          <w:szCs w:val="22"/>
        </w:rPr>
        <w:fldChar w:fldCharType="end"/>
      </w:r>
    </w:p>
    <w:p w14:paraId="4659F0CF" w14:textId="77777777" w:rsidR="00951113" w:rsidRDefault="00951113">
      <w:pPr>
        <w:spacing w:before="0" w:after="200"/>
        <w:jc w:val="both"/>
        <w:rPr>
          <w:b/>
          <w:bCs/>
        </w:rPr>
      </w:pPr>
      <w:r>
        <w:br w:type="page"/>
      </w:r>
    </w:p>
    <w:p w14:paraId="2FBBDB83" w14:textId="6026AA23" w:rsidR="00AF12DF" w:rsidRDefault="00AF12DF" w:rsidP="003D055B">
      <w:pPr>
        <w:pStyle w:val="Heading"/>
        <w:rPr>
          <w:rStyle w:val="eop"/>
        </w:rPr>
      </w:pPr>
      <w:bookmarkStart w:id="12" w:name="RelatedITTECFframeworkstatements"/>
      <w:r w:rsidRPr="00F91813">
        <w:rPr>
          <w:rStyle w:val="normaltextrun"/>
        </w:rPr>
        <w:lastRenderedPageBreak/>
        <w:t>Related</w:t>
      </w:r>
      <w:r w:rsidR="00513ACE">
        <w:rPr>
          <w:rStyle w:val="normaltextrun"/>
        </w:rPr>
        <w:t xml:space="preserve"> Initial Teacher Training and</w:t>
      </w:r>
      <w:r w:rsidRPr="00F91813">
        <w:rPr>
          <w:rStyle w:val="normaltextrun"/>
        </w:rPr>
        <w:t xml:space="preserve"> Early Career Framework statements</w:t>
      </w:r>
      <w:r w:rsidRPr="00F91813">
        <w:rPr>
          <w:rStyle w:val="eop"/>
        </w:rPr>
        <w:t> </w:t>
      </w:r>
    </w:p>
    <w:bookmarkEnd w:id="12"/>
    <w:p w14:paraId="7CFC908A" w14:textId="77777777" w:rsidR="00BD7BEB" w:rsidRDefault="00BD7BEB" w:rsidP="00BD7BEB">
      <w:pPr>
        <w:pStyle w:val="Subheading"/>
      </w:pPr>
      <w:r>
        <w:t>Demonstrate good subject and curriculum knowledge</w:t>
      </w:r>
    </w:p>
    <w:p w14:paraId="004204DC" w14:textId="77777777" w:rsidR="00BD7BEB" w:rsidRPr="006B12A3" w:rsidRDefault="00BD7BEB" w:rsidP="00BD7BEB">
      <w:pPr>
        <w:rPr>
          <w:b/>
          <w:bCs/>
        </w:rPr>
      </w:pPr>
      <w:r w:rsidRPr="006B12A3">
        <w:rPr>
          <w:b/>
          <w:bCs/>
        </w:rPr>
        <w:t>Learn that…</w:t>
      </w:r>
    </w:p>
    <w:p w14:paraId="7FC10FCF" w14:textId="77777777" w:rsidR="00BD7BEB" w:rsidRDefault="00BD7BEB" w:rsidP="00BD7BEB">
      <w:r>
        <w:t>3.1. A school’s curriculum enables it to set out its vision for the knowledge, skills and values that its pupils will learn, encompassing the national curriculum within a coherent wider vision for successful learning.</w:t>
      </w:r>
    </w:p>
    <w:p w14:paraId="2C8878A1" w14:textId="77777777" w:rsidR="00BD7BEB" w:rsidRDefault="00BD7BEB" w:rsidP="00BD7BEB">
      <w:r>
        <w:t>3.2. Secure subject knowledge helps teachers to motivate pupils and teach effectively.</w:t>
      </w:r>
    </w:p>
    <w:p w14:paraId="0A888717" w14:textId="77777777" w:rsidR="00BD7BEB" w:rsidRDefault="00BD7BEB" w:rsidP="00BD7BEB">
      <w:r>
        <w:t>3.3. Ensuring pupils master foundational concepts and knowledge before moving on is likely to build pupils’ confidence and help them succeed.</w:t>
      </w:r>
    </w:p>
    <w:p w14:paraId="32B34596" w14:textId="77777777" w:rsidR="00BD7BEB" w:rsidRDefault="00BD7BEB" w:rsidP="00BD7BEB">
      <w:r>
        <w:t>3.4. Anticipating common misconceptions within particular subjects is also an important aspect of curricular knowledge; working closely with colleagues to develop an understanding of likely misconceptions is valuable.</w:t>
      </w:r>
    </w:p>
    <w:p w14:paraId="2281693B" w14:textId="77777777" w:rsidR="00BD7BEB" w:rsidRDefault="00BD7BEB" w:rsidP="00BD7BEB">
      <w:r>
        <w:t>3.5. Explicitly teaching pupils the knowledge and skills they need to succeed within particular subject areas is beneficial.</w:t>
      </w:r>
    </w:p>
    <w:p w14:paraId="59AEB8D3" w14:textId="77777777" w:rsidR="00BD7BEB" w:rsidRDefault="00BD7BEB" w:rsidP="00BD7BEB">
      <w:r>
        <w:t>3.6. In order for pupils to think critically, they must have a secure understanding of knowledge within the subject area they are being asked to think critically about.</w:t>
      </w:r>
    </w:p>
    <w:p w14:paraId="1EF55FEE" w14:textId="77777777" w:rsidR="00BD7BEB" w:rsidRDefault="00BD7BEB" w:rsidP="00BD7BEB">
      <w:r>
        <w:t>3.7. In all subject areas, pupils learn new ideas by linking those ideas to existing knowledge, organising this knowledge into increasingly complex mental models (or “schemata”); carefully sequencing teaching to facilitate this process is important.</w:t>
      </w:r>
    </w:p>
    <w:p w14:paraId="466DE8CE" w14:textId="77777777" w:rsidR="00BD7BEB" w:rsidRDefault="00BD7BEB" w:rsidP="00BD7BEB">
      <w:r>
        <w:t>3.8. Pupils are likely to struggle to transfer what has been learnt in one discipline to a new or unfamiliar context.</w:t>
      </w:r>
    </w:p>
    <w:p w14:paraId="0188FB49" w14:textId="77777777" w:rsidR="00BD7BEB" w:rsidRDefault="00BD7BEB" w:rsidP="00BD7BEB">
      <w:r>
        <w:t>3.9. To access the curriculum, early literacy provides fundamental knowledge; reading comprises two elements: word reading and language comprehension; systematic synthetic phonics is the most effective approach for teaching pupils to decode.</w:t>
      </w:r>
    </w:p>
    <w:p w14:paraId="7F1CC7D4" w14:textId="77777777" w:rsidR="00BD7BEB" w:rsidRDefault="00BD7BEB" w:rsidP="00BD7BEB">
      <w:r>
        <w:t xml:space="preserve">3.10. Every teacher can improve pupils’ literacy, including by explicitly teaching reading, writing and oral language skills specific to individual disciplines.                       </w:t>
      </w:r>
    </w:p>
    <w:p w14:paraId="0E2B0595" w14:textId="77777777" w:rsidR="00BD7BEB" w:rsidRDefault="00BD7BEB" w:rsidP="00BD7BEB">
      <w:r>
        <w:t>3.11. Pupils’ positive dispositions and attitudes towards mathematics are associated with positive outcomes on learning.</w:t>
      </w:r>
    </w:p>
    <w:p w14:paraId="2381E3FF" w14:textId="77777777" w:rsidR="00BD7BEB" w:rsidRDefault="00BD7BEB" w:rsidP="00BD7BEB">
      <w:r>
        <w:t>3.12. Pupils' oral language skills can be supported by teaching new words and how to use and understand words within sentences or longer texts. This can help to address speech and language difficulties, especially for children in their early school years.</w:t>
      </w:r>
    </w:p>
    <w:p w14:paraId="49147053" w14:textId="77777777" w:rsidR="00BD7BEB" w:rsidRPr="006F03D5" w:rsidRDefault="00BD7BEB" w:rsidP="00BD7BEB">
      <w:pPr>
        <w:rPr>
          <w:b/>
          <w:bCs/>
        </w:rPr>
      </w:pPr>
      <w:r w:rsidRPr="006F03D5">
        <w:rPr>
          <w:b/>
          <w:bCs/>
        </w:rPr>
        <w:lastRenderedPageBreak/>
        <w:t>Learn how to…</w:t>
      </w:r>
    </w:p>
    <w:p w14:paraId="3025ECF5" w14:textId="77777777" w:rsidR="00BD7BEB" w:rsidRDefault="00BD7BEB" w:rsidP="00BD7BEB">
      <w:r>
        <w:t>Deliver a carefully sequenced and coherent curriculum, by:</w:t>
      </w:r>
    </w:p>
    <w:p w14:paraId="3A002D73" w14:textId="77777777" w:rsidR="00BD7BEB" w:rsidRDefault="00BD7BEB" w:rsidP="00F818F0">
      <w:pPr>
        <w:pStyle w:val="ListParagraph"/>
        <w:numPr>
          <w:ilvl w:val="0"/>
          <w:numId w:val="9"/>
        </w:numPr>
      </w:pPr>
      <w:r>
        <w:t>3.a. Identifying essential concepts, knowledge, skills and principles of the subject and providing opportunity for all pupils to learn and master these critical components.</w:t>
      </w:r>
    </w:p>
    <w:p w14:paraId="33DC6254" w14:textId="77777777" w:rsidR="00BD7BEB" w:rsidRDefault="00BD7BEB" w:rsidP="00F818F0">
      <w:pPr>
        <w:pStyle w:val="ListParagraph"/>
        <w:numPr>
          <w:ilvl w:val="0"/>
          <w:numId w:val="9"/>
        </w:numPr>
      </w:pPr>
      <w:r>
        <w:t>3.b. Ensuring pupils’ thinking is focused on key ideas within the subject.</w:t>
      </w:r>
    </w:p>
    <w:p w14:paraId="28B50A48" w14:textId="77777777" w:rsidR="00BD7BEB" w:rsidRDefault="00BD7BEB" w:rsidP="00F818F0">
      <w:pPr>
        <w:pStyle w:val="ListParagraph"/>
        <w:numPr>
          <w:ilvl w:val="0"/>
          <w:numId w:val="9"/>
        </w:numPr>
      </w:pPr>
      <w:r>
        <w:t>3.c. Working with experienced colleagues to accumulate and refine a collection of powerful analogies, illustrations, examples, explanations and demonstrations.</w:t>
      </w:r>
    </w:p>
    <w:p w14:paraId="445836DC" w14:textId="196EE826" w:rsidR="00BD7BEB" w:rsidRDefault="00BD7BEB" w:rsidP="00F818F0">
      <w:pPr>
        <w:pStyle w:val="ListParagraph"/>
        <w:numPr>
          <w:ilvl w:val="0"/>
          <w:numId w:val="9"/>
        </w:numPr>
      </w:pPr>
      <w:r>
        <w:t>3.d Using resources and materials aligned with the school curriculum (e.g. textbooks or shared resources designed by experienced colleagues that carefully sequence content).</w:t>
      </w:r>
    </w:p>
    <w:p w14:paraId="073D7370" w14:textId="77777777" w:rsidR="00BD7BEB" w:rsidRDefault="00BD7BEB" w:rsidP="00F818F0">
      <w:pPr>
        <w:pStyle w:val="ListParagraph"/>
        <w:numPr>
          <w:ilvl w:val="0"/>
          <w:numId w:val="9"/>
        </w:numPr>
      </w:pPr>
      <w:r>
        <w:t>3.e Being aware of common misconceptions and discussing with experienced colleagues how to help pupils master important concepts.</w:t>
      </w:r>
    </w:p>
    <w:p w14:paraId="5B82372C" w14:textId="77777777" w:rsidR="00BD7BEB" w:rsidRDefault="00BD7BEB" w:rsidP="00BD7BEB">
      <w:r>
        <w:t>Support pupils to build increasingly complex mental models, by:</w:t>
      </w:r>
    </w:p>
    <w:p w14:paraId="2D8B88A0" w14:textId="77777777" w:rsidR="00BD7BEB" w:rsidRDefault="00BD7BEB" w:rsidP="00F818F0">
      <w:pPr>
        <w:pStyle w:val="ListParagraph"/>
        <w:numPr>
          <w:ilvl w:val="0"/>
          <w:numId w:val="10"/>
        </w:numPr>
      </w:pPr>
      <w:r>
        <w:t>3.f. Discussing and analysing with expert colleagues the rationale for curriculum choices, the process for arriving at current curriculum choices and how the school’s curriculum materials inform lesson preparation.</w:t>
      </w:r>
    </w:p>
    <w:p w14:paraId="5D051C58" w14:textId="77777777" w:rsidR="00BD7BEB" w:rsidRDefault="00BD7BEB" w:rsidP="00F818F0">
      <w:pPr>
        <w:pStyle w:val="ListParagraph"/>
        <w:numPr>
          <w:ilvl w:val="0"/>
          <w:numId w:val="10"/>
        </w:numPr>
      </w:pPr>
      <w:r>
        <w:t>3.g. Balancing exposition, repetition, practice of critical skills and knowledge.</w:t>
      </w:r>
    </w:p>
    <w:p w14:paraId="281D3AFB" w14:textId="77777777" w:rsidR="00BD7BEB" w:rsidRDefault="00BD7BEB" w:rsidP="00F818F0">
      <w:pPr>
        <w:pStyle w:val="ListParagraph"/>
        <w:numPr>
          <w:ilvl w:val="0"/>
          <w:numId w:val="10"/>
        </w:numPr>
      </w:pPr>
      <w:r>
        <w:t>3.h. Revisiting the big ideas of the subject over time and teaching key concepts through a range of examples.</w:t>
      </w:r>
    </w:p>
    <w:p w14:paraId="046C6EF4" w14:textId="77777777" w:rsidR="00BD7BEB" w:rsidRDefault="00BD7BEB" w:rsidP="00F818F0">
      <w:pPr>
        <w:pStyle w:val="ListParagraph"/>
        <w:numPr>
          <w:ilvl w:val="0"/>
          <w:numId w:val="10"/>
        </w:numPr>
      </w:pPr>
      <w:r>
        <w:t>3.i. Drawing explicit links between new content and the core concepts and principles in the subject.</w:t>
      </w:r>
    </w:p>
    <w:p w14:paraId="4EE929DB" w14:textId="77777777" w:rsidR="00BD7BEB" w:rsidRDefault="00BD7BEB" w:rsidP="00BD7BEB">
      <w:r>
        <w:t>Develop fluency, by:</w:t>
      </w:r>
    </w:p>
    <w:p w14:paraId="61F79EA2" w14:textId="77777777" w:rsidR="00BD7BEB" w:rsidRDefault="00BD7BEB" w:rsidP="00F818F0">
      <w:pPr>
        <w:pStyle w:val="ListParagraph"/>
        <w:numPr>
          <w:ilvl w:val="0"/>
          <w:numId w:val="12"/>
        </w:numPr>
      </w:pPr>
      <w:r>
        <w:t>3.j. Providing tasks that support pupils to learn key ideas securely (e.g. quizzing pupils so they develop fluency with times tables).</w:t>
      </w:r>
    </w:p>
    <w:p w14:paraId="738D9227" w14:textId="77777777" w:rsidR="00BD7BEB" w:rsidRDefault="00BD7BEB" w:rsidP="00F818F0">
      <w:pPr>
        <w:pStyle w:val="ListParagraph"/>
        <w:numPr>
          <w:ilvl w:val="0"/>
          <w:numId w:val="12"/>
        </w:numPr>
      </w:pPr>
      <w:r>
        <w:t>3.k. Using retrieval and spaced practice to build automatic recall and application of key knowledge.</w:t>
      </w:r>
    </w:p>
    <w:p w14:paraId="192CD230" w14:textId="77777777" w:rsidR="00BD7BEB" w:rsidRDefault="00BD7BEB" w:rsidP="00BD7BEB">
      <w:r>
        <w:t>Help pupils apply knowledge and skills to other contexts, by:</w:t>
      </w:r>
    </w:p>
    <w:p w14:paraId="67884431" w14:textId="77777777" w:rsidR="00BD7BEB" w:rsidRDefault="00BD7BEB" w:rsidP="00F818F0">
      <w:pPr>
        <w:pStyle w:val="ListParagraph"/>
        <w:numPr>
          <w:ilvl w:val="0"/>
          <w:numId w:val="12"/>
        </w:numPr>
      </w:pPr>
      <w:r>
        <w:t>3.l. Ensuring pupils have relevant domain-specific knowledge, especially when being asked to think critically within a subject.</w:t>
      </w:r>
    </w:p>
    <w:p w14:paraId="71ACF3F3" w14:textId="77777777" w:rsidR="00BD7BEB" w:rsidRDefault="00BD7BEB" w:rsidP="00F818F0">
      <w:pPr>
        <w:pStyle w:val="ListParagraph"/>
        <w:numPr>
          <w:ilvl w:val="0"/>
          <w:numId w:val="12"/>
        </w:numPr>
      </w:pPr>
      <w:r>
        <w:t>3.m. Interleaving concrete and abstract examples, slowly withdrawing concrete examples and drawing attention to the underlying structure of problems.</w:t>
      </w:r>
    </w:p>
    <w:p w14:paraId="13179D8D" w14:textId="77777777" w:rsidR="00BD7BEB" w:rsidRDefault="00BD7BEB" w:rsidP="00BD7BEB">
      <w:r>
        <w:t>Develop pupils’ literacy, by:</w:t>
      </w:r>
    </w:p>
    <w:p w14:paraId="0C03EFD6" w14:textId="77777777" w:rsidR="00BD7BEB" w:rsidRDefault="00BD7BEB" w:rsidP="00F818F0">
      <w:pPr>
        <w:pStyle w:val="ListParagraph"/>
        <w:numPr>
          <w:ilvl w:val="0"/>
          <w:numId w:val="11"/>
        </w:numPr>
      </w:pPr>
      <w:r>
        <w:t>3.n. Demonstrating a clear understanding of systematic synthetic phonics, and the necessary prerequisite knowledge, particularly if teaching early reading and spelling.</w:t>
      </w:r>
    </w:p>
    <w:p w14:paraId="0E148E68" w14:textId="77777777" w:rsidR="00BD7BEB" w:rsidRDefault="00BD7BEB" w:rsidP="00F818F0">
      <w:pPr>
        <w:pStyle w:val="ListParagraph"/>
        <w:numPr>
          <w:ilvl w:val="0"/>
          <w:numId w:val="11"/>
        </w:numPr>
      </w:pPr>
      <w:r>
        <w:lastRenderedPageBreak/>
        <w:t>3.o. Supporting younger pupils, especially those with reading difficulties, to become fluent readers by building automatic and accurate decoding with various texts and repeated reading of texts with modelling and feedback.</w:t>
      </w:r>
    </w:p>
    <w:p w14:paraId="45A7DEF5" w14:textId="77777777" w:rsidR="00BD7BEB" w:rsidRDefault="00BD7BEB" w:rsidP="00F818F0">
      <w:pPr>
        <w:pStyle w:val="ListParagraph"/>
        <w:numPr>
          <w:ilvl w:val="0"/>
          <w:numId w:val="11"/>
        </w:numPr>
      </w:pPr>
      <w:r>
        <w:t>3.p. Teaching unfamiliar vocabulary explicitly and planning for pupils to be repeatedly exposed to high-utility and high-frequency vocabulary in what is taught.</w:t>
      </w:r>
    </w:p>
    <w:p w14:paraId="5421392A" w14:textId="77777777" w:rsidR="00BD7BEB" w:rsidRDefault="00BD7BEB" w:rsidP="00F818F0">
      <w:pPr>
        <w:pStyle w:val="ListParagraph"/>
        <w:numPr>
          <w:ilvl w:val="0"/>
          <w:numId w:val="11"/>
        </w:numPr>
      </w:pPr>
      <w:r>
        <w:t xml:space="preserve">3.q.  Modelling strategies that encourage active comprehension by asking questions, making predictions, and summarising when reading. </w:t>
      </w:r>
    </w:p>
    <w:p w14:paraId="199AEA22" w14:textId="77777777" w:rsidR="00BD7BEB" w:rsidRDefault="00BD7BEB" w:rsidP="00F818F0">
      <w:pPr>
        <w:pStyle w:val="ListParagraph"/>
        <w:numPr>
          <w:ilvl w:val="0"/>
          <w:numId w:val="11"/>
        </w:numPr>
      </w:pPr>
      <w:r>
        <w:t>3.r. Promoting reading for pleasure (e.g. by using a range of whole class reading approaches and regularly reading high-quality texts to children).</w:t>
      </w:r>
    </w:p>
    <w:p w14:paraId="6714E713" w14:textId="77777777" w:rsidR="00BD7BEB" w:rsidRDefault="00BD7BEB" w:rsidP="00F818F0">
      <w:pPr>
        <w:pStyle w:val="ListParagraph"/>
        <w:numPr>
          <w:ilvl w:val="0"/>
          <w:numId w:val="11"/>
        </w:numPr>
      </w:pPr>
      <w:r>
        <w:t>3.s. Teaching, modelling, and requiring high quality oral language, sometimes known as oracy, recognising that spoken language underpins the development of reading and writing (e.g. where appropriate, develop pupils’ responses to questions into full sentences).</w:t>
      </w:r>
    </w:p>
    <w:p w14:paraId="27F1C41B" w14:textId="77777777" w:rsidR="00BD7BEB" w:rsidRDefault="00BD7BEB" w:rsidP="00F818F0">
      <w:pPr>
        <w:pStyle w:val="ListParagraph"/>
        <w:numPr>
          <w:ilvl w:val="0"/>
          <w:numId w:val="11"/>
        </w:numPr>
      </w:pPr>
      <w:r>
        <w:t>3.t. Teaching different forms of writing by modelling planning, drafting and editing.</w:t>
      </w:r>
    </w:p>
    <w:p w14:paraId="00FD117C" w14:textId="77777777" w:rsidR="00BD7BEB" w:rsidRDefault="00BD7BEB" w:rsidP="00F818F0">
      <w:pPr>
        <w:pStyle w:val="ListParagraph"/>
        <w:numPr>
          <w:ilvl w:val="0"/>
          <w:numId w:val="11"/>
        </w:numPr>
      </w:pPr>
      <w:r>
        <w:t>3.u. Supporting younger pupils to become fluent writers through explicit teaching and practice of spelling and handwriting, with modelling and feedback, such as addressing both the process and product of letter formation when developing pupils’ handwriting.</w:t>
      </w:r>
    </w:p>
    <w:p w14:paraId="07947514" w14:textId="77777777" w:rsidR="00BD7BEB" w:rsidRPr="00544D63" w:rsidRDefault="00BD7BEB" w:rsidP="00BD7BEB">
      <w:pPr>
        <w:pStyle w:val="Subheading"/>
      </w:pPr>
      <w:r>
        <w:t>Fulfil wider professional responsibilities</w:t>
      </w:r>
    </w:p>
    <w:p w14:paraId="655C2820" w14:textId="77777777" w:rsidR="00BD7BEB" w:rsidRDefault="00BD7BEB" w:rsidP="00BD7BEB">
      <w:pPr>
        <w:spacing w:before="0" w:after="200"/>
        <w:jc w:val="both"/>
        <w:rPr>
          <w:b/>
          <w:bCs/>
        </w:rPr>
      </w:pPr>
      <w:r w:rsidRPr="006F03D5">
        <w:rPr>
          <w:b/>
          <w:bCs/>
        </w:rPr>
        <w:t xml:space="preserve">Learn </w:t>
      </w:r>
      <w:r>
        <w:rPr>
          <w:b/>
          <w:bCs/>
        </w:rPr>
        <w:t>how to…</w:t>
      </w:r>
    </w:p>
    <w:p w14:paraId="1B7C513F" w14:textId="77777777" w:rsidR="00BD7BEB" w:rsidRDefault="00BD7BEB" w:rsidP="00BD7BEB">
      <w:pPr>
        <w:spacing w:before="0" w:after="200"/>
        <w:jc w:val="both"/>
      </w:pPr>
      <w:r>
        <w:t>Develop as a professional, by:</w:t>
      </w:r>
    </w:p>
    <w:p w14:paraId="0B459231" w14:textId="77777777" w:rsidR="00BD7BEB" w:rsidRDefault="00BD7BEB" w:rsidP="00F818F0">
      <w:pPr>
        <w:pStyle w:val="ListParagraph"/>
        <w:numPr>
          <w:ilvl w:val="0"/>
          <w:numId w:val="13"/>
        </w:numPr>
        <w:spacing w:before="0" w:after="200"/>
        <w:jc w:val="both"/>
      </w:pPr>
      <w:r>
        <w:t>8.a. Engaging in professional development focused on developing an area of practice with clear intentions for impact on pupil outcomes, sustained over time with built-in opportunities for practice.</w:t>
      </w:r>
    </w:p>
    <w:p w14:paraId="07060D0A" w14:textId="77777777" w:rsidR="00BD7BEB" w:rsidRDefault="00BD7BEB" w:rsidP="00F818F0">
      <w:pPr>
        <w:pStyle w:val="ListParagraph"/>
        <w:numPr>
          <w:ilvl w:val="0"/>
          <w:numId w:val="13"/>
        </w:numPr>
        <w:spacing w:before="0" w:after="200"/>
        <w:jc w:val="both"/>
      </w:pPr>
      <w:r>
        <w:t xml:space="preserve">8.b. Strengthening pedagogical and subject knowledge by participating in wider networks and as part of the lesson preparation process. </w:t>
      </w:r>
    </w:p>
    <w:p w14:paraId="0E2EE4B2" w14:textId="77777777" w:rsidR="00BD7BEB" w:rsidRDefault="00BD7BEB" w:rsidP="00F818F0">
      <w:pPr>
        <w:pStyle w:val="ListParagraph"/>
        <w:numPr>
          <w:ilvl w:val="0"/>
          <w:numId w:val="13"/>
        </w:numPr>
        <w:spacing w:before="0" w:after="200"/>
        <w:jc w:val="both"/>
      </w:pPr>
      <w:r>
        <w:t>8.c. Seeking challenge, feedback and critique from mentors and other colleagues in an open and trusting working environment.</w:t>
      </w:r>
    </w:p>
    <w:p w14:paraId="38082CA6" w14:textId="77777777" w:rsidR="00BD7BEB" w:rsidRDefault="00BD7BEB" w:rsidP="00F818F0">
      <w:pPr>
        <w:pStyle w:val="ListParagraph"/>
        <w:numPr>
          <w:ilvl w:val="0"/>
          <w:numId w:val="13"/>
        </w:numPr>
        <w:spacing w:before="0" w:after="200"/>
        <w:jc w:val="both"/>
      </w:pPr>
      <w:r>
        <w:t>8.d. Engaging with research evidence by accessing reliable sources, seeking support for how findings can inform practice, and monitoring the impact of applications.</w:t>
      </w:r>
    </w:p>
    <w:p w14:paraId="2CA5A7AF" w14:textId="77777777" w:rsidR="00BD7BEB" w:rsidRPr="008016E1" w:rsidRDefault="00BD7BEB" w:rsidP="00F818F0">
      <w:pPr>
        <w:pStyle w:val="ListParagraph"/>
        <w:numPr>
          <w:ilvl w:val="0"/>
          <w:numId w:val="13"/>
        </w:numPr>
        <w:spacing w:before="0" w:after="200"/>
        <w:jc w:val="both"/>
      </w:pPr>
      <w:r>
        <w:t>8.e. Reflecting on progress made, recognising strengths and weaknesses and identifying next steps for further improvement.</w:t>
      </w:r>
    </w:p>
    <w:p w14:paraId="56D5C0A4" w14:textId="77777777" w:rsidR="00AF12DF" w:rsidRPr="00975CED" w:rsidRDefault="00AF12DF" w:rsidP="00AF12DF"/>
    <w:p w14:paraId="5D01F90A" w14:textId="0ECC3964" w:rsidR="0037355E" w:rsidRPr="00405113" w:rsidRDefault="00AE0CA3">
      <w:pPr>
        <w:spacing w:before="0" w:after="200"/>
        <w:jc w:val="both"/>
        <w:rPr>
          <w:rFonts w:ascii="Tahoma" w:hAnsi="Tahoma" w:cs="Tahoma"/>
          <w:b/>
          <w:bCs/>
          <w:color w:val="004B62" w:themeColor="text1"/>
          <w:sz w:val="28"/>
          <w:szCs w:val="28"/>
        </w:rPr>
      </w:pPr>
      <w:hyperlink w:anchor="contents" w:history="1">
        <w:r w:rsidRPr="00405113">
          <w:rPr>
            <w:rStyle w:val="Hyperlink"/>
            <w:b/>
            <w:bCs/>
          </w:rPr>
          <w:t xml:space="preserve">Click here to return </w:t>
        </w:r>
        <w:r w:rsidRPr="00405113">
          <w:rPr>
            <w:rStyle w:val="Hyperlink"/>
            <w:b/>
            <w:bCs/>
          </w:rPr>
          <w:t>t</w:t>
        </w:r>
        <w:r w:rsidRPr="00405113">
          <w:rPr>
            <w:rStyle w:val="Hyperlink"/>
            <w:b/>
            <w:bCs/>
          </w:rPr>
          <w:t>o Content page</w:t>
        </w:r>
      </w:hyperlink>
      <w:r w:rsidR="0037355E" w:rsidRPr="00405113">
        <w:rPr>
          <w:rFonts w:ascii="Tahoma" w:hAnsi="Tahoma" w:cs="Tahoma"/>
          <w:b/>
          <w:bCs/>
          <w:color w:val="004B62" w:themeColor="text1"/>
          <w:sz w:val="28"/>
          <w:szCs w:val="28"/>
        </w:rPr>
        <w:br w:type="page"/>
      </w:r>
    </w:p>
    <w:p w14:paraId="266614AB" w14:textId="77777777" w:rsidR="005A482E" w:rsidRDefault="005A482E" w:rsidP="005A482E">
      <w:pPr>
        <w:pStyle w:val="Heading"/>
      </w:pPr>
      <w:bookmarkStart w:id="13" w:name="Furtherreadingandreferences"/>
      <w:r w:rsidRPr="00350F60">
        <w:lastRenderedPageBreak/>
        <w:t>Further reading</w:t>
      </w:r>
    </w:p>
    <w:bookmarkEnd w:id="13"/>
    <w:p w14:paraId="3533AB9B" w14:textId="77777777" w:rsidR="005A482E" w:rsidRPr="009C56F3" w:rsidRDefault="005A482E" w:rsidP="005A482E">
      <w:pPr>
        <w:pStyle w:val="ListParagraph"/>
        <w:numPr>
          <w:ilvl w:val="0"/>
          <w:numId w:val="14"/>
        </w:numPr>
        <w:spacing w:before="0" w:after="200"/>
        <w:rPr>
          <w:rStyle w:val="Hyperlink"/>
          <w:color w:val="auto"/>
          <w:u w:val="none"/>
        </w:rPr>
      </w:pPr>
      <w:r w:rsidRPr="009C56F3">
        <w:t>Deans for Impact, (2015) The science of learning. Deans for Impact. Available at: https://deansforimpact.org/wp-content/uploads/2016/12/The_Science_of_Learning.pdf [Accessed: 24 January 2025]</w:t>
      </w:r>
      <w:r w:rsidRPr="009C56F3">
        <w:rPr>
          <w:rStyle w:val="Hyperlink"/>
          <w:color w:val="auto"/>
          <w:u w:val="none"/>
        </w:rPr>
        <w:t xml:space="preserve"> </w:t>
      </w:r>
    </w:p>
    <w:p w14:paraId="1A4B17BA" w14:textId="77777777" w:rsidR="005A482E" w:rsidRPr="009C56F3" w:rsidRDefault="005A482E" w:rsidP="005A482E">
      <w:pPr>
        <w:pStyle w:val="ListParagraph"/>
        <w:numPr>
          <w:ilvl w:val="0"/>
          <w:numId w:val="14"/>
        </w:numPr>
        <w:spacing w:before="0" w:after="200"/>
        <w:rPr>
          <w:rFonts w:ascii="Tahoma" w:hAnsi="Tahoma" w:cs="Tahoma"/>
          <w:szCs w:val="24"/>
        </w:rPr>
      </w:pPr>
      <w:r w:rsidRPr="009C56F3">
        <w:rPr>
          <w:rFonts w:ascii="Tahoma" w:hAnsi="Tahoma" w:cs="Tahoma"/>
          <w:szCs w:val="24"/>
        </w:rPr>
        <w:t>Beck, I.L., Mckeown, M.G. and Kucan, L. (2013). Bringing words to life : robust vocabulary instruction. 2nd ed. New York: Guilford Press.</w:t>
      </w:r>
    </w:p>
    <w:p w14:paraId="4DD9F9CF" w14:textId="77777777" w:rsidR="005A482E" w:rsidRPr="009C56F3" w:rsidRDefault="005A482E" w:rsidP="005A482E">
      <w:pPr>
        <w:pStyle w:val="Heading"/>
      </w:pPr>
      <w:r w:rsidRPr="009C56F3">
        <w:t>References</w:t>
      </w:r>
    </w:p>
    <w:p w14:paraId="3E515FBA" w14:textId="77777777" w:rsidR="005A482E" w:rsidRPr="009C56F3" w:rsidRDefault="005A482E" w:rsidP="005A482E">
      <w:pPr>
        <w:pStyle w:val="ListParagraph"/>
        <w:numPr>
          <w:ilvl w:val="0"/>
          <w:numId w:val="14"/>
        </w:numPr>
        <w:spacing w:before="0" w:after="200"/>
        <w:rPr>
          <w:lang w:val="en-US"/>
        </w:rPr>
      </w:pPr>
      <w:r w:rsidRPr="009C56F3">
        <w:t>Alexander, R. (2004). Towards Dialogic Teaching: Rethinking Classroom Talk. York: Dialogos.</w:t>
      </w:r>
      <w:r w:rsidRPr="009C56F3">
        <w:rPr>
          <w:lang w:val="en-US"/>
        </w:rPr>
        <w:t>​</w:t>
      </w:r>
    </w:p>
    <w:p w14:paraId="52D24121" w14:textId="77777777" w:rsidR="005A482E" w:rsidRPr="009C56F3" w:rsidRDefault="005A482E" w:rsidP="005A482E">
      <w:pPr>
        <w:pStyle w:val="ListParagraph"/>
        <w:numPr>
          <w:ilvl w:val="0"/>
          <w:numId w:val="14"/>
        </w:numPr>
        <w:spacing w:before="0" w:after="200"/>
        <w:rPr>
          <w:lang w:val="en-US"/>
        </w:rPr>
      </w:pPr>
      <w:r w:rsidRPr="009C56F3">
        <w:t>Ball, D. L. (1991). Research on teaching mathematics: Making subject matter knowledge part of the equation. In J. Brophy (Ed.), Advances in research on teaching (Vol. 2, pp. 1-48). JAI Press.</w:t>
      </w:r>
    </w:p>
    <w:p w14:paraId="671971AB" w14:textId="77777777" w:rsidR="005A482E" w:rsidRPr="00C92A91" w:rsidRDefault="005A482E" w:rsidP="005A482E">
      <w:pPr>
        <w:pStyle w:val="ListParagraph"/>
        <w:numPr>
          <w:ilvl w:val="0"/>
          <w:numId w:val="14"/>
        </w:numPr>
        <w:spacing w:before="0" w:after="200"/>
        <w:rPr>
          <w:lang w:val="en-US"/>
        </w:rPr>
      </w:pPr>
      <w:r w:rsidRPr="009C56F3">
        <w:t xml:space="preserve">Ball, D. L., Thames, M. H., &amp; Phelps, G. (2008). Content knowledge for teaching: What makes it special? Journal of Teacher Education, 59(5), 389-407. Available at </w:t>
      </w:r>
      <w:hyperlink r:id="rId46" w:history="1">
        <w:r w:rsidRPr="009C56F3">
          <w:rPr>
            <w:rStyle w:val="Hyperlink"/>
          </w:rPr>
          <w:t>https://doi.org/10.1177/0022487108324554</w:t>
        </w:r>
      </w:hyperlink>
      <w:r w:rsidRPr="009C56F3">
        <w:t xml:space="preserve"> [Accesse</w:t>
      </w:r>
      <w:r>
        <w:t>d</w:t>
      </w:r>
      <w:r w:rsidRPr="009C56F3">
        <w:t>: 17 February 2025]</w:t>
      </w:r>
    </w:p>
    <w:p w14:paraId="562A8F6D" w14:textId="77777777" w:rsidR="005A482E" w:rsidRPr="009C56F3" w:rsidRDefault="005A482E" w:rsidP="005A482E">
      <w:pPr>
        <w:pStyle w:val="ListParagraph"/>
        <w:numPr>
          <w:ilvl w:val="0"/>
          <w:numId w:val="14"/>
        </w:numPr>
        <w:spacing w:before="0" w:after="200"/>
        <w:rPr>
          <w:rFonts w:ascii="Tahoma" w:hAnsi="Tahoma" w:cs="Tahoma"/>
          <w:szCs w:val="24"/>
        </w:rPr>
      </w:pPr>
      <w:r w:rsidRPr="009C56F3">
        <w:rPr>
          <w:rFonts w:ascii="Tahoma" w:hAnsi="Tahoma" w:cs="Tahoma"/>
          <w:szCs w:val="24"/>
        </w:rPr>
        <w:t xml:space="preserve">Bjork, E. L. and Bjork, R. A. (2011) Making things hard on yourself, but in a good way: Creating desirable difficulties to enhance learning. Psychology and the real world: Essays illustrating fundamental contributions to society, 2(59-68). Available at: </w:t>
      </w:r>
      <w:hyperlink r:id="rId47" w:history="1">
        <w:r w:rsidRPr="009C56F3">
          <w:rPr>
            <w:rStyle w:val="Hyperlink"/>
            <w:rFonts w:ascii="Tahoma" w:hAnsi="Tahoma" w:cs="Tahoma"/>
            <w:szCs w:val="24"/>
          </w:rPr>
          <w:t>https://www.researchgate.net/publication/284097727_Making_things_hard_on_yourself_but_in_a_good_way_Creating_desirable_difficulties_to_enhance_learning</w:t>
        </w:r>
      </w:hyperlink>
      <w:r w:rsidRPr="009C56F3">
        <w:rPr>
          <w:rFonts w:ascii="Tahoma" w:hAnsi="Tahoma" w:cs="Tahoma"/>
          <w:szCs w:val="24"/>
        </w:rPr>
        <w:t xml:space="preserve">  [Accessed: 24 January 2025].</w:t>
      </w:r>
    </w:p>
    <w:p w14:paraId="39CD2E6D" w14:textId="77777777" w:rsidR="005A482E" w:rsidRPr="009C56F3" w:rsidRDefault="005A482E" w:rsidP="005A482E">
      <w:pPr>
        <w:pStyle w:val="ListParagraph"/>
        <w:numPr>
          <w:ilvl w:val="0"/>
          <w:numId w:val="14"/>
        </w:numPr>
      </w:pPr>
      <w:r w:rsidRPr="009C56F3">
        <w:t xml:space="preserve">Breadmore, H. L., Vardy, E. J., Cunningham, A. J., Kwok, R. K. W. and Carroll, J. M. (2019). Literacy Development: Evidence Review, London: Education Endowment Foundation. Accessible from: </w:t>
      </w:r>
      <w:hyperlink r:id="rId48" w:history="1">
        <w:r w:rsidRPr="0046097A">
          <w:rPr>
            <w:rStyle w:val="Hyperlink"/>
          </w:rPr>
          <w:t>Literacy Development | EEF</w:t>
        </w:r>
      </w:hyperlink>
      <w:r w:rsidRPr="009C56F3">
        <w:t xml:space="preserve"> [Accessed 31 July 2023].   </w:t>
      </w:r>
    </w:p>
    <w:p w14:paraId="0F7ADFAC" w14:textId="77777777" w:rsidR="005A482E" w:rsidRPr="009C56F3" w:rsidRDefault="005A482E" w:rsidP="005A482E">
      <w:pPr>
        <w:pStyle w:val="ListParagraph"/>
        <w:numPr>
          <w:ilvl w:val="0"/>
          <w:numId w:val="14"/>
        </w:numPr>
      </w:pPr>
      <w:r w:rsidRPr="009C56F3">
        <w:t>Chi, M. T. (2009) Three types of conceptual change: Belief revision, mental model transformation, and categorical shift. In International handbook of research on conceptual change (pp. 89-110). Routledge </w:t>
      </w:r>
    </w:p>
    <w:p w14:paraId="77E37550" w14:textId="77777777" w:rsidR="005A482E" w:rsidRPr="009C56F3" w:rsidRDefault="005A482E" w:rsidP="005A482E">
      <w:pPr>
        <w:pStyle w:val="ListParagraph"/>
        <w:numPr>
          <w:ilvl w:val="0"/>
          <w:numId w:val="14"/>
        </w:numPr>
      </w:pPr>
      <w:r w:rsidRPr="009C56F3">
        <w:t>Coe, R., Rauch, C. J., Kime, S., &amp; Singleton, D. (2020).</w:t>
      </w:r>
      <w:r w:rsidRPr="009C56F3">
        <w:rPr>
          <w:rFonts w:ascii="Arial" w:hAnsi="Arial" w:cs="Arial"/>
        </w:rPr>
        <w:t> </w:t>
      </w:r>
      <w:r w:rsidRPr="009C56F3">
        <w:t>Great Teaching Toolkit: Evidence</w:t>
      </w:r>
      <w:r w:rsidRPr="009C56F3">
        <w:rPr>
          <w:rFonts w:ascii="Arial" w:hAnsi="Arial" w:cs="Arial"/>
        </w:rPr>
        <w:t> </w:t>
      </w:r>
      <w:r w:rsidRPr="009C56F3">
        <w:t>Review. Evidence Based Education. Available</w:t>
      </w:r>
      <w:r w:rsidRPr="009C56F3">
        <w:rPr>
          <w:rFonts w:ascii="Arial" w:hAnsi="Arial" w:cs="Arial"/>
        </w:rPr>
        <w:t> </w:t>
      </w:r>
      <w:hyperlink r:id="rId49" w:tgtFrame="_blank" w:history="1">
        <w:r w:rsidRPr="009C56F3">
          <w:rPr>
            <w:rStyle w:val="Hyperlink"/>
          </w:rPr>
          <w:t>https://www.cambridgeinternational.org/Images/584543-great-teaching-toolkit-evidence-review.pdf</w:t>
        </w:r>
      </w:hyperlink>
      <w:r w:rsidRPr="009C56F3">
        <w:t>. [Accessed 2 December 2024]. </w:t>
      </w:r>
    </w:p>
    <w:p w14:paraId="6C18883A" w14:textId="77777777" w:rsidR="005A482E" w:rsidRPr="009C56F3" w:rsidRDefault="005A482E" w:rsidP="005A482E">
      <w:pPr>
        <w:pStyle w:val="ListParagraph"/>
        <w:numPr>
          <w:ilvl w:val="0"/>
          <w:numId w:val="14"/>
        </w:numPr>
        <w:rPr>
          <w:rStyle w:val="Hyperlink"/>
          <w:rFonts w:ascii="Tahoma" w:eastAsia="Tahoma" w:hAnsi="Tahoma" w:cs="Tahoma"/>
          <w:color w:val="004B62" w:themeColor="text1"/>
          <w:u w:val="none"/>
        </w:rPr>
      </w:pPr>
      <w:r w:rsidRPr="009C56F3">
        <w:rPr>
          <w:rFonts w:ascii="Tahoma" w:eastAsia="Tahoma" w:hAnsi="Tahoma" w:cs="Tahoma"/>
        </w:rPr>
        <w:t xml:space="preserve">Coe, R., Aloisi, C., Higgins, S., &amp; Major, L. E. (2014). What makes great teaching? Review of the underpinning research. Durham University: UK. Accessible from: </w:t>
      </w:r>
      <w:hyperlink r:id="rId50" w:history="1">
        <w:r w:rsidRPr="009C56F3">
          <w:rPr>
            <w:rStyle w:val="Hyperlink"/>
          </w:rPr>
          <w:t>What-Makes-Great-Teaching-REPORT.pdf</w:t>
        </w:r>
      </w:hyperlink>
      <w:r w:rsidRPr="009C56F3">
        <w:t xml:space="preserve"> [Accessed 2 December 2024]. </w:t>
      </w:r>
    </w:p>
    <w:p w14:paraId="042F172E" w14:textId="77777777" w:rsidR="005A482E" w:rsidRPr="009C56F3" w:rsidRDefault="005A482E" w:rsidP="005A482E">
      <w:pPr>
        <w:pStyle w:val="ListParagraph"/>
        <w:numPr>
          <w:ilvl w:val="0"/>
          <w:numId w:val="14"/>
        </w:numPr>
        <w:spacing w:before="0" w:after="200"/>
      </w:pPr>
      <w:r w:rsidRPr="009C56F3">
        <w:lastRenderedPageBreak/>
        <w:t>Education Endowment Foundation</w:t>
      </w:r>
      <w:r w:rsidRPr="009C56F3">
        <w:rPr>
          <w:rFonts w:hint="eastAsia"/>
        </w:rPr>
        <w:t xml:space="preserve"> (20</w:t>
      </w:r>
      <w:r w:rsidRPr="009C56F3">
        <w:t>22</w:t>
      </w:r>
      <w:r w:rsidRPr="009C56F3">
        <w:rPr>
          <w:rFonts w:hint="eastAsia"/>
        </w:rPr>
        <w:t xml:space="preserve">) Improving Secondary Science. Guidance Report. Education Endowment Foundation. Available at: </w:t>
      </w:r>
      <w:hyperlink r:id="rId51" w:history="1">
        <w:r w:rsidRPr="009C56F3">
          <w:rPr>
            <w:rStyle w:val="Hyperlink"/>
          </w:rPr>
          <w:t>Improving Secondary Science | EEF</w:t>
        </w:r>
      </w:hyperlink>
      <w:r w:rsidRPr="009C56F3">
        <w:rPr>
          <w:rFonts w:hint="eastAsia"/>
        </w:rPr>
        <w:t xml:space="preserve"> [Accessed: </w:t>
      </w:r>
      <w:r w:rsidRPr="009C56F3">
        <w:t>24 January 2025]</w:t>
      </w:r>
    </w:p>
    <w:p w14:paraId="1D98E7CD" w14:textId="77777777" w:rsidR="005A482E" w:rsidRPr="009C56F3" w:rsidRDefault="005A482E" w:rsidP="005A482E">
      <w:pPr>
        <w:pStyle w:val="ListParagraph"/>
        <w:numPr>
          <w:ilvl w:val="0"/>
          <w:numId w:val="14"/>
        </w:numPr>
        <w:spacing w:before="0" w:after="200"/>
        <w:rPr>
          <w:rStyle w:val="normaltextrun"/>
          <w:rFonts w:ascii="Tahoma" w:hAnsi="Tahoma" w:cs="Tahoma"/>
          <w:szCs w:val="24"/>
        </w:rPr>
      </w:pPr>
      <w:r w:rsidRPr="009C56F3">
        <w:rPr>
          <w:rStyle w:val="normaltextrun"/>
          <w:rFonts w:ascii="Tahoma" w:hAnsi="Tahoma" w:cs="Tahoma"/>
          <w:color w:val="000000"/>
          <w:shd w:val="clear" w:color="auto" w:fill="FFFFFF"/>
        </w:rPr>
        <w:t>Education Endowment Foundation (2021). Metacognition and Self-Regulated Learning Guidance Report [Online] Accessible from: </w:t>
      </w:r>
      <w:hyperlink r:id="rId52" w:tgtFrame="_blank" w:history="1">
        <w:r w:rsidRPr="009C56F3">
          <w:rPr>
            <w:rStyle w:val="normaltextrun"/>
            <w:rFonts w:ascii="Tahoma" w:hAnsi="Tahoma" w:cs="Tahoma"/>
            <w:color w:val="0070C0"/>
            <w:u w:val="single"/>
            <w:shd w:val="clear" w:color="auto" w:fill="FFFFFF"/>
          </w:rPr>
          <w:t>https://d2tic4wvo1iusb.cloudfront.net/eef-</w:t>
        </w:r>
      </w:hyperlink>
      <w:hyperlink r:id="rId53" w:tgtFrame="_blank" w:history="1">
        <w:r w:rsidRPr="009C56F3">
          <w:rPr>
            <w:rStyle w:val="normaltextrun"/>
            <w:rFonts w:ascii="Tahoma" w:hAnsi="Tahoma" w:cs="Tahoma"/>
            <w:color w:val="0070C0"/>
            <w:u w:val="single"/>
            <w:shd w:val="clear" w:color="auto" w:fill="FFFFFF"/>
          </w:rPr>
          <w:t>guidance-reports/metacognition/EEF_Metacognition_and_self-</w:t>
        </w:r>
      </w:hyperlink>
      <w:hyperlink r:id="rId54" w:tgtFrame="_blank" w:history="1">
        <w:r w:rsidRPr="009C56F3">
          <w:rPr>
            <w:rStyle w:val="normaltextrun"/>
            <w:rFonts w:ascii="Tahoma" w:hAnsi="Tahoma" w:cs="Tahoma"/>
            <w:color w:val="0070C0"/>
            <w:u w:val="single"/>
            <w:shd w:val="clear" w:color="auto" w:fill="FFFFFF"/>
          </w:rPr>
          <w:t>regulated_learning.pdf?v=1679054446</w:t>
        </w:r>
      </w:hyperlink>
      <w:r w:rsidRPr="009C56F3">
        <w:rPr>
          <w:rStyle w:val="normaltextrun"/>
          <w:rFonts w:ascii="Tahoma" w:hAnsi="Tahoma" w:cs="Tahoma"/>
          <w:color w:val="000000"/>
          <w:shd w:val="clear" w:color="auto" w:fill="FFFFFF"/>
        </w:rPr>
        <w:t> </w:t>
      </w:r>
      <w:r w:rsidRPr="009C56F3">
        <w:rPr>
          <w:rStyle w:val="normaltextrun"/>
          <w:rFonts w:ascii="Tahoma" w:hAnsi="Tahoma" w:cs="Tahoma"/>
          <w:color w:val="000000"/>
          <w:shd w:val="clear" w:color="auto" w:fill="FFFFFF"/>
          <w:lang w:val="en-US"/>
        </w:rPr>
        <w:t>[Accessed: 24 January 2025].</w:t>
      </w:r>
    </w:p>
    <w:p w14:paraId="0E015DC5" w14:textId="77777777" w:rsidR="005A482E" w:rsidRPr="009C56F3" w:rsidRDefault="005A482E" w:rsidP="005A482E">
      <w:pPr>
        <w:pStyle w:val="ListParagraph"/>
        <w:numPr>
          <w:ilvl w:val="0"/>
          <w:numId w:val="14"/>
        </w:numPr>
        <w:spacing w:before="0" w:after="200"/>
      </w:pPr>
      <w:r w:rsidRPr="009C56F3">
        <w:t xml:space="preserve">Education Endowment Foundation (2021a). Toolkit: Phonics. [Online] Accessible from: </w:t>
      </w:r>
      <w:hyperlink r:id="rId55" w:history="1">
        <w:r w:rsidRPr="009C56F3">
          <w:rPr>
            <w:rStyle w:val="Hyperlink"/>
          </w:rPr>
          <w:t>https://educationendowmentfoundation.org.uk/evidence-summaries/teaching-learning-toolkit/phonics/ </w:t>
        </w:r>
      </w:hyperlink>
      <w:r w:rsidRPr="009C56F3">
        <w:rPr>
          <w:rStyle w:val="Hyperlink"/>
        </w:rPr>
        <w:t xml:space="preserve"> [accessed 3 January 2025]</w:t>
      </w:r>
    </w:p>
    <w:p w14:paraId="65770E2E" w14:textId="77777777" w:rsidR="005A482E" w:rsidRPr="009C56F3" w:rsidRDefault="005A482E" w:rsidP="005A482E">
      <w:pPr>
        <w:pStyle w:val="ListParagraph"/>
        <w:numPr>
          <w:ilvl w:val="0"/>
          <w:numId w:val="14"/>
        </w:numPr>
        <w:spacing w:before="0" w:after="200"/>
      </w:pPr>
      <w:r w:rsidRPr="009C56F3">
        <w:t>Education Endowment Foundation (2021b). Preparing for Literacy Guidance Report. [Online] Accessible from:</w:t>
      </w:r>
      <w:r w:rsidRPr="009C56F3">
        <w:rPr>
          <w:color w:val="EF7C00" w:themeColor="accent6"/>
        </w:rPr>
        <w:t xml:space="preserve"> </w:t>
      </w:r>
      <w:hyperlink r:id="rId56" w:history="1">
        <w:r w:rsidRPr="003E0E73">
          <w:rPr>
            <w:color w:val="1876C7"/>
            <w:u w:val="single"/>
          </w:rPr>
          <w:t>Preparing for Literacy | EEF (educationendowmentfoundation.org.uk)</w:t>
        </w:r>
      </w:hyperlink>
      <w:r w:rsidRPr="009C56F3">
        <w:t xml:space="preserve"> </w:t>
      </w:r>
      <w:r w:rsidRPr="009C56F3">
        <w:rPr>
          <w:rStyle w:val="normaltextrun"/>
          <w:rFonts w:ascii="Tahoma" w:hAnsi="Tahoma" w:cs="Tahoma"/>
          <w:color w:val="000000"/>
          <w:shd w:val="clear" w:color="auto" w:fill="FFFFFF"/>
          <w:lang w:val="en-US"/>
        </w:rPr>
        <w:t>[Accessed: 24 January 2025].</w:t>
      </w:r>
    </w:p>
    <w:p w14:paraId="2367DCB8" w14:textId="77777777" w:rsidR="005A482E" w:rsidRPr="009C56F3" w:rsidRDefault="005A482E" w:rsidP="005A482E">
      <w:pPr>
        <w:pStyle w:val="ListParagraph"/>
        <w:numPr>
          <w:ilvl w:val="0"/>
          <w:numId w:val="14"/>
        </w:numPr>
        <w:spacing w:before="0" w:after="200"/>
      </w:pPr>
      <w:r w:rsidRPr="009C56F3">
        <w:t xml:space="preserve">Education Endowment Foundation (2021c). Improving Literacy in Secondary Schools. [Online] Accessible from: </w:t>
      </w:r>
      <w:hyperlink r:id="rId57" w:history="1">
        <w:r w:rsidRPr="009C56F3">
          <w:rPr>
            <w:rStyle w:val="Hyperlink"/>
          </w:rPr>
          <w:t>Education Endowment Foundation | EEF</w:t>
        </w:r>
      </w:hyperlink>
      <w:r w:rsidRPr="009C56F3">
        <w:rPr>
          <w:rStyle w:val="Hyperlink"/>
        </w:rPr>
        <w:t xml:space="preserve">[ </w:t>
      </w:r>
      <w:r w:rsidRPr="009C56F3">
        <w:rPr>
          <w:rStyle w:val="normaltextrun"/>
          <w:rFonts w:ascii="Tahoma" w:hAnsi="Tahoma" w:cs="Tahoma"/>
          <w:color w:val="000000"/>
          <w:shd w:val="clear" w:color="auto" w:fill="FFFFFF"/>
          <w:lang w:val="en-US"/>
        </w:rPr>
        <w:t>[Accessed: 24 January 2025].</w:t>
      </w:r>
    </w:p>
    <w:p w14:paraId="628B48CC" w14:textId="77777777" w:rsidR="005A482E" w:rsidRPr="009C56F3" w:rsidRDefault="005A482E" w:rsidP="005A482E">
      <w:pPr>
        <w:pStyle w:val="ListParagraph"/>
        <w:numPr>
          <w:ilvl w:val="0"/>
          <w:numId w:val="14"/>
        </w:numPr>
        <w:spacing w:before="0" w:after="200"/>
        <w:rPr>
          <w:rStyle w:val="Hyperlink"/>
          <w:color w:val="auto"/>
          <w:u w:val="none"/>
        </w:rPr>
      </w:pPr>
      <w:r w:rsidRPr="009C56F3">
        <w:t xml:space="preserve">Education Endowment Foundation (2021d). Improving Literacy in Key Stage 2. [Online] Accessible from: </w:t>
      </w:r>
      <w:hyperlink r:id="rId58" w:history="1">
        <w:r w:rsidRPr="009C56F3">
          <w:rPr>
            <w:rStyle w:val="Hyperlink"/>
          </w:rPr>
          <w:t>Education Endowment Foundation | EEF</w:t>
        </w:r>
      </w:hyperlink>
      <w:r w:rsidRPr="009C56F3">
        <w:rPr>
          <w:rStyle w:val="Hyperlink"/>
        </w:rPr>
        <w:t xml:space="preserve"> </w:t>
      </w:r>
      <w:r w:rsidRPr="009C56F3">
        <w:rPr>
          <w:rStyle w:val="normaltextrun"/>
          <w:rFonts w:ascii="Tahoma" w:hAnsi="Tahoma" w:cs="Tahoma"/>
          <w:color w:val="000000"/>
          <w:shd w:val="clear" w:color="auto" w:fill="FFFFFF"/>
          <w:lang w:val="en-US"/>
        </w:rPr>
        <w:t>[Accessed: 24 January 2025].</w:t>
      </w:r>
    </w:p>
    <w:p w14:paraId="14749EAB" w14:textId="77777777" w:rsidR="005A482E" w:rsidRPr="009C56F3" w:rsidRDefault="005A482E" w:rsidP="005A482E">
      <w:pPr>
        <w:pStyle w:val="ListParagraph"/>
        <w:numPr>
          <w:ilvl w:val="0"/>
          <w:numId w:val="14"/>
        </w:numPr>
        <w:spacing w:before="0" w:after="200"/>
      </w:pPr>
      <w:r w:rsidRPr="009C56F3">
        <w:t>Education Endowment Foundation, (2021e). Improving Literacy in Key Stage 1. [Online] Accessible from:</w:t>
      </w:r>
      <w:r w:rsidRPr="009C56F3">
        <w:rPr>
          <w:rStyle w:val="Hyperlink"/>
        </w:rPr>
        <w:t xml:space="preserve"> </w:t>
      </w:r>
      <w:hyperlink r:id="rId59" w:history="1">
        <w:r w:rsidRPr="009C56F3">
          <w:rPr>
            <w:rStyle w:val="Hyperlink"/>
          </w:rPr>
          <w:t>Improving Literacy in Key Stage 1 | EEF</w:t>
        </w:r>
      </w:hyperlink>
      <w:r w:rsidRPr="009C56F3">
        <w:rPr>
          <w:color w:val="0563C1"/>
          <w:u w:val="single"/>
        </w:rPr>
        <w:t xml:space="preserve"> </w:t>
      </w:r>
      <w:r w:rsidRPr="009C56F3">
        <w:rPr>
          <w:rStyle w:val="normaltextrun"/>
          <w:rFonts w:ascii="Tahoma" w:hAnsi="Tahoma" w:cs="Tahoma"/>
          <w:color w:val="000000"/>
          <w:shd w:val="clear" w:color="auto" w:fill="FFFFFF"/>
          <w:lang w:val="en-US"/>
        </w:rPr>
        <w:t>[Accessed: 24 January 2025].</w:t>
      </w:r>
    </w:p>
    <w:p w14:paraId="58F7B074" w14:textId="77777777" w:rsidR="005A482E" w:rsidRPr="009C56F3" w:rsidRDefault="005A482E" w:rsidP="005A482E">
      <w:pPr>
        <w:pStyle w:val="ListParagraph"/>
        <w:numPr>
          <w:ilvl w:val="0"/>
          <w:numId w:val="14"/>
        </w:numPr>
        <w:spacing w:before="0" w:after="200"/>
        <w:rPr>
          <w:rStyle w:val="normaltextrun"/>
        </w:rPr>
      </w:pPr>
      <w:r w:rsidRPr="009C56F3">
        <w:rPr>
          <w:lang w:val="en-US"/>
        </w:rPr>
        <w:t xml:space="preserve">Education Endowment Foundation (2022). Why focus on reading fluency? [Online] Accessible from: </w:t>
      </w:r>
      <w:hyperlink r:id="rId60" w:history="1">
        <w:r w:rsidRPr="009C56F3">
          <w:rPr>
            <w:rStyle w:val="Hyperlink"/>
          </w:rPr>
          <w:t>https://educationendowmentfoundation.org.uk/news/why-focus-on-reading-fluency</w:t>
        </w:r>
      </w:hyperlink>
      <w:r w:rsidRPr="009C56F3">
        <w:t xml:space="preserve"> </w:t>
      </w:r>
      <w:r w:rsidRPr="009C56F3">
        <w:rPr>
          <w:rStyle w:val="normaltextrun"/>
          <w:rFonts w:ascii="Tahoma" w:hAnsi="Tahoma" w:cs="Tahoma"/>
          <w:color w:val="000000"/>
          <w:shd w:val="clear" w:color="auto" w:fill="FFFFFF"/>
          <w:lang w:val="en-US"/>
        </w:rPr>
        <w:t>[Accessed: 24 January 2025].</w:t>
      </w:r>
    </w:p>
    <w:p w14:paraId="31394408" w14:textId="77777777" w:rsidR="005A482E" w:rsidRPr="009C56F3" w:rsidRDefault="005A482E" w:rsidP="005A482E">
      <w:pPr>
        <w:pStyle w:val="ListParagraph"/>
        <w:numPr>
          <w:ilvl w:val="0"/>
          <w:numId w:val="14"/>
        </w:numPr>
      </w:pPr>
      <w:r w:rsidRPr="009C56F3">
        <w:t xml:space="preserve">Education Endowment Foundation, (2021c)., Special Educational Needs in Mainstream Schools guidance report. Available at: </w:t>
      </w:r>
      <w:hyperlink r:id="rId61" w:history="1">
        <w:r w:rsidRPr="009C56F3">
          <w:rPr>
            <w:rStyle w:val="Hyperlink"/>
          </w:rPr>
          <w:t>Special Educational Needs in Mainstream Schools | EEF</w:t>
        </w:r>
      </w:hyperlink>
    </w:p>
    <w:p w14:paraId="7CF3C457" w14:textId="77777777" w:rsidR="005A482E" w:rsidRPr="009C56F3" w:rsidRDefault="005A482E" w:rsidP="005A482E">
      <w:pPr>
        <w:pStyle w:val="ListParagraph"/>
        <w:numPr>
          <w:ilvl w:val="0"/>
          <w:numId w:val="14"/>
        </w:numPr>
        <w:rPr>
          <w:rStyle w:val="normaltextrun"/>
        </w:rPr>
      </w:pPr>
      <w:r w:rsidRPr="009C56F3">
        <w:t>Facione, P. A</w:t>
      </w:r>
      <w:r w:rsidRPr="009C56F3">
        <w:rPr>
          <w:b/>
          <w:bCs/>
        </w:rPr>
        <w:t>.</w:t>
      </w:r>
      <w:r w:rsidRPr="009C56F3">
        <w:t xml:space="preserve"> (1990). Critical Thinking: A Statement of Expert Consensus for Purposes of Educational Assessment and Instruction. The Delphi Report</w:t>
      </w:r>
    </w:p>
    <w:p w14:paraId="2EC02ADA" w14:textId="77777777" w:rsidR="005A482E" w:rsidRPr="009C56F3" w:rsidRDefault="005A482E" w:rsidP="005A482E">
      <w:pPr>
        <w:numPr>
          <w:ilvl w:val="0"/>
          <w:numId w:val="14"/>
        </w:numPr>
        <w:tabs>
          <w:tab w:val="left" w:pos="1240"/>
        </w:tabs>
      </w:pPr>
      <w:r w:rsidRPr="009C56F3">
        <w:t xml:space="preserve">Graham, S., Bollinger, A., Booth Olson, C., D’Aoust, C., MacArthur, C., McCutchen, D. and Olinghouse, N. (2012). Teaching Elementary School Students to Be Effective Writers: A Practice Guide (NCEE 2012-4058), Washington DC: National Center for Education Evaluation and Regional Assistance, Institute of Education Sciences, U.S. Department of Education. Accessible from: </w:t>
      </w:r>
      <w:hyperlink r:id="rId62" w:tgtFrame="_blank" w:history="1">
        <w:r w:rsidRPr="009C56F3">
          <w:rPr>
            <w:rStyle w:val="Hyperlink"/>
          </w:rPr>
          <w:t>Teaching Elementary School Students to Be Effective Writers (ed.gov)</w:t>
        </w:r>
      </w:hyperlink>
      <w:r w:rsidRPr="009C56F3">
        <w:t xml:space="preserve"> [Accessed 23 August 2023]. </w:t>
      </w:r>
    </w:p>
    <w:p w14:paraId="1D38C0BE" w14:textId="77777777" w:rsidR="005A482E" w:rsidRPr="009C56F3" w:rsidRDefault="005A482E" w:rsidP="005A482E">
      <w:pPr>
        <w:numPr>
          <w:ilvl w:val="0"/>
          <w:numId w:val="14"/>
        </w:numPr>
        <w:tabs>
          <w:tab w:val="left" w:pos="1240"/>
        </w:tabs>
      </w:pPr>
      <w:r w:rsidRPr="009C56F3">
        <w:lastRenderedPageBreak/>
        <w:t>Graham, S. McKeown, D., Kiuhara, S. and Harris, K. (2012). A meta-analysis of writing instruction for students in the elementary grades. Journal of Educational Psychology, 104(4), 879–96. </w:t>
      </w:r>
    </w:p>
    <w:p w14:paraId="254700CF" w14:textId="77777777" w:rsidR="005A482E" w:rsidRPr="009C56F3" w:rsidRDefault="005A482E" w:rsidP="005A482E">
      <w:pPr>
        <w:pStyle w:val="ListParagraph"/>
        <w:numPr>
          <w:ilvl w:val="0"/>
          <w:numId w:val="14"/>
        </w:numPr>
        <w:spacing w:before="0" w:after="200"/>
      </w:pPr>
      <w:r w:rsidRPr="009C56F3">
        <w:t>Harlen, W. &amp; James, M. (1997) Assessment and Learning: differences and relationships between formative and summative assessment, Assessment in Education: Principles, Policy &amp; Practice 4:3, 365-379.</w:t>
      </w:r>
    </w:p>
    <w:p w14:paraId="2FF6B920" w14:textId="77777777" w:rsidR="005A482E" w:rsidRPr="009C56F3" w:rsidRDefault="005A482E" w:rsidP="005A482E">
      <w:pPr>
        <w:pStyle w:val="ListParagraph"/>
        <w:numPr>
          <w:ilvl w:val="0"/>
          <w:numId w:val="14"/>
        </w:numPr>
        <w:spacing w:before="0" w:after="200"/>
      </w:pPr>
      <w:r w:rsidRPr="009C56F3">
        <w:t>Heard, G., Trotman, J., &amp; O'Byrne, W. (2020). Critical thinking in the age of technology: How students can use digital tools to enhance learning. Journal of Educational Technology &amp; Society, 23(4), 1-11.</w:t>
      </w:r>
    </w:p>
    <w:p w14:paraId="2728D5BF" w14:textId="77777777" w:rsidR="005A482E" w:rsidRPr="009C56F3" w:rsidRDefault="005A482E" w:rsidP="005A482E">
      <w:pPr>
        <w:pStyle w:val="ListParagraph"/>
        <w:numPr>
          <w:ilvl w:val="0"/>
          <w:numId w:val="14"/>
        </w:numPr>
        <w:spacing w:before="0" w:after="200"/>
      </w:pPr>
      <w:r w:rsidRPr="009C56F3">
        <w:t>Kirschner, P. A., Sweller, J., and Clark, R. E. (2006) Why minimal guidance during instruction does not work: an analysis of the failure of constructivist, discovery, problem-based, experiential, and inquiry-based teaching. Educational Psychologist 41 (2) 75-86</w:t>
      </w:r>
    </w:p>
    <w:p w14:paraId="649CC10C" w14:textId="77777777" w:rsidR="005A482E" w:rsidRPr="009C56F3" w:rsidRDefault="005A482E" w:rsidP="005A482E">
      <w:pPr>
        <w:pStyle w:val="ListParagraph"/>
        <w:numPr>
          <w:ilvl w:val="0"/>
          <w:numId w:val="14"/>
        </w:numPr>
        <w:spacing w:before="0" w:after="200"/>
      </w:pPr>
      <w:r w:rsidRPr="009C56F3">
        <w:t xml:space="preserve">Machin, S., McNally, S., &amp; Viarengo, M. (2018). Changing how literacy is taught: Evidence on synthetic phonics. American Economic Journal: Economic Policy, 10(2), 217–241. </w:t>
      </w:r>
      <w:hyperlink r:id="rId63" w:history="1">
        <w:r w:rsidRPr="009C56F3">
          <w:rPr>
            <w:rStyle w:val="Hyperlink"/>
          </w:rPr>
          <w:t>https://doi.org/10.1257/pol.20160514</w:t>
        </w:r>
      </w:hyperlink>
      <w:r w:rsidRPr="009C56F3">
        <w:t>.</w:t>
      </w:r>
      <w:r w:rsidRPr="009C56F3">
        <w:rPr>
          <w:rStyle w:val="Heading1Char"/>
        </w:rPr>
        <w:t xml:space="preserve"> </w:t>
      </w:r>
      <w:r w:rsidRPr="009C56F3">
        <w:t>[Accessed: 24 January 2025]</w:t>
      </w:r>
    </w:p>
    <w:p w14:paraId="6CA6E031" w14:textId="77777777" w:rsidR="005A482E" w:rsidRPr="009C56F3" w:rsidRDefault="005A482E" w:rsidP="005A482E">
      <w:pPr>
        <w:pStyle w:val="ListParagraph"/>
        <w:numPr>
          <w:ilvl w:val="0"/>
          <w:numId w:val="14"/>
        </w:numPr>
        <w:spacing w:before="0" w:after="200"/>
        <w:rPr>
          <w:rFonts w:ascii="Tahoma" w:hAnsi="Tahoma" w:cs="Tahoma"/>
          <w:szCs w:val="24"/>
        </w:rPr>
      </w:pPr>
      <w:r w:rsidRPr="009C56F3">
        <w:rPr>
          <w:rFonts w:ascii="Tahoma" w:hAnsi="Tahoma" w:cs="Tahoma"/>
          <w:szCs w:val="24"/>
        </w:rPr>
        <w:t>Myatt, M., 2018. The curriculum: gallimaufry to coherence. Hachette UK.</w:t>
      </w:r>
    </w:p>
    <w:p w14:paraId="58F3BB26" w14:textId="77777777" w:rsidR="005A482E" w:rsidRPr="009C56F3" w:rsidRDefault="005A482E" w:rsidP="005A482E">
      <w:pPr>
        <w:pStyle w:val="ListParagraph"/>
        <w:numPr>
          <w:ilvl w:val="0"/>
          <w:numId w:val="14"/>
        </w:numPr>
        <w:spacing w:before="0" w:after="200"/>
      </w:pPr>
      <w:r w:rsidRPr="009C56F3">
        <w:t>National Research Council (1997) Science teaching reconsidered: A handbook. Washington, DC: National Academies Press. Washington </w:t>
      </w:r>
    </w:p>
    <w:p w14:paraId="195F8AAE" w14:textId="77777777" w:rsidR="005A482E" w:rsidRPr="009C56F3" w:rsidRDefault="005A482E" w:rsidP="005A482E">
      <w:pPr>
        <w:pStyle w:val="ListParagraph"/>
        <w:numPr>
          <w:ilvl w:val="0"/>
          <w:numId w:val="14"/>
        </w:numPr>
        <w:spacing w:before="0" w:after="200"/>
      </w:pPr>
      <w:r w:rsidRPr="009C56F3">
        <w:t>Oakhill, J., Cain, K.and Elbro, C. (2014). Understanding and Teaching Reading Comprehension: A Handbook. London: Routledge.</w:t>
      </w:r>
    </w:p>
    <w:p w14:paraId="015801F1" w14:textId="77777777" w:rsidR="005A482E" w:rsidRPr="009C56F3" w:rsidRDefault="005A482E" w:rsidP="005A482E">
      <w:pPr>
        <w:pStyle w:val="ListParagraph"/>
        <w:numPr>
          <w:ilvl w:val="0"/>
          <w:numId w:val="14"/>
        </w:numPr>
        <w:spacing w:before="0" w:after="200"/>
      </w:pPr>
      <w:r w:rsidRPr="009C56F3">
        <w:t>Oates, T. (2011). The Framework for the National Curriculum: A Report by the Expert Panel for the National Curriculum Review. Department for Education.</w:t>
      </w:r>
    </w:p>
    <w:p w14:paraId="284F2E07" w14:textId="77777777" w:rsidR="005A482E" w:rsidRPr="009C56F3" w:rsidRDefault="005A482E" w:rsidP="005A482E">
      <w:pPr>
        <w:pStyle w:val="ListParagraph"/>
        <w:numPr>
          <w:ilvl w:val="0"/>
          <w:numId w:val="14"/>
        </w:numPr>
        <w:spacing w:before="0" w:after="200"/>
        <w:rPr>
          <w:rFonts w:ascii="Tahoma" w:hAnsi="Tahoma" w:cs="Tahoma"/>
          <w:szCs w:val="24"/>
        </w:rPr>
      </w:pPr>
      <w:r w:rsidRPr="009C56F3">
        <w:rPr>
          <w:rFonts w:ascii="Tahoma" w:hAnsi="Tahoma" w:cs="Tahoma"/>
          <w:szCs w:val="24"/>
        </w:rPr>
        <w:t>Pashler, H., Bain, P.M., Bottge, B.A., Graesser, A., Koedinger, K., McDaniel, M. and Metcalfe, J., (2007). Organizing Instruction and Study to Improve Student Learning. IES Practice Guide. NCER 2007-2004. National Center for Education Research.</w:t>
      </w:r>
    </w:p>
    <w:p w14:paraId="00A59438" w14:textId="77777777" w:rsidR="005A482E" w:rsidRPr="009C56F3" w:rsidRDefault="005A482E" w:rsidP="005A482E">
      <w:pPr>
        <w:pStyle w:val="ListParagraph"/>
        <w:numPr>
          <w:ilvl w:val="0"/>
          <w:numId w:val="14"/>
        </w:numPr>
        <w:spacing w:before="0" w:after="200"/>
        <w:rPr>
          <w:rFonts w:ascii="Tahoma" w:hAnsi="Tahoma" w:cs="Tahoma"/>
          <w:szCs w:val="24"/>
        </w:rPr>
      </w:pPr>
      <w:r w:rsidRPr="009C56F3">
        <w:rPr>
          <w:rFonts w:ascii="Tahoma" w:hAnsi="Tahoma" w:cs="Tahoma"/>
          <w:szCs w:val="24"/>
        </w:rPr>
        <w:t>Quigley, A. (2018). Closing the Vocabulary Gap. Routledge.</w:t>
      </w:r>
    </w:p>
    <w:p w14:paraId="6B33E6DE" w14:textId="77777777" w:rsidR="005A482E" w:rsidRPr="009C56F3" w:rsidRDefault="005A482E" w:rsidP="005A482E">
      <w:pPr>
        <w:pStyle w:val="ListParagraph"/>
        <w:numPr>
          <w:ilvl w:val="0"/>
          <w:numId w:val="14"/>
        </w:numPr>
        <w:spacing w:before="0" w:after="200"/>
        <w:rPr>
          <w:rFonts w:ascii="Tahoma" w:hAnsi="Tahoma" w:cs="Tahoma"/>
          <w:szCs w:val="24"/>
        </w:rPr>
      </w:pPr>
      <w:r w:rsidRPr="009C56F3">
        <w:rPr>
          <w:rFonts w:ascii="Tahoma" w:hAnsi="Tahoma" w:cs="Tahoma"/>
          <w:szCs w:val="24"/>
        </w:rPr>
        <w:t>Roediger, H.L., &amp; Butler, A.C. (2011). "The critical role of retrieval practice in long-term retention." Trends in Cognitive Sciences, 15(1), 20-27.</w:t>
      </w:r>
    </w:p>
    <w:p w14:paraId="412CD5E3" w14:textId="77777777" w:rsidR="005A482E" w:rsidRPr="009C56F3" w:rsidRDefault="005A482E" w:rsidP="005A482E">
      <w:pPr>
        <w:pStyle w:val="ListParagraph"/>
        <w:numPr>
          <w:ilvl w:val="0"/>
          <w:numId w:val="14"/>
        </w:numPr>
        <w:spacing w:before="0" w:after="200"/>
        <w:rPr>
          <w:rFonts w:ascii="Tahoma" w:hAnsi="Tahoma" w:cs="Tahoma"/>
          <w:szCs w:val="24"/>
        </w:rPr>
      </w:pPr>
      <w:r w:rsidRPr="009C56F3">
        <w:rPr>
          <w:rFonts w:ascii="Tahoma" w:hAnsi="Tahoma" w:cs="Tahoma"/>
          <w:szCs w:val="24"/>
        </w:rPr>
        <w:t>Siraj-Blatchford, I., Clarke, P., &amp; Needham, M. (2002). The Impact of Research on the Early Years Workforce: Final Report. Institute of Education, University of London.</w:t>
      </w:r>
    </w:p>
    <w:p w14:paraId="70163D34" w14:textId="77777777" w:rsidR="005A482E" w:rsidRPr="009C56F3" w:rsidRDefault="005A482E" w:rsidP="005A482E">
      <w:pPr>
        <w:pStyle w:val="ListParagraph"/>
        <w:numPr>
          <w:ilvl w:val="0"/>
          <w:numId w:val="14"/>
        </w:numPr>
        <w:spacing w:before="0" w:after="200"/>
      </w:pPr>
      <w:r w:rsidRPr="009C56F3">
        <w:rPr>
          <w:lang w:val="en-US"/>
        </w:rPr>
        <w:t>Savage, R., Burgos, G., Wood, E. and Piquette, N., 2015. The Simple View of Reading as a framework for national literacy initiatives: a hierarchical model of pupil‐level and classroom‐level factors. British Educational Research Journal, 41(5), pp.820-844.</w:t>
      </w:r>
    </w:p>
    <w:p w14:paraId="2036E8A2" w14:textId="77777777" w:rsidR="005A482E" w:rsidRPr="009C56F3" w:rsidRDefault="005A482E" w:rsidP="005A482E">
      <w:pPr>
        <w:pStyle w:val="ListParagraph"/>
        <w:numPr>
          <w:ilvl w:val="0"/>
          <w:numId w:val="14"/>
        </w:numPr>
        <w:spacing w:before="0" w:after="200"/>
      </w:pPr>
      <w:r w:rsidRPr="009C56F3">
        <w:rPr>
          <w:lang w:val="en-US"/>
        </w:rPr>
        <w:t xml:space="preserve">Scarborough, H.S. (2001) Connecting early language and literacy to later reading (dis)abilities: Evidence, theory, and practice. In S. Neuman &amp; D. </w:t>
      </w:r>
      <w:r w:rsidRPr="009C56F3">
        <w:rPr>
          <w:lang w:val="en-US"/>
        </w:rPr>
        <w:lastRenderedPageBreak/>
        <w:t>Dickinson (Eds.), Handbook for research in early literacy (pp. 97–110). New York, NY: Guilford Press.</w:t>
      </w:r>
    </w:p>
    <w:p w14:paraId="75874253" w14:textId="77777777" w:rsidR="005A482E" w:rsidRPr="009C56F3" w:rsidRDefault="005A482E" w:rsidP="005A482E">
      <w:pPr>
        <w:pStyle w:val="ListParagraph"/>
        <w:numPr>
          <w:ilvl w:val="0"/>
          <w:numId w:val="14"/>
        </w:numPr>
        <w:spacing w:before="0" w:after="200"/>
      </w:pPr>
      <w:r w:rsidRPr="009C56F3">
        <w:t xml:space="preserve">Scott, C. E., McTigue, E. M., Miller, D. M., &amp; Washburn, E. K. (2018). The what, when, and how of preservice teachers and literacy across the disciplines : A systematic literature review of nearly 50 years of research. Teaching and Teacher Education, 73, 1–13. </w:t>
      </w:r>
      <w:hyperlink r:id="rId64" w:history="1">
        <w:r w:rsidRPr="009C56F3">
          <w:rPr>
            <w:rStyle w:val="Hyperlink"/>
          </w:rPr>
          <w:t>https://doi.org/10.1016/j.tate.2018.03.010</w:t>
        </w:r>
      </w:hyperlink>
      <w:r w:rsidRPr="009C56F3">
        <w:t>. [Accessed: 24 January 2025]</w:t>
      </w:r>
    </w:p>
    <w:p w14:paraId="61086230" w14:textId="77777777" w:rsidR="005A482E" w:rsidRPr="009C56F3" w:rsidRDefault="005A482E" w:rsidP="005A482E">
      <w:pPr>
        <w:pStyle w:val="ListParagraph"/>
        <w:numPr>
          <w:ilvl w:val="0"/>
          <w:numId w:val="14"/>
        </w:numPr>
        <w:spacing w:before="0" w:after="200"/>
      </w:pPr>
      <w:r w:rsidRPr="009C56F3">
        <w:t xml:space="preserve">Shanahan, T. (2005). The National Reading Panel Report: Practical Advice for Teachers. Accessible from: </w:t>
      </w:r>
      <w:hyperlink r:id="rId65" w:history="1">
        <w:r w:rsidRPr="009C56F3">
          <w:rPr>
            <w:rStyle w:val="Hyperlink"/>
          </w:rPr>
          <w:t>https://files.eric.ed.gov/fulltext/ED489535.pdf</w:t>
        </w:r>
      </w:hyperlink>
      <w:r w:rsidRPr="009C56F3">
        <w:rPr>
          <w:rStyle w:val="Hyperlink"/>
        </w:rPr>
        <w:t xml:space="preserve">  </w:t>
      </w:r>
      <w:r w:rsidRPr="009C56F3">
        <w:t>[Accessed: 24 January 2025]</w:t>
      </w:r>
    </w:p>
    <w:p w14:paraId="19ABA4FB" w14:textId="77777777" w:rsidR="005A482E" w:rsidRDefault="005A482E" w:rsidP="005A482E">
      <w:pPr>
        <w:pStyle w:val="ListParagraph"/>
        <w:numPr>
          <w:ilvl w:val="0"/>
          <w:numId w:val="14"/>
        </w:numPr>
        <w:spacing w:before="0" w:after="200"/>
      </w:pPr>
      <w:r w:rsidRPr="009C56F3">
        <w:t xml:space="preserve">Shulman, L. S. (1987). Knowledge and teaching: Foundations of the new reform. Harvard Educational Review, 57(1), 1-22. Available at </w:t>
      </w:r>
      <w:hyperlink r:id="rId66" w:history="1">
        <w:r w:rsidRPr="009C56F3">
          <w:rPr>
            <w:rStyle w:val="Hyperlink"/>
          </w:rPr>
          <w:t>https://doi.org/10.17763/haer.57.1.j463w79r56455411</w:t>
        </w:r>
      </w:hyperlink>
      <w:r w:rsidRPr="009C56F3">
        <w:t xml:space="preserve"> [Accessed: 17 February 2025]</w:t>
      </w:r>
    </w:p>
    <w:p w14:paraId="68E4E6FB" w14:textId="77777777" w:rsidR="005A482E" w:rsidRDefault="005A482E" w:rsidP="005A482E">
      <w:pPr>
        <w:pStyle w:val="ListParagraph"/>
        <w:numPr>
          <w:ilvl w:val="0"/>
          <w:numId w:val="14"/>
        </w:numPr>
        <w:spacing w:before="0" w:after="200"/>
      </w:pPr>
      <w:r w:rsidRPr="005C0AD8">
        <w:t xml:space="preserve">Simonsmeier, B. A., Flaig, M., Deiglmayr, A., Schalk, L., &amp; Schneider, M. (2022). Domain-specific prior knowledge and learning: A meta-analysis. </w:t>
      </w:r>
      <w:r w:rsidRPr="005A482E">
        <w:t>Educational Psychologist,</w:t>
      </w:r>
      <w:r w:rsidRPr="005C0AD8">
        <w:t xml:space="preserve"> 57(1), 31–54. </w:t>
      </w:r>
      <w:hyperlink r:id="rId67" w:history="1">
        <w:r w:rsidRPr="00FB29E5">
          <w:rPr>
            <w:rStyle w:val="Hyperlink"/>
          </w:rPr>
          <w:t>https://doi.org/10.1080/00461520.2021.1939700</w:t>
        </w:r>
      </w:hyperlink>
      <w:r>
        <w:t xml:space="preserve"> </w:t>
      </w:r>
      <w:r w:rsidRPr="009C56F3">
        <w:t xml:space="preserve"> [Accessed: 17 February 2025</w:t>
      </w:r>
      <w:r>
        <w:t>]</w:t>
      </w:r>
    </w:p>
    <w:p w14:paraId="307E150F" w14:textId="77777777" w:rsidR="005A482E" w:rsidRPr="004E086B" w:rsidRDefault="005A482E" w:rsidP="005A482E">
      <w:pPr>
        <w:pStyle w:val="ListParagraph"/>
        <w:numPr>
          <w:ilvl w:val="0"/>
          <w:numId w:val="14"/>
        </w:numPr>
        <w:spacing w:before="0" w:after="200"/>
      </w:pPr>
      <w:r w:rsidRPr="009C56F3">
        <w:t>Sumeracki, M.A., &amp; Weinstein, Y. (2018). Optimising learning using retrieval practice. Impact: Journal of the Chartered College of Teaching.</w:t>
      </w:r>
    </w:p>
    <w:p w14:paraId="6FFAAD2C" w14:textId="77777777" w:rsidR="005A482E" w:rsidRPr="009C56F3" w:rsidRDefault="005A482E" w:rsidP="005A482E">
      <w:pPr>
        <w:pStyle w:val="ListParagraph"/>
        <w:numPr>
          <w:ilvl w:val="0"/>
          <w:numId w:val="14"/>
        </w:numPr>
        <w:spacing w:before="0" w:after="200"/>
        <w:rPr>
          <w:rStyle w:val="normaltextrun"/>
          <w:rFonts w:ascii="Tahoma" w:hAnsi="Tahoma" w:cs="Tahoma"/>
          <w:szCs w:val="24"/>
        </w:rPr>
      </w:pPr>
      <w:r w:rsidRPr="009C56F3">
        <w:rPr>
          <w:rFonts w:ascii="Tahoma" w:hAnsi="Tahoma" w:cs="Tahoma"/>
          <w:szCs w:val="24"/>
        </w:rPr>
        <w:t>Sweller, J., Van Merrienboer, J.J. and Paas, F.G., (1998). Cognitive architecture and instructional design. Educational psychology review, pp.251-296.</w:t>
      </w:r>
    </w:p>
    <w:p w14:paraId="7ED2712F" w14:textId="77777777" w:rsidR="005A482E" w:rsidRPr="009C56F3" w:rsidRDefault="005A482E" w:rsidP="005A482E">
      <w:pPr>
        <w:pStyle w:val="ListParagraph"/>
        <w:numPr>
          <w:ilvl w:val="0"/>
          <w:numId w:val="14"/>
        </w:numPr>
        <w:spacing w:before="0" w:after="200"/>
        <w:rPr>
          <w:rStyle w:val="normaltextrun"/>
          <w:rFonts w:ascii="Segoe UI" w:hAnsi="Segoe UI" w:cs="Segoe UI"/>
          <w:sz w:val="18"/>
          <w:szCs w:val="18"/>
        </w:rPr>
      </w:pPr>
      <w:r w:rsidRPr="009C56F3">
        <w:rPr>
          <w:rStyle w:val="normaltextrun"/>
          <w:rFonts w:ascii="Tahoma" w:hAnsi="Tahoma" w:cs="Tahoma"/>
        </w:rPr>
        <w:t xml:space="preserve">Wiliam, D. (2013). Principled Curriculum Design. Redesigning Schooling, 3, SSAT. [Online] Available at: </w:t>
      </w:r>
      <w:hyperlink r:id="rId68">
        <w:r w:rsidRPr="009C56F3">
          <w:rPr>
            <w:rStyle w:val="normaltextrun"/>
            <w:rFonts w:ascii="Tahoma" w:hAnsi="Tahoma" w:cs="Tahoma"/>
            <w:color w:val="0070C0"/>
          </w:rPr>
          <w:t>https://webcontent.ssatuk.co.uk/wp-content/uploads/2020/03/20105155/Redesigning-Schooling-3-Principled-curriculum-design-Dylan-Wiliam.pd</w:t>
        </w:r>
        <w:r w:rsidRPr="003E0E73">
          <w:rPr>
            <w:rStyle w:val="normaltextrun"/>
            <w:rFonts w:ascii="Tahoma" w:hAnsi="Tahoma" w:cs="Tahoma"/>
            <w:color w:val="1876C7"/>
          </w:rPr>
          <w:t>f</w:t>
        </w:r>
      </w:hyperlink>
      <w:r w:rsidRPr="009C56F3">
        <w:rPr>
          <w:rStyle w:val="normaltextrun"/>
          <w:rFonts w:ascii="Tahoma" w:hAnsi="Tahoma" w:cs="Tahoma"/>
          <w:color w:val="EF7C00" w:themeColor="accent6"/>
        </w:rPr>
        <w:t xml:space="preserve"> </w:t>
      </w:r>
      <w:r w:rsidRPr="009C56F3">
        <w:rPr>
          <w:rStyle w:val="normaltextrun"/>
          <w:rFonts w:ascii="Tahoma" w:hAnsi="Tahoma" w:cs="Tahoma"/>
        </w:rPr>
        <w:t>[Accessed: 24 January 2025].</w:t>
      </w:r>
    </w:p>
    <w:p w14:paraId="6A4D102F" w14:textId="77777777" w:rsidR="005A482E" w:rsidRPr="009C56F3" w:rsidRDefault="005A482E" w:rsidP="005A482E">
      <w:pPr>
        <w:pStyle w:val="ListParagraph"/>
        <w:numPr>
          <w:ilvl w:val="0"/>
          <w:numId w:val="14"/>
        </w:numPr>
        <w:spacing w:before="0" w:after="200"/>
        <w:rPr>
          <w:rStyle w:val="eop"/>
          <w:rFonts w:ascii="Segoe UI" w:hAnsi="Segoe UI" w:cs="Segoe UI"/>
          <w:sz w:val="18"/>
          <w:szCs w:val="18"/>
        </w:rPr>
      </w:pPr>
      <w:r w:rsidRPr="009C56F3">
        <w:t>Willingham, D. T. (2002). Does knowledge help? American Educator, 26(2), 30-37.</w:t>
      </w:r>
    </w:p>
    <w:p w14:paraId="2972BB82" w14:textId="77777777" w:rsidR="005A482E" w:rsidRPr="009C56F3" w:rsidRDefault="005A482E" w:rsidP="005A482E">
      <w:pPr>
        <w:pStyle w:val="ListParagraph"/>
        <w:numPr>
          <w:ilvl w:val="0"/>
          <w:numId w:val="14"/>
        </w:numPr>
        <w:spacing w:before="0" w:after="200"/>
        <w:rPr>
          <w:rFonts w:ascii="Segoe UI" w:hAnsi="Segoe UI" w:cs="Segoe UI"/>
          <w:sz w:val="18"/>
          <w:szCs w:val="18"/>
        </w:rPr>
      </w:pPr>
      <w:r w:rsidRPr="009C56F3">
        <w:rPr>
          <w:shd w:val="clear" w:color="auto" w:fill="FFFFFF"/>
          <w:lang w:eastAsia="en-GB"/>
        </w:rPr>
        <w:t>Willingham, D. T. (2019). How to teach critical thinking. Education: Future Frontiers, 1, 1-17.</w:t>
      </w:r>
      <w:r w:rsidRPr="009C56F3">
        <w:rPr>
          <w:lang w:eastAsia="en-GB"/>
        </w:rPr>
        <w:t xml:space="preserve"> </w:t>
      </w:r>
    </w:p>
    <w:p w14:paraId="1F5A5412" w14:textId="3305D541" w:rsidR="00405113" w:rsidRPr="00F14D97" w:rsidRDefault="00F14D97" w:rsidP="00405113">
      <w:pPr>
        <w:tabs>
          <w:tab w:val="left" w:pos="1240"/>
        </w:tabs>
        <w:rPr>
          <w:rStyle w:val="Hyperlink"/>
          <w:rFonts w:ascii="Tahoma" w:hAnsi="Tahoma" w:cs="Tahoma"/>
        </w:rPr>
      </w:pPr>
      <w:r>
        <w:rPr>
          <w:b/>
          <w:bCs/>
        </w:rPr>
        <w:fldChar w:fldCharType="begin"/>
      </w:r>
      <w:r>
        <w:rPr>
          <w:b/>
          <w:bCs/>
        </w:rPr>
        <w:instrText>HYPERLINK  \l "contents"</w:instrText>
      </w:r>
      <w:r>
        <w:rPr>
          <w:b/>
          <w:bCs/>
        </w:rPr>
      </w:r>
      <w:r>
        <w:rPr>
          <w:b/>
          <w:bCs/>
        </w:rPr>
        <w:fldChar w:fldCharType="separate"/>
      </w:r>
      <w:r w:rsidR="00405113" w:rsidRPr="00F14D97">
        <w:rPr>
          <w:rStyle w:val="Hyperlink"/>
          <w:b/>
          <w:bCs/>
        </w:rPr>
        <w:t>Click he</w:t>
      </w:r>
      <w:r w:rsidR="00405113" w:rsidRPr="00F14D97">
        <w:rPr>
          <w:rStyle w:val="Hyperlink"/>
          <w:b/>
          <w:bCs/>
        </w:rPr>
        <w:t>r</w:t>
      </w:r>
      <w:r w:rsidR="00405113" w:rsidRPr="00F14D97">
        <w:rPr>
          <w:rStyle w:val="Hyperlink"/>
          <w:b/>
          <w:bCs/>
        </w:rPr>
        <w:t>e to return to Content page</w:t>
      </w:r>
    </w:p>
    <w:p w14:paraId="383B4DB7" w14:textId="61F53428" w:rsidR="00F91813" w:rsidRDefault="00F14D97">
      <w:pPr>
        <w:spacing w:before="0" w:after="200"/>
        <w:jc w:val="both"/>
        <w:rPr>
          <w:rFonts w:ascii="Tahoma" w:hAnsi="Tahoma" w:cs="Tahoma"/>
        </w:rPr>
      </w:pPr>
      <w:r>
        <w:rPr>
          <w:b/>
          <w:bCs/>
        </w:rPr>
        <w:fldChar w:fldCharType="end"/>
      </w:r>
    </w:p>
    <w:p w14:paraId="5035E59A" w14:textId="20D29ACF" w:rsidR="00192AB2" w:rsidRDefault="00192AB2">
      <w:pPr>
        <w:spacing w:before="0" w:after="200"/>
        <w:jc w:val="both"/>
        <w:rPr>
          <w:rFonts w:ascii="Tahoma" w:hAnsi="Tahoma" w:cs="Tahoma"/>
        </w:rPr>
      </w:pPr>
    </w:p>
    <w:sectPr w:rsidR="00192AB2" w:rsidSect="0040511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0392F" w14:textId="77777777" w:rsidR="00063F7A" w:rsidRDefault="00063F7A" w:rsidP="00403260">
      <w:pPr>
        <w:spacing w:after="0" w:line="240" w:lineRule="auto"/>
      </w:pPr>
      <w:r>
        <w:separator/>
      </w:r>
    </w:p>
  </w:endnote>
  <w:endnote w:type="continuationSeparator" w:id="0">
    <w:p w14:paraId="627D7178" w14:textId="77777777" w:rsidR="00063F7A" w:rsidRDefault="00063F7A" w:rsidP="00403260">
      <w:pPr>
        <w:spacing w:after="0" w:line="240" w:lineRule="auto"/>
      </w:pPr>
      <w:r>
        <w:continuationSeparator/>
      </w:r>
    </w:p>
  </w:endnote>
  <w:endnote w:type="continuationNotice" w:id="1">
    <w:p w14:paraId="4DA216E7" w14:textId="77777777" w:rsidR="00063F7A" w:rsidRDefault="00063F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0DC8" w14:textId="5DFCF628" w:rsidR="00EA5F98" w:rsidRPr="00B57FD5" w:rsidRDefault="000C50E2" w:rsidP="00B57FD5">
    <w:pPr>
      <w:pBdr>
        <w:left w:val="single" w:sz="12" w:space="11" w:color="007559" w:themeColor="accent1"/>
      </w:pBdr>
      <w:tabs>
        <w:tab w:val="left" w:pos="622"/>
      </w:tabs>
      <w:spacing w:after="0"/>
      <w:rPr>
        <w:rFonts w:asciiTheme="majorHAnsi" w:eastAsiaTheme="majorEastAsia" w:hAnsiTheme="majorHAnsi" w:cstheme="majorBidi"/>
        <w:color w:val="005742" w:themeColor="accent1" w:themeShade="BF"/>
        <w:sz w:val="26"/>
        <w:szCs w:val="26"/>
      </w:rPr>
    </w:pPr>
    <w:r>
      <w:rPr>
        <w:rFonts w:asciiTheme="majorHAnsi" w:eastAsiaTheme="majorEastAsia" w:hAnsiTheme="majorHAnsi" w:cstheme="majorBidi"/>
        <w:color w:val="005742" w:themeColor="accent1" w:themeShade="BF"/>
        <w:sz w:val="26"/>
        <w:szCs w:val="26"/>
      </w:rPr>
      <w:fldChar w:fldCharType="begin"/>
    </w:r>
    <w:r>
      <w:rPr>
        <w:rFonts w:asciiTheme="majorHAnsi" w:eastAsiaTheme="majorEastAsia" w:hAnsiTheme="majorHAnsi" w:cstheme="majorBidi"/>
        <w:color w:val="005742" w:themeColor="accent1" w:themeShade="BF"/>
        <w:sz w:val="26"/>
        <w:szCs w:val="26"/>
      </w:rPr>
      <w:instrText xml:space="preserve"> PAGE   \* MERGEFORMAT </w:instrText>
    </w:r>
    <w:r>
      <w:rPr>
        <w:rFonts w:asciiTheme="majorHAnsi" w:eastAsiaTheme="majorEastAsia" w:hAnsiTheme="majorHAnsi" w:cstheme="majorBidi"/>
        <w:color w:val="005742" w:themeColor="accent1" w:themeShade="BF"/>
        <w:sz w:val="26"/>
        <w:szCs w:val="26"/>
      </w:rPr>
      <w:fldChar w:fldCharType="separate"/>
    </w:r>
    <w:r>
      <w:rPr>
        <w:rFonts w:asciiTheme="majorHAnsi" w:eastAsiaTheme="majorEastAsia" w:hAnsiTheme="majorHAnsi" w:cstheme="majorBidi"/>
        <w:noProof/>
        <w:color w:val="005742" w:themeColor="accent1" w:themeShade="BF"/>
        <w:sz w:val="26"/>
        <w:szCs w:val="26"/>
      </w:rPr>
      <w:t>2</w:t>
    </w:r>
    <w:r>
      <w:rPr>
        <w:rFonts w:asciiTheme="majorHAnsi" w:eastAsiaTheme="majorEastAsia" w:hAnsiTheme="majorHAnsi" w:cstheme="majorBidi"/>
        <w:noProof/>
        <w:color w:val="005742"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90301" w14:textId="77777777" w:rsidR="00063F7A" w:rsidRDefault="00063F7A" w:rsidP="00403260">
      <w:pPr>
        <w:spacing w:after="0" w:line="240" w:lineRule="auto"/>
      </w:pPr>
      <w:r>
        <w:separator/>
      </w:r>
    </w:p>
  </w:footnote>
  <w:footnote w:type="continuationSeparator" w:id="0">
    <w:p w14:paraId="2D721CDE" w14:textId="77777777" w:rsidR="00063F7A" w:rsidRDefault="00063F7A" w:rsidP="00403260">
      <w:pPr>
        <w:spacing w:after="0" w:line="240" w:lineRule="auto"/>
      </w:pPr>
      <w:r>
        <w:continuationSeparator/>
      </w:r>
    </w:p>
  </w:footnote>
  <w:footnote w:type="continuationNotice" w:id="1">
    <w:p w14:paraId="211D572D" w14:textId="77777777" w:rsidR="00063F7A" w:rsidRDefault="00063F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4CD7" w14:textId="247C79FA" w:rsidR="00EA5F98" w:rsidRPr="00595E20" w:rsidRDefault="00CB4C6C" w:rsidP="000C50E2">
    <w:pPr>
      <w:pBdr>
        <w:left w:val="single" w:sz="12" w:space="11" w:color="007559" w:themeColor="accent1"/>
      </w:pBdr>
      <w:tabs>
        <w:tab w:val="left" w:pos="3620"/>
        <w:tab w:val="left" w:pos="3964"/>
      </w:tabs>
      <w:spacing w:after="0"/>
    </w:pPr>
    <w:r>
      <w:rPr>
        <w:rFonts w:asciiTheme="majorHAnsi" w:eastAsiaTheme="majorEastAsia" w:hAnsiTheme="majorHAnsi" w:cstheme="majorBidi"/>
        <w:color w:val="005742" w:themeColor="accent1" w:themeShade="BF"/>
        <w:sz w:val="26"/>
        <w:szCs w:val="26"/>
      </w:rPr>
      <w:t>ECT</w:t>
    </w:r>
    <w:r w:rsidR="00E73655">
      <w:rPr>
        <w:rFonts w:asciiTheme="majorHAnsi" w:eastAsiaTheme="majorEastAsia" w:hAnsiTheme="majorHAnsi" w:cstheme="majorBidi"/>
        <w:color w:val="005742" w:themeColor="accent1" w:themeShade="BF"/>
        <w:sz w:val="26"/>
        <w:szCs w:val="26"/>
      </w:rPr>
      <w:t xml:space="preserve"> Programme</w:t>
    </w:r>
    <w:r w:rsidR="00526139">
      <w:rPr>
        <w:rFonts w:asciiTheme="majorHAnsi" w:eastAsiaTheme="majorEastAsia" w:hAnsiTheme="majorHAnsi" w:cstheme="majorBidi"/>
        <w:color w:val="005742" w:themeColor="accent1" w:themeShade="BF"/>
        <w:sz w:val="26"/>
        <w:szCs w:val="26"/>
      </w:rPr>
      <w:t xml:space="preserve"> </w:t>
    </w:r>
    <w:r>
      <w:rPr>
        <w:rFonts w:asciiTheme="majorHAnsi" w:eastAsiaTheme="majorEastAsia" w:hAnsiTheme="majorHAnsi" w:cstheme="majorBidi"/>
        <w:color w:val="005742" w:themeColor="accent1" w:themeShade="BF"/>
        <w:sz w:val="26"/>
        <w:szCs w:val="26"/>
      </w:rPr>
      <w:t>Y1 Core self-s</w:t>
    </w:r>
    <w:r w:rsidR="00526139">
      <w:rPr>
        <w:rFonts w:asciiTheme="majorHAnsi" w:eastAsiaTheme="majorEastAsia" w:hAnsiTheme="majorHAnsi" w:cstheme="majorBidi"/>
        <w:color w:val="005742" w:themeColor="accent1" w:themeShade="BF"/>
        <w:sz w:val="26"/>
        <w:szCs w:val="26"/>
      </w:rPr>
      <w:t xml:space="preserve">tudy: </w:t>
    </w:r>
    <w:r w:rsidR="00351FAE">
      <w:rPr>
        <w:rFonts w:asciiTheme="majorHAnsi" w:eastAsiaTheme="majorEastAsia" w:hAnsiTheme="majorHAnsi" w:cstheme="majorBidi"/>
        <w:color w:val="005742" w:themeColor="accent1" w:themeShade="BF"/>
        <w:sz w:val="26"/>
        <w:szCs w:val="26"/>
      </w:rPr>
      <w:t>Subject and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A02"/>
    <w:multiLevelType w:val="hybridMultilevel"/>
    <w:tmpl w:val="274C0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21715"/>
    <w:multiLevelType w:val="hybridMultilevel"/>
    <w:tmpl w:val="90FC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564B2"/>
    <w:multiLevelType w:val="hybridMultilevel"/>
    <w:tmpl w:val="7E90D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63BA2"/>
    <w:multiLevelType w:val="hybridMultilevel"/>
    <w:tmpl w:val="CC18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436A6"/>
    <w:multiLevelType w:val="hybridMultilevel"/>
    <w:tmpl w:val="874A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54EBB"/>
    <w:multiLevelType w:val="hybridMultilevel"/>
    <w:tmpl w:val="2EDE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B6B0E"/>
    <w:multiLevelType w:val="hybridMultilevel"/>
    <w:tmpl w:val="A8D684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D5422F"/>
    <w:multiLevelType w:val="hybridMultilevel"/>
    <w:tmpl w:val="950A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363DE"/>
    <w:multiLevelType w:val="hybridMultilevel"/>
    <w:tmpl w:val="29A0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882FC3"/>
    <w:multiLevelType w:val="hybridMultilevel"/>
    <w:tmpl w:val="EBEA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73318E"/>
    <w:multiLevelType w:val="multilevel"/>
    <w:tmpl w:val="8D1CD8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0B5088C"/>
    <w:multiLevelType w:val="hybridMultilevel"/>
    <w:tmpl w:val="45DE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32347B"/>
    <w:multiLevelType w:val="hybridMultilevel"/>
    <w:tmpl w:val="051E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11B0B"/>
    <w:multiLevelType w:val="hybridMultilevel"/>
    <w:tmpl w:val="684E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E0109"/>
    <w:multiLevelType w:val="hybridMultilevel"/>
    <w:tmpl w:val="AA9E22E4"/>
    <w:lvl w:ilvl="0" w:tplc="1D328DF0">
      <w:start w:val="5"/>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 w15:restartNumberingAfterBreak="0">
    <w:nsid w:val="2AFC2F59"/>
    <w:multiLevelType w:val="hybridMultilevel"/>
    <w:tmpl w:val="5D5A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B1B5F"/>
    <w:multiLevelType w:val="multilevel"/>
    <w:tmpl w:val="991A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06049"/>
    <w:multiLevelType w:val="hybridMultilevel"/>
    <w:tmpl w:val="6772E5C6"/>
    <w:lvl w:ilvl="0" w:tplc="0D64FD4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D7669C"/>
    <w:multiLevelType w:val="hybridMultilevel"/>
    <w:tmpl w:val="89703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607B9"/>
    <w:multiLevelType w:val="hybridMultilevel"/>
    <w:tmpl w:val="D99E0CF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9BE6AAD"/>
    <w:multiLevelType w:val="hybridMultilevel"/>
    <w:tmpl w:val="3FE8F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42DD7"/>
    <w:multiLevelType w:val="hybridMultilevel"/>
    <w:tmpl w:val="AB80E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953CAD"/>
    <w:multiLevelType w:val="hybridMultilevel"/>
    <w:tmpl w:val="E172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0280E"/>
    <w:multiLevelType w:val="hybridMultilevel"/>
    <w:tmpl w:val="CC1C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E740EE"/>
    <w:multiLevelType w:val="hybridMultilevel"/>
    <w:tmpl w:val="4584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EB4EFB"/>
    <w:multiLevelType w:val="hybridMultilevel"/>
    <w:tmpl w:val="58067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D94D52"/>
    <w:multiLevelType w:val="hybridMultilevel"/>
    <w:tmpl w:val="EF02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9261EB"/>
    <w:multiLevelType w:val="hybridMultilevel"/>
    <w:tmpl w:val="6B88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60D71"/>
    <w:multiLevelType w:val="hybridMultilevel"/>
    <w:tmpl w:val="AE90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CD1837"/>
    <w:multiLevelType w:val="hybridMultilevel"/>
    <w:tmpl w:val="1A80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9038D4"/>
    <w:multiLevelType w:val="hybridMultilevel"/>
    <w:tmpl w:val="C342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2E763F"/>
    <w:multiLevelType w:val="hybridMultilevel"/>
    <w:tmpl w:val="E08E4FE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6D42DA"/>
    <w:multiLevelType w:val="hybridMultilevel"/>
    <w:tmpl w:val="B306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64859"/>
    <w:multiLevelType w:val="hybridMultilevel"/>
    <w:tmpl w:val="BF0E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1F6E27"/>
    <w:multiLevelType w:val="hybridMultilevel"/>
    <w:tmpl w:val="3006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543BD"/>
    <w:multiLevelType w:val="multilevel"/>
    <w:tmpl w:val="B4709FFA"/>
    <w:lvl w:ilvl="0">
      <w:start w:val="1"/>
      <w:numFmt w:val="bullet"/>
      <w:pStyle w:val="DfESOutNumbered"/>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5661E7F"/>
    <w:multiLevelType w:val="hybridMultilevel"/>
    <w:tmpl w:val="6F7C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0730A3"/>
    <w:multiLevelType w:val="hybridMultilevel"/>
    <w:tmpl w:val="40A43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E4FC4"/>
    <w:multiLevelType w:val="hybridMultilevel"/>
    <w:tmpl w:val="C324E7B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9" w15:restartNumberingAfterBreak="0">
    <w:nsid w:val="76FA1581"/>
    <w:multiLevelType w:val="hybridMultilevel"/>
    <w:tmpl w:val="68D4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B7D352"/>
    <w:multiLevelType w:val="hybridMultilevel"/>
    <w:tmpl w:val="FFFFFFFF"/>
    <w:lvl w:ilvl="0" w:tplc="5B589C0E">
      <w:start w:val="1"/>
      <w:numFmt w:val="bullet"/>
      <w:lvlText w:val="·"/>
      <w:lvlJc w:val="left"/>
      <w:pPr>
        <w:ind w:left="720" w:hanging="360"/>
      </w:pPr>
      <w:rPr>
        <w:rFonts w:ascii="Symbol" w:hAnsi="Symbol" w:hint="default"/>
      </w:rPr>
    </w:lvl>
    <w:lvl w:ilvl="1" w:tplc="6316CA54">
      <w:start w:val="1"/>
      <w:numFmt w:val="bullet"/>
      <w:lvlText w:val="o"/>
      <w:lvlJc w:val="left"/>
      <w:pPr>
        <w:ind w:left="1440" w:hanging="360"/>
      </w:pPr>
      <w:rPr>
        <w:rFonts w:ascii="Courier New" w:hAnsi="Courier New" w:hint="default"/>
      </w:rPr>
    </w:lvl>
    <w:lvl w:ilvl="2" w:tplc="738EB110">
      <w:start w:val="1"/>
      <w:numFmt w:val="bullet"/>
      <w:lvlText w:val=""/>
      <w:lvlJc w:val="left"/>
      <w:pPr>
        <w:ind w:left="2160" w:hanging="360"/>
      </w:pPr>
      <w:rPr>
        <w:rFonts w:ascii="Wingdings" w:hAnsi="Wingdings" w:hint="default"/>
      </w:rPr>
    </w:lvl>
    <w:lvl w:ilvl="3" w:tplc="2B70F2E2">
      <w:start w:val="1"/>
      <w:numFmt w:val="bullet"/>
      <w:lvlText w:val=""/>
      <w:lvlJc w:val="left"/>
      <w:pPr>
        <w:ind w:left="2880" w:hanging="360"/>
      </w:pPr>
      <w:rPr>
        <w:rFonts w:ascii="Symbol" w:hAnsi="Symbol" w:hint="default"/>
      </w:rPr>
    </w:lvl>
    <w:lvl w:ilvl="4" w:tplc="6F3CE906">
      <w:start w:val="1"/>
      <w:numFmt w:val="bullet"/>
      <w:lvlText w:val="o"/>
      <w:lvlJc w:val="left"/>
      <w:pPr>
        <w:ind w:left="3600" w:hanging="360"/>
      </w:pPr>
      <w:rPr>
        <w:rFonts w:ascii="Courier New" w:hAnsi="Courier New" w:hint="default"/>
      </w:rPr>
    </w:lvl>
    <w:lvl w:ilvl="5" w:tplc="14266540">
      <w:start w:val="1"/>
      <w:numFmt w:val="bullet"/>
      <w:lvlText w:val=""/>
      <w:lvlJc w:val="left"/>
      <w:pPr>
        <w:ind w:left="4320" w:hanging="360"/>
      </w:pPr>
      <w:rPr>
        <w:rFonts w:ascii="Wingdings" w:hAnsi="Wingdings" w:hint="default"/>
      </w:rPr>
    </w:lvl>
    <w:lvl w:ilvl="6" w:tplc="BCF47E0E">
      <w:start w:val="1"/>
      <w:numFmt w:val="bullet"/>
      <w:lvlText w:val=""/>
      <w:lvlJc w:val="left"/>
      <w:pPr>
        <w:ind w:left="5040" w:hanging="360"/>
      </w:pPr>
      <w:rPr>
        <w:rFonts w:ascii="Symbol" w:hAnsi="Symbol" w:hint="default"/>
      </w:rPr>
    </w:lvl>
    <w:lvl w:ilvl="7" w:tplc="826003B0">
      <w:start w:val="1"/>
      <w:numFmt w:val="bullet"/>
      <w:lvlText w:val="o"/>
      <w:lvlJc w:val="left"/>
      <w:pPr>
        <w:ind w:left="5760" w:hanging="360"/>
      </w:pPr>
      <w:rPr>
        <w:rFonts w:ascii="Courier New" w:hAnsi="Courier New" w:hint="default"/>
      </w:rPr>
    </w:lvl>
    <w:lvl w:ilvl="8" w:tplc="CA4E8B76">
      <w:start w:val="1"/>
      <w:numFmt w:val="bullet"/>
      <w:lvlText w:val=""/>
      <w:lvlJc w:val="left"/>
      <w:pPr>
        <w:ind w:left="6480" w:hanging="360"/>
      </w:pPr>
      <w:rPr>
        <w:rFonts w:ascii="Wingdings" w:hAnsi="Wingdings" w:hint="default"/>
      </w:rPr>
    </w:lvl>
  </w:abstractNum>
  <w:num w:numId="1" w16cid:durableId="831334646">
    <w:abstractNumId w:val="35"/>
  </w:num>
  <w:num w:numId="2" w16cid:durableId="1382942694">
    <w:abstractNumId w:val="40"/>
  </w:num>
  <w:num w:numId="3" w16cid:durableId="434400385">
    <w:abstractNumId w:val="26"/>
  </w:num>
  <w:num w:numId="4" w16cid:durableId="1207528456">
    <w:abstractNumId w:val="15"/>
  </w:num>
  <w:num w:numId="5" w16cid:durableId="1047796723">
    <w:abstractNumId w:val="33"/>
  </w:num>
  <w:num w:numId="6" w16cid:durableId="401216776">
    <w:abstractNumId w:val="6"/>
  </w:num>
  <w:num w:numId="7" w16cid:durableId="1835799065">
    <w:abstractNumId w:val="31"/>
  </w:num>
  <w:num w:numId="8" w16cid:durableId="1891066078">
    <w:abstractNumId w:val="19"/>
  </w:num>
  <w:num w:numId="9" w16cid:durableId="1127432356">
    <w:abstractNumId w:val="9"/>
  </w:num>
  <w:num w:numId="10" w16cid:durableId="872158534">
    <w:abstractNumId w:val="27"/>
  </w:num>
  <w:num w:numId="11" w16cid:durableId="1778214204">
    <w:abstractNumId w:val="37"/>
  </w:num>
  <w:num w:numId="12" w16cid:durableId="1402024998">
    <w:abstractNumId w:val="28"/>
  </w:num>
  <w:num w:numId="13" w16cid:durableId="557514824">
    <w:abstractNumId w:val="32"/>
  </w:num>
  <w:num w:numId="14" w16cid:durableId="1524320900">
    <w:abstractNumId w:val="29"/>
  </w:num>
  <w:num w:numId="15" w16cid:durableId="1661426705">
    <w:abstractNumId w:val="18"/>
  </w:num>
  <w:num w:numId="16" w16cid:durableId="571889404">
    <w:abstractNumId w:val="10"/>
  </w:num>
  <w:num w:numId="17" w16cid:durableId="231963276">
    <w:abstractNumId w:val="8"/>
  </w:num>
  <w:num w:numId="18" w16cid:durableId="466124725">
    <w:abstractNumId w:val="3"/>
  </w:num>
  <w:num w:numId="19" w16cid:durableId="1066302242">
    <w:abstractNumId w:val="12"/>
  </w:num>
  <w:num w:numId="20" w16cid:durableId="571547920">
    <w:abstractNumId w:val="4"/>
  </w:num>
  <w:num w:numId="21" w16cid:durableId="1880507359">
    <w:abstractNumId w:val="34"/>
  </w:num>
  <w:num w:numId="22" w16cid:durableId="1343820175">
    <w:abstractNumId w:val="21"/>
  </w:num>
  <w:num w:numId="23" w16cid:durableId="334844934">
    <w:abstractNumId w:val="23"/>
  </w:num>
  <w:num w:numId="24" w16cid:durableId="789318120">
    <w:abstractNumId w:val="20"/>
  </w:num>
  <w:num w:numId="25" w16cid:durableId="1730417888">
    <w:abstractNumId w:val="39"/>
  </w:num>
  <w:num w:numId="26" w16cid:durableId="1151167919">
    <w:abstractNumId w:val="5"/>
  </w:num>
  <w:num w:numId="27" w16cid:durableId="1037199570">
    <w:abstractNumId w:val="7"/>
  </w:num>
  <w:num w:numId="28" w16cid:durableId="1529639517">
    <w:abstractNumId w:val="13"/>
  </w:num>
  <w:num w:numId="29" w16cid:durableId="799691417">
    <w:abstractNumId w:val="1"/>
  </w:num>
  <w:num w:numId="30" w16cid:durableId="1664316973">
    <w:abstractNumId w:val="30"/>
  </w:num>
  <w:num w:numId="31" w16cid:durableId="911742507">
    <w:abstractNumId w:val="11"/>
  </w:num>
  <w:num w:numId="32" w16cid:durableId="728117427">
    <w:abstractNumId w:val="36"/>
  </w:num>
  <w:num w:numId="33" w16cid:durableId="563024497">
    <w:abstractNumId w:val="22"/>
  </w:num>
  <w:num w:numId="34" w16cid:durableId="896282766">
    <w:abstractNumId w:val="0"/>
  </w:num>
  <w:num w:numId="35" w16cid:durableId="703748490">
    <w:abstractNumId w:val="25"/>
  </w:num>
  <w:num w:numId="36" w16cid:durableId="470438650">
    <w:abstractNumId w:val="38"/>
  </w:num>
  <w:num w:numId="37" w16cid:durableId="819686450">
    <w:abstractNumId w:val="2"/>
  </w:num>
  <w:num w:numId="38" w16cid:durableId="1905337534">
    <w:abstractNumId w:val="24"/>
  </w:num>
  <w:num w:numId="39" w16cid:durableId="1179807798">
    <w:abstractNumId w:val="17"/>
  </w:num>
  <w:num w:numId="40" w16cid:durableId="1435443295">
    <w:abstractNumId w:val="16"/>
  </w:num>
  <w:num w:numId="41" w16cid:durableId="1402488977">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03B2"/>
    <w:rsid w:val="00000C7F"/>
    <w:rsid w:val="00000E36"/>
    <w:rsid w:val="00001052"/>
    <w:rsid w:val="00001516"/>
    <w:rsid w:val="00001567"/>
    <w:rsid w:val="00001A25"/>
    <w:rsid w:val="0000267D"/>
    <w:rsid w:val="000028C8"/>
    <w:rsid w:val="00002CFF"/>
    <w:rsid w:val="00003A99"/>
    <w:rsid w:val="00003DC4"/>
    <w:rsid w:val="00003E38"/>
    <w:rsid w:val="000042FE"/>
    <w:rsid w:val="00004838"/>
    <w:rsid w:val="00005769"/>
    <w:rsid w:val="00005A2D"/>
    <w:rsid w:val="00005D00"/>
    <w:rsid w:val="00005E87"/>
    <w:rsid w:val="0000600D"/>
    <w:rsid w:val="00006348"/>
    <w:rsid w:val="000064C4"/>
    <w:rsid w:val="00006741"/>
    <w:rsid w:val="00006DD7"/>
    <w:rsid w:val="00007440"/>
    <w:rsid w:val="00011148"/>
    <w:rsid w:val="0001189B"/>
    <w:rsid w:val="00011A64"/>
    <w:rsid w:val="00011BCF"/>
    <w:rsid w:val="00011BE9"/>
    <w:rsid w:val="00011C41"/>
    <w:rsid w:val="00012092"/>
    <w:rsid w:val="00012AD4"/>
    <w:rsid w:val="000131D1"/>
    <w:rsid w:val="000133E7"/>
    <w:rsid w:val="0001391B"/>
    <w:rsid w:val="00013A5C"/>
    <w:rsid w:val="00014139"/>
    <w:rsid w:val="0001442D"/>
    <w:rsid w:val="000146AA"/>
    <w:rsid w:val="000148AD"/>
    <w:rsid w:val="00014CDE"/>
    <w:rsid w:val="000157E7"/>
    <w:rsid w:val="0001592A"/>
    <w:rsid w:val="00015E6B"/>
    <w:rsid w:val="000168A6"/>
    <w:rsid w:val="000168F4"/>
    <w:rsid w:val="00016A18"/>
    <w:rsid w:val="00017061"/>
    <w:rsid w:val="00017808"/>
    <w:rsid w:val="000178B5"/>
    <w:rsid w:val="00017947"/>
    <w:rsid w:val="00017B1D"/>
    <w:rsid w:val="00017B9B"/>
    <w:rsid w:val="00017C13"/>
    <w:rsid w:val="00020003"/>
    <w:rsid w:val="00020B26"/>
    <w:rsid w:val="00020B72"/>
    <w:rsid w:val="0002229D"/>
    <w:rsid w:val="00022331"/>
    <w:rsid w:val="000225D6"/>
    <w:rsid w:val="000228D7"/>
    <w:rsid w:val="0002338C"/>
    <w:rsid w:val="00023C88"/>
    <w:rsid w:val="00023E5C"/>
    <w:rsid w:val="00024F79"/>
    <w:rsid w:val="00025060"/>
    <w:rsid w:val="0002550C"/>
    <w:rsid w:val="0002567C"/>
    <w:rsid w:val="00025D41"/>
    <w:rsid w:val="00026455"/>
    <w:rsid w:val="000266E5"/>
    <w:rsid w:val="000267F2"/>
    <w:rsid w:val="00026927"/>
    <w:rsid w:val="00026C3E"/>
    <w:rsid w:val="000273D6"/>
    <w:rsid w:val="00027A42"/>
    <w:rsid w:val="00030528"/>
    <w:rsid w:val="00030603"/>
    <w:rsid w:val="00030A7B"/>
    <w:rsid w:val="00030C42"/>
    <w:rsid w:val="00030F69"/>
    <w:rsid w:val="000311B3"/>
    <w:rsid w:val="0003199C"/>
    <w:rsid w:val="00031DA1"/>
    <w:rsid w:val="00031E26"/>
    <w:rsid w:val="00032F47"/>
    <w:rsid w:val="00033373"/>
    <w:rsid w:val="00033657"/>
    <w:rsid w:val="00033677"/>
    <w:rsid w:val="00033822"/>
    <w:rsid w:val="00033ED2"/>
    <w:rsid w:val="00034119"/>
    <w:rsid w:val="00034851"/>
    <w:rsid w:val="00034DC3"/>
    <w:rsid w:val="0003534C"/>
    <w:rsid w:val="00035902"/>
    <w:rsid w:val="00036190"/>
    <w:rsid w:val="00036387"/>
    <w:rsid w:val="0003688A"/>
    <w:rsid w:val="00036B4A"/>
    <w:rsid w:val="00036B84"/>
    <w:rsid w:val="00037628"/>
    <w:rsid w:val="00037728"/>
    <w:rsid w:val="00037B09"/>
    <w:rsid w:val="00037BFB"/>
    <w:rsid w:val="00040187"/>
    <w:rsid w:val="000407E0"/>
    <w:rsid w:val="000408C7"/>
    <w:rsid w:val="0004095E"/>
    <w:rsid w:val="000409F6"/>
    <w:rsid w:val="00040C2D"/>
    <w:rsid w:val="000410AF"/>
    <w:rsid w:val="00042226"/>
    <w:rsid w:val="000422FB"/>
    <w:rsid w:val="00042BF8"/>
    <w:rsid w:val="00043232"/>
    <w:rsid w:val="0004372A"/>
    <w:rsid w:val="000439D7"/>
    <w:rsid w:val="000439F5"/>
    <w:rsid w:val="00043B0D"/>
    <w:rsid w:val="00043CF4"/>
    <w:rsid w:val="00043F1C"/>
    <w:rsid w:val="00044290"/>
    <w:rsid w:val="000451DA"/>
    <w:rsid w:val="000453B5"/>
    <w:rsid w:val="0004568B"/>
    <w:rsid w:val="000458D4"/>
    <w:rsid w:val="00045D22"/>
    <w:rsid w:val="0004609C"/>
    <w:rsid w:val="00046565"/>
    <w:rsid w:val="000465ED"/>
    <w:rsid w:val="00046708"/>
    <w:rsid w:val="0004680A"/>
    <w:rsid w:val="000468FB"/>
    <w:rsid w:val="00046A35"/>
    <w:rsid w:val="00046F92"/>
    <w:rsid w:val="00047CE1"/>
    <w:rsid w:val="0005043E"/>
    <w:rsid w:val="00050472"/>
    <w:rsid w:val="0005064B"/>
    <w:rsid w:val="00050881"/>
    <w:rsid w:val="000508A1"/>
    <w:rsid w:val="00050C01"/>
    <w:rsid w:val="00050F23"/>
    <w:rsid w:val="00050FD6"/>
    <w:rsid w:val="0005105D"/>
    <w:rsid w:val="000510F7"/>
    <w:rsid w:val="00051D12"/>
    <w:rsid w:val="000522A4"/>
    <w:rsid w:val="00052799"/>
    <w:rsid w:val="000529BC"/>
    <w:rsid w:val="00052A00"/>
    <w:rsid w:val="0005316E"/>
    <w:rsid w:val="00053A85"/>
    <w:rsid w:val="00054209"/>
    <w:rsid w:val="0005486A"/>
    <w:rsid w:val="00055258"/>
    <w:rsid w:val="00055A2D"/>
    <w:rsid w:val="00055AA4"/>
    <w:rsid w:val="00055B22"/>
    <w:rsid w:val="00055EA7"/>
    <w:rsid w:val="0005616C"/>
    <w:rsid w:val="00056766"/>
    <w:rsid w:val="000569BC"/>
    <w:rsid w:val="000579A5"/>
    <w:rsid w:val="00060A87"/>
    <w:rsid w:val="00060AF3"/>
    <w:rsid w:val="000618D0"/>
    <w:rsid w:val="0006209D"/>
    <w:rsid w:val="000625D9"/>
    <w:rsid w:val="00062C0D"/>
    <w:rsid w:val="00062D33"/>
    <w:rsid w:val="000630B2"/>
    <w:rsid w:val="00063485"/>
    <w:rsid w:val="000638BD"/>
    <w:rsid w:val="0006396F"/>
    <w:rsid w:val="00063A5C"/>
    <w:rsid w:val="00063B25"/>
    <w:rsid w:val="00063F7A"/>
    <w:rsid w:val="0006468D"/>
    <w:rsid w:val="000646FC"/>
    <w:rsid w:val="00064C32"/>
    <w:rsid w:val="0006579D"/>
    <w:rsid w:val="00065853"/>
    <w:rsid w:val="00065B92"/>
    <w:rsid w:val="00065C9E"/>
    <w:rsid w:val="00065D6D"/>
    <w:rsid w:val="00065F43"/>
    <w:rsid w:val="00066272"/>
    <w:rsid w:val="00066C9F"/>
    <w:rsid w:val="0006757F"/>
    <w:rsid w:val="00067DA4"/>
    <w:rsid w:val="00067F2A"/>
    <w:rsid w:val="00067FA8"/>
    <w:rsid w:val="0007054B"/>
    <w:rsid w:val="0007066A"/>
    <w:rsid w:val="00070A78"/>
    <w:rsid w:val="00070C7B"/>
    <w:rsid w:val="00070F35"/>
    <w:rsid w:val="00071284"/>
    <w:rsid w:val="0007170B"/>
    <w:rsid w:val="00071D45"/>
    <w:rsid w:val="0007204D"/>
    <w:rsid w:val="00074260"/>
    <w:rsid w:val="00074559"/>
    <w:rsid w:val="00074572"/>
    <w:rsid w:val="00074775"/>
    <w:rsid w:val="00074953"/>
    <w:rsid w:val="000749BD"/>
    <w:rsid w:val="00075102"/>
    <w:rsid w:val="0007646C"/>
    <w:rsid w:val="00076533"/>
    <w:rsid w:val="0007656E"/>
    <w:rsid w:val="00076575"/>
    <w:rsid w:val="00076CA4"/>
    <w:rsid w:val="00076DA0"/>
    <w:rsid w:val="0007704C"/>
    <w:rsid w:val="00080160"/>
    <w:rsid w:val="00080DF3"/>
    <w:rsid w:val="00081228"/>
    <w:rsid w:val="00081278"/>
    <w:rsid w:val="00081E8D"/>
    <w:rsid w:val="00082259"/>
    <w:rsid w:val="000831E0"/>
    <w:rsid w:val="000833F1"/>
    <w:rsid w:val="00083481"/>
    <w:rsid w:val="000837D8"/>
    <w:rsid w:val="00083998"/>
    <w:rsid w:val="00083B18"/>
    <w:rsid w:val="00083D5F"/>
    <w:rsid w:val="0008400C"/>
    <w:rsid w:val="0008488F"/>
    <w:rsid w:val="00084952"/>
    <w:rsid w:val="00084CD9"/>
    <w:rsid w:val="000854F7"/>
    <w:rsid w:val="0008585C"/>
    <w:rsid w:val="00085C1E"/>
    <w:rsid w:val="00085F2D"/>
    <w:rsid w:val="00086496"/>
    <w:rsid w:val="000864C6"/>
    <w:rsid w:val="00086C99"/>
    <w:rsid w:val="0008707D"/>
    <w:rsid w:val="00087539"/>
    <w:rsid w:val="000879A6"/>
    <w:rsid w:val="00087C89"/>
    <w:rsid w:val="000903A6"/>
    <w:rsid w:val="000904A8"/>
    <w:rsid w:val="00090B22"/>
    <w:rsid w:val="00092103"/>
    <w:rsid w:val="00092AAB"/>
    <w:rsid w:val="000936C0"/>
    <w:rsid w:val="00093F3C"/>
    <w:rsid w:val="000948D5"/>
    <w:rsid w:val="00094FA9"/>
    <w:rsid w:val="00095974"/>
    <w:rsid w:val="00095AB3"/>
    <w:rsid w:val="00096201"/>
    <w:rsid w:val="00096348"/>
    <w:rsid w:val="000965E1"/>
    <w:rsid w:val="00096A2D"/>
    <w:rsid w:val="00096F83"/>
    <w:rsid w:val="00097416"/>
    <w:rsid w:val="00097859"/>
    <w:rsid w:val="00097E89"/>
    <w:rsid w:val="000A0426"/>
    <w:rsid w:val="000A0A58"/>
    <w:rsid w:val="000A102B"/>
    <w:rsid w:val="000A148F"/>
    <w:rsid w:val="000A16D4"/>
    <w:rsid w:val="000A1A96"/>
    <w:rsid w:val="000A21A3"/>
    <w:rsid w:val="000A2782"/>
    <w:rsid w:val="000A2C09"/>
    <w:rsid w:val="000A2C52"/>
    <w:rsid w:val="000A2E8C"/>
    <w:rsid w:val="000A2F9E"/>
    <w:rsid w:val="000A3384"/>
    <w:rsid w:val="000A34D9"/>
    <w:rsid w:val="000A3A24"/>
    <w:rsid w:val="000A4574"/>
    <w:rsid w:val="000A47A5"/>
    <w:rsid w:val="000A4B49"/>
    <w:rsid w:val="000A4C98"/>
    <w:rsid w:val="000A5888"/>
    <w:rsid w:val="000A6366"/>
    <w:rsid w:val="000A6862"/>
    <w:rsid w:val="000A703F"/>
    <w:rsid w:val="000A7658"/>
    <w:rsid w:val="000A76A8"/>
    <w:rsid w:val="000A7B11"/>
    <w:rsid w:val="000B06BA"/>
    <w:rsid w:val="000B19C7"/>
    <w:rsid w:val="000B1FB5"/>
    <w:rsid w:val="000B2BF9"/>
    <w:rsid w:val="000B2CE6"/>
    <w:rsid w:val="000B2D3B"/>
    <w:rsid w:val="000B2DCE"/>
    <w:rsid w:val="000B31B5"/>
    <w:rsid w:val="000B3292"/>
    <w:rsid w:val="000B348B"/>
    <w:rsid w:val="000B393A"/>
    <w:rsid w:val="000B4074"/>
    <w:rsid w:val="000B41BE"/>
    <w:rsid w:val="000B4755"/>
    <w:rsid w:val="000B5388"/>
    <w:rsid w:val="000B55A0"/>
    <w:rsid w:val="000B591B"/>
    <w:rsid w:val="000B609F"/>
    <w:rsid w:val="000B6825"/>
    <w:rsid w:val="000B7360"/>
    <w:rsid w:val="000B78D4"/>
    <w:rsid w:val="000B79BE"/>
    <w:rsid w:val="000B7D6F"/>
    <w:rsid w:val="000C013D"/>
    <w:rsid w:val="000C01C8"/>
    <w:rsid w:val="000C0566"/>
    <w:rsid w:val="000C08A7"/>
    <w:rsid w:val="000C0A81"/>
    <w:rsid w:val="000C1104"/>
    <w:rsid w:val="000C15AA"/>
    <w:rsid w:val="000C1D85"/>
    <w:rsid w:val="000C279E"/>
    <w:rsid w:val="000C2905"/>
    <w:rsid w:val="000C2A4F"/>
    <w:rsid w:val="000C2F3A"/>
    <w:rsid w:val="000C3879"/>
    <w:rsid w:val="000C3D6E"/>
    <w:rsid w:val="000C3E97"/>
    <w:rsid w:val="000C3F53"/>
    <w:rsid w:val="000C44E3"/>
    <w:rsid w:val="000C479E"/>
    <w:rsid w:val="000C4A16"/>
    <w:rsid w:val="000C4B86"/>
    <w:rsid w:val="000C50E2"/>
    <w:rsid w:val="000C532A"/>
    <w:rsid w:val="000C5DD0"/>
    <w:rsid w:val="000C61F3"/>
    <w:rsid w:val="000C63CD"/>
    <w:rsid w:val="000C6969"/>
    <w:rsid w:val="000C6CAD"/>
    <w:rsid w:val="000C78B8"/>
    <w:rsid w:val="000C7FC9"/>
    <w:rsid w:val="000D05A8"/>
    <w:rsid w:val="000D072A"/>
    <w:rsid w:val="000D0815"/>
    <w:rsid w:val="000D0C9D"/>
    <w:rsid w:val="000D0FF9"/>
    <w:rsid w:val="000D13AB"/>
    <w:rsid w:val="000D1D1C"/>
    <w:rsid w:val="000D1D72"/>
    <w:rsid w:val="000D1EF2"/>
    <w:rsid w:val="000D1F0C"/>
    <w:rsid w:val="000D2104"/>
    <w:rsid w:val="000D25C1"/>
    <w:rsid w:val="000D292D"/>
    <w:rsid w:val="000D2FCA"/>
    <w:rsid w:val="000D3F19"/>
    <w:rsid w:val="000D4799"/>
    <w:rsid w:val="000D48B2"/>
    <w:rsid w:val="000D48EA"/>
    <w:rsid w:val="000D49E6"/>
    <w:rsid w:val="000D5ECA"/>
    <w:rsid w:val="000D6646"/>
    <w:rsid w:val="000D66B0"/>
    <w:rsid w:val="000D676F"/>
    <w:rsid w:val="000D67C7"/>
    <w:rsid w:val="000D6939"/>
    <w:rsid w:val="000D6A48"/>
    <w:rsid w:val="000D6CBB"/>
    <w:rsid w:val="000D7261"/>
    <w:rsid w:val="000D72FB"/>
    <w:rsid w:val="000D73DA"/>
    <w:rsid w:val="000D77B2"/>
    <w:rsid w:val="000D79EC"/>
    <w:rsid w:val="000D7D4F"/>
    <w:rsid w:val="000E07C4"/>
    <w:rsid w:val="000E0814"/>
    <w:rsid w:val="000E084E"/>
    <w:rsid w:val="000E0C47"/>
    <w:rsid w:val="000E0F6B"/>
    <w:rsid w:val="000E1160"/>
    <w:rsid w:val="000E1371"/>
    <w:rsid w:val="000E17EA"/>
    <w:rsid w:val="000E1880"/>
    <w:rsid w:val="000E1D8A"/>
    <w:rsid w:val="000E2109"/>
    <w:rsid w:val="000E2392"/>
    <w:rsid w:val="000E2437"/>
    <w:rsid w:val="000E2721"/>
    <w:rsid w:val="000E27D3"/>
    <w:rsid w:val="000E27F9"/>
    <w:rsid w:val="000E2D3E"/>
    <w:rsid w:val="000E2D83"/>
    <w:rsid w:val="000E3132"/>
    <w:rsid w:val="000E3BE6"/>
    <w:rsid w:val="000E4196"/>
    <w:rsid w:val="000E44BE"/>
    <w:rsid w:val="000E4875"/>
    <w:rsid w:val="000E4A13"/>
    <w:rsid w:val="000E4A4D"/>
    <w:rsid w:val="000E5194"/>
    <w:rsid w:val="000E53D1"/>
    <w:rsid w:val="000E5638"/>
    <w:rsid w:val="000E5B72"/>
    <w:rsid w:val="000E5E71"/>
    <w:rsid w:val="000E60C8"/>
    <w:rsid w:val="000E63FE"/>
    <w:rsid w:val="000E68C8"/>
    <w:rsid w:val="000E693D"/>
    <w:rsid w:val="000E73E8"/>
    <w:rsid w:val="000E7411"/>
    <w:rsid w:val="000E77B7"/>
    <w:rsid w:val="000E7A2F"/>
    <w:rsid w:val="000F01BE"/>
    <w:rsid w:val="000F0333"/>
    <w:rsid w:val="000F05DC"/>
    <w:rsid w:val="000F0CE5"/>
    <w:rsid w:val="000F0D00"/>
    <w:rsid w:val="000F0E9A"/>
    <w:rsid w:val="000F0ED2"/>
    <w:rsid w:val="000F19B8"/>
    <w:rsid w:val="000F1CD7"/>
    <w:rsid w:val="000F1E76"/>
    <w:rsid w:val="000F25D8"/>
    <w:rsid w:val="000F2914"/>
    <w:rsid w:val="000F2C15"/>
    <w:rsid w:val="000F328D"/>
    <w:rsid w:val="000F3341"/>
    <w:rsid w:val="000F3406"/>
    <w:rsid w:val="000F3550"/>
    <w:rsid w:val="000F363F"/>
    <w:rsid w:val="000F3796"/>
    <w:rsid w:val="000F3B87"/>
    <w:rsid w:val="000F3D6F"/>
    <w:rsid w:val="000F4051"/>
    <w:rsid w:val="000F49B0"/>
    <w:rsid w:val="000F4F58"/>
    <w:rsid w:val="000F5048"/>
    <w:rsid w:val="000F5803"/>
    <w:rsid w:val="000F5B07"/>
    <w:rsid w:val="000F6297"/>
    <w:rsid w:val="000F7697"/>
    <w:rsid w:val="000F78A1"/>
    <w:rsid w:val="000F78ED"/>
    <w:rsid w:val="00100069"/>
    <w:rsid w:val="001000F7"/>
    <w:rsid w:val="00100505"/>
    <w:rsid w:val="00100962"/>
    <w:rsid w:val="00100AE9"/>
    <w:rsid w:val="00100F6D"/>
    <w:rsid w:val="00101258"/>
    <w:rsid w:val="00101872"/>
    <w:rsid w:val="00101A41"/>
    <w:rsid w:val="00101A9C"/>
    <w:rsid w:val="00101DD3"/>
    <w:rsid w:val="0010265C"/>
    <w:rsid w:val="00102804"/>
    <w:rsid w:val="0010293A"/>
    <w:rsid w:val="00103158"/>
    <w:rsid w:val="00103413"/>
    <w:rsid w:val="00103704"/>
    <w:rsid w:val="00103BF9"/>
    <w:rsid w:val="00103F05"/>
    <w:rsid w:val="001041E4"/>
    <w:rsid w:val="001044B1"/>
    <w:rsid w:val="001046BE"/>
    <w:rsid w:val="0010489F"/>
    <w:rsid w:val="00104E80"/>
    <w:rsid w:val="00105019"/>
    <w:rsid w:val="00105022"/>
    <w:rsid w:val="001051C2"/>
    <w:rsid w:val="00105247"/>
    <w:rsid w:val="00105272"/>
    <w:rsid w:val="001052F6"/>
    <w:rsid w:val="00105F99"/>
    <w:rsid w:val="00106100"/>
    <w:rsid w:val="001063D9"/>
    <w:rsid w:val="00110067"/>
    <w:rsid w:val="00110164"/>
    <w:rsid w:val="00110846"/>
    <w:rsid w:val="00110D99"/>
    <w:rsid w:val="00110E89"/>
    <w:rsid w:val="001112C2"/>
    <w:rsid w:val="00111F21"/>
    <w:rsid w:val="00112AF4"/>
    <w:rsid w:val="00112D8A"/>
    <w:rsid w:val="001131D1"/>
    <w:rsid w:val="001137CA"/>
    <w:rsid w:val="00114054"/>
    <w:rsid w:val="0011434A"/>
    <w:rsid w:val="0011442B"/>
    <w:rsid w:val="0011462A"/>
    <w:rsid w:val="001147D3"/>
    <w:rsid w:val="001148AC"/>
    <w:rsid w:val="00114B48"/>
    <w:rsid w:val="00115AA4"/>
    <w:rsid w:val="0011617C"/>
    <w:rsid w:val="001162FE"/>
    <w:rsid w:val="00116403"/>
    <w:rsid w:val="001165F7"/>
    <w:rsid w:val="00116E92"/>
    <w:rsid w:val="0011727F"/>
    <w:rsid w:val="00117427"/>
    <w:rsid w:val="00117894"/>
    <w:rsid w:val="0011795F"/>
    <w:rsid w:val="001206B1"/>
    <w:rsid w:val="00120B6B"/>
    <w:rsid w:val="0012100D"/>
    <w:rsid w:val="0012127B"/>
    <w:rsid w:val="001216D4"/>
    <w:rsid w:val="00121AC9"/>
    <w:rsid w:val="00121E4D"/>
    <w:rsid w:val="00122066"/>
    <w:rsid w:val="001220A9"/>
    <w:rsid w:val="00122890"/>
    <w:rsid w:val="00122A9A"/>
    <w:rsid w:val="00122E45"/>
    <w:rsid w:val="00123668"/>
    <w:rsid w:val="001239A6"/>
    <w:rsid w:val="00123C25"/>
    <w:rsid w:val="001240C6"/>
    <w:rsid w:val="00124328"/>
    <w:rsid w:val="0012462C"/>
    <w:rsid w:val="00124750"/>
    <w:rsid w:val="00124823"/>
    <w:rsid w:val="00125050"/>
    <w:rsid w:val="00125098"/>
    <w:rsid w:val="0012512D"/>
    <w:rsid w:val="00125374"/>
    <w:rsid w:val="001254C4"/>
    <w:rsid w:val="001257FD"/>
    <w:rsid w:val="00125B02"/>
    <w:rsid w:val="00125D78"/>
    <w:rsid w:val="00125E94"/>
    <w:rsid w:val="00126281"/>
    <w:rsid w:val="00126380"/>
    <w:rsid w:val="001264E4"/>
    <w:rsid w:val="00126C3F"/>
    <w:rsid w:val="00127186"/>
    <w:rsid w:val="00127DE5"/>
    <w:rsid w:val="00130A31"/>
    <w:rsid w:val="00130AF6"/>
    <w:rsid w:val="00130FC6"/>
    <w:rsid w:val="0013129C"/>
    <w:rsid w:val="001314AD"/>
    <w:rsid w:val="001315D9"/>
    <w:rsid w:val="001318A5"/>
    <w:rsid w:val="00131F47"/>
    <w:rsid w:val="0013207B"/>
    <w:rsid w:val="00132282"/>
    <w:rsid w:val="0013280F"/>
    <w:rsid w:val="00132C96"/>
    <w:rsid w:val="00132F07"/>
    <w:rsid w:val="00133BE0"/>
    <w:rsid w:val="00133D78"/>
    <w:rsid w:val="00133DB4"/>
    <w:rsid w:val="0013414B"/>
    <w:rsid w:val="001345F4"/>
    <w:rsid w:val="00134A78"/>
    <w:rsid w:val="00134B01"/>
    <w:rsid w:val="00135905"/>
    <w:rsid w:val="00135C5B"/>
    <w:rsid w:val="00135EBF"/>
    <w:rsid w:val="001368E3"/>
    <w:rsid w:val="00137272"/>
    <w:rsid w:val="001374F9"/>
    <w:rsid w:val="0013753F"/>
    <w:rsid w:val="0013760F"/>
    <w:rsid w:val="00137F64"/>
    <w:rsid w:val="0014001A"/>
    <w:rsid w:val="001401CC"/>
    <w:rsid w:val="001408AB"/>
    <w:rsid w:val="00140C90"/>
    <w:rsid w:val="00140DDC"/>
    <w:rsid w:val="00140F2D"/>
    <w:rsid w:val="00140FB0"/>
    <w:rsid w:val="00141AD1"/>
    <w:rsid w:val="00142770"/>
    <w:rsid w:val="00143021"/>
    <w:rsid w:val="00143026"/>
    <w:rsid w:val="00143039"/>
    <w:rsid w:val="00143092"/>
    <w:rsid w:val="001430AF"/>
    <w:rsid w:val="001432BD"/>
    <w:rsid w:val="00143697"/>
    <w:rsid w:val="00143917"/>
    <w:rsid w:val="00143C18"/>
    <w:rsid w:val="00143E49"/>
    <w:rsid w:val="00143F03"/>
    <w:rsid w:val="00144045"/>
    <w:rsid w:val="00144AB4"/>
    <w:rsid w:val="0014509D"/>
    <w:rsid w:val="001457FE"/>
    <w:rsid w:val="00145DC5"/>
    <w:rsid w:val="00146033"/>
    <w:rsid w:val="00146191"/>
    <w:rsid w:val="00146524"/>
    <w:rsid w:val="00146A65"/>
    <w:rsid w:val="00146CCB"/>
    <w:rsid w:val="00147213"/>
    <w:rsid w:val="0014745F"/>
    <w:rsid w:val="0014780E"/>
    <w:rsid w:val="00147A58"/>
    <w:rsid w:val="00147F2B"/>
    <w:rsid w:val="00150B08"/>
    <w:rsid w:val="00151D1B"/>
    <w:rsid w:val="00151E36"/>
    <w:rsid w:val="00151F04"/>
    <w:rsid w:val="00151F8E"/>
    <w:rsid w:val="001520F6"/>
    <w:rsid w:val="00152196"/>
    <w:rsid w:val="001521BC"/>
    <w:rsid w:val="001521F2"/>
    <w:rsid w:val="00152224"/>
    <w:rsid w:val="001522A7"/>
    <w:rsid w:val="00152C99"/>
    <w:rsid w:val="001538B4"/>
    <w:rsid w:val="00154409"/>
    <w:rsid w:val="00154C89"/>
    <w:rsid w:val="001550A0"/>
    <w:rsid w:val="0015610F"/>
    <w:rsid w:val="001562AA"/>
    <w:rsid w:val="0015691E"/>
    <w:rsid w:val="00156935"/>
    <w:rsid w:val="00156D5A"/>
    <w:rsid w:val="00156E39"/>
    <w:rsid w:val="00157600"/>
    <w:rsid w:val="00160132"/>
    <w:rsid w:val="0016059F"/>
    <w:rsid w:val="001609D8"/>
    <w:rsid w:val="00161AFE"/>
    <w:rsid w:val="00161E27"/>
    <w:rsid w:val="001621CC"/>
    <w:rsid w:val="00162509"/>
    <w:rsid w:val="00162786"/>
    <w:rsid w:val="00162A31"/>
    <w:rsid w:val="00163166"/>
    <w:rsid w:val="0016347B"/>
    <w:rsid w:val="00163979"/>
    <w:rsid w:val="00163B65"/>
    <w:rsid w:val="00164057"/>
    <w:rsid w:val="0016444C"/>
    <w:rsid w:val="00165773"/>
    <w:rsid w:val="0016587F"/>
    <w:rsid w:val="001659FF"/>
    <w:rsid w:val="00165D8B"/>
    <w:rsid w:val="001666D2"/>
    <w:rsid w:val="00166A36"/>
    <w:rsid w:val="00166F01"/>
    <w:rsid w:val="0016750C"/>
    <w:rsid w:val="001679D7"/>
    <w:rsid w:val="00167A77"/>
    <w:rsid w:val="00167BF9"/>
    <w:rsid w:val="00167C93"/>
    <w:rsid w:val="00167E37"/>
    <w:rsid w:val="001706A7"/>
    <w:rsid w:val="00171893"/>
    <w:rsid w:val="00171DA2"/>
    <w:rsid w:val="00171EA7"/>
    <w:rsid w:val="00172450"/>
    <w:rsid w:val="00172506"/>
    <w:rsid w:val="001729E1"/>
    <w:rsid w:val="00172F44"/>
    <w:rsid w:val="00173416"/>
    <w:rsid w:val="0017398B"/>
    <w:rsid w:val="00173B14"/>
    <w:rsid w:val="00173B4F"/>
    <w:rsid w:val="00173B99"/>
    <w:rsid w:val="00173B9A"/>
    <w:rsid w:val="00173F44"/>
    <w:rsid w:val="00174D77"/>
    <w:rsid w:val="0017516E"/>
    <w:rsid w:val="0017560B"/>
    <w:rsid w:val="00175FCB"/>
    <w:rsid w:val="0017672B"/>
    <w:rsid w:val="00176E75"/>
    <w:rsid w:val="00176FC4"/>
    <w:rsid w:val="00177272"/>
    <w:rsid w:val="00177746"/>
    <w:rsid w:val="001777B2"/>
    <w:rsid w:val="0017785C"/>
    <w:rsid w:val="00180BA2"/>
    <w:rsid w:val="00180D4C"/>
    <w:rsid w:val="00181519"/>
    <w:rsid w:val="00181A7B"/>
    <w:rsid w:val="00181C49"/>
    <w:rsid w:val="00181E81"/>
    <w:rsid w:val="00182229"/>
    <w:rsid w:val="001826C9"/>
    <w:rsid w:val="00183588"/>
    <w:rsid w:val="00183980"/>
    <w:rsid w:val="0018459F"/>
    <w:rsid w:val="00184762"/>
    <w:rsid w:val="00184E26"/>
    <w:rsid w:val="0018544B"/>
    <w:rsid w:val="00185E15"/>
    <w:rsid w:val="001865A9"/>
    <w:rsid w:val="001866E1"/>
    <w:rsid w:val="00186744"/>
    <w:rsid w:val="00186F2A"/>
    <w:rsid w:val="0018701E"/>
    <w:rsid w:val="001870FC"/>
    <w:rsid w:val="001872D8"/>
    <w:rsid w:val="00187D97"/>
    <w:rsid w:val="00187DA7"/>
    <w:rsid w:val="001901E0"/>
    <w:rsid w:val="0019025A"/>
    <w:rsid w:val="0019091E"/>
    <w:rsid w:val="00190F5C"/>
    <w:rsid w:val="00190F71"/>
    <w:rsid w:val="001912D9"/>
    <w:rsid w:val="001916BA"/>
    <w:rsid w:val="00191BE8"/>
    <w:rsid w:val="00191CC1"/>
    <w:rsid w:val="00191F7E"/>
    <w:rsid w:val="001920A1"/>
    <w:rsid w:val="00192219"/>
    <w:rsid w:val="0019235A"/>
    <w:rsid w:val="00192703"/>
    <w:rsid w:val="00192AB2"/>
    <w:rsid w:val="00193065"/>
    <w:rsid w:val="00193182"/>
    <w:rsid w:val="001931D0"/>
    <w:rsid w:val="001937C3"/>
    <w:rsid w:val="001938C5"/>
    <w:rsid w:val="00193E9F"/>
    <w:rsid w:val="00193F13"/>
    <w:rsid w:val="0019415B"/>
    <w:rsid w:val="00194ADF"/>
    <w:rsid w:val="00194E27"/>
    <w:rsid w:val="0019580F"/>
    <w:rsid w:val="00195C62"/>
    <w:rsid w:val="00195F27"/>
    <w:rsid w:val="00195F5E"/>
    <w:rsid w:val="0019603C"/>
    <w:rsid w:val="00196167"/>
    <w:rsid w:val="00196216"/>
    <w:rsid w:val="00196387"/>
    <w:rsid w:val="00196808"/>
    <w:rsid w:val="00196A26"/>
    <w:rsid w:val="00196CF5"/>
    <w:rsid w:val="00196F26"/>
    <w:rsid w:val="00196F31"/>
    <w:rsid w:val="00196FA0"/>
    <w:rsid w:val="001972BF"/>
    <w:rsid w:val="00197411"/>
    <w:rsid w:val="001978E8"/>
    <w:rsid w:val="00197DCD"/>
    <w:rsid w:val="001A0101"/>
    <w:rsid w:val="001A01C1"/>
    <w:rsid w:val="001A0B97"/>
    <w:rsid w:val="001A11AE"/>
    <w:rsid w:val="001A12B9"/>
    <w:rsid w:val="001A1418"/>
    <w:rsid w:val="001A15E4"/>
    <w:rsid w:val="001A1925"/>
    <w:rsid w:val="001A1ED7"/>
    <w:rsid w:val="001A1EE6"/>
    <w:rsid w:val="001A2000"/>
    <w:rsid w:val="001A2159"/>
    <w:rsid w:val="001A2214"/>
    <w:rsid w:val="001A243C"/>
    <w:rsid w:val="001A2BD9"/>
    <w:rsid w:val="001A3202"/>
    <w:rsid w:val="001A32F9"/>
    <w:rsid w:val="001A35AC"/>
    <w:rsid w:val="001A3903"/>
    <w:rsid w:val="001A460C"/>
    <w:rsid w:val="001A485F"/>
    <w:rsid w:val="001A4CEE"/>
    <w:rsid w:val="001A4D16"/>
    <w:rsid w:val="001A5692"/>
    <w:rsid w:val="001A5B84"/>
    <w:rsid w:val="001A6370"/>
    <w:rsid w:val="001A6AEB"/>
    <w:rsid w:val="001A6CEF"/>
    <w:rsid w:val="001A6CF5"/>
    <w:rsid w:val="001A6D62"/>
    <w:rsid w:val="001A6EC5"/>
    <w:rsid w:val="001A6FD1"/>
    <w:rsid w:val="001A711F"/>
    <w:rsid w:val="001A772A"/>
    <w:rsid w:val="001A7A4D"/>
    <w:rsid w:val="001A7A96"/>
    <w:rsid w:val="001A7C70"/>
    <w:rsid w:val="001B00FF"/>
    <w:rsid w:val="001B01DE"/>
    <w:rsid w:val="001B0697"/>
    <w:rsid w:val="001B0FD8"/>
    <w:rsid w:val="001B1DB4"/>
    <w:rsid w:val="001B2D9F"/>
    <w:rsid w:val="001B3265"/>
    <w:rsid w:val="001B3782"/>
    <w:rsid w:val="001B3AB3"/>
    <w:rsid w:val="001B3CCA"/>
    <w:rsid w:val="001B3E3C"/>
    <w:rsid w:val="001B406A"/>
    <w:rsid w:val="001B409D"/>
    <w:rsid w:val="001B41A5"/>
    <w:rsid w:val="001B4CF3"/>
    <w:rsid w:val="001B5366"/>
    <w:rsid w:val="001B59FC"/>
    <w:rsid w:val="001B5C46"/>
    <w:rsid w:val="001B5D05"/>
    <w:rsid w:val="001B607F"/>
    <w:rsid w:val="001B63D2"/>
    <w:rsid w:val="001B676C"/>
    <w:rsid w:val="001B6F0C"/>
    <w:rsid w:val="001B7042"/>
    <w:rsid w:val="001B735F"/>
    <w:rsid w:val="001B738F"/>
    <w:rsid w:val="001B7A08"/>
    <w:rsid w:val="001B7B26"/>
    <w:rsid w:val="001C0297"/>
    <w:rsid w:val="001C03E6"/>
    <w:rsid w:val="001C0439"/>
    <w:rsid w:val="001C0C3E"/>
    <w:rsid w:val="001C0D1F"/>
    <w:rsid w:val="001C15A2"/>
    <w:rsid w:val="001C1795"/>
    <w:rsid w:val="001C1F6E"/>
    <w:rsid w:val="001C287B"/>
    <w:rsid w:val="001C2BD0"/>
    <w:rsid w:val="001C2C65"/>
    <w:rsid w:val="001C3016"/>
    <w:rsid w:val="001C33D1"/>
    <w:rsid w:val="001C3517"/>
    <w:rsid w:val="001C367E"/>
    <w:rsid w:val="001C3920"/>
    <w:rsid w:val="001C3EF0"/>
    <w:rsid w:val="001C4049"/>
    <w:rsid w:val="001C4C20"/>
    <w:rsid w:val="001C4ED0"/>
    <w:rsid w:val="001C512E"/>
    <w:rsid w:val="001C53D4"/>
    <w:rsid w:val="001C54E2"/>
    <w:rsid w:val="001C55AE"/>
    <w:rsid w:val="001C565B"/>
    <w:rsid w:val="001C5683"/>
    <w:rsid w:val="001C5D85"/>
    <w:rsid w:val="001C5E64"/>
    <w:rsid w:val="001C614C"/>
    <w:rsid w:val="001C69C2"/>
    <w:rsid w:val="001C6C1B"/>
    <w:rsid w:val="001C6DCB"/>
    <w:rsid w:val="001C71BD"/>
    <w:rsid w:val="001C7AC3"/>
    <w:rsid w:val="001C7ACE"/>
    <w:rsid w:val="001C7C3D"/>
    <w:rsid w:val="001D0018"/>
    <w:rsid w:val="001D0118"/>
    <w:rsid w:val="001D0ED3"/>
    <w:rsid w:val="001D140A"/>
    <w:rsid w:val="001D146C"/>
    <w:rsid w:val="001D14FE"/>
    <w:rsid w:val="001D1793"/>
    <w:rsid w:val="001D1BCE"/>
    <w:rsid w:val="001D1D7F"/>
    <w:rsid w:val="001D27A4"/>
    <w:rsid w:val="001D2D22"/>
    <w:rsid w:val="001D3178"/>
    <w:rsid w:val="001D32D2"/>
    <w:rsid w:val="001D3719"/>
    <w:rsid w:val="001D4361"/>
    <w:rsid w:val="001D4A25"/>
    <w:rsid w:val="001D4D2D"/>
    <w:rsid w:val="001D510A"/>
    <w:rsid w:val="001D5134"/>
    <w:rsid w:val="001D55B0"/>
    <w:rsid w:val="001D569D"/>
    <w:rsid w:val="001D570E"/>
    <w:rsid w:val="001D6713"/>
    <w:rsid w:val="001D6DB2"/>
    <w:rsid w:val="001D7457"/>
    <w:rsid w:val="001D790A"/>
    <w:rsid w:val="001E0059"/>
    <w:rsid w:val="001E042E"/>
    <w:rsid w:val="001E05F0"/>
    <w:rsid w:val="001E0C7C"/>
    <w:rsid w:val="001E0FD4"/>
    <w:rsid w:val="001E1250"/>
    <w:rsid w:val="001E1530"/>
    <w:rsid w:val="001E1C28"/>
    <w:rsid w:val="001E2AD2"/>
    <w:rsid w:val="001E30F9"/>
    <w:rsid w:val="001E3293"/>
    <w:rsid w:val="001E3BC7"/>
    <w:rsid w:val="001E4A0B"/>
    <w:rsid w:val="001E4D2B"/>
    <w:rsid w:val="001E4FE8"/>
    <w:rsid w:val="001E57B4"/>
    <w:rsid w:val="001E6548"/>
    <w:rsid w:val="001E6893"/>
    <w:rsid w:val="001E6E6B"/>
    <w:rsid w:val="001E7371"/>
    <w:rsid w:val="001E7758"/>
    <w:rsid w:val="001F01FE"/>
    <w:rsid w:val="001F0404"/>
    <w:rsid w:val="001F09DC"/>
    <w:rsid w:val="001F0A23"/>
    <w:rsid w:val="001F0BAB"/>
    <w:rsid w:val="001F0C76"/>
    <w:rsid w:val="001F1461"/>
    <w:rsid w:val="001F1D9F"/>
    <w:rsid w:val="001F2490"/>
    <w:rsid w:val="001F2712"/>
    <w:rsid w:val="001F2BF0"/>
    <w:rsid w:val="001F2C9A"/>
    <w:rsid w:val="001F2F79"/>
    <w:rsid w:val="001F30B8"/>
    <w:rsid w:val="001F3329"/>
    <w:rsid w:val="001F352D"/>
    <w:rsid w:val="001F3F70"/>
    <w:rsid w:val="001F4153"/>
    <w:rsid w:val="001F49E0"/>
    <w:rsid w:val="001F4CBC"/>
    <w:rsid w:val="001F4CD3"/>
    <w:rsid w:val="001F4EE9"/>
    <w:rsid w:val="001F4FF6"/>
    <w:rsid w:val="001F590F"/>
    <w:rsid w:val="001F5B1F"/>
    <w:rsid w:val="001F6BB7"/>
    <w:rsid w:val="001F6C75"/>
    <w:rsid w:val="001F6D21"/>
    <w:rsid w:val="001F6E90"/>
    <w:rsid w:val="001F7F3E"/>
    <w:rsid w:val="002002F7"/>
    <w:rsid w:val="00200354"/>
    <w:rsid w:val="00201FA4"/>
    <w:rsid w:val="00202B98"/>
    <w:rsid w:val="0020328D"/>
    <w:rsid w:val="002038EA"/>
    <w:rsid w:val="00203962"/>
    <w:rsid w:val="00203B01"/>
    <w:rsid w:val="00203D72"/>
    <w:rsid w:val="00203E62"/>
    <w:rsid w:val="00204E78"/>
    <w:rsid w:val="002050FD"/>
    <w:rsid w:val="0020600A"/>
    <w:rsid w:val="00206145"/>
    <w:rsid w:val="00206750"/>
    <w:rsid w:val="002071DE"/>
    <w:rsid w:val="002108F4"/>
    <w:rsid w:val="00210A9D"/>
    <w:rsid w:val="0021137B"/>
    <w:rsid w:val="002118F9"/>
    <w:rsid w:val="002122E5"/>
    <w:rsid w:val="002127CE"/>
    <w:rsid w:val="0021290D"/>
    <w:rsid w:val="00213262"/>
    <w:rsid w:val="0021362F"/>
    <w:rsid w:val="0021402B"/>
    <w:rsid w:val="002142E0"/>
    <w:rsid w:val="0021438E"/>
    <w:rsid w:val="002149D6"/>
    <w:rsid w:val="00215C9B"/>
    <w:rsid w:val="0021626F"/>
    <w:rsid w:val="002167A2"/>
    <w:rsid w:val="002170A7"/>
    <w:rsid w:val="00217569"/>
    <w:rsid w:val="002178BB"/>
    <w:rsid w:val="00217E5F"/>
    <w:rsid w:val="00220465"/>
    <w:rsid w:val="0022051A"/>
    <w:rsid w:val="00220647"/>
    <w:rsid w:val="00220666"/>
    <w:rsid w:val="00220A39"/>
    <w:rsid w:val="00220CA1"/>
    <w:rsid w:val="00220DFF"/>
    <w:rsid w:val="00221064"/>
    <w:rsid w:val="00221066"/>
    <w:rsid w:val="00221AC6"/>
    <w:rsid w:val="00222066"/>
    <w:rsid w:val="00222386"/>
    <w:rsid w:val="002228AD"/>
    <w:rsid w:val="00222A6E"/>
    <w:rsid w:val="00223943"/>
    <w:rsid w:val="002239EE"/>
    <w:rsid w:val="00224475"/>
    <w:rsid w:val="00224C74"/>
    <w:rsid w:val="00225106"/>
    <w:rsid w:val="002253C0"/>
    <w:rsid w:val="0022618E"/>
    <w:rsid w:val="0022672B"/>
    <w:rsid w:val="00226881"/>
    <w:rsid w:val="00226AD5"/>
    <w:rsid w:val="00226CE6"/>
    <w:rsid w:val="00226D57"/>
    <w:rsid w:val="00226FD6"/>
    <w:rsid w:val="0022712F"/>
    <w:rsid w:val="00227C12"/>
    <w:rsid w:val="0023065E"/>
    <w:rsid w:val="00230788"/>
    <w:rsid w:val="00230CAE"/>
    <w:rsid w:val="00230E33"/>
    <w:rsid w:val="00230F09"/>
    <w:rsid w:val="002311FD"/>
    <w:rsid w:val="0023145F"/>
    <w:rsid w:val="002318F6"/>
    <w:rsid w:val="00231EAD"/>
    <w:rsid w:val="00232330"/>
    <w:rsid w:val="002326DF"/>
    <w:rsid w:val="00232CE2"/>
    <w:rsid w:val="0023353B"/>
    <w:rsid w:val="00233B53"/>
    <w:rsid w:val="00233BF9"/>
    <w:rsid w:val="00234479"/>
    <w:rsid w:val="00234638"/>
    <w:rsid w:val="00234783"/>
    <w:rsid w:val="00234785"/>
    <w:rsid w:val="00234A8D"/>
    <w:rsid w:val="00234EA8"/>
    <w:rsid w:val="00234EC2"/>
    <w:rsid w:val="00234F87"/>
    <w:rsid w:val="00235C13"/>
    <w:rsid w:val="00235FB6"/>
    <w:rsid w:val="00236579"/>
    <w:rsid w:val="002367F5"/>
    <w:rsid w:val="00236BBD"/>
    <w:rsid w:val="00236C0A"/>
    <w:rsid w:val="00236EAA"/>
    <w:rsid w:val="00236F0C"/>
    <w:rsid w:val="002379CF"/>
    <w:rsid w:val="00237B9B"/>
    <w:rsid w:val="00237F9F"/>
    <w:rsid w:val="00240D64"/>
    <w:rsid w:val="00240F3C"/>
    <w:rsid w:val="00240FF2"/>
    <w:rsid w:val="00241067"/>
    <w:rsid w:val="002417A6"/>
    <w:rsid w:val="002418C0"/>
    <w:rsid w:val="0024199D"/>
    <w:rsid w:val="00241C31"/>
    <w:rsid w:val="00241D34"/>
    <w:rsid w:val="00241EA0"/>
    <w:rsid w:val="002424E7"/>
    <w:rsid w:val="0024283B"/>
    <w:rsid w:val="00243432"/>
    <w:rsid w:val="0024483B"/>
    <w:rsid w:val="002448A1"/>
    <w:rsid w:val="00244ADE"/>
    <w:rsid w:val="00244FA5"/>
    <w:rsid w:val="0024501B"/>
    <w:rsid w:val="002454DE"/>
    <w:rsid w:val="00245868"/>
    <w:rsid w:val="00245870"/>
    <w:rsid w:val="00245E56"/>
    <w:rsid w:val="002461B8"/>
    <w:rsid w:val="002467BE"/>
    <w:rsid w:val="00246851"/>
    <w:rsid w:val="0024686A"/>
    <w:rsid w:val="00246946"/>
    <w:rsid w:val="00246D5B"/>
    <w:rsid w:val="00246ECE"/>
    <w:rsid w:val="0024714F"/>
    <w:rsid w:val="002473F7"/>
    <w:rsid w:val="002477C0"/>
    <w:rsid w:val="00247891"/>
    <w:rsid w:val="002500C6"/>
    <w:rsid w:val="0025039F"/>
    <w:rsid w:val="0025070A"/>
    <w:rsid w:val="002507E1"/>
    <w:rsid w:val="00250CAF"/>
    <w:rsid w:val="00250F45"/>
    <w:rsid w:val="00251B79"/>
    <w:rsid w:val="00251CA5"/>
    <w:rsid w:val="00251D06"/>
    <w:rsid w:val="00252429"/>
    <w:rsid w:val="00252E0D"/>
    <w:rsid w:val="002531AF"/>
    <w:rsid w:val="002533A1"/>
    <w:rsid w:val="00253EF1"/>
    <w:rsid w:val="002542EA"/>
    <w:rsid w:val="0025450F"/>
    <w:rsid w:val="00254579"/>
    <w:rsid w:val="00254A47"/>
    <w:rsid w:val="00254E6D"/>
    <w:rsid w:val="002556A6"/>
    <w:rsid w:val="002558D6"/>
    <w:rsid w:val="00255CC0"/>
    <w:rsid w:val="00255EBB"/>
    <w:rsid w:val="002568B0"/>
    <w:rsid w:val="00257416"/>
    <w:rsid w:val="002600D9"/>
    <w:rsid w:val="0026023F"/>
    <w:rsid w:val="0026065F"/>
    <w:rsid w:val="00260C7B"/>
    <w:rsid w:val="00260D27"/>
    <w:rsid w:val="00262AB0"/>
    <w:rsid w:val="00262AD9"/>
    <w:rsid w:val="00262CCB"/>
    <w:rsid w:val="00262D4F"/>
    <w:rsid w:val="00262EB5"/>
    <w:rsid w:val="00263641"/>
    <w:rsid w:val="00263793"/>
    <w:rsid w:val="002644A4"/>
    <w:rsid w:val="0026485D"/>
    <w:rsid w:val="00265006"/>
    <w:rsid w:val="00265956"/>
    <w:rsid w:val="00265A98"/>
    <w:rsid w:val="0026643F"/>
    <w:rsid w:val="002666DC"/>
    <w:rsid w:val="00266A04"/>
    <w:rsid w:val="00267198"/>
    <w:rsid w:val="002671F8"/>
    <w:rsid w:val="00267670"/>
    <w:rsid w:val="00267C95"/>
    <w:rsid w:val="002703D7"/>
    <w:rsid w:val="002705BB"/>
    <w:rsid w:val="00270FEF"/>
    <w:rsid w:val="002718E1"/>
    <w:rsid w:val="00271A1B"/>
    <w:rsid w:val="00271A2A"/>
    <w:rsid w:val="00271E84"/>
    <w:rsid w:val="0027207C"/>
    <w:rsid w:val="00272206"/>
    <w:rsid w:val="00272207"/>
    <w:rsid w:val="00272382"/>
    <w:rsid w:val="00273014"/>
    <w:rsid w:val="0027331E"/>
    <w:rsid w:val="00273B5C"/>
    <w:rsid w:val="002745A5"/>
    <w:rsid w:val="002745C2"/>
    <w:rsid w:val="00274AD1"/>
    <w:rsid w:val="00275243"/>
    <w:rsid w:val="0027535C"/>
    <w:rsid w:val="0027548E"/>
    <w:rsid w:val="00276205"/>
    <w:rsid w:val="00276D64"/>
    <w:rsid w:val="00277015"/>
    <w:rsid w:val="00277274"/>
    <w:rsid w:val="00277469"/>
    <w:rsid w:val="002774ED"/>
    <w:rsid w:val="00277D18"/>
    <w:rsid w:val="00277E9C"/>
    <w:rsid w:val="00280172"/>
    <w:rsid w:val="0028074B"/>
    <w:rsid w:val="0028079A"/>
    <w:rsid w:val="00280DB4"/>
    <w:rsid w:val="002812C0"/>
    <w:rsid w:val="00281551"/>
    <w:rsid w:val="00281AC2"/>
    <w:rsid w:val="0028201A"/>
    <w:rsid w:val="00282500"/>
    <w:rsid w:val="00282572"/>
    <w:rsid w:val="0028265B"/>
    <w:rsid w:val="00282B12"/>
    <w:rsid w:val="00282E2B"/>
    <w:rsid w:val="00282F28"/>
    <w:rsid w:val="00283144"/>
    <w:rsid w:val="00283A2B"/>
    <w:rsid w:val="00283AB3"/>
    <w:rsid w:val="00284673"/>
    <w:rsid w:val="002846AE"/>
    <w:rsid w:val="0028473C"/>
    <w:rsid w:val="00284DB7"/>
    <w:rsid w:val="002851A5"/>
    <w:rsid w:val="00285655"/>
    <w:rsid w:val="00285C9A"/>
    <w:rsid w:val="002862AA"/>
    <w:rsid w:val="002862E7"/>
    <w:rsid w:val="00286EA6"/>
    <w:rsid w:val="00286EFA"/>
    <w:rsid w:val="0028734E"/>
    <w:rsid w:val="0029027F"/>
    <w:rsid w:val="002902AD"/>
    <w:rsid w:val="00290588"/>
    <w:rsid w:val="002905FC"/>
    <w:rsid w:val="0029097C"/>
    <w:rsid w:val="00290FDA"/>
    <w:rsid w:val="002911A0"/>
    <w:rsid w:val="00291456"/>
    <w:rsid w:val="00291954"/>
    <w:rsid w:val="00291EBB"/>
    <w:rsid w:val="00291EF2"/>
    <w:rsid w:val="00292150"/>
    <w:rsid w:val="00292618"/>
    <w:rsid w:val="00292785"/>
    <w:rsid w:val="00292C79"/>
    <w:rsid w:val="00292E9B"/>
    <w:rsid w:val="00292FDD"/>
    <w:rsid w:val="00293756"/>
    <w:rsid w:val="00294707"/>
    <w:rsid w:val="00294B2D"/>
    <w:rsid w:val="00294B82"/>
    <w:rsid w:val="00294E6B"/>
    <w:rsid w:val="00295178"/>
    <w:rsid w:val="00295557"/>
    <w:rsid w:val="00295EE9"/>
    <w:rsid w:val="00296300"/>
    <w:rsid w:val="00296336"/>
    <w:rsid w:val="00297446"/>
    <w:rsid w:val="00297ABA"/>
    <w:rsid w:val="002A0151"/>
    <w:rsid w:val="002A0436"/>
    <w:rsid w:val="002A06F3"/>
    <w:rsid w:val="002A0844"/>
    <w:rsid w:val="002A0A7E"/>
    <w:rsid w:val="002A0D6D"/>
    <w:rsid w:val="002A145E"/>
    <w:rsid w:val="002A196A"/>
    <w:rsid w:val="002A1A66"/>
    <w:rsid w:val="002A2DAD"/>
    <w:rsid w:val="002A2FB5"/>
    <w:rsid w:val="002A39A7"/>
    <w:rsid w:val="002A40B3"/>
    <w:rsid w:val="002A431D"/>
    <w:rsid w:val="002A4988"/>
    <w:rsid w:val="002A49C7"/>
    <w:rsid w:val="002A4A44"/>
    <w:rsid w:val="002A4C6A"/>
    <w:rsid w:val="002A4FF7"/>
    <w:rsid w:val="002A503E"/>
    <w:rsid w:val="002A52F2"/>
    <w:rsid w:val="002A560F"/>
    <w:rsid w:val="002A5C61"/>
    <w:rsid w:val="002A5DF5"/>
    <w:rsid w:val="002A65B5"/>
    <w:rsid w:val="002A69CD"/>
    <w:rsid w:val="002A6A6E"/>
    <w:rsid w:val="002A78BF"/>
    <w:rsid w:val="002A7E75"/>
    <w:rsid w:val="002B02B2"/>
    <w:rsid w:val="002B0739"/>
    <w:rsid w:val="002B0B66"/>
    <w:rsid w:val="002B1257"/>
    <w:rsid w:val="002B1E0B"/>
    <w:rsid w:val="002B1F0C"/>
    <w:rsid w:val="002B22BB"/>
    <w:rsid w:val="002B297E"/>
    <w:rsid w:val="002B2B74"/>
    <w:rsid w:val="002B2E45"/>
    <w:rsid w:val="002B2F14"/>
    <w:rsid w:val="002B375B"/>
    <w:rsid w:val="002B3D33"/>
    <w:rsid w:val="002B3E1C"/>
    <w:rsid w:val="002B4026"/>
    <w:rsid w:val="002B4202"/>
    <w:rsid w:val="002B4C3C"/>
    <w:rsid w:val="002B4D35"/>
    <w:rsid w:val="002B4DD7"/>
    <w:rsid w:val="002B5065"/>
    <w:rsid w:val="002B5A5F"/>
    <w:rsid w:val="002B5CA2"/>
    <w:rsid w:val="002B5EC6"/>
    <w:rsid w:val="002B65BE"/>
    <w:rsid w:val="002B673D"/>
    <w:rsid w:val="002B6C35"/>
    <w:rsid w:val="002B6E87"/>
    <w:rsid w:val="002B74A6"/>
    <w:rsid w:val="002B7900"/>
    <w:rsid w:val="002B7999"/>
    <w:rsid w:val="002C06DC"/>
    <w:rsid w:val="002C08A0"/>
    <w:rsid w:val="002C19BF"/>
    <w:rsid w:val="002C1BC4"/>
    <w:rsid w:val="002C1C31"/>
    <w:rsid w:val="002C2C71"/>
    <w:rsid w:val="002C2FC2"/>
    <w:rsid w:val="002C3067"/>
    <w:rsid w:val="002C3925"/>
    <w:rsid w:val="002C3A3C"/>
    <w:rsid w:val="002C3A6E"/>
    <w:rsid w:val="002C410E"/>
    <w:rsid w:val="002C43ED"/>
    <w:rsid w:val="002C4805"/>
    <w:rsid w:val="002C48A5"/>
    <w:rsid w:val="002C4CE1"/>
    <w:rsid w:val="002C4E3B"/>
    <w:rsid w:val="002C51E7"/>
    <w:rsid w:val="002C5731"/>
    <w:rsid w:val="002C5BDC"/>
    <w:rsid w:val="002C68B7"/>
    <w:rsid w:val="002C69D3"/>
    <w:rsid w:val="002C6B82"/>
    <w:rsid w:val="002C753B"/>
    <w:rsid w:val="002C79A0"/>
    <w:rsid w:val="002C7A3C"/>
    <w:rsid w:val="002C7AEA"/>
    <w:rsid w:val="002C7EA0"/>
    <w:rsid w:val="002D0CE3"/>
    <w:rsid w:val="002D0F55"/>
    <w:rsid w:val="002D122D"/>
    <w:rsid w:val="002D167B"/>
    <w:rsid w:val="002D17FA"/>
    <w:rsid w:val="002D18FA"/>
    <w:rsid w:val="002D1A45"/>
    <w:rsid w:val="002D1B04"/>
    <w:rsid w:val="002D2089"/>
    <w:rsid w:val="002D22B1"/>
    <w:rsid w:val="002D318E"/>
    <w:rsid w:val="002D330E"/>
    <w:rsid w:val="002D334A"/>
    <w:rsid w:val="002D3664"/>
    <w:rsid w:val="002D439D"/>
    <w:rsid w:val="002D46F6"/>
    <w:rsid w:val="002D47F5"/>
    <w:rsid w:val="002D4B15"/>
    <w:rsid w:val="002D4E83"/>
    <w:rsid w:val="002D4F01"/>
    <w:rsid w:val="002D4F46"/>
    <w:rsid w:val="002D5147"/>
    <w:rsid w:val="002D531B"/>
    <w:rsid w:val="002D5523"/>
    <w:rsid w:val="002D5AE2"/>
    <w:rsid w:val="002D5C26"/>
    <w:rsid w:val="002D6292"/>
    <w:rsid w:val="002D636D"/>
    <w:rsid w:val="002D67A2"/>
    <w:rsid w:val="002D6E3D"/>
    <w:rsid w:val="002D714F"/>
    <w:rsid w:val="002D77F4"/>
    <w:rsid w:val="002D7DA4"/>
    <w:rsid w:val="002D7F77"/>
    <w:rsid w:val="002E0397"/>
    <w:rsid w:val="002E0788"/>
    <w:rsid w:val="002E099A"/>
    <w:rsid w:val="002E0F05"/>
    <w:rsid w:val="002E1410"/>
    <w:rsid w:val="002E14B1"/>
    <w:rsid w:val="002E1568"/>
    <w:rsid w:val="002E1589"/>
    <w:rsid w:val="002E176C"/>
    <w:rsid w:val="002E17B0"/>
    <w:rsid w:val="002E2190"/>
    <w:rsid w:val="002E222A"/>
    <w:rsid w:val="002E29FD"/>
    <w:rsid w:val="002E2F2B"/>
    <w:rsid w:val="002E2FF2"/>
    <w:rsid w:val="002E3EAE"/>
    <w:rsid w:val="002E408C"/>
    <w:rsid w:val="002E40A0"/>
    <w:rsid w:val="002E41AC"/>
    <w:rsid w:val="002E42FF"/>
    <w:rsid w:val="002E45ED"/>
    <w:rsid w:val="002E4EDB"/>
    <w:rsid w:val="002E5119"/>
    <w:rsid w:val="002E518A"/>
    <w:rsid w:val="002E5193"/>
    <w:rsid w:val="002E5746"/>
    <w:rsid w:val="002E58CF"/>
    <w:rsid w:val="002E60E8"/>
    <w:rsid w:val="002E6727"/>
    <w:rsid w:val="002E6BAA"/>
    <w:rsid w:val="002E6BF1"/>
    <w:rsid w:val="002E7697"/>
    <w:rsid w:val="002E77BE"/>
    <w:rsid w:val="002E79D1"/>
    <w:rsid w:val="002E7EE8"/>
    <w:rsid w:val="002F00B1"/>
    <w:rsid w:val="002F041C"/>
    <w:rsid w:val="002F095B"/>
    <w:rsid w:val="002F0D32"/>
    <w:rsid w:val="002F1231"/>
    <w:rsid w:val="002F13D0"/>
    <w:rsid w:val="002F1797"/>
    <w:rsid w:val="002F187B"/>
    <w:rsid w:val="002F1A6C"/>
    <w:rsid w:val="002F1B21"/>
    <w:rsid w:val="002F1F49"/>
    <w:rsid w:val="002F1FAC"/>
    <w:rsid w:val="002F2386"/>
    <w:rsid w:val="002F27AB"/>
    <w:rsid w:val="002F3016"/>
    <w:rsid w:val="002F306F"/>
    <w:rsid w:val="002F37BA"/>
    <w:rsid w:val="002F38A7"/>
    <w:rsid w:val="002F39D5"/>
    <w:rsid w:val="002F430D"/>
    <w:rsid w:val="002F4A76"/>
    <w:rsid w:val="002F4E22"/>
    <w:rsid w:val="002F551C"/>
    <w:rsid w:val="002F5607"/>
    <w:rsid w:val="002F588E"/>
    <w:rsid w:val="002F620D"/>
    <w:rsid w:val="002F62A5"/>
    <w:rsid w:val="002F6859"/>
    <w:rsid w:val="002F6CA1"/>
    <w:rsid w:val="002F7112"/>
    <w:rsid w:val="002F7267"/>
    <w:rsid w:val="002F739E"/>
    <w:rsid w:val="002F7436"/>
    <w:rsid w:val="002F7727"/>
    <w:rsid w:val="002F79B3"/>
    <w:rsid w:val="002F7D1C"/>
    <w:rsid w:val="00300ADD"/>
    <w:rsid w:val="00300B4E"/>
    <w:rsid w:val="00300E61"/>
    <w:rsid w:val="003017FF"/>
    <w:rsid w:val="003019A2"/>
    <w:rsid w:val="00301AB0"/>
    <w:rsid w:val="0030212D"/>
    <w:rsid w:val="003027EB"/>
    <w:rsid w:val="00302C4F"/>
    <w:rsid w:val="00302E0E"/>
    <w:rsid w:val="00303282"/>
    <w:rsid w:val="0030357E"/>
    <w:rsid w:val="003039F8"/>
    <w:rsid w:val="00303DB3"/>
    <w:rsid w:val="00303EDC"/>
    <w:rsid w:val="0030401E"/>
    <w:rsid w:val="00304173"/>
    <w:rsid w:val="0030429D"/>
    <w:rsid w:val="003051CA"/>
    <w:rsid w:val="00305578"/>
    <w:rsid w:val="00305D3C"/>
    <w:rsid w:val="00306580"/>
    <w:rsid w:val="0030668E"/>
    <w:rsid w:val="003069E8"/>
    <w:rsid w:val="00310076"/>
    <w:rsid w:val="00310120"/>
    <w:rsid w:val="00310C9F"/>
    <w:rsid w:val="00310D3D"/>
    <w:rsid w:val="00310F81"/>
    <w:rsid w:val="0031104A"/>
    <w:rsid w:val="00311536"/>
    <w:rsid w:val="003117D1"/>
    <w:rsid w:val="00312074"/>
    <w:rsid w:val="00312732"/>
    <w:rsid w:val="00312B1C"/>
    <w:rsid w:val="00312E60"/>
    <w:rsid w:val="00312EE6"/>
    <w:rsid w:val="0031341D"/>
    <w:rsid w:val="00313455"/>
    <w:rsid w:val="00314352"/>
    <w:rsid w:val="00314592"/>
    <w:rsid w:val="00314892"/>
    <w:rsid w:val="00314B19"/>
    <w:rsid w:val="00315AA2"/>
    <w:rsid w:val="00315C68"/>
    <w:rsid w:val="003160D1"/>
    <w:rsid w:val="0031657B"/>
    <w:rsid w:val="00316751"/>
    <w:rsid w:val="0031687B"/>
    <w:rsid w:val="00316EFC"/>
    <w:rsid w:val="00317960"/>
    <w:rsid w:val="003179EA"/>
    <w:rsid w:val="00317DCF"/>
    <w:rsid w:val="00320504"/>
    <w:rsid w:val="0032062B"/>
    <w:rsid w:val="00320926"/>
    <w:rsid w:val="00321508"/>
    <w:rsid w:val="00321619"/>
    <w:rsid w:val="003223F3"/>
    <w:rsid w:val="00322647"/>
    <w:rsid w:val="00322668"/>
    <w:rsid w:val="00322680"/>
    <w:rsid w:val="00322B38"/>
    <w:rsid w:val="00323017"/>
    <w:rsid w:val="0032394E"/>
    <w:rsid w:val="0032406C"/>
    <w:rsid w:val="00324414"/>
    <w:rsid w:val="003257EA"/>
    <w:rsid w:val="00325AB9"/>
    <w:rsid w:val="00325D0B"/>
    <w:rsid w:val="0032652D"/>
    <w:rsid w:val="0032667C"/>
    <w:rsid w:val="0032696B"/>
    <w:rsid w:val="00326E1D"/>
    <w:rsid w:val="00326E1E"/>
    <w:rsid w:val="00326E47"/>
    <w:rsid w:val="0032707C"/>
    <w:rsid w:val="003273A8"/>
    <w:rsid w:val="003275DE"/>
    <w:rsid w:val="0033002E"/>
    <w:rsid w:val="003300A9"/>
    <w:rsid w:val="003300E0"/>
    <w:rsid w:val="0033026F"/>
    <w:rsid w:val="00330341"/>
    <w:rsid w:val="0033061D"/>
    <w:rsid w:val="003309E5"/>
    <w:rsid w:val="003309E7"/>
    <w:rsid w:val="00330EB3"/>
    <w:rsid w:val="00330F64"/>
    <w:rsid w:val="00331412"/>
    <w:rsid w:val="003314F1"/>
    <w:rsid w:val="0033178C"/>
    <w:rsid w:val="00331945"/>
    <w:rsid w:val="00331B92"/>
    <w:rsid w:val="00331D20"/>
    <w:rsid w:val="00332103"/>
    <w:rsid w:val="003325A4"/>
    <w:rsid w:val="00333439"/>
    <w:rsid w:val="00333A79"/>
    <w:rsid w:val="0033428F"/>
    <w:rsid w:val="003342BE"/>
    <w:rsid w:val="00335127"/>
    <w:rsid w:val="00335182"/>
    <w:rsid w:val="003351D5"/>
    <w:rsid w:val="00335708"/>
    <w:rsid w:val="00335C4C"/>
    <w:rsid w:val="00336645"/>
    <w:rsid w:val="00336A7E"/>
    <w:rsid w:val="00336B6B"/>
    <w:rsid w:val="00336B9C"/>
    <w:rsid w:val="00336EBA"/>
    <w:rsid w:val="00337159"/>
    <w:rsid w:val="0033751E"/>
    <w:rsid w:val="00337856"/>
    <w:rsid w:val="003379F6"/>
    <w:rsid w:val="0034020D"/>
    <w:rsid w:val="0034060B"/>
    <w:rsid w:val="00340EA6"/>
    <w:rsid w:val="00340F4C"/>
    <w:rsid w:val="00341C08"/>
    <w:rsid w:val="0034215F"/>
    <w:rsid w:val="0034223A"/>
    <w:rsid w:val="00342282"/>
    <w:rsid w:val="003424E0"/>
    <w:rsid w:val="0034257A"/>
    <w:rsid w:val="00342826"/>
    <w:rsid w:val="00342D14"/>
    <w:rsid w:val="00343471"/>
    <w:rsid w:val="003435AF"/>
    <w:rsid w:val="00343FB9"/>
    <w:rsid w:val="003441DD"/>
    <w:rsid w:val="003444DD"/>
    <w:rsid w:val="0034476E"/>
    <w:rsid w:val="003448F4"/>
    <w:rsid w:val="00344CA4"/>
    <w:rsid w:val="00344D7E"/>
    <w:rsid w:val="0034555B"/>
    <w:rsid w:val="0034556B"/>
    <w:rsid w:val="003463A9"/>
    <w:rsid w:val="00346AA1"/>
    <w:rsid w:val="00346DBD"/>
    <w:rsid w:val="003471A0"/>
    <w:rsid w:val="00347223"/>
    <w:rsid w:val="003472BB"/>
    <w:rsid w:val="00347320"/>
    <w:rsid w:val="00347FE6"/>
    <w:rsid w:val="00350392"/>
    <w:rsid w:val="00350541"/>
    <w:rsid w:val="003506F3"/>
    <w:rsid w:val="00350721"/>
    <w:rsid w:val="003508F2"/>
    <w:rsid w:val="00350C1E"/>
    <w:rsid w:val="00350D57"/>
    <w:rsid w:val="00350DEE"/>
    <w:rsid w:val="00350F60"/>
    <w:rsid w:val="00350F64"/>
    <w:rsid w:val="003510E6"/>
    <w:rsid w:val="00351443"/>
    <w:rsid w:val="003516DD"/>
    <w:rsid w:val="00351772"/>
    <w:rsid w:val="00351FAE"/>
    <w:rsid w:val="003521B9"/>
    <w:rsid w:val="00352304"/>
    <w:rsid w:val="00352811"/>
    <w:rsid w:val="0035291B"/>
    <w:rsid w:val="00352F19"/>
    <w:rsid w:val="00352F75"/>
    <w:rsid w:val="0035306B"/>
    <w:rsid w:val="00353280"/>
    <w:rsid w:val="003536BD"/>
    <w:rsid w:val="00353892"/>
    <w:rsid w:val="00354781"/>
    <w:rsid w:val="00354A9B"/>
    <w:rsid w:val="00354EE8"/>
    <w:rsid w:val="00354FF4"/>
    <w:rsid w:val="0035517D"/>
    <w:rsid w:val="003553EF"/>
    <w:rsid w:val="003558E7"/>
    <w:rsid w:val="00355CDA"/>
    <w:rsid w:val="00355EC2"/>
    <w:rsid w:val="00355FB7"/>
    <w:rsid w:val="003561BC"/>
    <w:rsid w:val="003569F4"/>
    <w:rsid w:val="00356C1C"/>
    <w:rsid w:val="00357492"/>
    <w:rsid w:val="00357A13"/>
    <w:rsid w:val="00357B74"/>
    <w:rsid w:val="00357EBF"/>
    <w:rsid w:val="00357FB3"/>
    <w:rsid w:val="00360D30"/>
    <w:rsid w:val="00360EEF"/>
    <w:rsid w:val="00360F04"/>
    <w:rsid w:val="00361191"/>
    <w:rsid w:val="0036129C"/>
    <w:rsid w:val="00361DBF"/>
    <w:rsid w:val="00361E12"/>
    <w:rsid w:val="00361F28"/>
    <w:rsid w:val="00361FF6"/>
    <w:rsid w:val="00362708"/>
    <w:rsid w:val="00362B39"/>
    <w:rsid w:val="00363104"/>
    <w:rsid w:val="0036322E"/>
    <w:rsid w:val="003637AD"/>
    <w:rsid w:val="00363D45"/>
    <w:rsid w:val="00363E4C"/>
    <w:rsid w:val="003640C2"/>
    <w:rsid w:val="00364210"/>
    <w:rsid w:val="00364C1B"/>
    <w:rsid w:val="00364F42"/>
    <w:rsid w:val="00365596"/>
    <w:rsid w:val="0036572B"/>
    <w:rsid w:val="00365F62"/>
    <w:rsid w:val="0036658E"/>
    <w:rsid w:val="00366740"/>
    <w:rsid w:val="00366AA4"/>
    <w:rsid w:val="00366F4C"/>
    <w:rsid w:val="0036791B"/>
    <w:rsid w:val="00367FF8"/>
    <w:rsid w:val="003706DD"/>
    <w:rsid w:val="00370D45"/>
    <w:rsid w:val="00370F08"/>
    <w:rsid w:val="003711FC"/>
    <w:rsid w:val="0037120D"/>
    <w:rsid w:val="00371390"/>
    <w:rsid w:val="0037148B"/>
    <w:rsid w:val="0037168F"/>
    <w:rsid w:val="00371953"/>
    <w:rsid w:val="00372626"/>
    <w:rsid w:val="00372AB5"/>
    <w:rsid w:val="0037355E"/>
    <w:rsid w:val="003736B6"/>
    <w:rsid w:val="003739FD"/>
    <w:rsid w:val="00373FE1"/>
    <w:rsid w:val="00374088"/>
    <w:rsid w:val="0037422F"/>
    <w:rsid w:val="00374434"/>
    <w:rsid w:val="00374541"/>
    <w:rsid w:val="003747D7"/>
    <w:rsid w:val="00374953"/>
    <w:rsid w:val="0037500C"/>
    <w:rsid w:val="00375139"/>
    <w:rsid w:val="003756D3"/>
    <w:rsid w:val="00375DCB"/>
    <w:rsid w:val="003762CC"/>
    <w:rsid w:val="0037683F"/>
    <w:rsid w:val="00376BE0"/>
    <w:rsid w:val="00376F23"/>
    <w:rsid w:val="003771F3"/>
    <w:rsid w:val="0037731A"/>
    <w:rsid w:val="003774C9"/>
    <w:rsid w:val="003777A2"/>
    <w:rsid w:val="00377889"/>
    <w:rsid w:val="00377B97"/>
    <w:rsid w:val="00380BD3"/>
    <w:rsid w:val="00380CA4"/>
    <w:rsid w:val="00380D17"/>
    <w:rsid w:val="0038119A"/>
    <w:rsid w:val="0038135B"/>
    <w:rsid w:val="00381D55"/>
    <w:rsid w:val="00381EFA"/>
    <w:rsid w:val="00382323"/>
    <w:rsid w:val="003828BF"/>
    <w:rsid w:val="0038290A"/>
    <w:rsid w:val="00382CBC"/>
    <w:rsid w:val="00382DD9"/>
    <w:rsid w:val="0038348A"/>
    <w:rsid w:val="0038395D"/>
    <w:rsid w:val="00383BBE"/>
    <w:rsid w:val="00383C91"/>
    <w:rsid w:val="00383DCC"/>
    <w:rsid w:val="003841AF"/>
    <w:rsid w:val="0038476E"/>
    <w:rsid w:val="00384826"/>
    <w:rsid w:val="003851F8"/>
    <w:rsid w:val="00385331"/>
    <w:rsid w:val="00385415"/>
    <w:rsid w:val="0038561A"/>
    <w:rsid w:val="0038578D"/>
    <w:rsid w:val="003858AE"/>
    <w:rsid w:val="00385976"/>
    <w:rsid w:val="00385B46"/>
    <w:rsid w:val="00385C91"/>
    <w:rsid w:val="00386639"/>
    <w:rsid w:val="00386829"/>
    <w:rsid w:val="003868C3"/>
    <w:rsid w:val="00386B73"/>
    <w:rsid w:val="00386BDB"/>
    <w:rsid w:val="00386C39"/>
    <w:rsid w:val="00386E41"/>
    <w:rsid w:val="00386F37"/>
    <w:rsid w:val="00386FA6"/>
    <w:rsid w:val="003870B5"/>
    <w:rsid w:val="003875EB"/>
    <w:rsid w:val="00387747"/>
    <w:rsid w:val="00390445"/>
    <w:rsid w:val="0039046C"/>
    <w:rsid w:val="0039065E"/>
    <w:rsid w:val="003906F5"/>
    <w:rsid w:val="00390E72"/>
    <w:rsid w:val="003910B8"/>
    <w:rsid w:val="00391203"/>
    <w:rsid w:val="00391531"/>
    <w:rsid w:val="00391737"/>
    <w:rsid w:val="003918E9"/>
    <w:rsid w:val="00391918"/>
    <w:rsid w:val="003919D7"/>
    <w:rsid w:val="003921A7"/>
    <w:rsid w:val="003923D0"/>
    <w:rsid w:val="0039263B"/>
    <w:rsid w:val="00392F29"/>
    <w:rsid w:val="0039303A"/>
    <w:rsid w:val="00393060"/>
    <w:rsid w:val="00393666"/>
    <w:rsid w:val="003937CF"/>
    <w:rsid w:val="003938FF"/>
    <w:rsid w:val="003939CC"/>
    <w:rsid w:val="00393B52"/>
    <w:rsid w:val="00393F23"/>
    <w:rsid w:val="0039441C"/>
    <w:rsid w:val="00394C96"/>
    <w:rsid w:val="0039524A"/>
    <w:rsid w:val="003957C7"/>
    <w:rsid w:val="00395FAB"/>
    <w:rsid w:val="00396E40"/>
    <w:rsid w:val="00397416"/>
    <w:rsid w:val="00397737"/>
    <w:rsid w:val="0039774D"/>
    <w:rsid w:val="00397EC0"/>
    <w:rsid w:val="003A0235"/>
    <w:rsid w:val="003A0596"/>
    <w:rsid w:val="003A06F2"/>
    <w:rsid w:val="003A0B77"/>
    <w:rsid w:val="003A0CB0"/>
    <w:rsid w:val="003A1D4A"/>
    <w:rsid w:val="003A21B0"/>
    <w:rsid w:val="003A2716"/>
    <w:rsid w:val="003A28D2"/>
    <w:rsid w:val="003A2A8A"/>
    <w:rsid w:val="003A2D9D"/>
    <w:rsid w:val="003A2F98"/>
    <w:rsid w:val="003A335E"/>
    <w:rsid w:val="003A3378"/>
    <w:rsid w:val="003A344D"/>
    <w:rsid w:val="003A369E"/>
    <w:rsid w:val="003A4056"/>
    <w:rsid w:val="003A40F5"/>
    <w:rsid w:val="003A41E4"/>
    <w:rsid w:val="003A44E5"/>
    <w:rsid w:val="003A466C"/>
    <w:rsid w:val="003A5264"/>
    <w:rsid w:val="003A56D2"/>
    <w:rsid w:val="003A59A7"/>
    <w:rsid w:val="003A6D53"/>
    <w:rsid w:val="003A6E09"/>
    <w:rsid w:val="003A7021"/>
    <w:rsid w:val="003A72AE"/>
    <w:rsid w:val="003A7610"/>
    <w:rsid w:val="003A77B9"/>
    <w:rsid w:val="003A7959"/>
    <w:rsid w:val="003B00D6"/>
    <w:rsid w:val="003B07D6"/>
    <w:rsid w:val="003B08EE"/>
    <w:rsid w:val="003B0BB0"/>
    <w:rsid w:val="003B11C9"/>
    <w:rsid w:val="003B13A8"/>
    <w:rsid w:val="003B1408"/>
    <w:rsid w:val="003B1594"/>
    <w:rsid w:val="003B1E36"/>
    <w:rsid w:val="003B1E8B"/>
    <w:rsid w:val="003B1F65"/>
    <w:rsid w:val="003B2078"/>
    <w:rsid w:val="003B20CB"/>
    <w:rsid w:val="003B226A"/>
    <w:rsid w:val="003B2468"/>
    <w:rsid w:val="003B278F"/>
    <w:rsid w:val="003B2913"/>
    <w:rsid w:val="003B2CCE"/>
    <w:rsid w:val="003B33F3"/>
    <w:rsid w:val="003B37FF"/>
    <w:rsid w:val="003B3EB1"/>
    <w:rsid w:val="003B41AC"/>
    <w:rsid w:val="003B44C0"/>
    <w:rsid w:val="003B5308"/>
    <w:rsid w:val="003B5370"/>
    <w:rsid w:val="003B54EA"/>
    <w:rsid w:val="003B5E87"/>
    <w:rsid w:val="003B5EF6"/>
    <w:rsid w:val="003B5F95"/>
    <w:rsid w:val="003B6272"/>
    <w:rsid w:val="003B638A"/>
    <w:rsid w:val="003B64A8"/>
    <w:rsid w:val="003B6F57"/>
    <w:rsid w:val="003B72A9"/>
    <w:rsid w:val="003B736B"/>
    <w:rsid w:val="003B75ED"/>
    <w:rsid w:val="003B7977"/>
    <w:rsid w:val="003B7C39"/>
    <w:rsid w:val="003B7EAD"/>
    <w:rsid w:val="003C00BB"/>
    <w:rsid w:val="003C0C95"/>
    <w:rsid w:val="003C12AE"/>
    <w:rsid w:val="003C1993"/>
    <w:rsid w:val="003C1F5F"/>
    <w:rsid w:val="003C2011"/>
    <w:rsid w:val="003C21C2"/>
    <w:rsid w:val="003C2732"/>
    <w:rsid w:val="003C2740"/>
    <w:rsid w:val="003C2EA7"/>
    <w:rsid w:val="003C317D"/>
    <w:rsid w:val="003C31CE"/>
    <w:rsid w:val="003C3BB9"/>
    <w:rsid w:val="003C3C4C"/>
    <w:rsid w:val="003C3CE0"/>
    <w:rsid w:val="003C401B"/>
    <w:rsid w:val="003C4085"/>
    <w:rsid w:val="003C4263"/>
    <w:rsid w:val="003C42BE"/>
    <w:rsid w:val="003C485C"/>
    <w:rsid w:val="003C516F"/>
    <w:rsid w:val="003C5A57"/>
    <w:rsid w:val="003C6B20"/>
    <w:rsid w:val="003C6F4E"/>
    <w:rsid w:val="003C75D9"/>
    <w:rsid w:val="003C7686"/>
    <w:rsid w:val="003C78D5"/>
    <w:rsid w:val="003C7BA8"/>
    <w:rsid w:val="003C7BEB"/>
    <w:rsid w:val="003C7D91"/>
    <w:rsid w:val="003D055B"/>
    <w:rsid w:val="003D0632"/>
    <w:rsid w:val="003D09F0"/>
    <w:rsid w:val="003D1287"/>
    <w:rsid w:val="003D1755"/>
    <w:rsid w:val="003D1B7B"/>
    <w:rsid w:val="003D1F0B"/>
    <w:rsid w:val="003D2501"/>
    <w:rsid w:val="003D268F"/>
    <w:rsid w:val="003D28E0"/>
    <w:rsid w:val="003D2A62"/>
    <w:rsid w:val="003D2DA1"/>
    <w:rsid w:val="003D2E2E"/>
    <w:rsid w:val="003D3306"/>
    <w:rsid w:val="003D36A8"/>
    <w:rsid w:val="003D41D3"/>
    <w:rsid w:val="003D47FC"/>
    <w:rsid w:val="003D486C"/>
    <w:rsid w:val="003D5A17"/>
    <w:rsid w:val="003D5DF1"/>
    <w:rsid w:val="003D62E7"/>
    <w:rsid w:val="003D657A"/>
    <w:rsid w:val="003D6A0E"/>
    <w:rsid w:val="003D6C9D"/>
    <w:rsid w:val="003D6F6A"/>
    <w:rsid w:val="003D77F2"/>
    <w:rsid w:val="003D78C8"/>
    <w:rsid w:val="003D7C5E"/>
    <w:rsid w:val="003D7E76"/>
    <w:rsid w:val="003E0AF5"/>
    <w:rsid w:val="003E0BCF"/>
    <w:rsid w:val="003E0C61"/>
    <w:rsid w:val="003E0F27"/>
    <w:rsid w:val="003E13AC"/>
    <w:rsid w:val="003E14B5"/>
    <w:rsid w:val="003E17ED"/>
    <w:rsid w:val="003E25E8"/>
    <w:rsid w:val="003E2AF4"/>
    <w:rsid w:val="003E3330"/>
    <w:rsid w:val="003E3F13"/>
    <w:rsid w:val="003E3F62"/>
    <w:rsid w:val="003E3FF8"/>
    <w:rsid w:val="003E4221"/>
    <w:rsid w:val="003E4A04"/>
    <w:rsid w:val="003E58E3"/>
    <w:rsid w:val="003E5CED"/>
    <w:rsid w:val="003E6157"/>
    <w:rsid w:val="003E62FC"/>
    <w:rsid w:val="003E64CE"/>
    <w:rsid w:val="003E6C7B"/>
    <w:rsid w:val="003E6E3B"/>
    <w:rsid w:val="003E6E7F"/>
    <w:rsid w:val="003E71F2"/>
    <w:rsid w:val="003E73D9"/>
    <w:rsid w:val="003E7570"/>
    <w:rsid w:val="003F01B3"/>
    <w:rsid w:val="003F0549"/>
    <w:rsid w:val="003F0703"/>
    <w:rsid w:val="003F09EF"/>
    <w:rsid w:val="003F0DF2"/>
    <w:rsid w:val="003F0EE0"/>
    <w:rsid w:val="003F0FD5"/>
    <w:rsid w:val="003F102D"/>
    <w:rsid w:val="003F13E0"/>
    <w:rsid w:val="003F15A6"/>
    <w:rsid w:val="003F18A9"/>
    <w:rsid w:val="003F2241"/>
    <w:rsid w:val="003F293C"/>
    <w:rsid w:val="003F2DA9"/>
    <w:rsid w:val="003F36FC"/>
    <w:rsid w:val="003F3763"/>
    <w:rsid w:val="003F3C2F"/>
    <w:rsid w:val="003F3EF1"/>
    <w:rsid w:val="003F4110"/>
    <w:rsid w:val="003F4156"/>
    <w:rsid w:val="003F46DD"/>
    <w:rsid w:val="003F47C2"/>
    <w:rsid w:val="003F4C6E"/>
    <w:rsid w:val="003F512F"/>
    <w:rsid w:val="003F5E6E"/>
    <w:rsid w:val="003F63DC"/>
    <w:rsid w:val="003F6635"/>
    <w:rsid w:val="003F682E"/>
    <w:rsid w:val="003F69CD"/>
    <w:rsid w:val="003F6AC4"/>
    <w:rsid w:val="003F6D28"/>
    <w:rsid w:val="003F6FA3"/>
    <w:rsid w:val="003F71B8"/>
    <w:rsid w:val="003F796C"/>
    <w:rsid w:val="003F7F64"/>
    <w:rsid w:val="00400221"/>
    <w:rsid w:val="004006AF"/>
    <w:rsid w:val="00400A7B"/>
    <w:rsid w:val="00400B09"/>
    <w:rsid w:val="00400F84"/>
    <w:rsid w:val="004010F0"/>
    <w:rsid w:val="00401340"/>
    <w:rsid w:val="00401565"/>
    <w:rsid w:val="0040167D"/>
    <w:rsid w:val="00401960"/>
    <w:rsid w:val="00401EBE"/>
    <w:rsid w:val="00401EDA"/>
    <w:rsid w:val="00401EEC"/>
    <w:rsid w:val="004020E9"/>
    <w:rsid w:val="0040211E"/>
    <w:rsid w:val="00402277"/>
    <w:rsid w:val="00402282"/>
    <w:rsid w:val="00402552"/>
    <w:rsid w:val="004028E3"/>
    <w:rsid w:val="00402E07"/>
    <w:rsid w:val="004031F9"/>
    <w:rsid w:val="00403260"/>
    <w:rsid w:val="00403967"/>
    <w:rsid w:val="00403E6D"/>
    <w:rsid w:val="00403FDE"/>
    <w:rsid w:val="00404308"/>
    <w:rsid w:val="0040460A"/>
    <w:rsid w:val="00404876"/>
    <w:rsid w:val="00404E68"/>
    <w:rsid w:val="00405113"/>
    <w:rsid w:val="00405861"/>
    <w:rsid w:val="00405E12"/>
    <w:rsid w:val="00406737"/>
    <w:rsid w:val="0040688B"/>
    <w:rsid w:val="00406EFB"/>
    <w:rsid w:val="00407810"/>
    <w:rsid w:val="00407A3B"/>
    <w:rsid w:val="00407E8B"/>
    <w:rsid w:val="00407EE2"/>
    <w:rsid w:val="0041021F"/>
    <w:rsid w:val="0041064A"/>
    <w:rsid w:val="004106FA"/>
    <w:rsid w:val="00410E33"/>
    <w:rsid w:val="004119E7"/>
    <w:rsid w:val="00411C0C"/>
    <w:rsid w:val="00412011"/>
    <w:rsid w:val="004123C1"/>
    <w:rsid w:val="00412598"/>
    <w:rsid w:val="00412EAF"/>
    <w:rsid w:val="00412F2E"/>
    <w:rsid w:val="0041391F"/>
    <w:rsid w:val="00413C77"/>
    <w:rsid w:val="00413DE5"/>
    <w:rsid w:val="00413F0F"/>
    <w:rsid w:val="004141F9"/>
    <w:rsid w:val="0041447C"/>
    <w:rsid w:val="00414AA5"/>
    <w:rsid w:val="00414C50"/>
    <w:rsid w:val="00414C67"/>
    <w:rsid w:val="004153B7"/>
    <w:rsid w:val="0041546F"/>
    <w:rsid w:val="004154A2"/>
    <w:rsid w:val="00415600"/>
    <w:rsid w:val="0041576E"/>
    <w:rsid w:val="00415CCB"/>
    <w:rsid w:val="00415F58"/>
    <w:rsid w:val="00416881"/>
    <w:rsid w:val="00416977"/>
    <w:rsid w:val="004178F9"/>
    <w:rsid w:val="00417ADB"/>
    <w:rsid w:val="00417D31"/>
    <w:rsid w:val="00417D9F"/>
    <w:rsid w:val="00417FEF"/>
    <w:rsid w:val="004204AE"/>
    <w:rsid w:val="004204D8"/>
    <w:rsid w:val="00420593"/>
    <w:rsid w:val="004206B4"/>
    <w:rsid w:val="00420706"/>
    <w:rsid w:val="004208A2"/>
    <w:rsid w:val="00420978"/>
    <w:rsid w:val="00420F5E"/>
    <w:rsid w:val="00421169"/>
    <w:rsid w:val="0042123D"/>
    <w:rsid w:val="00421E51"/>
    <w:rsid w:val="00421EE4"/>
    <w:rsid w:val="00422021"/>
    <w:rsid w:val="0042252D"/>
    <w:rsid w:val="00422D56"/>
    <w:rsid w:val="0042329F"/>
    <w:rsid w:val="00423F58"/>
    <w:rsid w:val="00424001"/>
    <w:rsid w:val="0042408E"/>
    <w:rsid w:val="00424279"/>
    <w:rsid w:val="00424440"/>
    <w:rsid w:val="0042463B"/>
    <w:rsid w:val="0042487C"/>
    <w:rsid w:val="00424B32"/>
    <w:rsid w:val="004255D4"/>
    <w:rsid w:val="0042577A"/>
    <w:rsid w:val="0042588E"/>
    <w:rsid w:val="00425DB8"/>
    <w:rsid w:val="00426479"/>
    <w:rsid w:val="004264E4"/>
    <w:rsid w:val="00426975"/>
    <w:rsid w:val="00426D24"/>
    <w:rsid w:val="00427166"/>
    <w:rsid w:val="00427879"/>
    <w:rsid w:val="00427947"/>
    <w:rsid w:val="00427F51"/>
    <w:rsid w:val="00430065"/>
    <w:rsid w:val="004300DE"/>
    <w:rsid w:val="00430650"/>
    <w:rsid w:val="00430AC1"/>
    <w:rsid w:val="00430D12"/>
    <w:rsid w:val="00430DC5"/>
    <w:rsid w:val="00431006"/>
    <w:rsid w:val="004311F3"/>
    <w:rsid w:val="00431260"/>
    <w:rsid w:val="00431511"/>
    <w:rsid w:val="00431661"/>
    <w:rsid w:val="004317A8"/>
    <w:rsid w:val="00431BCE"/>
    <w:rsid w:val="00431E1F"/>
    <w:rsid w:val="00431F47"/>
    <w:rsid w:val="00432648"/>
    <w:rsid w:val="00432BD7"/>
    <w:rsid w:val="0043386C"/>
    <w:rsid w:val="004340E0"/>
    <w:rsid w:val="00434936"/>
    <w:rsid w:val="0043519A"/>
    <w:rsid w:val="00436034"/>
    <w:rsid w:val="0043609C"/>
    <w:rsid w:val="00437057"/>
    <w:rsid w:val="0043714A"/>
    <w:rsid w:val="0043788F"/>
    <w:rsid w:val="00437D73"/>
    <w:rsid w:val="00437F15"/>
    <w:rsid w:val="00437FB3"/>
    <w:rsid w:val="004401E3"/>
    <w:rsid w:val="0044072B"/>
    <w:rsid w:val="00440830"/>
    <w:rsid w:val="00440849"/>
    <w:rsid w:val="004410AA"/>
    <w:rsid w:val="0044156A"/>
    <w:rsid w:val="00442279"/>
    <w:rsid w:val="00442F17"/>
    <w:rsid w:val="0044310A"/>
    <w:rsid w:val="004439E0"/>
    <w:rsid w:val="0044412B"/>
    <w:rsid w:val="004448B4"/>
    <w:rsid w:val="00445147"/>
    <w:rsid w:val="00445213"/>
    <w:rsid w:val="00445856"/>
    <w:rsid w:val="0044624D"/>
    <w:rsid w:val="00446D1B"/>
    <w:rsid w:val="004471AB"/>
    <w:rsid w:val="00447E34"/>
    <w:rsid w:val="0045061A"/>
    <w:rsid w:val="00451891"/>
    <w:rsid w:val="00451D98"/>
    <w:rsid w:val="004521D0"/>
    <w:rsid w:val="004527A4"/>
    <w:rsid w:val="00452A78"/>
    <w:rsid w:val="00452C92"/>
    <w:rsid w:val="0045351D"/>
    <w:rsid w:val="004536B3"/>
    <w:rsid w:val="0045393A"/>
    <w:rsid w:val="00453B91"/>
    <w:rsid w:val="00453D99"/>
    <w:rsid w:val="0045491E"/>
    <w:rsid w:val="00454C0F"/>
    <w:rsid w:val="0045516C"/>
    <w:rsid w:val="00455458"/>
    <w:rsid w:val="00455627"/>
    <w:rsid w:val="00455AB9"/>
    <w:rsid w:val="00455D0F"/>
    <w:rsid w:val="00455D99"/>
    <w:rsid w:val="004565B0"/>
    <w:rsid w:val="0045787D"/>
    <w:rsid w:val="00457DF4"/>
    <w:rsid w:val="00460024"/>
    <w:rsid w:val="0046035C"/>
    <w:rsid w:val="004605EF"/>
    <w:rsid w:val="00460660"/>
    <w:rsid w:val="00460866"/>
    <w:rsid w:val="0046099A"/>
    <w:rsid w:val="004612D0"/>
    <w:rsid w:val="0046140E"/>
    <w:rsid w:val="00461456"/>
    <w:rsid w:val="004617D4"/>
    <w:rsid w:val="00461A42"/>
    <w:rsid w:val="00461E6C"/>
    <w:rsid w:val="004624C0"/>
    <w:rsid w:val="004625AD"/>
    <w:rsid w:val="004626DF"/>
    <w:rsid w:val="0046289D"/>
    <w:rsid w:val="004628F5"/>
    <w:rsid w:val="00462C22"/>
    <w:rsid w:val="00462C54"/>
    <w:rsid w:val="00462FD4"/>
    <w:rsid w:val="00463185"/>
    <w:rsid w:val="0046326F"/>
    <w:rsid w:val="004635A9"/>
    <w:rsid w:val="00463794"/>
    <w:rsid w:val="00464546"/>
    <w:rsid w:val="00464AE9"/>
    <w:rsid w:val="004652E4"/>
    <w:rsid w:val="00465849"/>
    <w:rsid w:val="004658A5"/>
    <w:rsid w:val="004659DB"/>
    <w:rsid w:val="00466273"/>
    <w:rsid w:val="004667CF"/>
    <w:rsid w:val="00466CDE"/>
    <w:rsid w:val="00466CFA"/>
    <w:rsid w:val="0046703B"/>
    <w:rsid w:val="0046712C"/>
    <w:rsid w:val="004671DF"/>
    <w:rsid w:val="00467286"/>
    <w:rsid w:val="004673BF"/>
    <w:rsid w:val="00467965"/>
    <w:rsid w:val="004679A2"/>
    <w:rsid w:val="004701E4"/>
    <w:rsid w:val="00470AD6"/>
    <w:rsid w:val="00470C43"/>
    <w:rsid w:val="00470EB0"/>
    <w:rsid w:val="004716C7"/>
    <w:rsid w:val="004719DC"/>
    <w:rsid w:val="00471E8B"/>
    <w:rsid w:val="00471FB3"/>
    <w:rsid w:val="0047213C"/>
    <w:rsid w:val="00472436"/>
    <w:rsid w:val="004729F2"/>
    <w:rsid w:val="0047302F"/>
    <w:rsid w:val="004732E6"/>
    <w:rsid w:val="00473354"/>
    <w:rsid w:val="00473D8D"/>
    <w:rsid w:val="00473F8F"/>
    <w:rsid w:val="00474697"/>
    <w:rsid w:val="0047543F"/>
    <w:rsid w:val="00475FE1"/>
    <w:rsid w:val="00476439"/>
    <w:rsid w:val="004765BF"/>
    <w:rsid w:val="004766B6"/>
    <w:rsid w:val="00476FCC"/>
    <w:rsid w:val="00477B96"/>
    <w:rsid w:val="00477FA7"/>
    <w:rsid w:val="004800BC"/>
    <w:rsid w:val="00480204"/>
    <w:rsid w:val="0048094F"/>
    <w:rsid w:val="00480B03"/>
    <w:rsid w:val="00480E61"/>
    <w:rsid w:val="00481025"/>
    <w:rsid w:val="004816DB"/>
    <w:rsid w:val="00481789"/>
    <w:rsid w:val="004817FD"/>
    <w:rsid w:val="00481A8A"/>
    <w:rsid w:val="0048205E"/>
    <w:rsid w:val="0048258C"/>
    <w:rsid w:val="004830EF"/>
    <w:rsid w:val="00483261"/>
    <w:rsid w:val="004833C5"/>
    <w:rsid w:val="0048369B"/>
    <w:rsid w:val="00483742"/>
    <w:rsid w:val="00483C5B"/>
    <w:rsid w:val="00484348"/>
    <w:rsid w:val="004845F5"/>
    <w:rsid w:val="004846F8"/>
    <w:rsid w:val="004847B6"/>
    <w:rsid w:val="00484A4A"/>
    <w:rsid w:val="00484C71"/>
    <w:rsid w:val="00484F95"/>
    <w:rsid w:val="004850E4"/>
    <w:rsid w:val="004855E9"/>
    <w:rsid w:val="00486684"/>
    <w:rsid w:val="00486DE5"/>
    <w:rsid w:val="00487282"/>
    <w:rsid w:val="00487E8A"/>
    <w:rsid w:val="00487F65"/>
    <w:rsid w:val="004919F4"/>
    <w:rsid w:val="00491D2C"/>
    <w:rsid w:val="00491E33"/>
    <w:rsid w:val="0049296A"/>
    <w:rsid w:val="004929AF"/>
    <w:rsid w:val="00492D0B"/>
    <w:rsid w:val="00493188"/>
    <w:rsid w:val="00493B6B"/>
    <w:rsid w:val="00493E62"/>
    <w:rsid w:val="004940AD"/>
    <w:rsid w:val="0049413C"/>
    <w:rsid w:val="00494A8E"/>
    <w:rsid w:val="004951EC"/>
    <w:rsid w:val="004953AD"/>
    <w:rsid w:val="004959FD"/>
    <w:rsid w:val="00496067"/>
    <w:rsid w:val="00496176"/>
    <w:rsid w:val="0049683F"/>
    <w:rsid w:val="00496B61"/>
    <w:rsid w:val="00496E1D"/>
    <w:rsid w:val="0049727B"/>
    <w:rsid w:val="00497851"/>
    <w:rsid w:val="004A0193"/>
    <w:rsid w:val="004A0564"/>
    <w:rsid w:val="004A06CA"/>
    <w:rsid w:val="004A08C7"/>
    <w:rsid w:val="004A0D20"/>
    <w:rsid w:val="004A10BD"/>
    <w:rsid w:val="004A10EE"/>
    <w:rsid w:val="004A133C"/>
    <w:rsid w:val="004A1359"/>
    <w:rsid w:val="004A154B"/>
    <w:rsid w:val="004A24A7"/>
    <w:rsid w:val="004A24C8"/>
    <w:rsid w:val="004A29FD"/>
    <w:rsid w:val="004A2ECC"/>
    <w:rsid w:val="004A32A4"/>
    <w:rsid w:val="004A4076"/>
    <w:rsid w:val="004A4487"/>
    <w:rsid w:val="004A45D2"/>
    <w:rsid w:val="004A48A4"/>
    <w:rsid w:val="004A493E"/>
    <w:rsid w:val="004A4C72"/>
    <w:rsid w:val="004A57B0"/>
    <w:rsid w:val="004A5B6D"/>
    <w:rsid w:val="004A6340"/>
    <w:rsid w:val="004A6382"/>
    <w:rsid w:val="004A686A"/>
    <w:rsid w:val="004A7467"/>
    <w:rsid w:val="004A786E"/>
    <w:rsid w:val="004A7D87"/>
    <w:rsid w:val="004B00C4"/>
    <w:rsid w:val="004B0AC0"/>
    <w:rsid w:val="004B0BBE"/>
    <w:rsid w:val="004B0C94"/>
    <w:rsid w:val="004B0D7B"/>
    <w:rsid w:val="004B1323"/>
    <w:rsid w:val="004B1823"/>
    <w:rsid w:val="004B2250"/>
    <w:rsid w:val="004B2793"/>
    <w:rsid w:val="004B368C"/>
    <w:rsid w:val="004B40E9"/>
    <w:rsid w:val="004B45AC"/>
    <w:rsid w:val="004B45DF"/>
    <w:rsid w:val="004B4F4A"/>
    <w:rsid w:val="004B5402"/>
    <w:rsid w:val="004B5510"/>
    <w:rsid w:val="004B5627"/>
    <w:rsid w:val="004B5A15"/>
    <w:rsid w:val="004B6095"/>
    <w:rsid w:val="004B6BEE"/>
    <w:rsid w:val="004B7214"/>
    <w:rsid w:val="004B7409"/>
    <w:rsid w:val="004B777C"/>
    <w:rsid w:val="004B787D"/>
    <w:rsid w:val="004B7EA8"/>
    <w:rsid w:val="004C044A"/>
    <w:rsid w:val="004C0B3E"/>
    <w:rsid w:val="004C0E52"/>
    <w:rsid w:val="004C13DE"/>
    <w:rsid w:val="004C1DE3"/>
    <w:rsid w:val="004C1DFB"/>
    <w:rsid w:val="004C2733"/>
    <w:rsid w:val="004C2F11"/>
    <w:rsid w:val="004C3092"/>
    <w:rsid w:val="004C311E"/>
    <w:rsid w:val="004C388C"/>
    <w:rsid w:val="004C3F26"/>
    <w:rsid w:val="004C4280"/>
    <w:rsid w:val="004C42A8"/>
    <w:rsid w:val="004C42D9"/>
    <w:rsid w:val="004C4495"/>
    <w:rsid w:val="004C47E9"/>
    <w:rsid w:val="004C48AB"/>
    <w:rsid w:val="004C4981"/>
    <w:rsid w:val="004C4D4F"/>
    <w:rsid w:val="004C5089"/>
    <w:rsid w:val="004C525B"/>
    <w:rsid w:val="004C52A2"/>
    <w:rsid w:val="004C5385"/>
    <w:rsid w:val="004C5777"/>
    <w:rsid w:val="004C5898"/>
    <w:rsid w:val="004C5B41"/>
    <w:rsid w:val="004C63E1"/>
    <w:rsid w:val="004C6E94"/>
    <w:rsid w:val="004C730D"/>
    <w:rsid w:val="004C76D7"/>
    <w:rsid w:val="004C7707"/>
    <w:rsid w:val="004C7731"/>
    <w:rsid w:val="004C7741"/>
    <w:rsid w:val="004C777F"/>
    <w:rsid w:val="004C7830"/>
    <w:rsid w:val="004D01CD"/>
    <w:rsid w:val="004D05E1"/>
    <w:rsid w:val="004D0C1F"/>
    <w:rsid w:val="004D0C93"/>
    <w:rsid w:val="004D0DCD"/>
    <w:rsid w:val="004D0EB9"/>
    <w:rsid w:val="004D10D8"/>
    <w:rsid w:val="004D11C5"/>
    <w:rsid w:val="004D1474"/>
    <w:rsid w:val="004D2196"/>
    <w:rsid w:val="004D238D"/>
    <w:rsid w:val="004D25B2"/>
    <w:rsid w:val="004D267F"/>
    <w:rsid w:val="004D2814"/>
    <w:rsid w:val="004D2BA7"/>
    <w:rsid w:val="004D2C6D"/>
    <w:rsid w:val="004D2E4E"/>
    <w:rsid w:val="004D3F2F"/>
    <w:rsid w:val="004D43CA"/>
    <w:rsid w:val="004D45F6"/>
    <w:rsid w:val="004D463D"/>
    <w:rsid w:val="004D486C"/>
    <w:rsid w:val="004D4F88"/>
    <w:rsid w:val="004D571F"/>
    <w:rsid w:val="004D594D"/>
    <w:rsid w:val="004D5E12"/>
    <w:rsid w:val="004D5F05"/>
    <w:rsid w:val="004D626E"/>
    <w:rsid w:val="004D6D47"/>
    <w:rsid w:val="004D6F0B"/>
    <w:rsid w:val="004D70D9"/>
    <w:rsid w:val="004D70E2"/>
    <w:rsid w:val="004D7395"/>
    <w:rsid w:val="004D794B"/>
    <w:rsid w:val="004E009A"/>
    <w:rsid w:val="004E00FB"/>
    <w:rsid w:val="004E0167"/>
    <w:rsid w:val="004E123D"/>
    <w:rsid w:val="004E1379"/>
    <w:rsid w:val="004E16CA"/>
    <w:rsid w:val="004E16EF"/>
    <w:rsid w:val="004E17B8"/>
    <w:rsid w:val="004E18E7"/>
    <w:rsid w:val="004E1FC5"/>
    <w:rsid w:val="004E2080"/>
    <w:rsid w:val="004E21EE"/>
    <w:rsid w:val="004E22AA"/>
    <w:rsid w:val="004E2374"/>
    <w:rsid w:val="004E2703"/>
    <w:rsid w:val="004E3315"/>
    <w:rsid w:val="004E39BF"/>
    <w:rsid w:val="004E3D33"/>
    <w:rsid w:val="004E47F8"/>
    <w:rsid w:val="004E4C8B"/>
    <w:rsid w:val="004E5617"/>
    <w:rsid w:val="004E5785"/>
    <w:rsid w:val="004E579E"/>
    <w:rsid w:val="004E57AF"/>
    <w:rsid w:val="004E5DD4"/>
    <w:rsid w:val="004E612D"/>
    <w:rsid w:val="004E6435"/>
    <w:rsid w:val="004E66E9"/>
    <w:rsid w:val="004E6898"/>
    <w:rsid w:val="004E68B0"/>
    <w:rsid w:val="004E6B78"/>
    <w:rsid w:val="004E6CD3"/>
    <w:rsid w:val="004E6F16"/>
    <w:rsid w:val="004E745B"/>
    <w:rsid w:val="004E7880"/>
    <w:rsid w:val="004E7B33"/>
    <w:rsid w:val="004E7B3A"/>
    <w:rsid w:val="004E7E90"/>
    <w:rsid w:val="004E7EFF"/>
    <w:rsid w:val="004E7F72"/>
    <w:rsid w:val="004F01F8"/>
    <w:rsid w:val="004F0588"/>
    <w:rsid w:val="004F0CC7"/>
    <w:rsid w:val="004F1B52"/>
    <w:rsid w:val="004F2821"/>
    <w:rsid w:val="004F2A18"/>
    <w:rsid w:val="004F2F2F"/>
    <w:rsid w:val="004F30C9"/>
    <w:rsid w:val="004F33E6"/>
    <w:rsid w:val="004F39F4"/>
    <w:rsid w:val="004F3C17"/>
    <w:rsid w:val="004F3D87"/>
    <w:rsid w:val="004F42E4"/>
    <w:rsid w:val="004F445A"/>
    <w:rsid w:val="004F4660"/>
    <w:rsid w:val="004F4664"/>
    <w:rsid w:val="004F4778"/>
    <w:rsid w:val="004F4AF8"/>
    <w:rsid w:val="004F564C"/>
    <w:rsid w:val="004F5E0E"/>
    <w:rsid w:val="004F61C4"/>
    <w:rsid w:val="004F65FC"/>
    <w:rsid w:val="004F66A5"/>
    <w:rsid w:val="004F6B65"/>
    <w:rsid w:val="004F75A7"/>
    <w:rsid w:val="004F7A43"/>
    <w:rsid w:val="004F7D65"/>
    <w:rsid w:val="00500057"/>
    <w:rsid w:val="00500366"/>
    <w:rsid w:val="0050055B"/>
    <w:rsid w:val="0050067F"/>
    <w:rsid w:val="00501327"/>
    <w:rsid w:val="0050143E"/>
    <w:rsid w:val="005014EF"/>
    <w:rsid w:val="0050188F"/>
    <w:rsid w:val="005019BF"/>
    <w:rsid w:val="0050200A"/>
    <w:rsid w:val="0050233F"/>
    <w:rsid w:val="00502783"/>
    <w:rsid w:val="00502B15"/>
    <w:rsid w:val="00502C52"/>
    <w:rsid w:val="00502E11"/>
    <w:rsid w:val="005035F2"/>
    <w:rsid w:val="00503654"/>
    <w:rsid w:val="005039EA"/>
    <w:rsid w:val="00503DE7"/>
    <w:rsid w:val="00503FF7"/>
    <w:rsid w:val="0050439D"/>
    <w:rsid w:val="00504882"/>
    <w:rsid w:val="005048EC"/>
    <w:rsid w:val="00505186"/>
    <w:rsid w:val="00505491"/>
    <w:rsid w:val="0050583A"/>
    <w:rsid w:val="005061DE"/>
    <w:rsid w:val="005064F3"/>
    <w:rsid w:val="00506A6D"/>
    <w:rsid w:val="00506DA1"/>
    <w:rsid w:val="0050725D"/>
    <w:rsid w:val="00507BB6"/>
    <w:rsid w:val="00507CB9"/>
    <w:rsid w:val="00507D94"/>
    <w:rsid w:val="00507DEC"/>
    <w:rsid w:val="00510072"/>
    <w:rsid w:val="00510260"/>
    <w:rsid w:val="00510331"/>
    <w:rsid w:val="00510577"/>
    <w:rsid w:val="0051082D"/>
    <w:rsid w:val="00511037"/>
    <w:rsid w:val="00511967"/>
    <w:rsid w:val="005120DE"/>
    <w:rsid w:val="0051319B"/>
    <w:rsid w:val="005133E0"/>
    <w:rsid w:val="005136AC"/>
    <w:rsid w:val="00513871"/>
    <w:rsid w:val="00513980"/>
    <w:rsid w:val="00513ACE"/>
    <w:rsid w:val="00513C3E"/>
    <w:rsid w:val="00513E6E"/>
    <w:rsid w:val="00513E71"/>
    <w:rsid w:val="005144CD"/>
    <w:rsid w:val="00514613"/>
    <w:rsid w:val="00514623"/>
    <w:rsid w:val="0051473E"/>
    <w:rsid w:val="00514872"/>
    <w:rsid w:val="005151F3"/>
    <w:rsid w:val="0051532B"/>
    <w:rsid w:val="0051583B"/>
    <w:rsid w:val="00515911"/>
    <w:rsid w:val="00517B67"/>
    <w:rsid w:val="00517D6F"/>
    <w:rsid w:val="00517E95"/>
    <w:rsid w:val="005204B3"/>
    <w:rsid w:val="0052083A"/>
    <w:rsid w:val="0052086C"/>
    <w:rsid w:val="00520A49"/>
    <w:rsid w:val="00520D22"/>
    <w:rsid w:val="00520FDB"/>
    <w:rsid w:val="0052104A"/>
    <w:rsid w:val="00521057"/>
    <w:rsid w:val="0052194F"/>
    <w:rsid w:val="00521ED3"/>
    <w:rsid w:val="00521F61"/>
    <w:rsid w:val="0052285B"/>
    <w:rsid w:val="00523C35"/>
    <w:rsid w:val="00523D4C"/>
    <w:rsid w:val="005241E8"/>
    <w:rsid w:val="00524956"/>
    <w:rsid w:val="00524AEC"/>
    <w:rsid w:val="00524B1C"/>
    <w:rsid w:val="00524DA3"/>
    <w:rsid w:val="005252F8"/>
    <w:rsid w:val="00525435"/>
    <w:rsid w:val="005256C4"/>
    <w:rsid w:val="005256DE"/>
    <w:rsid w:val="00526139"/>
    <w:rsid w:val="005266C1"/>
    <w:rsid w:val="00526C21"/>
    <w:rsid w:val="00526D51"/>
    <w:rsid w:val="00527194"/>
    <w:rsid w:val="00527403"/>
    <w:rsid w:val="005275EB"/>
    <w:rsid w:val="00527D55"/>
    <w:rsid w:val="0053004A"/>
    <w:rsid w:val="00530371"/>
    <w:rsid w:val="005305CB"/>
    <w:rsid w:val="00530771"/>
    <w:rsid w:val="00530C07"/>
    <w:rsid w:val="00530C75"/>
    <w:rsid w:val="0053144E"/>
    <w:rsid w:val="00531D14"/>
    <w:rsid w:val="00531E3E"/>
    <w:rsid w:val="005332C2"/>
    <w:rsid w:val="005336B3"/>
    <w:rsid w:val="00533953"/>
    <w:rsid w:val="00534281"/>
    <w:rsid w:val="00534973"/>
    <w:rsid w:val="00534F5F"/>
    <w:rsid w:val="00535605"/>
    <w:rsid w:val="00535643"/>
    <w:rsid w:val="00536204"/>
    <w:rsid w:val="0053620E"/>
    <w:rsid w:val="00536243"/>
    <w:rsid w:val="00536E93"/>
    <w:rsid w:val="00537480"/>
    <w:rsid w:val="005376E7"/>
    <w:rsid w:val="005402CD"/>
    <w:rsid w:val="00540982"/>
    <w:rsid w:val="00540C70"/>
    <w:rsid w:val="005412C8"/>
    <w:rsid w:val="0054139C"/>
    <w:rsid w:val="0054178A"/>
    <w:rsid w:val="0054181E"/>
    <w:rsid w:val="00541BA1"/>
    <w:rsid w:val="00541C3E"/>
    <w:rsid w:val="00541E90"/>
    <w:rsid w:val="00541F9E"/>
    <w:rsid w:val="005424BD"/>
    <w:rsid w:val="00542559"/>
    <w:rsid w:val="005425EE"/>
    <w:rsid w:val="005428DB"/>
    <w:rsid w:val="005436BC"/>
    <w:rsid w:val="00543926"/>
    <w:rsid w:val="00543EAC"/>
    <w:rsid w:val="00544021"/>
    <w:rsid w:val="005441C4"/>
    <w:rsid w:val="005442B0"/>
    <w:rsid w:val="0054436F"/>
    <w:rsid w:val="0054444C"/>
    <w:rsid w:val="0054448D"/>
    <w:rsid w:val="005444F1"/>
    <w:rsid w:val="00545013"/>
    <w:rsid w:val="00545731"/>
    <w:rsid w:val="00545776"/>
    <w:rsid w:val="00545841"/>
    <w:rsid w:val="00545C2E"/>
    <w:rsid w:val="00545CF0"/>
    <w:rsid w:val="00546128"/>
    <w:rsid w:val="00546229"/>
    <w:rsid w:val="00546547"/>
    <w:rsid w:val="00546827"/>
    <w:rsid w:val="005473B9"/>
    <w:rsid w:val="00547D05"/>
    <w:rsid w:val="00547DD3"/>
    <w:rsid w:val="0055024C"/>
    <w:rsid w:val="0055032E"/>
    <w:rsid w:val="005508DC"/>
    <w:rsid w:val="00550C31"/>
    <w:rsid w:val="005510F7"/>
    <w:rsid w:val="00551502"/>
    <w:rsid w:val="0055158A"/>
    <w:rsid w:val="005515EE"/>
    <w:rsid w:val="00551B4C"/>
    <w:rsid w:val="00551C83"/>
    <w:rsid w:val="00551CF0"/>
    <w:rsid w:val="005522DC"/>
    <w:rsid w:val="00552353"/>
    <w:rsid w:val="005523E1"/>
    <w:rsid w:val="0055247A"/>
    <w:rsid w:val="00552BC4"/>
    <w:rsid w:val="00552BF2"/>
    <w:rsid w:val="00552E2F"/>
    <w:rsid w:val="00552EA2"/>
    <w:rsid w:val="00552F03"/>
    <w:rsid w:val="005532F9"/>
    <w:rsid w:val="005535D4"/>
    <w:rsid w:val="00553E2D"/>
    <w:rsid w:val="00553FA4"/>
    <w:rsid w:val="00554554"/>
    <w:rsid w:val="00554972"/>
    <w:rsid w:val="00554CC0"/>
    <w:rsid w:val="00554E4D"/>
    <w:rsid w:val="00554EB8"/>
    <w:rsid w:val="00555031"/>
    <w:rsid w:val="00555300"/>
    <w:rsid w:val="00555442"/>
    <w:rsid w:val="0055552A"/>
    <w:rsid w:val="00555AF7"/>
    <w:rsid w:val="00556740"/>
    <w:rsid w:val="0055697A"/>
    <w:rsid w:val="00556B34"/>
    <w:rsid w:val="005571A9"/>
    <w:rsid w:val="00557D94"/>
    <w:rsid w:val="00557E16"/>
    <w:rsid w:val="005602B1"/>
    <w:rsid w:val="005602FD"/>
    <w:rsid w:val="00560421"/>
    <w:rsid w:val="005606A8"/>
    <w:rsid w:val="00560998"/>
    <w:rsid w:val="00560EE6"/>
    <w:rsid w:val="00561366"/>
    <w:rsid w:val="00561CCC"/>
    <w:rsid w:val="00561D70"/>
    <w:rsid w:val="0056257C"/>
    <w:rsid w:val="005628E5"/>
    <w:rsid w:val="00563955"/>
    <w:rsid w:val="00563A20"/>
    <w:rsid w:val="00563D8E"/>
    <w:rsid w:val="00564F87"/>
    <w:rsid w:val="0056583E"/>
    <w:rsid w:val="00565F88"/>
    <w:rsid w:val="005665B7"/>
    <w:rsid w:val="00566925"/>
    <w:rsid w:val="00566A9B"/>
    <w:rsid w:val="00566CE9"/>
    <w:rsid w:val="00566DEB"/>
    <w:rsid w:val="00566E8D"/>
    <w:rsid w:val="00567034"/>
    <w:rsid w:val="00567038"/>
    <w:rsid w:val="005671F1"/>
    <w:rsid w:val="005675E3"/>
    <w:rsid w:val="005675EC"/>
    <w:rsid w:val="00570375"/>
    <w:rsid w:val="005716E9"/>
    <w:rsid w:val="0057195D"/>
    <w:rsid w:val="00571FA3"/>
    <w:rsid w:val="005720B8"/>
    <w:rsid w:val="00572829"/>
    <w:rsid w:val="00572B2E"/>
    <w:rsid w:val="00573183"/>
    <w:rsid w:val="0057369C"/>
    <w:rsid w:val="005736ED"/>
    <w:rsid w:val="00573823"/>
    <w:rsid w:val="00573A1A"/>
    <w:rsid w:val="00573E1B"/>
    <w:rsid w:val="00573E43"/>
    <w:rsid w:val="00573F4D"/>
    <w:rsid w:val="0057423C"/>
    <w:rsid w:val="00574552"/>
    <w:rsid w:val="00574571"/>
    <w:rsid w:val="00574AD9"/>
    <w:rsid w:val="00574FED"/>
    <w:rsid w:val="00575432"/>
    <w:rsid w:val="005758F7"/>
    <w:rsid w:val="00575C43"/>
    <w:rsid w:val="00577129"/>
    <w:rsid w:val="00577807"/>
    <w:rsid w:val="005778E8"/>
    <w:rsid w:val="00577B33"/>
    <w:rsid w:val="00577CEE"/>
    <w:rsid w:val="0058116D"/>
    <w:rsid w:val="00581C6A"/>
    <w:rsid w:val="005820EC"/>
    <w:rsid w:val="0058214E"/>
    <w:rsid w:val="005825F6"/>
    <w:rsid w:val="00582BA8"/>
    <w:rsid w:val="005834FE"/>
    <w:rsid w:val="0058353C"/>
    <w:rsid w:val="00583892"/>
    <w:rsid w:val="00585095"/>
    <w:rsid w:val="0058532F"/>
    <w:rsid w:val="005853D7"/>
    <w:rsid w:val="005854A6"/>
    <w:rsid w:val="005859D6"/>
    <w:rsid w:val="00585A39"/>
    <w:rsid w:val="00585BEC"/>
    <w:rsid w:val="00586172"/>
    <w:rsid w:val="00586374"/>
    <w:rsid w:val="005867E3"/>
    <w:rsid w:val="00586ED0"/>
    <w:rsid w:val="00587158"/>
    <w:rsid w:val="00587580"/>
    <w:rsid w:val="0058784A"/>
    <w:rsid w:val="0058787D"/>
    <w:rsid w:val="00590279"/>
    <w:rsid w:val="00590380"/>
    <w:rsid w:val="005905B4"/>
    <w:rsid w:val="005910D3"/>
    <w:rsid w:val="0059161A"/>
    <w:rsid w:val="005919CA"/>
    <w:rsid w:val="00591B45"/>
    <w:rsid w:val="005920DF"/>
    <w:rsid w:val="005921A9"/>
    <w:rsid w:val="005921CF"/>
    <w:rsid w:val="00592753"/>
    <w:rsid w:val="005927C7"/>
    <w:rsid w:val="005927D7"/>
    <w:rsid w:val="005930D1"/>
    <w:rsid w:val="0059321E"/>
    <w:rsid w:val="00593234"/>
    <w:rsid w:val="005932DD"/>
    <w:rsid w:val="00593345"/>
    <w:rsid w:val="00593511"/>
    <w:rsid w:val="00593683"/>
    <w:rsid w:val="0059451A"/>
    <w:rsid w:val="00594BC3"/>
    <w:rsid w:val="00594C6C"/>
    <w:rsid w:val="005956F8"/>
    <w:rsid w:val="00595BD8"/>
    <w:rsid w:val="00595BF8"/>
    <w:rsid w:val="00595C21"/>
    <w:rsid w:val="00595E20"/>
    <w:rsid w:val="00596140"/>
    <w:rsid w:val="005966DC"/>
    <w:rsid w:val="00596B9D"/>
    <w:rsid w:val="00596CC3"/>
    <w:rsid w:val="005975C3"/>
    <w:rsid w:val="005979FC"/>
    <w:rsid w:val="005A05A4"/>
    <w:rsid w:val="005A083E"/>
    <w:rsid w:val="005A0C78"/>
    <w:rsid w:val="005A0CB6"/>
    <w:rsid w:val="005A10EE"/>
    <w:rsid w:val="005A12C6"/>
    <w:rsid w:val="005A13E6"/>
    <w:rsid w:val="005A1494"/>
    <w:rsid w:val="005A16E9"/>
    <w:rsid w:val="005A1930"/>
    <w:rsid w:val="005A1A9C"/>
    <w:rsid w:val="005A2501"/>
    <w:rsid w:val="005A2EC5"/>
    <w:rsid w:val="005A2FC1"/>
    <w:rsid w:val="005A302D"/>
    <w:rsid w:val="005A317D"/>
    <w:rsid w:val="005A32C1"/>
    <w:rsid w:val="005A367C"/>
    <w:rsid w:val="005A4251"/>
    <w:rsid w:val="005A429B"/>
    <w:rsid w:val="005A4611"/>
    <w:rsid w:val="005A482E"/>
    <w:rsid w:val="005A4A2A"/>
    <w:rsid w:val="005A4BCE"/>
    <w:rsid w:val="005A4D04"/>
    <w:rsid w:val="005A4EB4"/>
    <w:rsid w:val="005A53CD"/>
    <w:rsid w:val="005A56DB"/>
    <w:rsid w:val="005A56EB"/>
    <w:rsid w:val="005A58D3"/>
    <w:rsid w:val="005A6499"/>
    <w:rsid w:val="005A695B"/>
    <w:rsid w:val="005A70EC"/>
    <w:rsid w:val="005A71DA"/>
    <w:rsid w:val="005A73F9"/>
    <w:rsid w:val="005A7C6D"/>
    <w:rsid w:val="005A7CD5"/>
    <w:rsid w:val="005A7ED2"/>
    <w:rsid w:val="005B0538"/>
    <w:rsid w:val="005B0AC2"/>
    <w:rsid w:val="005B150A"/>
    <w:rsid w:val="005B192F"/>
    <w:rsid w:val="005B2065"/>
    <w:rsid w:val="005B21AD"/>
    <w:rsid w:val="005B22BE"/>
    <w:rsid w:val="005B24A7"/>
    <w:rsid w:val="005B26F3"/>
    <w:rsid w:val="005B2768"/>
    <w:rsid w:val="005B35E9"/>
    <w:rsid w:val="005B3993"/>
    <w:rsid w:val="005B3B66"/>
    <w:rsid w:val="005B41CA"/>
    <w:rsid w:val="005B41EA"/>
    <w:rsid w:val="005B4625"/>
    <w:rsid w:val="005B4C67"/>
    <w:rsid w:val="005B55DA"/>
    <w:rsid w:val="005B5703"/>
    <w:rsid w:val="005B61CE"/>
    <w:rsid w:val="005B64D9"/>
    <w:rsid w:val="005B6D2A"/>
    <w:rsid w:val="005B763C"/>
    <w:rsid w:val="005B7D59"/>
    <w:rsid w:val="005C02A1"/>
    <w:rsid w:val="005C04C6"/>
    <w:rsid w:val="005C081C"/>
    <w:rsid w:val="005C0A2E"/>
    <w:rsid w:val="005C0A68"/>
    <w:rsid w:val="005C0BCD"/>
    <w:rsid w:val="005C0D55"/>
    <w:rsid w:val="005C0FCF"/>
    <w:rsid w:val="005C1D2E"/>
    <w:rsid w:val="005C22BE"/>
    <w:rsid w:val="005C2555"/>
    <w:rsid w:val="005C2A3C"/>
    <w:rsid w:val="005C2B30"/>
    <w:rsid w:val="005C2CB6"/>
    <w:rsid w:val="005C2FA3"/>
    <w:rsid w:val="005C331E"/>
    <w:rsid w:val="005C36F1"/>
    <w:rsid w:val="005C3803"/>
    <w:rsid w:val="005C3A89"/>
    <w:rsid w:val="005C3DC7"/>
    <w:rsid w:val="005C40EA"/>
    <w:rsid w:val="005C487E"/>
    <w:rsid w:val="005C49BA"/>
    <w:rsid w:val="005C4CAA"/>
    <w:rsid w:val="005C4E6C"/>
    <w:rsid w:val="005C526D"/>
    <w:rsid w:val="005C529D"/>
    <w:rsid w:val="005C57A7"/>
    <w:rsid w:val="005C58A8"/>
    <w:rsid w:val="005C683F"/>
    <w:rsid w:val="005C68E0"/>
    <w:rsid w:val="005C6A89"/>
    <w:rsid w:val="005C7778"/>
    <w:rsid w:val="005D023B"/>
    <w:rsid w:val="005D0457"/>
    <w:rsid w:val="005D0C3E"/>
    <w:rsid w:val="005D0D40"/>
    <w:rsid w:val="005D13D5"/>
    <w:rsid w:val="005D1770"/>
    <w:rsid w:val="005D2357"/>
    <w:rsid w:val="005D2450"/>
    <w:rsid w:val="005D2497"/>
    <w:rsid w:val="005D3143"/>
    <w:rsid w:val="005D39F4"/>
    <w:rsid w:val="005D3A86"/>
    <w:rsid w:val="005D3B75"/>
    <w:rsid w:val="005D406F"/>
    <w:rsid w:val="005D460D"/>
    <w:rsid w:val="005D4CA8"/>
    <w:rsid w:val="005D51D4"/>
    <w:rsid w:val="005D53E6"/>
    <w:rsid w:val="005D5A82"/>
    <w:rsid w:val="005D5B2B"/>
    <w:rsid w:val="005D5DDC"/>
    <w:rsid w:val="005D5E0E"/>
    <w:rsid w:val="005D6030"/>
    <w:rsid w:val="005D6168"/>
    <w:rsid w:val="005D6E23"/>
    <w:rsid w:val="005D6F7C"/>
    <w:rsid w:val="005D709B"/>
    <w:rsid w:val="005D724F"/>
    <w:rsid w:val="005D7C83"/>
    <w:rsid w:val="005E0488"/>
    <w:rsid w:val="005E0E6C"/>
    <w:rsid w:val="005E0F7E"/>
    <w:rsid w:val="005E195A"/>
    <w:rsid w:val="005E1FFF"/>
    <w:rsid w:val="005E268E"/>
    <w:rsid w:val="005E283D"/>
    <w:rsid w:val="005E290D"/>
    <w:rsid w:val="005E2915"/>
    <w:rsid w:val="005E29B5"/>
    <w:rsid w:val="005E2D3D"/>
    <w:rsid w:val="005E2EB0"/>
    <w:rsid w:val="005E3366"/>
    <w:rsid w:val="005E33D8"/>
    <w:rsid w:val="005E3704"/>
    <w:rsid w:val="005E389E"/>
    <w:rsid w:val="005E38EA"/>
    <w:rsid w:val="005E3E58"/>
    <w:rsid w:val="005E40A2"/>
    <w:rsid w:val="005E4660"/>
    <w:rsid w:val="005E4E5A"/>
    <w:rsid w:val="005E4E90"/>
    <w:rsid w:val="005E5DE1"/>
    <w:rsid w:val="005E6121"/>
    <w:rsid w:val="005E6550"/>
    <w:rsid w:val="005E65D8"/>
    <w:rsid w:val="005E7130"/>
    <w:rsid w:val="005E7835"/>
    <w:rsid w:val="005E79D9"/>
    <w:rsid w:val="005E7DF6"/>
    <w:rsid w:val="005F03D0"/>
    <w:rsid w:val="005F05BD"/>
    <w:rsid w:val="005F0887"/>
    <w:rsid w:val="005F0934"/>
    <w:rsid w:val="005F0A57"/>
    <w:rsid w:val="005F0D8A"/>
    <w:rsid w:val="005F1A34"/>
    <w:rsid w:val="005F2755"/>
    <w:rsid w:val="005F29AD"/>
    <w:rsid w:val="005F2AA8"/>
    <w:rsid w:val="005F2C55"/>
    <w:rsid w:val="005F3140"/>
    <w:rsid w:val="005F318F"/>
    <w:rsid w:val="005F32F0"/>
    <w:rsid w:val="005F344A"/>
    <w:rsid w:val="005F350C"/>
    <w:rsid w:val="005F3C86"/>
    <w:rsid w:val="005F401B"/>
    <w:rsid w:val="005F49AD"/>
    <w:rsid w:val="005F4BFB"/>
    <w:rsid w:val="005F4D69"/>
    <w:rsid w:val="005F4EF7"/>
    <w:rsid w:val="005F5CF6"/>
    <w:rsid w:val="005F6447"/>
    <w:rsid w:val="005F6926"/>
    <w:rsid w:val="005F6BED"/>
    <w:rsid w:val="005F7301"/>
    <w:rsid w:val="005F75AD"/>
    <w:rsid w:val="005F7700"/>
    <w:rsid w:val="005F7EFD"/>
    <w:rsid w:val="00600744"/>
    <w:rsid w:val="006009F3"/>
    <w:rsid w:val="006012CD"/>
    <w:rsid w:val="0060139F"/>
    <w:rsid w:val="00601447"/>
    <w:rsid w:val="006016F6"/>
    <w:rsid w:val="00601E04"/>
    <w:rsid w:val="00601FDE"/>
    <w:rsid w:val="00602A16"/>
    <w:rsid w:val="0060349A"/>
    <w:rsid w:val="00603644"/>
    <w:rsid w:val="00603687"/>
    <w:rsid w:val="006037E3"/>
    <w:rsid w:val="0060381F"/>
    <w:rsid w:val="00603A25"/>
    <w:rsid w:val="00603C75"/>
    <w:rsid w:val="00603C8C"/>
    <w:rsid w:val="00603FFB"/>
    <w:rsid w:val="006046C9"/>
    <w:rsid w:val="0060485A"/>
    <w:rsid w:val="00604B39"/>
    <w:rsid w:val="00605274"/>
    <w:rsid w:val="00605A9D"/>
    <w:rsid w:val="00606037"/>
    <w:rsid w:val="006065D3"/>
    <w:rsid w:val="00606680"/>
    <w:rsid w:val="00606821"/>
    <w:rsid w:val="00606A29"/>
    <w:rsid w:val="00606FE4"/>
    <w:rsid w:val="00607455"/>
    <w:rsid w:val="006074ED"/>
    <w:rsid w:val="0060778B"/>
    <w:rsid w:val="00607B1D"/>
    <w:rsid w:val="00607CA0"/>
    <w:rsid w:val="0061084D"/>
    <w:rsid w:val="0061087F"/>
    <w:rsid w:val="006109B4"/>
    <w:rsid w:val="00610B79"/>
    <w:rsid w:val="00610B8D"/>
    <w:rsid w:val="00610C08"/>
    <w:rsid w:val="00610C43"/>
    <w:rsid w:val="00611079"/>
    <w:rsid w:val="006110D9"/>
    <w:rsid w:val="00611609"/>
    <w:rsid w:val="00611C11"/>
    <w:rsid w:val="00611F8D"/>
    <w:rsid w:val="006123F7"/>
    <w:rsid w:val="00612404"/>
    <w:rsid w:val="006125E6"/>
    <w:rsid w:val="00612BEA"/>
    <w:rsid w:val="00612C7D"/>
    <w:rsid w:val="00613438"/>
    <w:rsid w:val="00613648"/>
    <w:rsid w:val="00614041"/>
    <w:rsid w:val="00614208"/>
    <w:rsid w:val="00614CBF"/>
    <w:rsid w:val="00614D62"/>
    <w:rsid w:val="006155B2"/>
    <w:rsid w:val="0061561D"/>
    <w:rsid w:val="00615657"/>
    <w:rsid w:val="00615A9C"/>
    <w:rsid w:val="00615EF0"/>
    <w:rsid w:val="00616085"/>
    <w:rsid w:val="00616467"/>
    <w:rsid w:val="00616526"/>
    <w:rsid w:val="0061680B"/>
    <w:rsid w:val="006168DE"/>
    <w:rsid w:val="00616B49"/>
    <w:rsid w:val="00616B92"/>
    <w:rsid w:val="00616C36"/>
    <w:rsid w:val="00616D6C"/>
    <w:rsid w:val="0061728A"/>
    <w:rsid w:val="006173EA"/>
    <w:rsid w:val="00617E8B"/>
    <w:rsid w:val="00620267"/>
    <w:rsid w:val="0062081D"/>
    <w:rsid w:val="00620888"/>
    <w:rsid w:val="006208CD"/>
    <w:rsid w:val="00620CE5"/>
    <w:rsid w:val="00620CEB"/>
    <w:rsid w:val="006218CD"/>
    <w:rsid w:val="00622DA2"/>
    <w:rsid w:val="006233E9"/>
    <w:rsid w:val="00623925"/>
    <w:rsid w:val="00623C2A"/>
    <w:rsid w:val="00623D0B"/>
    <w:rsid w:val="00623DE0"/>
    <w:rsid w:val="00623F33"/>
    <w:rsid w:val="0062425A"/>
    <w:rsid w:val="00624355"/>
    <w:rsid w:val="00624E92"/>
    <w:rsid w:val="006250C9"/>
    <w:rsid w:val="00625395"/>
    <w:rsid w:val="0062591C"/>
    <w:rsid w:val="00625BFC"/>
    <w:rsid w:val="00625CB7"/>
    <w:rsid w:val="00625E70"/>
    <w:rsid w:val="0062638A"/>
    <w:rsid w:val="0062642E"/>
    <w:rsid w:val="006266C3"/>
    <w:rsid w:val="0062695D"/>
    <w:rsid w:val="00626D12"/>
    <w:rsid w:val="00627945"/>
    <w:rsid w:val="00627BCB"/>
    <w:rsid w:val="00627E5F"/>
    <w:rsid w:val="00627ECE"/>
    <w:rsid w:val="006301B6"/>
    <w:rsid w:val="006302C9"/>
    <w:rsid w:val="0063071D"/>
    <w:rsid w:val="00631095"/>
    <w:rsid w:val="00631099"/>
    <w:rsid w:val="0063154B"/>
    <w:rsid w:val="00631652"/>
    <w:rsid w:val="00631888"/>
    <w:rsid w:val="00631943"/>
    <w:rsid w:val="00631BA0"/>
    <w:rsid w:val="00631BC7"/>
    <w:rsid w:val="00631DD7"/>
    <w:rsid w:val="00632530"/>
    <w:rsid w:val="00632B78"/>
    <w:rsid w:val="00632D69"/>
    <w:rsid w:val="00632FE6"/>
    <w:rsid w:val="006331E2"/>
    <w:rsid w:val="006333B5"/>
    <w:rsid w:val="00633529"/>
    <w:rsid w:val="00633B1B"/>
    <w:rsid w:val="00633BAF"/>
    <w:rsid w:val="00633BDB"/>
    <w:rsid w:val="00633BE6"/>
    <w:rsid w:val="00633EC3"/>
    <w:rsid w:val="00633F40"/>
    <w:rsid w:val="00634BDB"/>
    <w:rsid w:val="00634F79"/>
    <w:rsid w:val="006351A8"/>
    <w:rsid w:val="0063565D"/>
    <w:rsid w:val="00635A1F"/>
    <w:rsid w:val="00635AF4"/>
    <w:rsid w:val="00635BFC"/>
    <w:rsid w:val="006363C6"/>
    <w:rsid w:val="00636AEA"/>
    <w:rsid w:val="00636BC8"/>
    <w:rsid w:val="00636C32"/>
    <w:rsid w:val="00637947"/>
    <w:rsid w:val="00637C02"/>
    <w:rsid w:val="00640524"/>
    <w:rsid w:val="00640807"/>
    <w:rsid w:val="00641871"/>
    <w:rsid w:val="00641C66"/>
    <w:rsid w:val="00642340"/>
    <w:rsid w:val="006423B9"/>
    <w:rsid w:val="00642483"/>
    <w:rsid w:val="006427B4"/>
    <w:rsid w:val="0064293C"/>
    <w:rsid w:val="00642972"/>
    <w:rsid w:val="00642C46"/>
    <w:rsid w:val="00643D91"/>
    <w:rsid w:val="0064431A"/>
    <w:rsid w:val="0064457A"/>
    <w:rsid w:val="006446F8"/>
    <w:rsid w:val="0064483F"/>
    <w:rsid w:val="006451A9"/>
    <w:rsid w:val="00645434"/>
    <w:rsid w:val="00645741"/>
    <w:rsid w:val="00646488"/>
    <w:rsid w:val="0064665F"/>
    <w:rsid w:val="00646925"/>
    <w:rsid w:val="00646B6D"/>
    <w:rsid w:val="00646F65"/>
    <w:rsid w:val="00647427"/>
    <w:rsid w:val="006478DD"/>
    <w:rsid w:val="00647B87"/>
    <w:rsid w:val="00647D60"/>
    <w:rsid w:val="00647FDF"/>
    <w:rsid w:val="006502B0"/>
    <w:rsid w:val="00650DEA"/>
    <w:rsid w:val="006514BC"/>
    <w:rsid w:val="0065166E"/>
    <w:rsid w:val="00651977"/>
    <w:rsid w:val="00652C04"/>
    <w:rsid w:val="00652F7A"/>
    <w:rsid w:val="00653585"/>
    <w:rsid w:val="00653904"/>
    <w:rsid w:val="00653A0D"/>
    <w:rsid w:val="00653D08"/>
    <w:rsid w:val="006560F7"/>
    <w:rsid w:val="00656124"/>
    <w:rsid w:val="00656126"/>
    <w:rsid w:val="00656604"/>
    <w:rsid w:val="00656B56"/>
    <w:rsid w:val="00656E17"/>
    <w:rsid w:val="00657123"/>
    <w:rsid w:val="00657911"/>
    <w:rsid w:val="00657978"/>
    <w:rsid w:val="00657994"/>
    <w:rsid w:val="00657E89"/>
    <w:rsid w:val="006600D3"/>
    <w:rsid w:val="00660639"/>
    <w:rsid w:val="00660D09"/>
    <w:rsid w:val="00660D83"/>
    <w:rsid w:val="00660F7B"/>
    <w:rsid w:val="00660FE2"/>
    <w:rsid w:val="00661415"/>
    <w:rsid w:val="006614E2"/>
    <w:rsid w:val="00661551"/>
    <w:rsid w:val="006619D4"/>
    <w:rsid w:val="0066216B"/>
    <w:rsid w:val="00662374"/>
    <w:rsid w:val="00662673"/>
    <w:rsid w:val="00662CD7"/>
    <w:rsid w:val="00662E83"/>
    <w:rsid w:val="00662F3D"/>
    <w:rsid w:val="0066358E"/>
    <w:rsid w:val="006637B8"/>
    <w:rsid w:val="006637F8"/>
    <w:rsid w:val="006638A5"/>
    <w:rsid w:val="00664362"/>
    <w:rsid w:val="00664646"/>
    <w:rsid w:val="00664B48"/>
    <w:rsid w:val="00664C0E"/>
    <w:rsid w:val="00665059"/>
    <w:rsid w:val="00665773"/>
    <w:rsid w:val="00665ADE"/>
    <w:rsid w:val="00665CDF"/>
    <w:rsid w:val="00665E9D"/>
    <w:rsid w:val="0066604F"/>
    <w:rsid w:val="00666176"/>
    <w:rsid w:val="006667CE"/>
    <w:rsid w:val="00666872"/>
    <w:rsid w:val="006673FD"/>
    <w:rsid w:val="00667411"/>
    <w:rsid w:val="006678CA"/>
    <w:rsid w:val="00667945"/>
    <w:rsid w:val="00667EA1"/>
    <w:rsid w:val="006701CD"/>
    <w:rsid w:val="006703F8"/>
    <w:rsid w:val="00670CB9"/>
    <w:rsid w:val="006711C1"/>
    <w:rsid w:val="006713A5"/>
    <w:rsid w:val="00671CA7"/>
    <w:rsid w:val="0067216E"/>
    <w:rsid w:val="00672175"/>
    <w:rsid w:val="00672A43"/>
    <w:rsid w:val="00672CD7"/>
    <w:rsid w:val="00673A6C"/>
    <w:rsid w:val="00673E27"/>
    <w:rsid w:val="006741CA"/>
    <w:rsid w:val="0067455A"/>
    <w:rsid w:val="00674732"/>
    <w:rsid w:val="00674B03"/>
    <w:rsid w:val="00674B5D"/>
    <w:rsid w:val="00674C6C"/>
    <w:rsid w:val="00675148"/>
    <w:rsid w:val="006751DD"/>
    <w:rsid w:val="0067628B"/>
    <w:rsid w:val="006763EF"/>
    <w:rsid w:val="0067678C"/>
    <w:rsid w:val="00676CFE"/>
    <w:rsid w:val="006770C4"/>
    <w:rsid w:val="006774D1"/>
    <w:rsid w:val="0067785E"/>
    <w:rsid w:val="00677887"/>
    <w:rsid w:val="00677B8E"/>
    <w:rsid w:val="00677CC1"/>
    <w:rsid w:val="006803AC"/>
    <w:rsid w:val="006803BD"/>
    <w:rsid w:val="0068047C"/>
    <w:rsid w:val="00680971"/>
    <w:rsid w:val="00680CBF"/>
    <w:rsid w:val="00680CC4"/>
    <w:rsid w:val="00681E83"/>
    <w:rsid w:val="006820AB"/>
    <w:rsid w:val="006822E1"/>
    <w:rsid w:val="006827D7"/>
    <w:rsid w:val="00682D6D"/>
    <w:rsid w:val="00682E46"/>
    <w:rsid w:val="0068371E"/>
    <w:rsid w:val="00683B5F"/>
    <w:rsid w:val="00683F49"/>
    <w:rsid w:val="00684187"/>
    <w:rsid w:val="0068482B"/>
    <w:rsid w:val="00684AFB"/>
    <w:rsid w:val="00684C50"/>
    <w:rsid w:val="00684EE3"/>
    <w:rsid w:val="006857AE"/>
    <w:rsid w:val="00685896"/>
    <w:rsid w:val="00685BBB"/>
    <w:rsid w:val="00685DE0"/>
    <w:rsid w:val="00685DF2"/>
    <w:rsid w:val="00685F8D"/>
    <w:rsid w:val="0068761E"/>
    <w:rsid w:val="00687D68"/>
    <w:rsid w:val="00687D6A"/>
    <w:rsid w:val="00687F95"/>
    <w:rsid w:val="00690503"/>
    <w:rsid w:val="00690541"/>
    <w:rsid w:val="006906B7"/>
    <w:rsid w:val="00690F08"/>
    <w:rsid w:val="00690FE5"/>
    <w:rsid w:val="00691376"/>
    <w:rsid w:val="00691641"/>
    <w:rsid w:val="0069174F"/>
    <w:rsid w:val="006924FA"/>
    <w:rsid w:val="006928C5"/>
    <w:rsid w:val="00692BF6"/>
    <w:rsid w:val="00693193"/>
    <w:rsid w:val="00693429"/>
    <w:rsid w:val="006938D3"/>
    <w:rsid w:val="00693D86"/>
    <w:rsid w:val="006943E1"/>
    <w:rsid w:val="00694D84"/>
    <w:rsid w:val="00694F32"/>
    <w:rsid w:val="006954BF"/>
    <w:rsid w:val="00695E7C"/>
    <w:rsid w:val="00695EFF"/>
    <w:rsid w:val="006964D5"/>
    <w:rsid w:val="00696525"/>
    <w:rsid w:val="00696700"/>
    <w:rsid w:val="00696F27"/>
    <w:rsid w:val="00697698"/>
    <w:rsid w:val="00697CB7"/>
    <w:rsid w:val="00697DD1"/>
    <w:rsid w:val="00697F91"/>
    <w:rsid w:val="006A022C"/>
    <w:rsid w:val="006A19B6"/>
    <w:rsid w:val="006A1F48"/>
    <w:rsid w:val="006A209E"/>
    <w:rsid w:val="006A34FC"/>
    <w:rsid w:val="006A3C8A"/>
    <w:rsid w:val="006A3D6C"/>
    <w:rsid w:val="006A3DBD"/>
    <w:rsid w:val="006A47AB"/>
    <w:rsid w:val="006A494F"/>
    <w:rsid w:val="006A4BB4"/>
    <w:rsid w:val="006A4CA2"/>
    <w:rsid w:val="006A4FE6"/>
    <w:rsid w:val="006A52F7"/>
    <w:rsid w:val="006A544C"/>
    <w:rsid w:val="006A5A5C"/>
    <w:rsid w:val="006A5F10"/>
    <w:rsid w:val="006A6CE2"/>
    <w:rsid w:val="006A7013"/>
    <w:rsid w:val="006A74B5"/>
    <w:rsid w:val="006A756E"/>
    <w:rsid w:val="006A7900"/>
    <w:rsid w:val="006B0313"/>
    <w:rsid w:val="006B0736"/>
    <w:rsid w:val="006B08D1"/>
    <w:rsid w:val="006B1346"/>
    <w:rsid w:val="006B15DE"/>
    <w:rsid w:val="006B169E"/>
    <w:rsid w:val="006B1D7C"/>
    <w:rsid w:val="006B2BEA"/>
    <w:rsid w:val="006B2FE9"/>
    <w:rsid w:val="006B352F"/>
    <w:rsid w:val="006B3650"/>
    <w:rsid w:val="006B3BB4"/>
    <w:rsid w:val="006B3D61"/>
    <w:rsid w:val="006B51DE"/>
    <w:rsid w:val="006B5620"/>
    <w:rsid w:val="006B57AD"/>
    <w:rsid w:val="006B63F3"/>
    <w:rsid w:val="006B6DE6"/>
    <w:rsid w:val="006B6DF5"/>
    <w:rsid w:val="006B6FC7"/>
    <w:rsid w:val="006B7BEF"/>
    <w:rsid w:val="006B7DB1"/>
    <w:rsid w:val="006C0047"/>
    <w:rsid w:val="006C005F"/>
    <w:rsid w:val="006C038A"/>
    <w:rsid w:val="006C04DE"/>
    <w:rsid w:val="006C0FB3"/>
    <w:rsid w:val="006C1489"/>
    <w:rsid w:val="006C16AF"/>
    <w:rsid w:val="006C17C8"/>
    <w:rsid w:val="006C1B8A"/>
    <w:rsid w:val="006C1C17"/>
    <w:rsid w:val="006C2258"/>
    <w:rsid w:val="006C2A0C"/>
    <w:rsid w:val="006C2CBC"/>
    <w:rsid w:val="006C30AA"/>
    <w:rsid w:val="006C383C"/>
    <w:rsid w:val="006C43D5"/>
    <w:rsid w:val="006C455D"/>
    <w:rsid w:val="006C45BA"/>
    <w:rsid w:val="006C499E"/>
    <w:rsid w:val="006C4A33"/>
    <w:rsid w:val="006C4C82"/>
    <w:rsid w:val="006C4CA5"/>
    <w:rsid w:val="006C4E6D"/>
    <w:rsid w:val="006C52B5"/>
    <w:rsid w:val="006C5557"/>
    <w:rsid w:val="006C5885"/>
    <w:rsid w:val="006C5BDE"/>
    <w:rsid w:val="006C5DE3"/>
    <w:rsid w:val="006C5FD7"/>
    <w:rsid w:val="006C6A3F"/>
    <w:rsid w:val="006C6E0D"/>
    <w:rsid w:val="006C6F01"/>
    <w:rsid w:val="006C70AF"/>
    <w:rsid w:val="006C727A"/>
    <w:rsid w:val="006C73DE"/>
    <w:rsid w:val="006C75CB"/>
    <w:rsid w:val="006C78A4"/>
    <w:rsid w:val="006C7CA9"/>
    <w:rsid w:val="006D02B5"/>
    <w:rsid w:val="006D036E"/>
    <w:rsid w:val="006D05DA"/>
    <w:rsid w:val="006D147A"/>
    <w:rsid w:val="006D1919"/>
    <w:rsid w:val="006D1A01"/>
    <w:rsid w:val="006D28BB"/>
    <w:rsid w:val="006D3329"/>
    <w:rsid w:val="006D3441"/>
    <w:rsid w:val="006D383C"/>
    <w:rsid w:val="006D3F1D"/>
    <w:rsid w:val="006D4174"/>
    <w:rsid w:val="006D484E"/>
    <w:rsid w:val="006D55E7"/>
    <w:rsid w:val="006D594E"/>
    <w:rsid w:val="006D5C0B"/>
    <w:rsid w:val="006D611B"/>
    <w:rsid w:val="006D6270"/>
    <w:rsid w:val="006D6887"/>
    <w:rsid w:val="006D6DDB"/>
    <w:rsid w:val="006D707B"/>
    <w:rsid w:val="006D7355"/>
    <w:rsid w:val="006D798E"/>
    <w:rsid w:val="006D7C7A"/>
    <w:rsid w:val="006D7F88"/>
    <w:rsid w:val="006E0172"/>
    <w:rsid w:val="006E0692"/>
    <w:rsid w:val="006E07CD"/>
    <w:rsid w:val="006E1599"/>
    <w:rsid w:val="006E1B4D"/>
    <w:rsid w:val="006E25D3"/>
    <w:rsid w:val="006E28FB"/>
    <w:rsid w:val="006E2CAE"/>
    <w:rsid w:val="006E32B9"/>
    <w:rsid w:val="006E3471"/>
    <w:rsid w:val="006E349E"/>
    <w:rsid w:val="006E36CB"/>
    <w:rsid w:val="006E3AC9"/>
    <w:rsid w:val="006E4339"/>
    <w:rsid w:val="006E5544"/>
    <w:rsid w:val="006E5AC6"/>
    <w:rsid w:val="006E615F"/>
    <w:rsid w:val="006E62AB"/>
    <w:rsid w:val="006E65E0"/>
    <w:rsid w:val="006E6BFB"/>
    <w:rsid w:val="006E7FB2"/>
    <w:rsid w:val="006F0196"/>
    <w:rsid w:val="006F08CF"/>
    <w:rsid w:val="006F0953"/>
    <w:rsid w:val="006F0FCA"/>
    <w:rsid w:val="006F12A2"/>
    <w:rsid w:val="006F13C0"/>
    <w:rsid w:val="006F1528"/>
    <w:rsid w:val="006F17F5"/>
    <w:rsid w:val="006F1818"/>
    <w:rsid w:val="006F199D"/>
    <w:rsid w:val="006F1A5C"/>
    <w:rsid w:val="006F1E9A"/>
    <w:rsid w:val="006F216C"/>
    <w:rsid w:val="006F2293"/>
    <w:rsid w:val="006F2429"/>
    <w:rsid w:val="006F308F"/>
    <w:rsid w:val="006F367D"/>
    <w:rsid w:val="006F36B1"/>
    <w:rsid w:val="006F3850"/>
    <w:rsid w:val="006F3912"/>
    <w:rsid w:val="006F3E44"/>
    <w:rsid w:val="006F4458"/>
    <w:rsid w:val="006F4A65"/>
    <w:rsid w:val="006F4D17"/>
    <w:rsid w:val="006F5214"/>
    <w:rsid w:val="006F54EA"/>
    <w:rsid w:val="006F5A06"/>
    <w:rsid w:val="006F5A38"/>
    <w:rsid w:val="006F5A76"/>
    <w:rsid w:val="006F5ABA"/>
    <w:rsid w:val="006F5E62"/>
    <w:rsid w:val="006F6038"/>
    <w:rsid w:val="006F625D"/>
    <w:rsid w:val="006F635C"/>
    <w:rsid w:val="006F6586"/>
    <w:rsid w:val="006F668F"/>
    <w:rsid w:val="006F6E35"/>
    <w:rsid w:val="006F7109"/>
    <w:rsid w:val="006F7124"/>
    <w:rsid w:val="006F72BE"/>
    <w:rsid w:val="006F795D"/>
    <w:rsid w:val="006F7F6E"/>
    <w:rsid w:val="006F7F77"/>
    <w:rsid w:val="006F7FAC"/>
    <w:rsid w:val="00700960"/>
    <w:rsid w:val="007011D0"/>
    <w:rsid w:val="007012CB"/>
    <w:rsid w:val="0070150B"/>
    <w:rsid w:val="00701F07"/>
    <w:rsid w:val="007022AB"/>
    <w:rsid w:val="00702BBE"/>
    <w:rsid w:val="00702D6A"/>
    <w:rsid w:val="00702FCA"/>
    <w:rsid w:val="0070327D"/>
    <w:rsid w:val="00703786"/>
    <w:rsid w:val="00703DC5"/>
    <w:rsid w:val="00704451"/>
    <w:rsid w:val="00704DDA"/>
    <w:rsid w:val="00704E17"/>
    <w:rsid w:val="00704F92"/>
    <w:rsid w:val="00705152"/>
    <w:rsid w:val="0070559D"/>
    <w:rsid w:val="0070574F"/>
    <w:rsid w:val="00705828"/>
    <w:rsid w:val="00705B5A"/>
    <w:rsid w:val="0070669B"/>
    <w:rsid w:val="00706C08"/>
    <w:rsid w:val="007073E0"/>
    <w:rsid w:val="00707526"/>
    <w:rsid w:val="007077CC"/>
    <w:rsid w:val="00707A88"/>
    <w:rsid w:val="00707E75"/>
    <w:rsid w:val="0071099E"/>
    <w:rsid w:val="00710DC8"/>
    <w:rsid w:val="00711879"/>
    <w:rsid w:val="00711B1A"/>
    <w:rsid w:val="00711DA0"/>
    <w:rsid w:val="00712120"/>
    <w:rsid w:val="00713403"/>
    <w:rsid w:val="007136F4"/>
    <w:rsid w:val="00713898"/>
    <w:rsid w:val="00714747"/>
    <w:rsid w:val="007149A4"/>
    <w:rsid w:val="00714CEA"/>
    <w:rsid w:val="0071566F"/>
    <w:rsid w:val="007156AF"/>
    <w:rsid w:val="00715963"/>
    <w:rsid w:val="00715A12"/>
    <w:rsid w:val="00715BC6"/>
    <w:rsid w:val="00715DA0"/>
    <w:rsid w:val="00715DCC"/>
    <w:rsid w:val="0071698C"/>
    <w:rsid w:val="00716C59"/>
    <w:rsid w:val="00717091"/>
    <w:rsid w:val="007173C9"/>
    <w:rsid w:val="0071789F"/>
    <w:rsid w:val="00720A67"/>
    <w:rsid w:val="00720B51"/>
    <w:rsid w:val="00720E01"/>
    <w:rsid w:val="007211E0"/>
    <w:rsid w:val="00721321"/>
    <w:rsid w:val="00721C19"/>
    <w:rsid w:val="007222A6"/>
    <w:rsid w:val="00722B6F"/>
    <w:rsid w:val="00722CED"/>
    <w:rsid w:val="00722F37"/>
    <w:rsid w:val="00723103"/>
    <w:rsid w:val="00724158"/>
    <w:rsid w:val="00724238"/>
    <w:rsid w:val="007244BE"/>
    <w:rsid w:val="00724559"/>
    <w:rsid w:val="00724763"/>
    <w:rsid w:val="00724D27"/>
    <w:rsid w:val="00725189"/>
    <w:rsid w:val="007259A6"/>
    <w:rsid w:val="00725C5F"/>
    <w:rsid w:val="00725D10"/>
    <w:rsid w:val="00725E1E"/>
    <w:rsid w:val="00725EB1"/>
    <w:rsid w:val="00726446"/>
    <w:rsid w:val="00726697"/>
    <w:rsid w:val="00726A41"/>
    <w:rsid w:val="00726E4B"/>
    <w:rsid w:val="00726F23"/>
    <w:rsid w:val="00727106"/>
    <w:rsid w:val="007271B3"/>
    <w:rsid w:val="00727379"/>
    <w:rsid w:val="00727443"/>
    <w:rsid w:val="0072764C"/>
    <w:rsid w:val="00727EEE"/>
    <w:rsid w:val="00730A02"/>
    <w:rsid w:val="00730E8B"/>
    <w:rsid w:val="00731289"/>
    <w:rsid w:val="007316BE"/>
    <w:rsid w:val="00731D1C"/>
    <w:rsid w:val="00731F78"/>
    <w:rsid w:val="0073214C"/>
    <w:rsid w:val="0073273F"/>
    <w:rsid w:val="007327FE"/>
    <w:rsid w:val="00732A57"/>
    <w:rsid w:val="00732F02"/>
    <w:rsid w:val="00733318"/>
    <w:rsid w:val="007335D9"/>
    <w:rsid w:val="007335DA"/>
    <w:rsid w:val="00733B61"/>
    <w:rsid w:val="00733BF9"/>
    <w:rsid w:val="00734022"/>
    <w:rsid w:val="00734096"/>
    <w:rsid w:val="00734526"/>
    <w:rsid w:val="00734690"/>
    <w:rsid w:val="0073486D"/>
    <w:rsid w:val="00734A1C"/>
    <w:rsid w:val="00735CC6"/>
    <w:rsid w:val="00735EBB"/>
    <w:rsid w:val="00736668"/>
    <w:rsid w:val="00736796"/>
    <w:rsid w:val="007369B2"/>
    <w:rsid w:val="00736AE3"/>
    <w:rsid w:val="00736D24"/>
    <w:rsid w:val="0073708D"/>
    <w:rsid w:val="007375A7"/>
    <w:rsid w:val="007376B0"/>
    <w:rsid w:val="007376CE"/>
    <w:rsid w:val="00737700"/>
    <w:rsid w:val="00737CB7"/>
    <w:rsid w:val="007400C0"/>
    <w:rsid w:val="00740344"/>
    <w:rsid w:val="007410D8"/>
    <w:rsid w:val="0074150E"/>
    <w:rsid w:val="00741DBB"/>
    <w:rsid w:val="007422FF"/>
    <w:rsid w:val="00742F56"/>
    <w:rsid w:val="0074301D"/>
    <w:rsid w:val="007435C0"/>
    <w:rsid w:val="0074361D"/>
    <w:rsid w:val="00743BF2"/>
    <w:rsid w:val="00743C77"/>
    <w:rsid w:val="00743FA5"/>
    <w:rsid w:val="0074436C"/>
    <w:rsid w:val="0074437B"/>
    <w:rsid w:val="007443FD"/>
    <w:rsid w:val="00744B6A"/>
    <w:rsid w:val="00744C78"/>
    <w:rsid w:val="00744E6A"/>
    <w:rsid w:val="007450A1"/>
    <w:rsid w:val="007450EB"/>
    <w:rsid w:val="00745953"/>
    <w:rsid w:val="00745AE4"/>
    <w:rsid w:val="00745D85"/>
    <w:rsid w:val="00746182"/>
    <w:rsid w:val="00746BA8"/>
    <w:rsid w:val="00746C0D"/>
    <w:rsid w:val="007476F3"/>
    <w:rsid w:val="00747966"/>
    <w:rsid w:val="00747AD3"/>
    <w:rsid w:val="00747EB6"/>
    <w:rsid w:val="00750231"/>
    <w:rsid w:val="00750339"/>
    <w:rsid w:val="0075085C"/>
    <w:rsid w:val="00750AE4"/>
    <w:rsid w:val="00750E7D"/>
    <w:rsid w:val="00751170"/>
    <w:rsid w:val="00751320"/>
    <w:rsid w:val="007515AB"/>
    <w:rsid w:val="00751655"/>
    <w:rsid w:val="00751B38"/>
    <w:rsid w:val="00751E2D"/>
    <w:rsid w:val="007522CB"/>
    <w:rsid w:val="007522FF"/>
    <w:rsid w:val="007526F5"/>
    <w:rsid w:val="0075281C"/>
    <w:rsid w:val="00752A72"/>
    <w:rsid w:val="007530CC"/>
    <w:rsid w:val="007538B4"/>
    <w:rsid w:val="0075457E"/>
    <w:rsid w:val="00754731"/>
    <w:rsid w:val="00754873"/>
    <w:rsid w:val="007551A4"/>
    <w:rsid w:val="007552A6"/>
    <w:rsid w:val="007556D3"/>
    <w:rsid w:val="00755878"/>
    <w:rsid w:val="00755EF3"/>
    <w:rsid w:val="00756243"/>
    <w:rsid w:val="0075680B"/>
    <w:rsid w:val="00756B8A"/>
    <w:rsid w:val="00756E53"/>
    <w:rsid w:val="00757072"/>
    <w:rsid w:val="007575B0"/>
    <w:rsid w:val="00757783"/>
    <w:rsid w:val="00757EB2"/>
    <w:rsid w:val="00757EF9"/>
    <w:rsid w:val="0076042F"/>
    <w:rsid w:val="00760F82"/>
    <w:rsid w:val="00761719"/>
    <w:rsid w:val="00761911"/>
    <w:rsid w:val="00761A94"/>
    <w:rsid w:val="00761D66"/>
    <w:rsid w:val="00761F32"/>
    <w:rsid w:val="007629A9"/>
    <w:rsid w:val="00762B3F"/>
    <w:rsid w:val="00763310"/>
    <w:rsid w:val="007633E8"/>
    <w:rsid w:val="00763CBE"/>
    <w:rsid w:val="00763D1B"/>
    <w:rsid w:val="007641D0"/>
    <w:rsid w:val="007643F3"/>
    <w:rsid w:val="007643FB"/>
    <w:rsid w:val="00764FFF"/>
    <w:rsid w:val="007654E6"/>
    <w:rsid w:val="00765A73"/>
    <w:rsid w:val="00766112"/>
    <w:rsid w:val="00766398"/>
    <w:rsid w:val="00766851"/>
    <w:rsid w:val="00766C23"/>
    <w:rsid w:val="0076724A"/>
    <w:rsid w:val="007676F0"/>
    <w:rsid w:val="00767729"/>
    <w:rsid w:val="007678F9"/>
    <w:rsid w:val="00767E54"/>
    <w:rsid w:val="00767F23"/>
    <w:rsid w:val="007700EF"/>
    <w:rsid w:val="007702E4"/>
    <w:rsid w:val="007704DA"/>
    <w:rsid w:val="00770546"/>
    <w:rsid w:val="007708D6"/>
    <w:rsid w:val="00771361"/>
    <w:rsid w:val="0077165A"/>
    <w:rsid w:val="00771C0C"/>
    <w:rsid w:val="007722BA"/>
    <w:rsid w:val="007723EB"/>
    <w:rsid w:val="007733A6"/>
    <w:rsid w:val="007734E3"/>
    <w:rsid w:val="007738B7"/>
    <w:rsid w:val="007738EC"/>
    <w:rsid w:val="00773E15"/>
    <w:rsid w:val="00773F1B"/>
    <w:rsid w:val="00773F98"/>
    <w:rsid w:val="00774304"/>
    <w:rsid w:val="00774386"/>
    <w:rsid w:val="007747D8"/>
    <w:rsid w:val="00775403"/>
    <w:rsid w:val="00775491"/>
    <w:rsid w:val="007755E1"/>
    <w:rsid w:val="00775CDA"/>
    <w:rsid w:val="00775DD7"/>
    <w:rsid w:val="00775E5B"/>
    <w:rsid w:val="00776440"/>
    <w:rsid w:val="00776616"/>
    <w:rsid w:val="00776872"/>
    <w:rsid w:val="0077726B"/>
    <w:rsid w:val="007774B8"/>
    <w:rsid w:val="00777C3E"/>
    <w:rsid w:val="00777D31"/>
    <w:rsid w:val="007808F3"/>
    <w:rsid w:val="00780B43"/>
    <w:rsid w:val="00780EE0"/>
    <w:rsid w:val="007813F1"/>
    <w:rsid w:val="0078154F"/>
    <w:rsid w:val="007816F8"/>
    <w:rsid w:val="007819C8"/>
    <w:rsid w:val="00781E0B"/>
    <w:rsid w:val="00781F29"/>
    <w:rsid w:val="00782976"/>
    <w:rsid w:val="00782CC3"/>
    <w:rsid w:val="00782D84"/>
    <w:rsid w:val="007830CD"/>
    <w:rsid w:val="0078372C"/>
    <w:rsid w:val="00783973"/>
    <w:rsid w:val="00783AB7"/>
    <w:rsid w:val="007846A4"/>
    <w:rsid w:val="00784A79"/>
    <w:rsid w:val="00784C37"/>
    <w:rsid w:val="00784CEE"/>
    <w:rsid w:val="00785290"/>
    <w:rsid w:val="00785708"/>
    <w:rsid w:val="007859D0"/>
    <w:rsid w:val="00786490"/>
    <w:rsid w:val="00786867"/>
    <w:rsid w:val="00787367"/>
    <w:rsid w:val="00787601"/>
    <w:rsid w:val="0078781C"/>
    <w:rsid w:val="00787C62"/>
    <w:rsid w:val="00790071"/>
    <w:rsid w:val="00790260"/>
    <w:rsid w:val="00790BC7"/>
    <w:rsid w:val="00790D12"/>
    <w:rsid w:val="00790EE8"/>
    <w:rsid w:val="00790FA3"/>
    <w:rsid w:val="00790FFC"/>
    <w:rsid w:val="00790FFE"/>
    <w:rsid w:val="00791111"/>
    <w:rsid w:val="007913F8"/>
    <w:rsid w:val="007926A1"/>
    <w:rsid w:val="00792DD6"/>
    <w:rsid w:val="007930AE"/>
    <w:rsid w:val="007932AE"/>
    <w:rsid w:val="007938B1"/>
    <w:rsid w:val="00793FAA"/>
    <w:rsid w:val="00794096"/>
    <w:rsid w:val="007940C3"/>
    <w:rsid w:val="00794A49"/>
    <w:rsid w:val="00794EC3"/>
    <w:rsid w:val="00794F14"/>
    <w:rsid w:val="00795729"/>
    <w:rsid w:val="00795934"/>
    <w:rsid w:val="00795A91"/>
    <w:rsid w:val="0079603A"/>
    <w:rsid w:val="007968E8"/>
    <w:rsid w:val="007975AF"/>
    <w:rsid w:val="00797FF5"/>
    <w:rsid w:val="007A01E1"/>
    <w:rsid w:val="007A02CE"/>
    <w:rsid w:val="007A02EF"/>
    <w:rsid w:val="007A0513"/>
    <w:rsid w:val="007A0590"/>
    <w:rsid w:val="007A062D"/>
    <w:rsid w:val="007A0743"/>
    <w:rsid w:val="007A081E"/>
    <w:rsid w:val="007A0833"/>
    <w:rsid w:val="007A0AB3"/>
    <w:rsid w:val="007A0C4F"/>
    <w:rsid w:val="007A0E10"/>
    <w:rsid w:val="007A0E5B"/>
    <w:rsid w:val="007A1B21"/>
    <w:rsid w:val="007A2191"/>
    <w:rsid w:val="007A3144"/>
    <w:rsid w:val="007A34CC"/>
    <w:rsid w:val="007A352D"/>
    <w:rsid w:val="007A3996"/>
    <w:rsid w:val="007A3D01"/>
    <w:rsid w:val="007A4330"/>
    <w:rsid w:val="007A44CD"/>
    <w:rsid w:val="007A4571"/>
    <w:rsid w:val="007A4762"/>
    <w:rsid w:val="007A48E5"/>
    <w:rsid w:val="007A4934"/>
    <w:rsid w:val="007A4BB4"/>
    <w:rsid w:val="007A4EA4"/>
    <w:rsid w:val="007A5417"/>
    <w:rsid w:val="007A582A"/>
    <w:rsid w:val="007A5869"/>
    <w:rsid w:val="007A6253"/>
    <w:rsid w:val="007A6487"/>
    <w:rsid w:val="007A64D8"/>
    <w:rsid w:val="007A6513"/>
    <w:rsid w:val="007A6529"/>
    <w:rsid w:val="007A709E"/>
    <w:rsid w:val="007A7A96"/>
    <w:rsid w:val="007A7AEE"/>
    <w:rsid w:val="007A7CBA"/>
    <w:rsid w:val="007B05B2"/>
    <w:rsid w:val="007B0E62"/>
    <w:rsid w:val="007B1230"/>
    <w:rsid w:val="007B167E"/>
    <w:rsid w:val="007B1892"/>
    <w:rsid w:val="007B1BB6"/>
    <w:rsid w:val="007B1D62"/>
    <w:rsid w:val="007B2484"/>
    <w:rsid w:val="007B2496"/>
    <w:rsid w:val="007B2693"/>
    <w:rsid w:val="007B2990"/>
    <w:rsid w:val="007B2C28"/>
    <w:rsid w:val="007B48C1"/>
    <w:rsid w:val="007B4924"/>
    <w:rsid w:val="007B4AB1"/>
    <w:rsid w:val="007B4B27"/>
    <w:rsid w:val="007B552A"/>
    <w:rsid w:val="007B6DAB"/>
    <w:rsid w:val="007B757B"/>
    <w:rsid w:val="007B7D49"/>
    <w:rsid w:val="007C00A4"/>
    <w:rsid w:val="007C0520"/>
    <w:rsid w:val="007C05E1"/>
    <w:rsid w:val="007C1E66"/>
    <w:rsid w:val="007C2155"/>
    <w:rsid w:val="007C2219"/>
    <w:rsid w:val="007C2542"/>
    <w:rsid w:val="007C35A3"/>
    <w:rsid w:val="007C3616"/>
    <w:rsid w:val="007C36F9"/>
    <w:rsid w:val="007C3851"/>
    <w:rsid w:val="007C3F74"/>
    <w:rsid w:val="007C4C4D"/>
    <w:rsid w:val="007C515D"/>
    <w:rsid w:val="007C55D9"/>
    <w:rsid w:val="007C56B4"/>
    <w:rsid w:val="007C5741"/>
    <w:rsid w:val="007C587C"/>
    <w:rsid w:val="007C5B4E"/>
    <w:rsid w:val="007C5E4F"/>
    <w:rsid w:val="007C671C"/>
    <w:rsid w:val="007C6BE6"/>
    <w:rsid w:val="007C6C57"/>
    <w:rsid w:val="007C6F04"/>
    <w:rsid w:val="007C6FD9"/>
    <w:rsid w:val="007C7055"/>
    <w:rsid w:val="007C706E"/>
    <w:rsid w:val="007C7492"/>
    <w:rsid w:val="007C779D"/>
    <w:rsid w:val="007C7E3C"/>
    <w:rsid w:val="007C7E7F"/>
    <w:rsid w:val="007D04C8"/>
    <w:rsid w:val="007D066C"/>
    <w:rsid w:val="007D0759"/>
    <w:rsid w:val="007D0B4B"/>
    <w:rsid w:val="007D1402"/>
    <w:rsid w:val="007D15B6"/>
    <w:rsid w:val="007D1EDC"/>
    <w:rsid w:val="007D216D"/>
    <w:rsid w:val="007D2203"/>
    <w:rsid w:val="007D247F"/>
    <w:rsid w:val="007D2BC9"/>
    <w:rsid w:val="007D2C0E"/>
    <w:rsid w:val="007D3FDE"/>
    <w:rsid w:val="007D430C"/>
    <w:rsid w:val="007D4A98"/>
    <w:rsid w:val="007D4AA6"/>
    <w:rsid w:val="007D4E86"/>
    <w:rsid w:val="007D4F88"/>
    <w:rsid w:val="007D50CF"/>
    <w:rsid w:val="007D5897"/>
    <w:rsid w:val="007D5CA6"/>
    <w:rsid w:val="007D5CD2"/>
    <w:rsid w:val="007D6167"/>
    <w:rsid w:val="007D6914"/>
    <w:rsid w:val="007D6A29"/>
    <w:rsid w:val="007D799F"/>
    <w:rsid w:val="007D7BB5"/>
    <w:rsid w:val="007E02B1"/>
    <w:rsid w:val="007E056A"/>
    <w:rsid w:val="007E1653"/>
    <w:rsid w:val="007E17F7"/>
    <w:rsid w:val="007E182C"/>
    <w:rsid w:val="007E2128"/>
    <w:rsid w:val="007E2513"/>
    <w:rsid w:val="007E2725"/>
    <w:rsid w:val="007E2E08"/>
    <w:rsid w:val="007E35CE"/>
    <w:rsid w:val="007E3931"/>
    <w:rsid w:val="007E39F2"/>
    <w:rsid w:val="007E3B78"/>
    <w:rsid w:val="007E3D88"/>
    <w:rsid w:val="007E3E1A"/>
    <w:rsid w:val="007E40C3"/>
    <w:rsid w:val="007E4373"/>
    <w:rsid w:val="007E4F9D"/>
    <w:rsid w:val="007E5778"/>
    <w:rsid w:val="007E580B"/>
    <w:rsid w:val="007E5A36"/>
    <w:rsid w:val="007E5D44"/>
    <w:rsid w:val="007E5E63"/>
    <w:rsid w:val="007E5F6F"/>
    <w:rsid w:val="007E5FAB"/>
    <w:rsid w:val="007E60D2"/>
    <w:rsid w:val="007E6191"/>
    <w:rsid w:val="007E70DE"/>
    <w:rsid w:val="007E7152"/>
    <w:rsid w:val="007E72A0"/>
    <w:rsid w:val="007E742D"/>
    <w:rsid w:val="007E7824"/>
    <w:rsid w:val="007E797C"/>
    <w:rsid w:val="007F0869"/>
    <w:rsid w:val="007F0A87"/>
    <w:rsid w:val="007F0E9B"/>
    <w:rsid w:val="007F1228"/>
    <w:rsid w:val="007F1423"/>
    <w:rsid w:val="007F17BF"/>
    <w:rsid w:val="007F1868"/>
    <w:rsid w:val="007F25A9"/>
    <w:rsid w:val="007F321B"/>
    <w:rsid w:val="007F331E"/>
    <w:rsid w:val="007F3AAE"/>
    <w:rsid w:val="007F3ADC"/>
    <w:rsid w:val="007F4611"/>
    <w:rsid w:val="007F465B"/>
    <w:rsid w:val="007F469C"/>
    <w:rsid w:val="007F46DD"/>
    <w:rsid w:val="007F47BA"/>
    <w:rsid w:val="007F4A11"/>
    <w:rsid w:val="007F4FC9"/>
    <w:rsid w:val="007F4FDB"/>
    <w:rsid w:val="007F54AE"/>
    <w:rsid w:val="007F5570"/>
    <w:rsid w:val="007F563A"/>
    <w:rsid w:val="007F5698"/>
    <w:rsid w:val="007F60CF"/>
    <w:rsid w:val="007F64C0"/>
    <w:rsid w:val="007F6ADC"/>
    <w:rsid w:val="007F7C4E"/>
    <w:rsid w:val="00800099"/>
    <w:rsid w:val="00800207"/>
    <w:rsid w:val="008002BA"/>
    <w:rsid w:val="00800838"/>
    <w:rsid w:val="00801151"/>
    <w:rsid w:val="008017FF"/>
    <w:rsid w:val="00801951"/>
    <w:rsid w:val="00801EC9"/>
    <w:rsid w:val="008020A7"/>
    <w:rsid w:val="008022A6"/>
    <w:rsid w:val="008022C0"/>
    <w:rsid w:val="0080236A"/>
    <w:rsid w:val="00802B5C"/>
    <w:rsid w:val="00802F89"/>
    <w:rsid w:val="008032EE"/>
    <w:rsid w:val="0080416F"/>
    <w:rsid w:val="008044CF"/>
    <w:rsid w:val="00804953"/>
    <w:rsid w:val="008049FD"/>
    <w:rsid w:val="00804D01"/>
    <w:rsid w:val="008054D4"/>
    <w:rsid w:val="00805E78"/>
    <w:rsid w:val="00805FDD"/>
    <w:rsid w:val="008064E8"/>
    <w:rsid w:val="00806738"/>
    <w:rsid w:val="00807209"/>
    <w:rsid w:val="008078B0"/>
    <w:rsid w:val="00807961"/>
    <w:rsid w:val="0080798C"/>
    <w:rsid w:val="00810197"/>
    <w:rsid w:val="0081052A"/>
    <w:rsid w:val="00810FDA"/>
    <w:rsid w:val="008111D3"/>
    <w:rsid w:val="00811317"/>
    <w:rsid w:val="0081140B"/>
    <w:rsid w:val="00811880"/>
    <w:rsid w:val="00811B26"/>
    <w:rsid w:val="00811D3F"/>
    <w:rsid w:val="00811E68"/>
    <w:rsid w:val="0081210E"/>
    <w:rsid w:val="00812671"/>
    <w:rsid w:val="00812CC4"/>
    <w:rsid w:val="0081300E"/>
    <w:rsid w:val="00813397"/>
    <w:rsid w:val="008134A5"/>
    <w:rsid w:val="0081365F"/>
    <w:rsid w:val="00813A0B"/>
    <w:rsid w:val="00813F6A"/>
    <w:rsid w:val="00813FAC"/>
    <w:rsid w:val="00813FF1"/>
    <w:rsid w:val="00814992"/>
    <w:rsid w:val="00814D57"/>
    <w:rsid w:val="00815771"/>
    <w:rsid w:val="008158A1"/>
    <w:rsid w:val="008158F7"/>
    <w:rsid w:val="00815C4F"/>
    <w:rsid w:val="00815D09"/>
    <w:rsid w:val="00815D3A"/>
    <w:rsid w:val="00815DF5"/>
    <w:rsid w:val="00815E3A"/>
    <w:rsid w:val="0081617E"/>
    <w:rsid w:val="00816240"/>
    <w:rsid w:val="00816C28"/>
    <w:rsid w:val="00816E8E"/>
    <w:rsid w:val="0081729A"/>
    <w:rsid w:val="0081761B"/>
    <w:rsid w:val="00817AEF"/>
    <w:rsid w:val="00817EEE"/>
    <w:rsid w:val="00817FC5"/>
    <w:rsid w:val="0082004F"/>
    <w:rsid w:val="0082009B"/>
    <w:rsid w:val="008206BA"/>
    <w:rsid w:val="00820930"/>
    <w:rsid w:val="00820B6A"/>
    <w:rsid w:val="00820FBE"/>
    <w:rsid w:val="00821708"/>
    <w:rsid w:val="00821821"/>
    <w:rsid w:val="00821E62"/>
    <w:rsid w:val="00822B83"/>
    <w:rsid w:val="00822BE0"/>
    <w:rsid w:val="00822C9F"/>
    <w:rsid w:val="00822EF3"/>
    <w:rsid w:val="00823195"/>
    <w:rsid w:val="00823BB1"/>
    <w:rsid w:val="0082428B"/>
    <w:rsid w:val="00824E2B"/>
    <w:rsid w:val="00824EB3"/>
    <w:rsid w:val="008252D0"/>
    <w:rsid w:val="008256DC"/>
    <w:rsid w:val="00825938"/>
    <w:rsid w:val="00825C0F"/>
    <w:rsid w:val="0082617C"/>
    <w:rsid w:val="00826192"/>
    <w:rsid w:val="00826290"/>
    <w:rsid w:val="00826E26"/>
    <w:rsid w:val="008277CB"/>
    <w:rsid w:val="00827AAD"/>
    <w:rsid w:val="00827D38"/>
    <w:rsid w:val="00830403"/>
    <w:rsid w:val="008304B0"/>
    <w:rsid w:val="0083059A"/>
    <w:rsid w:val="00830BED"/>
    <w:rsid w:val="0083153B"/>
    <w:rsid w:val="00831AF6"/>
    <w:rsid w:val="00831DE7"/>
    <w:rsid w:val="00831F1D"/>
    <w:rsid w:val="0083219C"/>
    <w:rsid w:val="00832482"/>
    <w:rsid w:val="00832A2F"/>
    <w:rsid w:val="00832A87"/>
    <w:rsid w:val="00832A8D"/>
    <w:rsid w:val="008336A1"/>
    <w:rsid w:val="008337A9"/>
    <w:rsid w:val="00834049"/>
    <w:rsid w:val="00834271"/>
    <w:rsid w:val="00834457"/>
    <w:rsid w:val="00834D4D"/>
    <w:rsid w:val="00834F70"/>
    <w:rsid w:val="008350CB"/>
    <w:rsid w:val="008354C7"/>
    <w:rsid w:val="008354E7"/>
    <w:rsid w:val="008358C5"/>
    <w:rsid w:val="008369C9"/>
    <w:rsid w:val="00836EFC"/>
    <w:rsid w:val="008373DE"/>
    <w:rsid w:val="008376EA"/>
    <w:rsid w:val="008377BA"/>
    <w:rsid w:val="00837A4C"/>
    <w:rsid w:val="00837EA3"/>
    <w:rsid w:val="00837ECA"/>
    <w:rsid w:val="00837EED"/>
    <w:rsid w:val="00840088"/>
    <w:rsid w:val="00840833"/>
    <w:rsid w:val="00840952"/>
    <w:rsid w:val="00840BE9"/>
    <w:rsid w:val="00840E7D"/>
    <w:rsid w:val="008410C2"/>
    <w:rsid w:val="008416F5"/>
    <w:rsid w:val="00841761"/>
    <w:rsid w:val="00841B8C"/>
    <w:rsid w:val="008424D6"/>
    <w:rsid w:val="00842BC0"/>
    <w:rsid w:val="00843350"/>
    <w:rsid w:val="00843555"/>
    <w:rsid w:val="00843902"/>
    <w:rsid w:val="00843AC1"/>
    <w:rsid w:val="0084425E"/>
    <w:rsid w:val="0084454E"/>
    <w:rsid w:val="008448E2"/>
    <w:rsid w:val="00844C8E"/>
    <w:rsid w:val="008450B2"/>
    <w:rsid w:val="00845476"/>
    <w:rsid w:val="0084555B"/>
    <w:rsid w:val="00845607"/>
    <w:rsid w:val="0084560E"/>
    <w:rsid w:val="00845838"/>
    <w:rsid w:val="00845AB8"/>
    <w:rsid w:val="00845DAC"/>
    <w:rsid w:val="008463DC"/>
    <w:rsid w:val="00846B1A"/>
    <w:rsid w:val="00847195"/>
    <w:rsid w:val="0084771E"/>
    <w:rsid w:val="00847982"/>
    <w:rsid w:val="00850416"/>
    <w:rsid w:val="008515FE"/>
    <w:rsid w:val="00851D11"/>
    <w:rsid w:val="008523ED"/>
    <w:rsid w:val="00852A9D"/>
    <w:rsid w:val="00852C9E"/>
    <w:rsid w:val="00852ED7"/>
    <w:rsid w:val="008532B8"/>
    <w:rsid w:val="008544DD"/>
    <w:rsid w:val="00854596"/>
    <w:rsid w:val="0085477A"/>
    <w:rsid w:val="00854B54"/>
    <w:rsid w:val="00854D07"/>
    <w:rsid w:val="00855C9F"/>
    <w:rsid w:val="00856225"/>
    <w:rsid w:val="0085665B"/>
    <w:rsid w:val="00856BE4"/>
    <w:rsid w:val="00856DC2"/>
    <w:rsid w:val="00856E7B"/>
    <w:rsid w:val="00857BDE"/>
    <w:rsid w:val="00857EAA"/>
    <w:rsid w:val="00857FBC"/>
    <w:rsid w:val="00860C9A"/>
    <w:rsid w:val="008613AD"/>
    <w:rsid w:val="0086183E"/>
    <w:rsid w:val="00861A08"/>
    <w:rsid w:val="00862322"/>
    <w:rsid w:val="008624A7"/>
    <w:rsid w:val="00862818"/>
    <w:rsid w:val="00862DF9"/>
    <w:rsid w:val="0086302A"/>
    <w:rsid w:val="00863953"/>
    <w:rsid w:val="00863A11"/>
    <w:rsid w:val="00864270"/>
    <w:rsid w:val="008643B2"/>
    <w:rsid w:val="008643FC"/>
    <w:rsid w:val="00864472"/>
    <w:rsid w:val="00864AED"/>
    <w:rsid w:val="00864B13"/>
    <w:rsid w:val="00864B99"/>
    <w:rsid w:val="00865575"/>
    <w:rsid w:val="008655DB"/>
    <w:rsid w:val="00865707"/>
    <w:rsid w:val="00865B9A"/>
    <w:rsid w:val="00866696"/>
    <w:rsid w:val="00866799"/>
    <w:rsid w:val="00866FA5"/>
    <w:rsid w:val="00867250"/>
    <w:rsid w:val="00867CB8"/>
    <w:rsid w:val="00867D68"/>
    <w:rsid w:val="008706FC"/>
    <w:rsid w:val="00870734"/>
    <w:rsid w:val="008708FA"/>
    <w:rsid w:val="00870AEE"/>
    <w:rsid w:val="00870C0F"/>
    <w:rsid w:val="00870E29"/>
    <w:rsid w:val="0087111C"/>
    <w:rsid w:val="0087122C"/>
    <w:rsid w:val="00871473"/>
    <w:rsid w:val="008725D1"/>
    <w:rsid w:val="00872C49"/>
    <w:rsid w:val="00872D22"/>
    <w:rsid w:val="0087352B"/>
    <w:rsid w:val="00873E35"/>
    <w:rsid w:val="008744BE"/>
    <w:rsid w:val="00874934"/>
    <w:rsid w:val="00874B80"/>
    <w:rsid w:val="00874BA4"/>
    <w:rsid w:val="00874DD2"/>
    <w:rsid w:val="0087567A"/>
    <w:rsid w:val="00875718"/>
    <w:rsid w:val="008757E8"/>
    <w:rsid w:val="00875BF2"/>
    <w:rsid w:val="00875C69"/>
    <w:rsid w:val="00875DB2"/>
    <w:rsid w:val="00875FE4"/>
    <w:rsid w:val="00876621"/>
    <w:rsid w:val="00876795"/>
    <w:rsid w:val="00876CFB"/>
    <w:rsid w:val="00877147"/>
    <w:rsid w:val="00877886"/>
    <w:rsid w:val="0088001C"/>
    <w:rsid w:val="00880023"/>
    <w:rsid w:val="0088016A"/>
    <w:rsid w:val="00880691"/>
    <w:rsid w:val="00880931"/>
    <w:rsid w:val="008815F6"/>
    <w:rsid w:val="00881A06"/>
    <w:rsid w:val="00881E87"/>
    <w:rsid w:val="00882365"/>
    <w:rsid w:val="008827CD"/>
    <w:rsid w:val="00882BBA"/>
    <w:rsid w:val="00882F77"/>
    <w:rsid w:val="00883096"/>
    <w:rsid w:val="00883976"/>
    <w:rsid w:val="008844DC"/>
    <w:rsid w:val="008848FE"/>
    <w:rsid w:val="00884F7A"/>
    <w:rsid w:val="0088516F"/>
    <w:rsid w:val="00885249"/>
    <w:rsid w:val="008857D5"/>
    <w:rsid w:val="00886C2D"/>
    <w:rsid w:val="0088727D"/>
    <w:rsid w:val="0088757D"/>
    <w:rsid w:val="008878CD"/>
    <w:rsid w:val="00887933"/>
    <w:rsid w:val="008879E4"/>
    <w:rsid w:val="00887AAB"/>
    <w:rsid w:val="0089004E"/>
    <w:rsid w:val="0089014A"/>
    <w:rsid w:val="00890388"/>
    <w:rsid w:val="00890B8E"/>
    <w:rsid w:val="0089132D"/>
    <w:rsid w:val="0089154B"/>
    <w:rsid w:val="008917A7"/>
    <w:rsid w:val="00891C0C"/>
    <w:rsid w:val="008927AB"/>
    <w:rsid w:val="008927D9"/>
    <w:rsid w:val="00892814"/>
    <w:rsid w:val="00892C52"/>
    <w:rsid w:val="00892F54"/>
    <w:rsid w:val="0089342E"/>
    <w:rsid w:val="0089370C"/>
    <w:rsid w:val="00893775"/>
    <w:rsid w:val="008939D7"/>
    <w:rsid w:val="00893B7B"/>
    <w:rsid w:val="00893BBB"/>
    <w:rsid w:val="00893DCE"/>
    <w:rsid w:val="0089474D"/>
    <w:rsid w:val="00894BD1"/>
    <w:rsid w:val="00894FD4"/>
    <w:rsid w:val="0089516B"/>
    <w:rsid w:val="0089546A"/>
    <w:rsid w:val="0089599E"/>
    <w:rsid w:val="00896889"/>
    <w:rsid w:val="00896E0A"/>
    <w:rsid w:val="0089742D"/>
    <w:rsid w:val="008975EC"/>
    <w:rsid w:val="00897CD4"/>
    <w:rsid w:val="008A01CF"/>
    <w:rsid w:val="008A03B5"/>
    <w:rsid w:val="008A0BCD"/>
    <w:rsid w:val="008A0FAA"/>
    <w:rsid w:val="008A1167"/>
    <w:rsid w:val="008A1994"/>
    <w:rsid w:val="008A1B6D"/>
    <w:rsid w:val="008A1D4A"/>
    <w:rsid w:val="008A266D"/>
    <w:rsid w:val="008A287F"/>
    <w:rsid w:val="008A2903"/>
    <w:rsid w:val="008A29BD"/>
    <w:rsid w:val="008A29CF"/>
    <w:rsid w:val="008A309A"/>
    <w:rsid w:val="008A3B21"/>
    <w:rsid w:val="008A3BAC"/>
    <w:rsid w:val="008A3DBB"/>
    <w:rsid w:val="008A431F"/>
    <w:rsid w:val="008A4528"/>
    <w:rsid w:val="008A45D4"/>
    <w:rsid w:val="008A4BCD"/>
    <w:rsid w:val="008A5038"/>
    <w:rsid w:val="008A54EA"/>
    <w:rsid w:val="008A54F5"/>
    <w:rsid w:val="008A56C7"/>
    <w:rsid w:val="008A5A7D"/>
    <w:rsid w:val="008A6D16"/>
    <w:rsid w:val="008A7179"/>
    <w:rsid w:val="008A7C46"/>
    <w:rsid w:val="008B018C"/>
    <w:rsid w:val="008B0890"/>
    <w:rsid w:val="008B0A47"/>
    <w:rsid w:val="008B1016"/>
    <w:rsid w:val="008B1099"/>
    <w:rsid w:val="008B113D"/>
    <w:rsid w:val="008B183A"/>
    <w:rsid w:val="008B1D2A"/>
    <w:rsid w:val="008B22D1"/>
    <w:rsid w:val="008B24B1"/>
    <w:rsid w:val="008B27D0"/>
    <w:rsid w:val="008B280A"/>
    <w:rsid w:val="008B37DB"/>
    <w:rsid w:val="008B391A"/>
    <w:rsid w:val="008B3F38"/>
    <w:rsid w:val="008B438D"/>
    <w:rsid w:val="008B4541"/>
    <w:rsid w:val="008B4695"/>
    <w:rsid w:val="008B4896"/>
    <w:rsid w:val="008B48D0"/>
    <w:rsid w:val="008B4E75"/>
    <w:rsid w:val="008B4F16"/>
    <w:rsid w:val="008B4FC7"/>
    <w:rsid w:val="008B51B3"/>
    <w:rsid w:val="008B521C"/>
    <w:rsid w:val="008B5238"/>
    <w:rsid w:val="008B5A70"/>
    <w:rsid w:val="008B5B6D"/>
    <w:rsid w:val="008B5E43"/>
    <w:rsid w:val="008B62E9"/>
    <w:rsid w:val="008B686F"/>
    <w:rsid w:val="008B6896"/>
    <w:rsid w:val="008B68D0"/>
    <w:rsid w:val="008B6FF3"/>
    <w:rsid w:val="008C0013"/>
    <w:rsid w:val="008C01BB"/>
    <w:rsid w:val="008C0826"/>
    <w:rsid w:val="008C0916"/>
    <w:rsid w:val="008C0C39"/>
    <w:rsid w:val="008C1484"/>
    <w:rsid w:val="008C1556"/>
    <w:rsid w:val="008C1677"/>
    <w:rsid w:val="008C184C"/>
    <w:rsid w:val="008C1E1B"/>
    <w:rsid w:val="008C24B0"/>
    <w:rsid w:val="008C259F"/>
    <w:rsid w:val="008C2765"/>
    <w:rsid w:val="008C28A7"/>
    <w:rsid w:val="008C2E22"/>
    <w:rsid w:val="008C2E3C"/>
    <w:rsid w:val="008C3268"/>
    <w:rsid w:val="008C365A"/>
    <w:rsid w:val="008C3783"/>
    <w:rsid w:val="008C3939"/>
    <w:rsid w:val="008C4D75"/>
    <w:rsid w:val="008C4F19"/>
    <w:rsid w:val="008C5535"/>
    <w:rsid w:val="008C5842"/>
    <w:rsid w:val="008C5C53"/>
    <w:rsid w:val="008C5E05"/>
    <w:rsid w:val="008C6288"/>
    <w:rsid w:val="008C6324"/>
    <w:rsid w:val="008C6FB5"/>
    <w:rsid w:val="008C7055"/>
    <w:rsid w:val="008C793B"/>
    <w:rsid w:val="008D014B"/>
    <w:rsid w:val="008D05D9"/>
    <w:rsid w:val="008D0761"/>
    <w:rsid w:val="008D0E86"/>
    <w:rsid w:val="008D138F"/>
    <w:rsid w:val="008D1763"/>
    <w:rsid w:val="008D1966"/>
    <w:rsid w:val="008D1D36"/>
    <w:rsid w:val="008D1EF0"/>
    <w:rsid w:val="008D2108"/>
    <w:rsid w:val="008D3269"/>
    <w:rsid w:val="008D3670"/>
    <w:rsid w:val="008D37A9"/>
    <w:rsid w:val="008D41DC"/>
    <w:rsid w:val="008D4500"/>
    <w:rsid w:val="008D475C"/>
    <w:rsid w:val="008D55D8"/>
    <w:rsid w:val="008D5A06"/>
    <w:rsid w:val="008D5AE9"/>
    <w:rsid w:val="008D5FF4"/>
    <w:rsid w:val="008D644F"/>
    <w:rsid w:val="008D679E"/>
    <w:rsid w:val="008D679F"/>
    <w:rsid w:val="008D6CA0"/>
    <w:rsid w:val="008D794C"/>
    <w:rsid w:val="008D7D8C"/>
    <w:rsid w:val="008D7E0B"/>
    <w:rsid w:val="008D7FBE"/>
    <w:rsid w:val="008E001B"/>
    <w:rsid w:val="008E0087"/>
    <w:rsid w:val="008E00FF"/>
    <w:rsid w:val="008E0472"/>
    <w:rsid w:val="008E0A60"/>
    <w:rsid w:val="008E0A98"/>
    <w:rsid w:val="008E0B5C"/>
    <w:rsid w:val="008E193F"/>
    <w:rsid w:val="008E1A16"/>
    <w:rsid w:val="008E1DF7"/>
    <w:rsid w:val="008E2A62"/>
    <w:rsid w:val="008E2AD7"/>
    <w:rsid w:val="008E3087"/>
    <w:rsid w:val="008E38BA"/>
    <w:rsid w:val="008E3942"/>
    <w:rsid w:val="008E3F1D"/>
    <w:rsid w:val="008E444B"/>
    <w:rsid w:val="008E4AB2"/>
    <w:rsid w:val="008E4AEC"/>
    <w:rsid w:val="008E55B2"/>
    <w:rsid w:val="008E620B"/>
    <w:rsid w:val="008E6375"/>
    <w:rsid w:val="008E65B2"/>
    <w:rsid w:val="008E68FE"/>
    <w:rsid w:val="008E69D0"/>
    <w:rsid w:val="008E6A9F"/>
    <w:rsid w:val="008E6D69"/>
    <w:rsid w:val="008E7149"/>
    <w:rsid w:val="008E7AD1"/>
    <w:rsid w:val="008F0100"/>
    <w:rsid w:val="008F02CD"/>
    <w:rsid w:val="008F05DA"/>
    <w:rsid w:val="008F07C8"/>
    <w:rsid w:val="008F0826"/>
    <w:rsid w:val="008F086A"/>
    <w:rsid w:val="008F0C7A"/>
    <w:rsid w:val="008F0F6A"/>
    <w:rsid w:val="008F0FB8"/>
    <w:rsid w:val="008F15F4"/>
    <w:rsid w:val="008F17A6"/>
    <w:rsid w:val="008F20CC"/>
    <w:rsid w:val="008F2923"/>
    <w:rsid w:val="008F30C3"/>
    <w:rsid w:val="008F399E"/>
    <w:rsid w:val="008F4381"/>
    <w:rsid w:val="008F4639"/>
    <w:rsid w:val="008F4BEE"/>
    <w:rsid w:val="008F4EF6"/>
    <w:rsid w:val="008F4FDF"/>
    <w:rsid w:val="008F519C"/>
    <w:rsid w:val="008F528E"/>
    <w:rsid w:val="008F52AA"/>
    <w:rsid w:val="008F5662"/>
    <w:rsid w:val="008F5A2C"/>
    <w:rsid w:val="008F6089"/>
    <w:rsid w:val="008F6269"/>
    <w:rsid w:val="008F663E"/>
    <w:rsid w:val="008F66FD"/>
    <w:rsid w:val="008F70BE"/>
    <w:rsid w:val="008F773C"/>
    <w:rsid w:val="008F7A18"/>
    <w:rsid w:val="008F7C21"/>
    <w:rsid w:val="008F7E5B"/>
    <w:rsid w:val="00900424"/>
    <w:rsid w:val="009004BB"/>
    <w:rsid w:val="00900B86"/>
    <w:rsid w:val="009018D8"/>
    <w:rsid w:val="00901921"/>
    <w:rsid w:val="0090196F"/>
    <w:rsid w:val="009019EA"/>
    <w:rsid w:val="009024F6"/>
    <w:rsid w:val="0090255A"/>
    <w:rsid w:val="00902A53"/>
    <w:rsid w:val="00902D37"/>
    <w:rsid w:val="009032BD"/>
    <w:rsid w:val="00903684"/>
    <w:rsid w:val="00903C97"/>
    <w:rsid w:val="00903F70"/>
    <w:rsid w:val="00904699"/>
    <w:rsid w:val="00904767"/>
    <w:rsid w:val="009052E6"/>
    <w:rsid w:val="00905E09"/>
    <w:rsid w:val="00906592"/>
    <w:rsid w:val="00906870"/>
    <w:rsid w:val="00906988"/>
    <w:rsid w:val="00906A8B"/>
    <w:rsid w:val="00906BD9"/>
    <w:rsid w:val="00906DA2"/>
    <w:rsid w:val="00906E8F"/>
    <w:rsid w:val="00907117"/>
    <w:rsid w:val="00910375"/>
    <w:rsid w:val="00910810"/>
    <w:rsid w:val="009108D4"/>
    <w:rsid w:val="0091138F"/>
    <w:rsid w:val="009117D4"/>
    <w:rsid w:val="00911A61"/>
    <w:rsid w:val="00911F68"/>
    <w:rsid w:val="009123CB"/>
    <w:rsid w:val="009125C6"/>
    <w:rsid w:val="009129CF"/>
    <w:rsid w:val="00912ABA"/>
    <w:rsid w:val="009131EC"/>
    <w:rsid w:val="0091365F"/>
    <w:rsid w:val="0091368C"/>
    <w:rsid w:val="00913C4E"/>
    <w:rsid w:val="00913D06"/>
    <w:rsid w:val="00913D2B"/>
    <w:rsid w:val="00913D58"/>
    <w:rsid w:val="009144F6"/>
    <w:rsid w:val="0091467E"/>
    <w:rsid w:val="009147ED"/>
    <w:rsid w:val="00915384"/>
    <w:rsid w:val="009154FE"/>
    <w:rsid w:val="00915A29"/>
    <w:rsid w:val="00915E08"/>
    <w:rsid w:val="00916387"/>
    <w:rsid w:val="0091640A"/>
    <w:rsid w:val="00916571"/>
    <w:rsid w:val="00916A99"/>
    <w:rsid w:val="009170F1"/>
    <w:rsid w:val="00917398"/>
    <w:rsid w:val="009174EC"/>
    <w:rsid w:val="0091775D"/>
    <w:rsid w:val="00917900"/>
    <w:rsid w:val="00920A8D"/>
    <w:rsid w:val="00920DD9"/>
    <w:rsid w:val="00921512"/>
    <w:rsid w:val="00921943"/>
    <w:rsid w:val="0092258C"/>
    <w:rsid w:val="00922594"/>
    <w:rsid w:val="00922726"/>
    <w:rsid w:val="00922760"/>
    <w:rsid w:val="00922B8F"/>
    <w:rsid w:val="00922D24"/>
    <w:rsid w:val="009236BF"/>
    <w:rsid w:val="009244BE"/>
    <w:rsid w:val="00924B8E"/>
    <w:rsid w:val="0092535E"/>
    <w:rsid w:val="00925630"/>
    <w:rsid w:val="009256CC"/>
    <w:rsid w:val="00925BDF"/>
    <w:rsid w:val="00926462"/>
    <w:rsid w:val="00926933"/>
    <w:rsid w:val="009269E8"/>
    <w:rsid w:val="00926D78"/>
    <w:rsid w:val="009271A6"/>
    <w:rsid w:val="00927381"/>
    <w:rsid w:val="0092766A"/>
    <w:rsid w:val="009277B5"/>
    <w:rsid w:val="00927E6B"/>
    <w:rsid w:val="00930825"/>
    <w:rsid w:val="00930D6A"/>
    <w:rsid w:val="009318EF"/>
    <w:rsid w:val="00931B3F"/>
    <w:rsid w:val="00931E4A"/>
    <w:rsid w:val="009320E8"/>
    <w:rsid w:val="00932833"/>
    <w:rsid w:val="00932CBD"/>
    <w:rsid w:val="00932D47"/>
    <w:rsid w:val="00932EB4"/>
    <w:rsid w:val="009333A8"/>
    <w:rsid w:val="0093357B"/>
    <w:rsid w:val="00933781"/>
    <w:rsid w:val="00933798"/>
    <w:rsid w:val="00933A5C"/>
    <w:rsid w:val="00933AA7"/>
    <w:rsid w:val="009343D3"/>
    <w:rsid w:val="00934564"/>
    <w:rsid w:val="009349B4"/>
    <w:rsid w:val="00934D8B"/>
    <w:rsid w:val="0093527F"/>
    <w:rsid w:val="0093535D"/>
    <w:rsid w:val="00935791"/>
    <w:rsid w:val="00935846"/>
    <w:rsid w:val="009358AE"/>
    <w:rsid w:val="00935945"/>
    <w:rsid w:val="00935AFA"/>
    <w:rsid w:val="00935E08"/>
    <w:rsid w:val="00936202"/>
    <w:rsid w:val="00936369"/>
    <w:rsid w:val="009368D5"/>
    <w:rsid w:val="00936A6A"/>
    <w:rsid w:val="00936AAE"/>
    <w:rsid w:val="00936C3F"/>
    <w:rsid w:val="009371E9"/>
    <w:rsid w:val="0093725B"/>
    <w:rsid w:val="00937668"/>
    <w:rsid w:val="00937941"/>
    <w:rsid w:val="00937ED0"/>
    <w:rsid w:val="00937F19"/>
    <w:rsid w:val="00940A5B"/>
    <w:rsid w:val="00940C6A"/>
    <w:rsid w:val="00940F03"/>
    <w:rsid w:val="00941147"/>
    <w:rsid w:val="0094129C"/>
    <w:rsid w:val="009414D7"/>
    <w:rsid w:val="00941A38"/>
    <w:rsid w:val="00941E5C"/>
    <w:rsid w:val="00942615"/>
    <w:rsid w:val="00942A9B"/>
    <w:rsid w:val="00942C51"/>
    <w:rsid w:val="00942CD3"/>
    <w:rsid w:val="00942F83"/>
    <w:rsid w:val="00943840"/>
    <w:rsid w:val="00943B80"/>
    <w:rsid w:val="00943DBF"/>
    <w:rsid w:val="00943E38"/>
    <w:rsid w:val="00944720"/>
    <w:rsid w:val="00944B4A"/>
    <w:rsid w:val="00944D6B"/>
    <w:rsid w:val="00945747"/>
    <w:rsid w:val="0094661D"/>
    <w:rsid w:val="00950055"/>
    <w:rsid w:val="00950090"/>
    <w:rsid w:val="00950445"/>
    <w:rsid w:val="00951113"/>
    <w:rsid w:val="0095193A"/>
    <w:rsid w:val="00951D80"/>
    <w:rsid w:val="00951F47"/>
    <w:rsid w:val="0095283C"/>
    <w:rsid w:val="00952C25"/>
    <w:rsid w:val="00952C80"/>
    <w:rsid w:val="00952CA3"/>
    <w:rsid w:val="009537BF"/>
    <w:rsid w:val="00953E11"/>
    <w:rsid w:val="00954112"/>
    <w:rsid w:val="009546C1"/>
    <w:rsid w:val="00954818"/>
    <w:rsid w:val="00954A59"/>
    <w:rsid w:val="00954E5B"/>
    <w:rsid w:val="009552DA"/>
    <w:rsid w:val="00955364"/>
    <w:rsid w:val="009557D1"/>
    <w:rsid w:val="00955959"/>
    <w:rsid w:val="00955A20"/>
    <w:rsid w:val="00955B97"/>
    <w:rsid w:val="00956732"/>
    <w:rsid w:val="009571E3"/>
    <w:rsid w:val="009576C8"/>
    <w:rsid w:val="00957800"/>
    <w:rsid w:val="00957967"/>
    <w:rsid w:val="00957A0E"/>
    <w:rsid w:val="00957B18"/>
    <w:rsid w:val="00957B27"/>
    <w:rsid w:val="00957E33"/>
    <w:rsid w:val="009605E9"/>
    <w:rsid w:val="00960D4B"/>
    <w:rsid w:val="00961539"/>
    <w:rsid w:val="00961610"/>
    <w:rsid w:val="00961B68"/>
    <w:rsid w:val="00962203"/>
    <w:rsid w:val="0096232C"/>
    <w:rsid w:val="009626D8"/>
    <w:rsid w:val="00962A4A"/>
    <w:rsid w:val="00962BC7"/>
    <w:rsid w:val="00962E7B"/>
    <w:rsid w:val="009637C4"/>
    <w:rsid w:val="00963956"/>
    <w:rsid w:val="009639F8"/>
    <w:rsid w:val="00963A7C"/>
    <w:rsid w:val="00963C54"/>
    <w:rsid w:val="00963DBE"/>
    <w:rsid w:val="009647FC"/>
    <w:rsid w:val="00964D5F"/>
    <w:rsid w:val="00964E8E"/>
    <w:rsid w:val="00964EBD"/>
    <w:rsid w:val="00964F32"/>
    <w:rsid w:val="0096500A"/>
    <w:rsid w:val="00965457"/>
    <w:rsid w:val="009659B0"/>
    <w:rsid w:val="00966032"/>
    <w:rsid w:val="00966406"/>
    <w:rsid w:val="009664F2"/>
    <w:rsid w:val="00966865"/>
    <w:rsid w:val="00966B6F"/>
    <w:rsid w:val="00966DA6"/>
    <w:rsid w:val="00966E66"/>
    <w:rsid w:val="00966F7D"/>
    <w:rsid w:val="009674AF"/>
    <w:rsid w:val="00967E45"/>
    <w:rsid w:val="00970244"/>
    <w:rsid w:val="00970343"/>
    <w:rsid w:val="00970674"/>
    <w:rsid w:val="00970E76"/>
    <w:rsid w:val="0097109E"/>
    <w:rsid w:val="0097109F"/>
    <w:rsid w:val="009711FD"/>
    <w:rsid w:val="00971A53"/>
    <w:rsid w:val="00971DF4"/>
    <w:rsid w:val="00971F30"/>
    <w:rsid w:val="00972273"/>
    <w:rsid w:val="0097243A"/>
    <w:rsid w:val="00972B01"/>
    <w:rsid w:val="00972B3F"/>
    <w:rsid w:val="00972E67"/>
    <w:rsid w:val="009731EB"/>
    <w:rsid w:val="00973501"/>
    <w:rsid w:val="0097383D"/>
    <w:rsid w:val="009739C9"/>
    <w:rsid w:val="00973C57"/>
    <w:rsid w:val="00973DA9"/>
    <w:rsid w:val="009745DA"/>
    <w:rsid w:val="00974660"/>
    <w:rsid w:val="00974C42"/>
    <w:rsid w:val="0097541D"/>
    <w:rsid w:val="009759F0"/>
    <w:rsid w:val="00975BC6"/>
    <w:rsid w:val="00975C34"/>
    <w:rsid w:val="00975CED"/>
    <w:rsid w:val="009760EC"/>
    <w:rsid w:val="0097660A"/>
    <w:rsid w:val="009768D7"/>
    <w:rsid w:val="009770CD"/>
    <w:rsid w:val="00977139"/>
    <w:rsid w:val="00977813"/>
    <w:rsid w:val="00980958"/>
    <w:rsid w:val="00980C68"/>
    <w:rsid w:val="00981049"/>
    <w:rsid w:val="0098178C"/>
    <w:rsid w:val="00981EE9"/>
    <w:rsid w:val="009821FE"/>
    <w:rsid w:val="009823CA"/>
    <w:rsid w:val="009825A1"/>
    <w:rsid w:val="00982C2F"/>
    <w:rsid w:val="00982D52"/>
    <w:rsid w:val="00982DD4"/>
    <w:rsid w:val="009831B9"/>
    <w:rsid w:val="009832A6"/>
    <w:rsid w:val="009834D6"/>
    <w:rsid w:val="00984C14"/>
    <w:rsid w:val="00985289"/>
    <w:rsid w:val="0098533D"/>
    <w:rsid w:val="00985578"/>
    <w:rsid w:val="00985C11"/>
    <w:rsid w:val="00985C7A"/>
    <w:rsid w:val="00985E81"/>
    <w:rsid w:val="009861D4"/>
    <w:rsid w:val="00986231"/>
    <w:rsid w:val="00986435"/>
    <w:rsid w:val="00986BD7"/>
    <w:rsid w:val="0098707E"/>
    <w:rsid w:val="0098714E"/>
    <w:rsid w:val="009872CD"/>
    <w:rsid w:val="00987300"/>
    <w:rsid w:val="00987405"/>
    <w:rsid w:val="0098744F"/>
    <w:rsid w:val="00987579"/>
    <w:rsid w:val="00987685"/>
    <w:rsid w:val="0098768B"/>
    <w:rsid w:val="00987987"/>
    <w:rsid w:val="0099003E"/>
    <w:rsid w:val="009904EA"/>
    <w:rsid w:val="00990DED"/>
    <w:rsid w:val="009911B2"/>
    <w:rsid w:val="00991A59"/>
    <w:rsid w:val="00991D01"/>
    <w:rsid w:val="00991E88"/>
    <w:rsid w:val="00992196"/>
    <w:rsid w:val="009924E0"/>
    <w:rsid w:val="00992A4B"/>
    <w:rsid w:val="00992AEE"/>
    <w:rsid w:val="0099330A"/>
    <w:rsid w:val="00993633"/>
    <w:rsid w:val="00993A85"/>
    <w:rsid w:val="009940CE"/>
    <w:rsid w:val="00995603"/>
    <w:rsid w:val="0099631F"/>
    <w:rsid w:val="009963C3"/>
    <w:rsid w:val="009964D4"/>
    <w:rsid w:val="009967FD"/>
    <w:rsid w:val="009968F4"/>
    <w:rsid w:val="00997213"/>
    <w:rsid w:val="00997442"/>
    <w:rsid w:val="009974E7"/>
    <w:rsid w:val="0099773C"/>
    <w:rsid w:val="0099782D"/>
    <w:rsid w:val="00997B6A"/>
    <w:rsid w:val="009A00C7"/>
    <w:rsid w:val="009A0224"/>
    <w:rsid w:val="009A02EC"/>
    <w:rsid w:val="009A0568"/>
    <w:rsid w:val="009A0735"/>
    <w:rsid w:val="009A0771"/>
    <w:rsid w:val="009A0BB1"/>
    <w:rsid w:val="009A0F12"/>
    <w:rsid w:val="009A10B8"/>
    <w:rsid w:val="009A1306"/>
    <w:rsid w:val="009A217C"/>
    <w:rsid w:val="009A2490"/>
    <w:rsid w:val="009A25C5"/>
    <w:rsid w:val="009A28A2"/>
    <w:rsid w:val="009A2B34"/>
    <w:rsid w:val="009A2C67"/>
    <w:rsid w:val="009A2E42"/>
    <w:rsid w:val="009A3214"/>
    <w:rsid w:val="009A3482"/>
    <w:rsid w:val="009A3629"/>
    <w:rsid w:val="009A37FF"/>
    <w:rsid w:val="009A3B45"/>
    <w:rsid w:val="009A3DBF"/>
    <w:rsid w:val="009A4591"/>
    <w:rsid w:val="009A4753"/>
    <w:rsid w:val="009A48F9"/>
    <w:rsid w:val="009A4D23"/>
    <w:rsid w:val="009A50BD"/>
    <w:rsid w:val="009A54CD"/>
    <w:rsid w:val="009A60E8"/>
    <w:rsid w:val="009A6226"/>
    <w:rsid w:val="009A6258"/>
    <w:rsid w:val="009A62A5"/>
    <w:rsid w:val="009A63DB"/>
    <w:rsid w:val="009A655A"/>
    <w:rsid w:val="009A666C"/>
    <w:rsid w:val="009A6736"/>
    <w:rsid w:val="009A6896"/>
    <w:rsid w:val="009A739E"/>
    <w:rsid w:val="009A7580"/>
    <w:rsid w:val="009A797C"/>
    <w:rsid w:val="009A79A1"/>
    <w:rsid w:val="009B0199"/>
    <w:rsid w:val="009B0642"/>
    <w:rsid w:val="009B0BC8"/>
    <w:rsid w:val="009B0E9B"/>
    <w:rsid w:val="009B1261"/>
    <w:rsid w:val="009B1B97"/>
    <w:rsid w:val="009B2578"/>
    <w:rsid w:val="009B27DD"/>
    <w:rsid w:val="009B2895"/>
    <w:rsid w:val="009B2917"/>
    <w:rsid w:val="009B3248"/>
    <w:rsid w:val="009B3571"/>
    <w:rsid w:val="009B3E1B"/>
    <w:rsid w:val="009B40EC"/>
    <w:rsid w:val="009B41B5"/>
    <w:rsid w:val="009B4895"/>
    <w:rsid w:val="009B583B"/>
    <w:rsid w:val="009B585C"/>
    <w:rsid w:val="009B5F8C"/>
    <w:rsid w:val="009B65F1"/>
    <w:rsid w:val="009B690D"/>
    <w:rsid w:val="009B6DBD"/>
    <w:rsid w:val="009B6F1F"/>
    <w:rsid w:val="009B7213"/>
    <w:rsid w:val="009B7D68"/>
    <w:rsid w:val="009B7DC2"/>
    <w:rsid w:val="009C0F3A"/>
    <w:rsid w:val="009C1160"/>
    <w:rsid w:val="009C1C42"/>
    <w:rsid w:val="009C1D3F"/>
    <w:rsid w:val="009C1E2C"/>
    <w:rsid w:val="009C1F2F"/>
    <w:rsid w:val="009C21A3"/>
    <w:rsid w:val="009C262D"/>
    <w:rsid w:val="009C272A"/>
    <w:rsid w:val="009C2992"/>
    <w:rsid w:val="009C420F"/>
    <w:rsid w:val="009C4447"/>
    <w:rsid w:val="009C471E"/>
    <w:rsid w:val="009C485B"/>
    <w:rsid w:val="009C5017"/>
    <w:rsid w:val="009C50A2"/>
    <w:rsid w:val="009C51F8"/>
    <w:rsid w:val="009C520A"/>
    <w:rsid w:val="009C537A"/>
    <w:rsid w:val="009C53B8"/>
    <w:rsid w:val="009C5934"/>
    <w:rsid w:val="009C5A03"/>
    <w:rsid w:val="009C5AA7"/>
    <w:rsid w:val="009C5BF9"/>
    <w:rsid w:val="009C6142"/>
    <w:rsid w:val="009C6590"/>
    <w:rsid w:val="009C6FB6"/>
    <w:rsid w:val="009C729F"/>
    <w:rsid w:val="009C7A96"/>
    <w:rsid w:val="009C7B50"/>
    <w:rsid w:val="009C7B73"/>
    <w:rsid w:val="009C7D69"/>
    <w:rsid w:val="009D00C5"/>
    <w:rsid w:val="009D024B"/>
    <w:rsid w:val="009D0B2D"/>
    <w:rsid w:val="009D1FE0"/>
    <w:rsid w:val="009D2057"/>
    <w:rsid w:val="009D366F"/>
    <w:rsid w:val="009D38CA"/>
    <w:rsid w:val="009D39A5"/>
    <w:rsid w:val="009D3A7B"/>
    <w:rsid w:val="009D4372"/>
    <w:rsid w:val="009D4891"/>
    <w:rsid w:val="009D4B8C"/>
    <w:rsid w:val="009D5154"/>
    <w:rsid w:val="009D57E7"/>
    <w:rsid w:val="009D6077"/>
    <w:rsid w:val="009D6285"/>
    <w:rsid w:val="009D720C"/>
    <w:rsid w:val="009D7F18"/>
    <w:rsid w:val="009E0995"/>
    <w:rsid w:val="009E0A7E"/>
    <w:rsid w:val="009E0BEE"/>
    <w:rsid w:val="009E149E"/>
    <w:rsid w:val="009E14F9"/>
    <w:rsid w:val="009E167C"/>
    <w:rsid w:val="009E16D7"/>
    <w:rsid w:val="009E1A23"/>
    <w:rsid w:val="009E2481"/>
    <w:rsid w:val="009E2F6D"/>
    <w:rsid w:val="009E3DD1"/>
    <w:rsid w:val="009E3DE1"/>
    <w:rsid w:val="009E3FD4"/>
    <w:rsid w:val="009E4006"/>
    <w:rsid w:val="009E4161"/>
    <w:rsid w:val="009E41DC"/>
    <w:rsid w:val="009E4447"/>
    <w:rsid w:val="009E4ADA"/>
    <w:rsid w:val="009E4B2B"/>
    <w:rsid w:val="009E51CB"/>
    <w:rsid w:val="009E57A4"/>
    <w:rsid w:val="009E57D1"/>
    <w:rsid w:val="009E5C63"/>
    <w:rsid w:val="009E5E74"/>
    <w:rsid w:val="009E643C"/>
    <w:rsid w:val="009E69DE"/>
    <w:rsid w:val="009E6EBC"/>
    <w:rsid w:val="009E735E"/>
    <w:rsid w:val="009E7B2F"/>
    <w:rsid w:val="009E7E05"/>
    <w:rsid w:val="009E7E45"/>
    <w:rsid w:val="009F0FFD"/>
    <w:rsid w:val="009F1186"/>
    <w:rsid w:val="009F1A69"/>
    <w:rsid w:val="009F1BCF"/>
    <w:rsid w:val="009F1C8E"/>
    <w:rsid w:val="009F26D6"/>
    <w:rsid w:val="009F424E"/>
    <w:rsid w:val="009F46E6"/>
    <w:rsid w:val="009F483F"/>
    <w:rsid w:val="009F4AFE"/>
    <w:rsid w:val="009F4E95"/>
    <w:rsid w:val="009F562E"/>
    <w:rsid w:val="009F5B3F"/>
    <w:rsid w:val="009F5B70"/>
    <w:rsid w:val="009F5BD2"/>
    <w:rsid w:val="009F67E3"/>
    <w:rsid w:val="009F6936"/>
    <w:rsid w:val="009F6951"/>
    <w:rsid w:val="009F6C7B"/>
    <w:rsid w:val="009F702C"/>
    <w:rsid w:val="009F74B8"/>
    <w:rsid w:val="009F7621"/>
    <w:rsid w:val="009F77A5"/>
    <w:rsid w:val="009F793D"/>
    <w:rsid w:val="009F7AE8"/>
    <w:rsid w:val="009F7B23"/>
    <w:rsid w:val="009F7B87"/>
    <w:rsid w:val="009F7BB9"/>
    <w:rsid w:val="00A00704"/>
    <w:rsid w:val="00A00D99"/>
    <w:rsid w:val="00A00FD3"/>
    <w:rsid w:val="00A020B5"/>
    <w:rsid w:val="00A0219B"/>
    <w:rsid w:val="00A0265D"/>
    <w:rsid w:val="00A02845"/>
    <w:rsid w:val="00A02C17"/>
    <w:rsid w:val="00A02C1B"/>
    <w:rsid w:val="00A02FB6"/>
    <w:rsid w:val="00A033BE"/>
    <w:rsid w:val="00A035E1"/>
    <w:rsid w:val="00A036BD"/>
    <w:rsid w:val="00A0371B"/>
    <w:rsid w:val="00A03C1A"/>
    <w:rsid w:val="00A046EE"/>
    <w:rsid w:val="00A048DF"/>
    <w:rsid w:val="00A05154"/>
    <w:rsid w:val="00A052CC"/>
    <w:rsid w:val="00A05969"/>
    <w:rsid w:val="00A05B84"/>
    <w:rsid w:val="00A05CBB"/>
    <w:rsid w:val="00A05FCC"/>
    <w:rsid w:val="00A06431"/>
    <w:rsid w:val="00A06479"/>
    <w:rsid w:val="00A068EC"/>
    <w:rsid w:val="00A06945"/>
    <w:rsid w:val="00A06BE4"/>
    <w:rsid w:val="00A074D0"/>
    <w:rsid w:val="00A076F6"/>
    <w:rsid w:val="00A07DFC"/>
    <w:rsid w:val="00A10439"/>
    <w:rsid w:val="00A10591"/>
    <w:rsid w:val="00A10CFC"/>
    <w:rsid w:val="00A1138F"/>
    <w:rsid w:val="00A11717"/>
    <w:rsid w:val="00A11B55"/>
    <w:rsid w:val="00A11FCC"/>
    <w:rsid w:val="00A1235A"/>
    <w:rsid w:val="00A12C67"/>
    <w:rsid w:val="00A12F35"/>
    <w:rsid w:val="00A12F84"/>
    <w:rsid w:val="00A130E4"/>
    <w:rsid w:val="00A13830"/>
    <w:rsid w:val="00A13B23"/>
    <w:rsid w:val="00A13F31"/>
    <w:rsid w:val="00A14211"/>
    <w:rsid w:val="00A147D0"/>
    <w:rsid w:val="00A14D8F"/>
    <w:rsid w:val="00A150BC"/>
    <w:rsid w:val="00A1540F"/>
    <w:rsid w:val="00A15AEF"/>
    <w:rsid w:val="00A15B7C"/>
    <w:rsid w:val="00A1604A"/>
    <w:rsid w:val="00A166FB"/>
    <w:rsid w:val="00A17014"/>
    <w:rsid w:val="00A17258"/>
    <w:rsid w:val="00A176C0"/>
    <w:rsid w:val="00A17730"/>
    <w:rsid w:val="00A177FE"/>
    <w:rsid w:val="00A20283"/>
    <w:rsid w:val="00A202EB"/>
    <w:rsid w:val="00A2068C"/>
    <w:rsid w:val="00A221B9"/>
    <w:rsid w:val="00A23336"/>
    <w:rsid w:val="00A233E8"/>
    <w:rsid w:val="00A2342D"/>
    <w:rsid w:val="00A235C2"/>
    <w:rsid w:val="00A2393E"/>
    <w:rsid w:val="00A23B90"/>
    <w:rsid w:val="00A23E5C"/>
    <w:rsid w:val="00A24159"/>
    <w:rsid w:val="00A24231"/>
    <w:rsid w:val="00A2433A"/>
    <w:rsid w:val="00A24673"/>
    <w:rsid w:val="00A24E3E"/>
    <w:rsid w:val="00A2502B"/>
    <w:rsid w:val="00A259F4"/>
    <w:rsid w:val="00A25B6E"/>
    <w:rsid w:val="00A25BEB"/>
    <w:rsid w:val="00A25C30"/>
    <w:rsid w:val="00A25F55"/>
    <w:rsid w:val="00A26605"/>
    <w:rsid w:val="00A27B52"/>
    <w:rsid w:val="00A27C7B"/>
    <w:rsid w:val="00A27D3A"/>
    <w:rsid w:val="00A27F73"/>
    <w:rsid w:val="00A308C2"/>
    <w:rsid w:val="00A30BDC"/>
    <w:rsid w:val="00A316E8"/>
    <w:rsid w:val="00A31833"/>
    <w:rsid w:val="00A31963"/>
    <w:rsid w:val="00A31AEC"/>
    <w:rsid w:val="00A31B68"/>
    <w:rsid w:val="00A31BA7"/>
    <w:rsid w:val="00A31E48"/>
    <w:rsid w:val="00A31F93"/>
    <w:rsid w:val="00A324B2"/>
    <w:rsid w:val="00A325B6"/>
    <w:rsid w:val="00A328A1"/>
    <w:rsid w:val="00A33896"/>
    <w:rsid w:val="00A33F06"/>
    <w:rsid w:val="00A340A2"/>
    <w:rsid w:val="00A344ED"/>
    <w:rsid w:val="00A34ADA"/>
    <w:rsid w:val="00A34B69"/>
    <w:rsid w:val="00A34C4E"/>
    <w:rsid w:val="00A34D11"/>
    <w:rsid w:val="00A3549F"/>
    <w:rsid w:val="00A3551E"/>
    <w:rsid w:val="00A35F71"/>
    <w:rsid w:val="00A3602F"/>
    <w:rsid w:val="00A36153"/>
    <w:rsid w:val="00A36495"/>
    <w:rsid w:val="00A36912"/>
    <w:rsid w:val="00A36AB5"/>
    <w:rsid w:val="00A37139"/>
    <w:rsid w:val="00A3746B"/>
    <w:rsid w:val="00A37790"/>
    <w:rsid w:val="00A37EC5"/>
    <w:rsid w:val="00A40E9C"/>
    <w:rsid w:val="00A40FD3"/>
    <w:rsid w:val="00A41427"/>
    <w:rsid w:val="00A41A66"/>
    <w:rsid w:val="00A41EA5"/>
    <w:rsid w:val="00A42613"/>
    <w:rsid w:val="00A42801"/>
    <w:rsid w:val="00A43A2B"/>
    <w:rsid w:val="00A43D88"/>
    <w:rsid w:val="00A440D0"/>
    <w:rsid w:val="00A4445F"/>
    <w:rsid w:val="00A44473"/>
    <w:rsid w:val="00A4493A"/>
    <w:rsid w:val="00A44BAF"/>
    <w:rsid w:val="00A44D81"/>
    <w:rsid w:val="00A44FA4"/>
    <w:rsid w:val="00A45032"/>
    <w:rsid w:val="00A459BD"/>
    <w:rsid w:val="00A45CB7"/>
    <w:rsid w:val="00A45D84"/>
    <w:rsid w:val="00A46038"/>
    <w:rsid w:val="00A46585"/>
    <w:rsid w:val="00A466A5"/>
    <w:rsid w:val="00A46AB4"/>
    <w:rsid w:val="00A4774E"/>
    <w:rsid w:val="00A478FB"/>
    <w:rsid w:val="00A47E8E"/>
    <w:rsid w:val="00A47F2D"/>
    <w:rsid w:val="00A50435"/>
    <w:rsid w:val="00A50487"/>
    <w:rsid w:val="00A50F69"/>
    <w:rsid w:val="00A512E0"/>
    <w:rsid w:val="00A5152A"/>
    <w:rsid w:val="00A51702"/>
    <w:rsid w:val="00A52162"/>
    <w:rsid w:val="00A525D2"/>
    <w:rsid w:val="00A527B8"/>
    <w:rsid w:val="00A5378D"/>
    <w:rsid w:val="00A53857"/>
    <w:rsid w:val="00A54357"/>
    <w:rsid w:val="00A54570"/>
    <w:rsid w:val="00A54CD0"/>
    <w:rsid w:val="00A54CD4"/>
    <w:rsid w:val="00A5507B"/>
    <w:rsid w:val="00A55205"/>
    <w:rsid w:val="00A552A7"/>
    <w:rsid w:val="00A554DD"/>
    <w:rsid w:val="00A55739"/>
    <w:rsid w:val="00A55B5B"/>
    <w:rsid w:val="00A55F52"/>
    <w:rsid w:val="00A56034"/>
    <w:rsid w:val="00A5646F"/>
    <w:rsid w:val="00A568E8"/>
    <w:rsid w:val="00A56B54"/>
    <w:rsid w:val="00A56BE9"/>
    <w:rsid w:val="00A56F9F"/>
    <w:rsid w:val="00A57BE9"/>
    <w:rsid w:val="00A57E43"/>
    <w:rsid w:val="00A60540"/>
    <w:rsid w:val="00A61069"/>
    <w:rsid w:val="00A61129"/>
    <w:rsid w:val="00A613EC"/>
    <w:rsid w:val="00A61478"/>
    <w:rsid w:val="00A614C2"/>
    <w:rsid w:val="00A61842"/>
    <w:rsid w:val="00A620BC"/>
    <w:rsid w:val="00A62331"/>
    <w:rsid w:val="00A6254D"/>
    <w:rsid w:val="00A6258C"/>
    <w:rsid w:val="00A6287F"/>
    <w:rsid w:val="00A62D0B"/>
    <w:rsid w:val="00A62DDA"/>
    <w:rsid w:val="00A630B3"/>
    <w:rsid w:val="00A6352F"/>
    <w:rsid w:val="00A63838"/>
    <w:rsid w:val="00A63903"/>
    <w:rsid w:val="00A63D56"/>
    <w:rsid w:val="00A6411F"/>
    <w:rsid w:val="00A64CDD"/>
    <w:rsid w:val="00A64E80"/>
    <w:rsid w:val="00A66246"/>
    <w:rsid w:val="00A666DA"/>
    <w:rsid w:val="00A66A59"/>
    <w:rsid w:val="00A66DE8"/>
    <w:rsid w:val="00A674A6"/>
    <w:rsid w:val="00A67637"/>
    <w:rsid w:val="00A6785B"/>
    <w:rsid w:val="00A7001C"/>
    <w:rsid w:val="00A7067C"/>
    <w:rsid w:val="00A707A7"/>
    <w:rsid w:val="00A7084C"/>
    <w:rsid w:val="00A70B81"/>
    <w:rsid w:val="00A714D3"/>
    <w:rsid w:val="00A7167B"/>
    <w:rsid w:val="00A718EF"/>
    <w:rsid w:val="00A719FC"/>
    <w:rsid w:val="00A71D41"/>
    <w:rsid w:val="00A72279"/>
    <w:rsid w:val="00A726DC"/>
    <w:rsid w:val="00A72794"/>
    <w:rsid w:val="00A72844"/>
    <w:rsid w:val="00A72852"/>
    <w:rsid w:val="00A7292A"/>
    <w:rsid w:val="00A72C54"/>
    <w:rsid w:val="00A73053"/>
    <w:rsid w:val="00A7380C"/>
    <w:rsid w:val="00A73ECC"/>
    <w:rsid w:val="00A73EF4"/>
    <w:rsid w:val="00A74250"/>
    <w:rsid w:val="00A74E13"/>
    <w:rsid w:val="00A751DE"/>
    <w:rsid w:val="00A75502"/>
    <w:rsid w:val="00A758FE"/>
    <w:rsid w:val="00A75D0A"/>
    <w:rsid w:val="00A760F2"/>
    <w:rsid w:val="00A761A4"/>
    <w:rsid w:val="00A76750"/>
    <w:rsid w:val="00A7692C"/>
    <w:rsid w:val="00A778E0"/>
    <w:rsid w:val="00A77BF6"/>
    <w:rsid w:val="00A8022A"/>
    <w:rsid w:val="00A80D6A"/>
    <w:rsid w:val="00A80DED"/>
    <w:rsid w:val="00A81679"/>
    <w:rsid w:val="00A81956"/>
    <w:rsid w:val="00A81B6C"/>
    <w:rsid w:val="00A81FCE"/>
    <w:rsid w:val="00A8208A"/>
    <w:rsid w:val="00A82B19"/>
    <w:rsid w:val="00A82B9B"/>
    <w:rsid w:val="00A82F3B"/>
    <w:rsid w:val="00A83984"/>
    <w:rsid w:val="00A83A54"/>
    <w:rsid w:val="00A852C2"/>
    <w:rsid w:val="00A85387"/>
    <w:rsid w:val="00A85454"/>
    <w:rsid w:val="00A85506"/>
    <w:rsid w:val="00A85EB1"/>
    <w:rsid w:val="00A85FAE"/>
    <w:rsid w:val="00A85FE5"/>
    <w:rsid w:val="00A8613D"/>
    <w:rsid w:val="00A86B36"/>
    <w:rsid w:val="00A87287"/>
    <w:rsid w:val="00A87B0B"/>
    <w:rsid w:val="00A90AFA"/>
    <w:rsid w:val="00A90FDE"/>
    <w:rsid w:val="00A90FE7"/>
    <w:rsid w:val="00A91A3B"/>
    <w:rsid w:val="00A91F70"/>
    <w:rsid w:val="00A926FE"/>
    <w:rsid w:val="00A92BEF"/>
    <w:rsid w:val="00A93C9E"/>
    <w:rsid w:val="00A93F0F"/>
    <w:rsid w:val="00A9410F"/>
    <w:rsid w:val="00A94F95"/>
    <w:rsid w:val="00A95284"/>
    <w:rsid w:val="00A953AF"/>
    <w:rsid w:val="00A9596F"/>
    <w:rsid w:val="00A95EA4"/>
    <w:rsid w:val="00A95F96"/>
    <w:rsid w:val="00A9644E"/>
    <w:rsid w:val="00A96765"/>
    <w:rsid w:val="00A96BAC"/>
    <w:rsid w:val="00A96ED0"/>
    <w:rsid w:val="00A970FF"/>
    <w:rsid w:val="00A97779"/>
    <w:rsid w:val="00A97AA6"/>
    <w:rsid w:val="00A97F70"/>
    <w:rsid w:val="00A97F9E"/>
    <w:rsid w:val="00A97FCB"/>
    <w:rsid w:val="00AA008A"/>
    <w:rsid w:val="00AA0571"/>
    <w:rsid w:val="00AA0AA8"/>
    <w:rsid w:val="00AA0BFF"/>
    <w:rsid w:val="00AA12A7"/>
    <w:rsid w:val="00AA1406"/>
    <w:rsid w:val="00AA142E"/>
    <w:rsid w:val="00AA14AC"/>
    <w:rsid w:val="00AA14E4"/>
    <w:rsid w:val="00AA1C98"/>
    <w:rsid w:val="00AA1DFC"/>
    <w:rsid w:val="00AA1F60"/>
    <w:rsid w:val="00AA22A6"/>
    <w:rsid w:val="00AA2A9D"/>
    <w:rsid w:val="00AA2DAF"/>
    <w:rsid w:val="00AA2E31"/>
    <w:rsid w:val="00AA2E4D"/>
    <w:rsid w:val="00AA3465"/>
    <w:rsid w:val="00AA49DB"/>
    <w:rsid w:val="00AA5017"/>
    <w:rsid w:val="00AA546F"/>
    <w:rsid w:val="00AA57D3"/>
    <w:rsid w:val="00AA60A3"/>
    <w:rsid w:val="00AA66B4"/>
    <w:rsid w:val="00AA6760"/>
    <w:rsid w:val="00AA6B35"/>
    <w:rsid w:val="00AA6FC2"/>
    <w:rsid w:val="00AA72CD"/>
    <w:rsid w:val="00AA7961"/>
    <w:rsid w:val="00AA79B6"/>
    <w:rsid w:val="00AA7B77"/>
    <w:rsid w:val="00AB0196"/>
    <w:rsid w:val="00AB0656"/>
    <w:rsid w:val="00AB0899"/>
    <w:rsid w:val="00AB0E22"/>
    <w:rsid w:val="00AB11E1"/>
    <w:rsid w:val="00AB19EF"/>
    <w:rsid w:val="00AB1AF1"/>
    <w:rsid w:val="00AB1B66"/>
    <w:rsid w:val="00AB2267"/>
    <w:rsid w:val="00AB268C"/>
    <w:rsid w:val="00AB29DF"/>
    <w:rsid w:val="00AB2E6E"/>
    <w:rsid w:val="00AB2E99"/>
    <w:rsid w:val="00AB2F40"/>
    <w:rsid w:val="00AB3330"/>
    <w:rsid w:val="00AB334A"/>
    <w:rsid w:val="00AB351A"/>
    <w:rsid w:val="00AB3617"/>
    <w:rsid w:val="00AB381D"/>
    <w:rsid w:val="00AB3B7B"/>
    <w:rsid w:val="00AB3C3F"/>
    <w:rsid w:val="00AB4639"/>
    <w:rsid w:val="00AB4D2B"/>
    <w:rsid w:val="00AB5084"/>
    <w:rsid w:val="00AB5090"/>
    <w:rsid w:val="00AB547D"/>
    <w:rsid w:val="00AB5695"/>
    <w:rsid w:val="00AB5837"/>
    <w:rsid w:val="00AB5947"/>
    <w:rsid w:val="00AB594D"/>
    <w:rsid w:val="00AB5D23"/>
    <w:rsid w:val="00AB5ECD"/>
    <w:rsid w:val="00AB6178"/>
    <w:rsid w:val="00AB6408"/>
    <w:rsid w:val="00AB6417"/>
    <w:rsid w:val="00AB64D4"/>
    <w:rsid w:val="00AB6C87"/>
    <w:rsid w:val="00AB71F4"/>
    <w:rsid w:val="00AB75B0"/>
    <w:rsid w:val="00AB7A2E"/>
    <w:rsid w:val="00AB7DD4"/>
    <w:rsid w:val="00AC02E1"/>
    <w:rsid w:val="00AC0660"/>
    <w:rsid w:val="00AC0ADB"/>
    <w:rsid w:val="00AC154D"/>
    <w:rsid w:val="00AC15CA"/>
    <w:rsid w:val="00AC2067"/>
    <w:rsid w:val="00AC2513"/>
    <w:rsid w:val="00AC2618"/>
    <w:rsid w:val="00AC28A5"/>
    <w:rsid w:val="00AC298E"/>
    <w:rsid w:val="00AC2A76"/>
    <w:rsid w:val="00AC3154"/>
    <w:rsid w:val="00AC346E"/>
    <w:rsid w:val="00AC34F1"/>
    <w:rsid w:val="00AC4565"/>
    <w:rsid w:val="00AC48F4"/>
    <w:rsid w:val="00AC4AE8"/>
    <w:rsid w:val="00AC4C93"/>
    <w:rsid w:val="00AC5DAE"/>
    <w:rsid w:val="00AC5F4C"/>
    <w:rsid w:val="00AC667C"/>
    <w:rsid w:val="00AC7672"/>
    <w:rsid w:val="00AD02AD"/>
    <w:rsid w:val="00AD083C"/>
    <w:rsid w:val="00AD0863"/>
    <w:rsid w:val="00AD09EC"/>
    <w:rsid w:val="00AD0D39"/>
    <w:rsid w:val="00AD10A4"/>
    <w:rsid w:val="00AD11D6"/>
    <w:rsid w:val="00AD1419"/>
    <w:rsid w:val="00AD16F9"/>
    <w:rsid w:val="00AD1AF4"/>
    <w:rsid w:val="00AD2479"/>
    <w:rsid w:val="00AD2625"/>
    <w:rsid w:val="00AD2C3F"/>
    <w:rsid w:val="00AD30C3"/>
    <w:rsid w:val="00AD30E7"/>
    <w:rsid w:val="00AD39AB"/>
    <w:rsid w:val="00AD50FB"/>
    <w:rsid w:val="00AD584A"/>
    <w:rsid w:val="00AD5A48"/>
    <w:rsid w:val="00AD5C54"/>
    <w:rsid w:val="00AD64F2"/>
    <w:rsid w:val="00AD67CE"/>
    <w:rsid w:val="00AD6B08"/>
    <w:rsid w:val="00AD6EEF"/>
    <w:rsid w:val="00AD752B"/>
    <w:rsid w:val="00AD776B"/>
    <w:rsid w:val="00AD7C4F"/>
    <w:rsid w:val="00AD7E55"/>
    <w:rsid w:val="00AE0005"/>
    <w:rsid w:val="00AE0200"/>
    <w:rsid w:val="00AE020B"/>
    <w:rsid w:val="00AE0CA3"/>
    <w:rsid w:val="00AE1001"/>
    <w:rsid w:val="00AE18E6"/>
    <w:rsid w:val="00AE1B7D"/>
    <w:rsid w:val="00AE1C3A"/>
    <w:rsid w:val="00AE1C56"/>
    <w:rsid w:val="00AE1FAF"/>
    <w:rsid w:val="00AE2261"/>
    <w:rsid w:val="00AE2EC3"/>
    <w:rsid w:val="00AE30AB"/>
    <w:rsid w:val="00AE32D5"/>
    <w:rsid w:val="00AE3BE2"/>
    <w:rsid w:val="00AE3D4D"/>
    <w:rsid w:val="00AE3ED8"/>
    <w:rsid w:val="00AE4CD9"/>
    <w:rsid w:val="00AE4CF5"/>
    <w:rsid w:val="00AE521B"/>
    <w:rsid w:val="00AE547A"/>
    <w:rsid w:val="00AE5948"/>
    <w:rsid w:val="00AE7484"/>
    <w:rsid w:val="00AE748A"/>
    <w:rsid w:val="00AE754B"/>
    <w:rsid w:val="00AE78A7"/>
    <w:rsid w:val="00AE78B4"/>
    <w:rsid w:val="00AF0474"/>
    <w:rsid w:val="00AF0BC6"/>
    <w:rsid w:val="00AF12DF"/>
    <w:rsid w:val="00AF1F4F"/>
    <w:rsid w:val="00AF30A7"/>
    <w:rsid w:val="00AF4134"/>
    <w:rsid w:val="00AF4452"/>
    <w:rsid w:val="00AF54A5"/>
    <w:rsid w:val="00AF5EEE"/>
    <w:rsid w:val="00AF613D"/>
    <w:rsid w:val="00AF6B8C"/>
    <w:rsid w:val="00AF6DCA"/>
    <w:rsid w:val="00AF6F71"/>
    <w:rsid w:val="00AF7285"/>
    <w:rsid w:val="00AF79ED"/>
    <w:rsid w:val="00AF7A72"/>
    <w:rsid w:val="00AF7BF8"/>
    <w:rsid w:val="00AF7C09"/>
    <w:rsid w:val="00AF7FDB"/>
    <w:rsid w:val="00B001EA"/>
    <w:rsid w:val="00B00EA9"/>
    <w:rsid w:val="00B010E4"/>
    <w:rsid w:val="00B01340"/>
    <w:rsid w:val="00B018FC"/>
    <w:rsid w:val="00B01CB8"/>
    <w:rsid w:val="00B01FC9"/>
    <w:rsid w:val="00B02231"/>
    <w:rsid w:val="00B02B4F"/>
    <w:rsid w:val="00B0317C"/>
    <w:rsid w:val="00B03A38"/>
    <w:rsid w:val="00B03D7D"/>
    <w:rsid w:val="00B04017"/>
    <w:rsid w:val="00B0415B"/>
    <w:rsid w:val="00B04A16"/>
    <w:rsid w:val="00B05326"/>
    <w:rsid w:val="00B059A0"/>
    <w:rsid w:val="00B05BD3"/>
    <w:rsid w:val="00B07A0D"/>
    <w:rsid w:val="00B07D22"/>
    <w:rsid w:val="00B1009E"/>
    <w:rsid w:val="00B10A45"/>
    <w:rsid w:val="00B10F1C"/>
    <w:rsid w:val="00B11C1A"/>
    <w:rsid w:val="00B11ECE"/>
    <w:rsid w:val="00B131E1"/>
    <w:rsid w:val="00B13823"/>
    <w:rsid w:val="00B13C6B"/>
    <w:rsid w:val="00B13CD1"/>
    <w:rsid w:val="00B14392"/>
    <w:rsid w:val="00B1462E"/>
    <w:rsid w:val="00B1479E"/>
    <w:rsid w:val="00B15350"/>
    <w:rsid w:val="00B154FA"/>
    <w:rsid w:val="00B15B18"/>
    <w:rsid w:val="00B16996"/>
    <w:rsid w:val="00B169C4"/>
    <w:rsid w:val="00B17782"/>
    <w:rsid w:val="00B17855"/>
    <w:rsid w:val="00B17B76"/>
    <w:rsid w:val="00B17FB0"/>
    <w:rsid w:val="00B20265"/>
    <w:rsid w:val="00B20CF8"/>
    <w:rsid w:val="00B20F3F"/>
    <w:rsid w:val="00B2102B"/>
    <w:rsid w:val="00B21464"/>
    <w:rsid w:val="00B21623"/>
    <w:rsid w:val="00B21626"/>
    <w:rsid w:val="00B218E3"/>
    <w:rsid w:val="00B21E97"/>
    <w:rsid w:val="00B2226A"/>
    <w:rsid w:val="00B22B1A"/>
    <w:rsid w:val="00B232FF"/>
    <w:rsid w:val="00B23765"/>
    <w:rsid w:val="00B23D47"/>
    <w:rsid w:val="00B23FCC"/>
    <w:rsid w:val="00B24D6B"/>
    <w:rsid w:val="00B24FEC"/>
    <w:rsid w:val="00B25248"/>
    <w:rsid w:val="00B2580B"/>
    <w:rsid w:val="00B259AA"/>
    <w:rsid w:val="00B25B5B"/>
    <w:rsid w:val="00B25DD9"/>
    <w:rsid w:val="00B25EE6"/>
    <w:rsid w:val="00B2618B"/>
    <w:rsid w:val="00B26643"/>
    <w:rsid w:val="00B26C54"/>
    <w:rsid w:val="00B26D7D"/>
    <w:rsid w:val="00B26DAF"/>
    <w:rsid w:val="00B26E8D"/>
    <w:rsid w:val="00B26EA7"/>
    <w:rsid w:val="00B26FB3"/>
    <w:rsid w:val="00B278E3"/>
    <w:rsid w:val="00B30184"/>
    <w:rsid w:val="00B30254"/>
    <w:rsid w:val="00B30394"/>
    <w:rsid w:val="00B30799"/>
    <w:rsid w:val="00B3091D"/>
    <w:rsid w:val="00B31069"/>
    <w:rsid w:val="00B311CF"/>
    <w:rsid w:val="00B31698"/>
    <w:rsid w:val="00B32637"/>
    <w:rsid w:val="00B328DC"/>
    <w:rsid w:val="00B32E6C"/>
    <w:rsid w:val="00B330F5"/>
    <w:rsid w:val="00B33561"/>
    <w:rsid w:val="00B33A4B"/>
    <w:rsid w:val="00B33AF9"/>
    <w:rsid w:val="00B33C4C"/>
    <w:rsid w:val="00B343B7"/>
    <w:rsid w:val="00B34C24"/>
    <w:rsid w:val="00B34F82"/>
    <w:rsid w:val="00B35609"/>
    <w:rsid w:val="00B3564A"/>
    <w:rsid w:val="00B360A9"/>
    <w:rsid w:val="00B36321"/>
    <w:rsid w:val="00B36769"/>
    <w:rsid w:val="00B36C6F"/>
    <w:rsid w:val="00B36CD5"/>
    <w:rsid w:val="00B36E52"/>
    <w:rsid w:val="00B37923"/>
    <w:rsid w:val="00B37CDC"/>
    <w:rsid w:val="00B4038B"/>
    <w:rsid w:val="00B404A3"/>
    <w:rsid w:val="00B40768"/>
    <w:rsid w:val="00B4087A"/>
    <w:rsid w:val="00B40957"/>
    <w:rsid w:val="00B40D4D"/>
    <w:rsid w:val="00B41BD1"/>
    <w:rsid w:val="00B42310"/>
    <w:rsid w:val="00B4251E"/>
    <w:rsid w:val="00B425EF"/>
    <w:rsid w:val="00B427C4"/>
    <w:rsid w:val="00B42D1F"/>
    <w:rsid w:val="00B42D85"/>
    <w:rsid w:val="00B42E12"/>
    <w:rsid w:val="00B42F67"/>
    <w:rsid w:val="00B4317A"/>
    <w:rsid w:val="00B4377E"/>
    <w:rsid w:val="00B438DF"/>
    <w:rsid w:val="00B43CF1"/>
    <w:rsid w:val="00B43F82"/>
    <w:rsid w:val="00B444DB"/>
    <w:rsid w:val="00B44647"/>
    <w:rsid w:val="00B4498C"/>
    <w:rsid w:val="00B44A1F"/>
    <w:rsid w:val="00B44BF7"/>
    <w:rsid w:val="00B45084"/>
    <w:rsid w:val="00B450B6"/>
    <w:rsid w:val="00B45175"/>
    <w:rsid w:val="00B4526C"/>
    <w:rsid w:val="00B4529F"/>
    <w:rsid w:val="00B458BD"/>
    <w:rsid w:val="00B45BA3"/>
    <w:rsid w:val="00B45D7B"/>
    <w:rsid w:val="00B4642A"/>
    <w:rsid w:val="00B46512"/>
    <w:rsid w:val="00B46C3F"/>
    <w:rsid w:val="00B46F4A"/>
    <w:rsid w:val="00B46FDC"/>
    <w:rsid w:val="00B471E2"/>
    <w:rsid w:val="00B4766D"/>
    <w:rsid w:val="00B47FC0"/>
    <w:rsid w:val="00B502CD"/>
    <w:rsid w:val="00B504A5"/>
    <w:rsid w:val="00B50DB3"/>
    <w:rsid w:val="00B51290"/>
    <w:rsid w:val="00B512B6"/>
    <w:rsid w:val="00B51967"/>
    <w:rsid w:val="00B51B1B"/>
    <w:rsid w:val="00B51BCA"/>
    <w:rsid w:val="00B526B1"/>
    <w:rsid w:val="00B52E13"/>
    <w:rsid w:val="00B53268"/>
    <w:rsid w:val="00B535B1"/>
    <w:rsid w:val="00B53886"/>
    <w:rsid w:val="00B5491E"/>
    <w:rsid w:val="00B55239"/>
    <w:rsid w:val="00B55573"/>
    <w:rsid w:val="00B5560E"/>
    <w:rsid w:val="00B55CB0"/>
    <w:rsid w:val="00B562E9"/>
    <w:rsid w:val="00B56590"/>
    <w:rsid w:val="00B568B3"/>
    <w:rsid w:val="00B569B8"/>
    <w:rsid w:val="00B56E08"/>
    <w:rsid w:val="00B573A0"/>
    <w:rsid w:val="00B57460"/>
    <w:rsid w:val="00B575D8"/>
    <w:rsid w:val="00B57831"/>
    <w:rsid w:val="00B57B8E"/>
    <w:rsid w:val="00B57FD5"/>
    <w:rsid w:val="00B60256"/>
    <w:rsid w:val="00B602CC"/>
    <w:rsid w:val="00B60B64"/>
    <w:rsid w:val="00B60BD4"/>
    <w:rsid w:val="00B60F9A"/>
    <w:rsid w:val="00B614D8"/>
    <w:rsid w:val="00B61D23"/>
    <w:rsid w:val="00B62301"/>
    <w:rsid w:val="00B62729"/>
    <w:rsid w:val="00B628A1"/>
    <w:rsid w:val="00B62B6B"/>
    <w:rsid w:val="00B62D84"/>
    <w:rsid w:val="00B63E47"/>
    <w:rsid w:val="00B63F34"/>
    <w:rsid w:val="00B63F6A"/>
    <w:rsid w:val="00B64A38"/>
    <w:rsid w:val="00B64C12"/>
    <w:rsid w:val="00B650F0"/>
    <w:rsid w:val="00B65447"/>
    <w:rsid w:val="00B655EA"/>
    <w:rsid w:val="00B65EBB"/>
    <w:rsid w:val="00B66201"/>
    <w:rsid w:val="00B66DA3"/>
    <w:rsid w:val="00B66DB6"/>
    <w:rsid w:val="00B66F32"/>
    <w:rsid w:val="00B670CC"/>
    <w:rsid w:val="00B671DC"/>
    <w:rsid w:val="00B67402"/>
    <w:rsid w:val="00B675F2"/>
    <w:rsid w:val="00B679C8"/>
    <w:rsid w:val="00B67F90"/>
    <w:rsid w:val="00B70119"/>
    <w:rsid w:val="00B70176"/>
    <w:rsid w:val="00B7017B"/>
    <w:rsid w:val="00B70732"/>
    <w:rsid w:val="00B707C0"/>
    <w:rsid w:val="00B7088A"/>
    <w:rsid w:val="00B70897"/>
    <w:rsid w:val="00B70DAE"/>
    <w:rsid w:val="00B715F2"/>
    <w:rsid w:val="00B71ABA"/>
    <w:rsid w:val="00B71CF5"/>
    <w:rsid w:val="00B72037"/>
    <w:rsid w:val="00B7222D"/>
    <w:rsid w:val="00B72308"/>
    <w:rsid w:val="00B72721"/>
    <w:rsid w:val="00B72A60"/>
    <w:rsid w:val="00B72B7C"/>
    <w:rsid w:val="00B7328E"/>
    <w:rsid w:val="00B73580"/>
    <w:rsid w:val="00B73FF4"/>
    <w:rsid w:val="00B745A0"/>
    <w:rsid w:val="00B75310"/>
    <w:rsid w:val="00B7542B"/>
    <w:rsid w:val="00B758EA"/>
    <w:rsid w:val="00B76EDF"/>
    <w:rsid w:val="00B76FC3"/>
    <w:rsid w:val="00B77090"/>
    <w:rsid w:val="00B77151"/>
    <w:rsid w:val="00B771A9"/>
    <w:rsid w:val="00B7730D"/>
    <w:rsid w:val="00B77410"/>
    <w:rsid w:val="00B77479"/>
    <w:rsid w:val="00B77CAB"/>
    <w:rsid w:val="00B77CB1"/>
    <w:rsid w:val="00B77E03"/>
    <w:rsid w:val="00B77E8C"/>
    <w:rsid w:val="00B80324"/>
    <w:rsid w:val="00B809BF"/>
    <w:rsid w:val="00B80BEB"/>
    <w:rsid w:val="00B81776"/>
    <w:rsid w:val="00B81A88"/>
    <w:rsid w:val="00B81C34"/>
    <w:rsid w:val="00B81E58"/>
    <w:rsid w:val="00B821BE"/>
    <w:rsid w:val="00B824AF"/>
    <w:rsid w:val="00B8271E"/>
    <w:rsid w:val="00B82F14"/>
    <w:rsid w:val="00B82F78"/>
    <w:rsid w:val="00B83003"/>
    <w:rsid w:val="00B83152"/>
    <w:rsid w:val="00B8341B"/>
    <w:rsid w:val="00B834A9"/>
    <w:rsid w:val="00B83641"/>
    <w:rsid w:val="00B839B0"/>
    <w:rsid w:val="00B83B11"/>
    <w:rsid w:val="00B83F0B"/>
    <w:rsid w:val="00B8420E"/>
    <w:rsid w:val="00B8473F"/>
    <w:rsid w:val="00B84B48"/>
    <w:rsid w:val="00B85472"/>
    <w:rsid w:val="00B877CD"/>
    <w:rsid w:val="00B87926"/>
    <w:rsid w:val="00B87FE7"/>
    <w:rsid w:val="00B900F3"/>
    <w:rsid w:val="00B90477"/>
    <w:rsid w:val="00B90697"/>
    <w:rsid w:val="00B906D0"/>
    <w:rsid w:val="00B910B2"/>
    <w:rsid w:val="00B911F1"/>
    <w:rsid w:val="00B913B1"/>
    <w:rsid w:val="00B91596"/>
    <w:rsid w:val="00B91DB9"/>
    <w:rsid w:val="00B91DCC"/>
    <w:rsid w:val="00B91F9D"/>
    <w:rsid w:val="00B924E1"/>
    <w:rsid w:val="00B932AB"/>
    <w:rsid w:val="00B9339E"/>
    <w:rsid w:val="00B93A94"/>
    <w:rsid w:val="00B93C49"/>
    <w:rsid w:val="00B93DCE"/>
    <w:rsid w:val="00B93E6F"/>
    <w:rsid w:val="00B94239"/>
    <w:rsid w:val="00B9442E"/>
    <w:rsid w:val="00B94441"/>
    <w:rsid w:val="00B9453A"/>
    <w:rsid w:val="00B947FA"/>
    <w:rsid w:val="00B94CCA"/>
    <w:rsid w:val="00B951A5"/>
    <w:rsid w:val="00B951F7"/>
    <w:rsid w:val="00B952C3"/>
    <w:rsid w:val="00B95688"/>
    <w:rsid w:val="00B95BA7"/>
    <w:rsid w:val="00B95D8A"/>
    <w:rsid w:val="00B96205"/>
    <w:rsid w:val="00B96330"/>
    <w:rsid w:val="00B9645D"/>
    <w:rsid w:val="00B96AB4"/>
    <w:rsid w:val="00B975E9"/>
    <w:rsid w:val="00B97AEF"/>
    <w:rsid w:val="00B97AFC"/>
    <w:rsid w:val="00B97C14"/>
    <w:rsid w:val="00BA0799"/>
    <w:rsid w:val="00BA07E0"/>
    <w:rsid w:val="00BA0A0C"/>
    <w:rsid w:val="00BA0AF1"/>
    <w:rsid w:val="00BA0DD5"/>
    <w:rsid w:val="00BA0F9C"/>
    <w:rsid w:val="00BA135F"/>
    <w:rsid w:val="00BA179B"/>
    <w:rsid w:val="00BA1A21"/>
    <w:rsid w:val="00BA1EFA"/>
    <w:rsid w:val="00BA1F3E"/>
    <w:rsid w:val="00BA259D"/>
    <w:rsid w:val="00BA30BD"/>
    <w:rsid w:val="00BA36BB"/>
    <w:rsid w:val="00BA3C2F"/>
    <w:rsid w:val="00BA46E0"/>
    <w:rsid w:val="00BA4AC6"/>
    <w:rsid w:val="00BA4B9F"/>
    <w:rsid w:val="00BA4F04"/>
    <w:rsid w:val="00BA5306"/>
    <w:rsid w:val="00BA65F6"/>
    <w:rsid w:val="00BA6FC3"/>
    <w:rsid w:val="00BA7161"/>
    <w:rsid w:val="00BA76BC"/>
    <w:rsid w:val="00BA7724"/>
    <w:rsid w:val="00BA7CAD"/>
    <w:rsid w:val="00BB0175"/>
    <w:rsid w:val="00BB02E7"/>
    <w:rsid w:val="00BB09D7"/>
    <w:rsid w:val="00BB0F49"/>
    <w:rsid w:val="00BB1CBD"/>
    <w:rsid w:val="00BB2075"/>
    <w:rsid w:val="00BB3144"/>
    <w:rsid w:val="00BB3704"/>
    <w:rsid w:val="00BB46F0"/>
    <w:rsid w:val="00BB5012"/>
    <w:rsid w:val="00BB5295"/>
    <w:rsid w:val="00BB5C09"/>
    <w:rsid w:val="00BB5D33"/>
    <w:rsid w:val="00BB6BAB"/>
    <w:rsid w:val="00BB6EA7"/>
    <w:rsid w:val="00BB7077"/>
    <w:rsid w:val="00BB76DB"/>
    <w:rsid w:val="00BB773F"/>
    <w:rsid w:val="00BB782A"/>
    <w:rsid w:val="00BB7DF8"/>
    <w:rsid w:val="00BC075A"/>
    <w:rsid w:val="00BC175D"/>
    <w:rsid w:val="00BC22EB"/>
    <w:rsid w:val="00BC25B1"/>
    <w:rsid w:val="00BC26E5"/>
    <w:rsid w:val="00BC2C5B"/>
    <w:rsid w:val="00BC3E41"/>
    <w:rsid w:val="00BC47CD"/>
    <w:rsid w:val="00BC51E4"/>
    <w:rsid w:val="00BC53EE"/>
    <w:rsid w:val="00BC5469"/>
    <w:rsid w:val="00BC588B"/>
    <w:rsid w:val="00BC59C9"/>
    <w:rsid w:val="00BC62BD"/>
    <w:rsid w:val="00BC6BCE"/>
    <w:rsid w:val="00BC79E4"/>
    <w:rsid w:val="00BC7C61"/>
    <w:rsid w:val="00BD0005"/>
    <w:rsid w:val="00BD01D8"/>
    <w:rsid w:val="00BD06E0"/>
    <w:rsid w:val="00BD14B1"/>
    <w:rsid w:val="00BD1503"/>
    <w:rsid w:val="00BD1955"/>
    <w:rsid w:val="00BD22C1"/>
    <w:rsid w:val="00BD2614"/>
    <w:rsid w:val="00BD2BAD"/>
    <w:rsid w:val="00BD2BD0"/>
    <w:rsid w:val="00BD2C76"/>
    <w:rsid w:val="00BD3CA3"/>
    <w:rsid w:val="00BD448B"/>
    <w:rsid w:val="00BD4511"/>
    <w:rsid w:val="00BD493F"/>
    <w:rsid w:val="00BD4B7E"/>
    <w:rsid w:val="00BD51B4"/>
    <w:rsid w:val="00BD592C"/>
    <w:rsid w:val="00BD5A0C"/>
    <w:rsid w:val="00BD5ADB"/>
    <w:rsid w:val="00BD5D41"/>
    <w:rsid w:val="00BD5ED7"/>
    <w:rsid w:val="00BD68A5"/>
    <w:rsid w:val="00BD6D5C"/>
    <w:rsid w:val="00BD7477"/>
    <w:rsid w:val="00BD7BEB"/>
    <w:rsid w:val="00BD7EF5"/>
    <w:rsid w:val="00BE00D7"/>
    <w:rsid w:val="00BE0E64"/>
    <w:rsid w:val="00BE1442"/>
    <w:rsid w:val="00BE1822"/>
    <w:rsid w:val="00BE1CEB"/>
    <w:rsid w:val="00BE202E"/>
    <w:rsid w:val="00BE2068"/>
    <w:rsid w:val="00BE20D2"/>
    <w:rsid w:val="00BE2132"/>
    <w:rsid w:val="00BE26F7"/>
    <w:rsid w:val="00BE2972"/>
    <w:rsid w:val="00BE3014"/>
    <w:rsid w:val="00BE330F"/>
    <w:rsid w:val="00BE347C"/>
    <w:rsid w:val="00BE3748"/>
    <w:rsid w:val="00BE3885"/>
    <w:rsid w:val="00BE3B42"/>
    <w:rsid w:val="00BE40EC"/>
    <w:rsid w:val="00BE4377"/>
    <w:rsid w:val="00BE4D58"/>
    <w:rsid w:val="00BE4E8B"/>
    <w:rsid w:val="00BE60B7"/>
    <w:rsid w:val="00BE6F4C"/>
    <w:rsid w:val="00BE7D4C"/>
    <w:rsid w:val="00BF003F"/>
    <w:rsid w:val="00BF08FC"/>
    <w:rsid w:val="00BF0DD3"/>
    <w:rsid w:val="00BF11F8"/>
    <w:rsid w:val="00BF1294"/>
    <w:rsid w:val="00BF1507"/>
    <w:rsid w:val="00BF1760"/>
    <w:rsid w:val="00BF1D8C"/>
    <w:rsid w:val="00BF1D8E"/>
    <w:rsid w:val="00BF1F6C"/>
    <w:rsid w:val="00BF210D"/>
    <w:rsid w:val="00BF2685"/>
    <w:rsid w:val="00BF26C3"/>
    <w:rsid w:val="00BF2EE8"/>
    <w:rsid w:val="00BF3090"/>
    <w:rsid w:val="00BF3373"/>
    <w:rsid w:val="00BF3B95"/>
    <w:rsid w:val="00BF409A"/>
    <w:rsid w:val="00BF4272"/>
    <w:rsid w:val="00BF47DF"/>
    <w:rsid w:val="00BF6175"/>
    <w:rsid w:val="00BF6217"/>
    <w:rsid w:val="00BF696B"/>
    <w:rsid w:val="00BF6EFC"/>
    <w:rsid w:val="00BF72B2"/>
    <w:rsid w:val="00BF7567"/>
    <w:rsid w:val="00BF7665"/>
    <w:rsid w:val="00BF769A"/>
    <w:rsid w:val="00C000E2"/>
    <w:rsid w:val="00C001DD"/>
    <w:rsid w:val="00C00968"/>
    <w:rsid w:val="00C0098D"/>
    <w:rsid w:val="00C016C4"/>
    <w:rsid w:val="00C01AC1"/>
    <w:rsid w:val="00C026D0"/>
    <w:rsid w:val="00C02768"/>
    <w:rsid w:val="00C02D07"/>
    <w:rsid w:val="00C03135"/>
    <w:rsid w:val="00C033DD"/>
    <w:rsid w:val="00C0418B"/>
    <w:rsid w:val="00C04713"/>
    <w:rsid w:val="00C0474B"/>
    <w:rsid w:val="00C04759"/>
    <w:rsid w:val="00C0495E"/>
    <w:rsid w:val="00C04F5C"/>
    <w:rsid w:val="00C05463"/>
    <w:rsid w:val="00C056CC"/>
    <w:rsid w:val="00C05936"/>
    <w:rsid w:val="00C05B40"/>
    <w:rsid w:val="00C0608D"/>
    <w:rsid w:val="00C065DB"/>
    <w:rsid w:val="00C066C2"/>
    <w:rsid w:val="00C06805"/>
    <w:rsid w:val="00C06836"/>
    <w:rsid w:val="00C07181"/>
    <w:rsid w:val="00C073F6"/>
    <w:rsid w:val="00C07875"/>
    <w:rsid w:val="00C07A21"/>
    <w:rsid w:val="00C10591"/>
    <w:rsid w:val="00C10E92"/>
    <w:rsid w:val="00C11462"/>
    <w:rsid w:val="00C114E1"/>
    <w:rsid w:val="00C12521"/>
    <w:rsid w:val="00C12B5D"/>
    <w:rsid w:val="00C12E72"/>
    <w:rsid w:val="00C12EA4"/>
    <w:rsid w:val="00C134D2"/>
    <w:rsid w:val="00C1372A"/>
    <w:rsid w:val="00C13C1F"/>
    <w:rsid w:val="00C14529"/>
    <w:rsid w:val="00C14C12"/>
    <w:rsid w:val="00C14EEC"/>
    <w:rsid w:val="00C1560C"/>
    <w:rsid w:val="00C159B7"/>
    <w:rsid w:val="00C15E23"/>
    <w:rsid w:val="00C160CC"/>
    <w:rsid w:val="00C167EE"/>
    <w:rsid w:val="00C16B94"/>
    <w:rsid w:val="00C17608"/>
    <w:rsid w:val="00C17749"/>
    <w:rsid w:val="00C17E40"/>
    <w:rsid w:val="00C20444"/>
    <w:rsid w:val="00C20B7F"/>
    <w:rsid w:val="00C21150"/>
    <w:rsid w:val="00C21380"/>
    <w:rsid w:val="00C21D85"/>
    <w:rsid w:val="00C220B9"/>
    <w:rsid w:val="00C22682"/>
    <w:rsid w:val="00C2268A"/>
    <w:rsid w:val="00C22E05"/>
    <w:rsid w:val="00C233EE"/>
    <w:rsid w:val="00C23A29"/>
    <w:rsid w:val="00C23F03"/>
    <w:rsid w:val="00C24276"/>
    <w:rsid w:val="00C2430E"/>
    <w:rsid w:val="00C246AC"/>
    <w:rsid w:val="00C24B4C"/>
    <w:rsid w:val="00C254A0"/>
    <w:rsid w:val="00C25A42"/>
    <w:rsid w:val="00C260DB"/>
    <w:rsid w:val="00C262CE"/>
    <w:rsid w:val="00C2687B"/>
    <w:rsid w:val="00C2799B"/>
    <w:rsid w:val="00C27ACF"/>
    <w:rsid w:val="00C27AF8"/>
    <w:rsid w:val="00C3035D"/>
    <w:rsid w:val="00C30DE1"/>
    <w:rsid w:val="00C31769"/>
    <w:rsid w:val="00C3201C"/>
    <w:rsid w:val="00C32046"/>
    <w:rsid w:val="00C323CD"/>
    <w:rsid w:val="00C32596"/>
    <w:rsid w:val="00C32D4C"/>
    <w:rsid w:val="00C32DA1"/>
    <w:rsid w:val="00C32FBA"/>
    <w:rsid w:val="00C330EA"/>
    <w:rsid w:val="00C33275"/>
    <w:rsid w:val="00C33584"/>
    <w:rsid w:val="00C3369F"/>
    <w:rsid w:val="00C34057"/>
    <w:rsid w:val="00C348B8"/>
    <w:rsid w:val="00C3490D"/>
    <w:rsid w:val="00C34A86"/>
    <w:rsid w:val="00C34B8F"/>
    <w:rsid w:val="00C3514F"/>
    <w:rsid w:val="00C35367"/>
    <w:rsid w:val="00C35793"/>
    <w:rsid w:val="00C35960"/>
    <w:rsid w:val="00C35A0B"/>
    <w:rsid w:val="00C36A6D"/>
    <w:rsid w:val="00C36A98"/>
    <w:rsid w:val="00C36CFC"/>
    <w:rsid w:val="00C40292"/>
    <w:rsid w:val="00C4055D"/>
    <w:rsid w:val="00C408F0"/>
    <w:rsid w:val="00C40ECD"/>
    <w:rsid w:val="00C411A8"/>
    <w:rsid w:val="00C4176C"/>
    <w:rsid w:val="00C41EBF"/>
    <w:rsid w:val="00C41FCC"/>
    <w:rsid w:val="00C42DA5"/>
    <w:rsid w:val="00C43204"/>
    <w:rsid w:val="00C4336B"/>
    <w:rsid w:val="00C434E1"/>
    <w:rsid w:val="00C43853"/>
    <w:rsid w:val="00C4385F"/>
    <w:rsid w:val="00C43F6A"/>
    <w:rsid w:val="00C445F2"/>
    <w:rsid w:val="00C447E3"/>
    <w:rsid w:val="00C448E5"/>
    <w:rsid w:val="00C44979"/>
    <w:rsid w:val="00C4501B"/>
    <w:rsid w:val="00C45883"/>
    <w:rsid w:val="00C45AB5"/>
    <w:rsid w:val="00C45B5D"/>
    <w:rsid w:val="00C45EC0"/>
    <w:rsid w:val="00C461F8"/>
    <w:rsid w:val="00C46311"/>
    <w:rsid w:val="00C46C1F"/>
    <w:rsid w:val="00C46DE8"/>
    <w:rsid w:val="00C47375"/>
    <w:rsid w:val="00C47BC3"/>
    <w:rsid w:val="00C47EC8"/>
    <w:rsid w:val="00C500BF"/>
    <w:rsid w:val="00C50314"/>
    <w:rsid w:val="00C5047B"/>
    <w:rsid w:val="00C5058A"/>
    <w:rsid w:val="00C50766"/>
    <w:rsid w:val="00C50AF1"/>
    <w:rsid w:val="00C50DF4"/>
    <w:rsid w:val="00C50FBB"/>
    <w:rsid w:val="00C5156E"/>
    <w:rsid w:val="00C5159C"/>
    <w:rsid w:val="00C51A4E"/>
    <w:rsid w:val="00C51AD6"/>
    <w:rsid w:val="00C51C85"/>
    <w:rsid w:val="00C51E66"/>
    <w:rsid w:val="00C51FF3"/>
    <w:rsid w:val="00C52191"/>
    <w:rsid w:val="00C527B7"/>
    <w:rsid w:val="00C52AEF"/>
    <w:rsid w:val="00C52C35"/>
    <w:rsid w:val="00C531AF"/>
    <w:rsid w:val="00C5398B"/>
    <w:rsid w:val="00C53E4F"/>
    <w:rsid w:val="00C5433F"/>
    <w:rsid w:val="00C547AA"/>
    <w:rsid w:val="00C548B6"/>
    <w:rsid w:val="00C54E52"/>
    <w:rsid w:val="00C554B5"/>
    <w:rsid w:val="00C55912"/>
    <w:rsid w:val="00C55B5B"/>
    <w:rsid w:val="00C561BC"/>
    <w:rsid w:val="00C5639B"/>
    <w:rsid w:val="00C567C0"/>
    <w:rsid w:val="00C56B79"/>
    <w:rsid w:val="00C56D7C"/>
    <w:rsid w:val="00C57131"/>
    <w:rsid w:val="00C57992"/>
    <w:rsid w:val="00C57B1C"/>
    <w:rsid w:val="00C57C09"/>
    <w:rsid w:val="00C57EF8"/>
    <w:rsid w:val="00C57F41"/>
    <w:rsid w:val="00C5EEB6"/>
    <w:rsid w:val="00C6039E"/>
    <w:rsid w:val="00C603BB"/>
    <w:rsid w:val="00C608AB"/>
    <w:rsid w:val="00C60EC2"/>
    <w:rsid w:val="00C60F6A"/>
    <w:rsid w:val="00C610B6"/>
    <w:rsid w:val="00C612D1"/>
    <w:rsid w:val="00C61D54"/>
    <w:rsid w:val="00C621B3"/>
    <w:rsid w:val="00C62282"/>
    <w:rsid w:val="00C62C7D"/>
    <w:rsid w:val="00C62CD8"/>
    <w:rsid w:val="00C62E9B"/>
    <w:rsid w:val="00C63427"/>
    <w:rsid w:val="00C636E8"/>
    <w:rsid w:val="00C63714"/>
    <w:rsid w:val="00C639AA"/>
    <w:rsid w:val="00C63DD7"/>
    <w:rsid w:val="00C64219"/>
    <w:rsid w:val="00C64552"/>
    <w:rsid w:val="00C64A58"/>
    <w:rsid w:val="00C64B7E"/>
    <w:rsid w:val="00C64DA4"/>
    <w:rsid w:val="00C65E39"/>
    <w:rsid w:val="00C66069"/>
    <w:rsid w:val="00C66B43"/>
    <w:rsid w:val="00C66FA4"/>
    <w:rsid w:val="00C6703B"/>
    <w:rsid w:val="00C673E8"/>
    <w:rsid w:val="00C678F2"/>
    <w:rsid w:val="00C67AF4"/>
    <w:rsid w:val="00C67CF3"/>
    <w:rsid w:val="00C67EB6"/>
    <w:rsid w:val="00C704F8"/>
    <w:rsid w:val="00C70DD9"/>
    <w:rsid w:val="00C710F0"/>
    <w:rsid w:val="00C7137A"/>
    <w:rsid w:val="00C71B67"/>
    <w:rsid w:val="00C72029"/>
    <w:rsid w:val="00C72496"/>
    <w:rsid w:val="00C728BA"/>
    <w:rsid w:val="00C733D3"/>
    <w:rsid w:val="00C736EA"/>
    <w:rsid w:val="00C73A56"/>
    <w:rsid w:val="00C73A76"/>
    <w:rsid w:val="00C73B4A"/>
    <w:rsid w:val="00C74043"/>
    <w:rsid w:val="00C740C1"/>
    <w:rsid w:val="00C74253"/>
    <w:rsid w:val="00C742B1"/>
    <w:rsid w:val="00C7466E"/>
    <w:rsid w:val="00C748E3"/>
    <w:rsid w:val="00C74EC6"/>
    <w:rsid w:val="00C75144"/>
    <w:rsid w:val="00C7520E"/>
    <w:rsid w:val="00C7560E"/>
    <w:rsid w:val="00C756D3"/>
    <w:rsid w:val="00C75769"/>
    <w:rsid w:val="00C757ED"/>
    <w:rsid w:val="00C761B1"/>
    <w:rsid w:val="00C76AB8"/>
    <w:rsid w:val="00C76D6F"/>
    <w:rsid w:val="00C76E3B"/>
    <w:rsid w:val="00C77016"/>
    <w:rsid w:val="00C77775"/>
    <w:rsid w:val="00C77B13"/>
    <w:rsid w:val="00C77B78"/>
    <w:rsid w:val="00C803C0"/>
    <w:rsid w:val="00C8041E"/>
    <w:rsid w:val="00C808CB"/>
    <w:rsid w:val="00C80C82"/>
    <w:rsid w:val="00C80D89"/>
    <w:rsid w:val="00C80F2E"/>
    <w:rsid w:val="00C8150F"/>
    <w:rsid w:val="00C81A14"/>
    <w:rsid w:val="00C82176"/>
    <w:rsid w:val="00C824EE"/>
    <w:rsid w:val="00C82BE6"/>
    <w:rsid w:val="00C839E5"/>
    <w:rsid w:val="00C83BC2"/>
    <w:rsid w:val="00C84F18"/>
    <w:rsid w:val="00C8582C"/>
    <w:rsid w:val="00C8686A"/>
    <w:rsid w:val="00C87152"/>
    <w:rsid w:val="00C87556"/>
    <w:rsid w:val="00C876C5"/>
    <w:rsid w:val="00C87FD6"/>
    <w:rsid w:val="00C9021F"/>
    <w:rsid w:val="00C90919"/>
    <w:rsid w:val="00C909BF"/>
    <w:rsid w:val="00C90D7E"/>
    <w:rsid w:val="00C91347"/>
    <w:rsid w:val="00C9154D"/>
    <w:rsid w:val="00C915F4"/>
    <w:rsid w:val="00C91AA6"/>
    <w:rsid w:val="00C921D4"/>
    <w:rsid w:val="00C921F5"/>
    <w:rsid w:val="00C92479"/>
    <w:rsid w:val="00C92865"/>
    <w:rsid w:val="00C92BD0"/>
    <w:rsid w:val="00C92BF5"/>
    <w:rsid w:val="00C9344B"/>
    <w:rsid w:val="00C93C55"/>
    <w:rsid w:val="00C93C69"/>
    <w:rsid w:val="00C9448D"/>
    <w:rsid w:val="00C94545"/>
    <w:rsid w:val="00C94649"/>
    <w:rsid w:val="00C94A8D"/>
    <w:rsid w:val="00C94AF4"/>
    <w:rsid w:val="00C94CED"/>
    <w:rsid w:val="00C95BA1"/>
    <w:rsid w:val="00C95D29"/>
    <w:rsid w:val="00C95EA1"/>
    <w:rsid w:val="00C962A0"/>
    <w:rsid w:val="00C96C75"/>
    <w:rsid w:val="00C96F94"/>
    <w:rsid w:val="00C96FD1"/>
    <w:rsid w:val="00C978D6"/>
    <w:rsid w:val="00C9793D"/>
    <w:rsid w:val="00C97CDA"/>
    <w:rsid w:val="00C97CEE"/>
    <w:rsid w:val="00CA012C"/>
    <w:rsid w:val="00CA115A"/>
    <w:rsid w:val="00CA1A15"/>
    <w:rsid w:val="00CA1BC2"/>
    <w:rsid w:val="00CA2111"/>
    <w:rsid w:val="00CA253D"/>
    <w:rsid w:val="00CA25CC"/>
    <w:rsid w:val="00CA27E0"/>
    <w:rsid w:val="00CA29D9"/>
    <w:rsid w:val="00CA2E87"/>
    <w:rsid w:val="00CA30A8"/>
    <w:rsid w:val="00CA3C43"/>
    <w:rsid w:val="00CA4056"/>
    <w:rsid w:val="00CA416D"/>
    <w:rsid w:val="00CA4195"/>
    <w:rsid w:val="00CA4460"/>
    <w:rsid w:val="00CA47CC"/>
    <w:rsid w:val="00CA4ABF"/>
    <w:rsid w:val="00CA4C0F"/>
    <w:rsid w:val="00CA4E71"/>
    <w:rsid w:val="00CA524E"/>
    <w:rsid w:val="00CA5565"/>
    <w:rsid w:val="00CA5785"/>
    <w:rsid w:val="00CA5C1B"/>
    <w:rsid w:val="00CA5E92"/>
    <w:rsid w:val="00CA673E"/>
    <w:rsid w:val="00CA6C43"/>
    <w:rsid w:val="00CA70FF"/>
    <w:rsid w:val="00CA7491"/>
    <w:rsid w:val="00CA77BE"/>
    <w:rsid w:val="00CB0716"/>
    <w:rsid w:val="00CB0B8B"/>
    <w:rsid w:val="00CB0F38"/>
    <w:rsid w:val="00CB14F0"/>
    <w:rsid w:val="00CB1AD3"/>
    <w:rsid w:val="00CB1CC0"/>
    <w:rsid w:val="00CB2243"/>
    <w:rsid w:val="00CB24F8"/>
    <w:rsid w:val="00CB265F"/>
    <w:rsid w:val="00CB2728"/>
    <w:rsid w:val="00CB3628"/>
    <w:rsid w:val="00CB3D51"/>
    <w:rsid w:val="00CB3E3B"/>
    <w:rsid w:val="00CB437E"/>
    <w:rsid w:val="00CB47FF"/>
    <w:rsid w:val="00CB494E"/>
    <w:rsid w:val="00CB4A12"/>
    <w:rsid w:val="00CB4C6C"/>
    <w:rsid w:val="00CB4D73"/>
    <w:rsid w:val="00CB4F26"/>
    <w:rsid w:val="00CB5121"/>
    <w:rsid w:val="00CB52F6"/>
    <w:rsid w:val="00CB55E7"/>
    <w:rsid w:val="00CB5DC7"/>
    <w:rsid w:val="00CB66F6"/>
    <w:rsid w:val="00CB6FCF"/>
    <w:rsid w:val="00CB72BE"/>
    <w:rsid w:val="00CB7B30"/>
    <w:rsid w:val="00CB7C01"/>
    <w:rsid w:val="00CB7CC5"/>
    <w:rsid w:val="00CB7CC8"/>
    <w:rsid w:val="00CC024B"/>
    <w:rsid w:val="00CC0894"/>
    <w:rsid w:val="00CC0A66"/>
    <w:rsid w:val="00CC0DC5"/>
    <w:rsid w:val="00CC1184"/>
    <w:rsid w:val="00CC18C2"/>
    <w:rsid w:val="00CC1ECC"/>
    <w:rsid w:val="00CC1F55"/>
    <w:rsid w:val="00CC20EA"/>
    <w:rsid w:val="00CC2150"/>
    <w:rsid w:val="00CC2629"/>
    <w:rsid w:val="00CC30C0"/>
    <w:rsid w:val="00CC35BA"/>
    <w:rsid w:val="00CC35E4"/>
    <w:rsid w:val="00CC39C5"/>
    <w:rsid w:val="00CC3D42"/>
    <w:rsid w:val="00CC3EC3"/>
    <w:rsid w:val="00CC45CB"/>
    <w:rsid w:val="00CC45DE"/>
    <w:rsid w:val="00CC5433"/>
    <w:rsid w:val="00CC544A"/>
    <w:rsid w:val="00CC5C88"/>
    <w:rsid w:val="00CC5CEA"/>
    <w:rsid w:val="00CC5E2C"/>
    <w:rsid w:val="00CC6090"/>
    <w:rsid w:val="00CC63B4"/>
    <w:rsid w:val="00CC6967"/>
    <w:rsid w:val="00CC6B95"/>
    <w:rsid w:val="00CC6FEF"/>
    <w:rsid w:val="00CC76BD"/>
    <w:rsid w:val="00CC786B"/>
    <w:rsid w:val="00CC78CF"/>
    <w:rsid w:val="00CD08A5"/>
    <w:rsid w:val="00CD10F7"/>
    <w:rsid w:val="00CD1399"/>
    <w:rsid w:val="00CD1D3B"/>
    <w:rsid w:val="00CD1E75"/>
    <w:rsid w:val="00CD1FC2"/>
    <w:rsid w:val="00CD287D"/>
    <w:rsid w:val="00CD2A61"/>
    <w:rsid w:val="00CD2B66"/>
    <w:rsid w:val="00CD2F58"/>
    <w:rsid w:val="00CD3B68"/>
    <w:rsid w:val="00CD3EDD"/>
    <w:rsid w:val="00CD448E"/>
    <w:rsid w:val="00CD4806"/>
    <w:rsid w:val="00CD5295"/>
    <w:rsid w:val="00CD572B"/>
    <w:rsid w:val="00CD59A4"/>
    <w:rsid w:val="00CD5A0B"/>
    <w:rsid w:val="00CD5D2D"/>
    <w:rsid w:val="00CD60CA"/>
    <w:rsid w:val="00CD6424"/>
    <w:rsid w:val="00CD64B8"/>
    <w:rsid w:val="00CD6A4D"/>
    <w:rsid w:val="00CD716B"/>
    <w:rsid w:val="00CD76FB"/>
    <w:rsid w:val="00CD77AF"/>
    <w:rsid w:val="00CD799A"/>
    <w:rsid w:val="00CE0709"/>
    <w:rsid w:val="00CE096B"/>
    <w:rsid w:val="00CE0CEC"/>
    <w:rsid w:val="00CE17AE"/>
    <w:rsid w:val="00CE1936"/>
    <w:rsid w:val="00CE1B51"/>
    <w:rsid w:val="00CE1BEC"/>
    <w:rsid w:val="00CE1F32"/>
    <w:rsid w:val="00CE213A"/>
    <w:rsid w:val="00CE2716"/>
    <w:rsid w:val="00CE2725"/>
    <w:rsid w:val="00CE2B57"/>
    <w:rsid w:val="00CE33B2"/>
    <w:rsid w:val="00CE3469"/>
    <w:rsid w:val="00CE389A"/>
    <w:rsid w:val="00CE39E4"/>
    <w:rsid w:val="00CE3A1D"/>
    <w:rsid w:val="00CE3F53"/>
    <w:rsid w:val="00CE4556"/>
    <w:rsid w:val="00CE465C"/>
    <w:rsid w:val="00CE47D0"/>
    <w:rsid w:val="00CE485D"/>
    <w:rsid w:val="00CE4A4C"/>
    <w:rsid w:val="00CE4C1F"/>
    <w:rsid w:val="00CE5056"/>
    <w:rsid w:val="00CE5087"/>
    <w:rsid w:val="00CE5431"/>
    <w:rsid w:val="00CE57B5"/>
    <w:rsid w:val="00CE5881"/>
    <w:rsid w:val="00CE61F2"/>
    <w:rsid w:val="00CE62D0"/>
    <w:rsid w:val="00CE6962"/>
    <w:rsid w:val="00CE6B13"/>
    <w:rsid w:val="00CE7069"/>
    <w:rsid w:val="00CE7643"/>
    <w:rsid w:val="00CE76CC"/>
    <w:rsid w:val="00CE787F"/>
    <w:rsid w:val="00CE7A60"/>
    <w:rsid w:val="00CE7CD0"/>
    <w:rsid w:val="00CF0056"/>
    <w:rsid w:val="00CF0336"/>
    <w:rsid w:val="00CF0DE7"/>
    <w:rsid w:val="00CF142B"/>
    <w:rsid w:val="00CF148D"/>
    <w:rsid w:val="00CF1E2F"/>
    <w:rsid w:val="00CF21EA"/>
    <w:rsid w:val="00CF2F47"/>
    <w:rsid w:val="00CF35C6"/>
    <w:rsid w:val="00CF3671"/>
    <w:rsid w:val="00CF3B4B"/>
    <w:rsid w:val="00CF3C61"/>
    <w:rsid w:val="00CF3DCB"/>
    <w:rsid w:val="00CF41BF"/>
    <w:rsid w:val="00CF5035"/>
    <w:rsid w:val="00CF5555"/>
    <w:rsid w:val="00CF6A6B"/>
    <w:rsid w:val="00CF6B3A"/>
    <w:rsid w:val="00CF6B47"/>
    <w:rsid w:val="00CF6DA5"/>
    <w:rsid w:val="00CF6DE0"/>
    <w:rsid w:val="00CF6EB0"/>
    <w:rsid w:val="00CF702A"/>
    <w:rsid w:val="00CF72B5"/>
    <w:rsid w:val="00CF7998"/>
    <w:rsid w:val="00D00427"/>
    <w:rsid w:val="00D00ABD"/>
    <w:rsid w:val="00D00C1A"/>
    <w:rsid w:val="00D01C80"/>
    <w:rsid w:val="00D01D4A"/>
    <w:rsid w:val="00D020FC"/>
    <w:rsid w:val="00D0222C"/>
    <w:rsid w:val="00D02904"/>
    <w:rsid w:val="00D035C2"/>
    <w:rsid w:val="00D04035"/>
    <w:rsid w:val="00D04AC8"/>
    <w:rsid w:val="00D04E7B"/>
    <w:rsid w:val="00D05067"/>
    <w:rsid w:val="00D052A1"/>
    <w:rsid w:val="00D052B6"/>
    <w:rsid w:val="00D05437"/>
    <w:rsid w:val="00D054AA"/>
    <w:rsid w:val="00D05EED"/>
    <w:rsid w:val="00D064D9"/>
    <w:rsid w:val="00D06609"/>
    <w:rsid w:val="00D066F4"/>
    <w:rsid w:val="00D06FA1"/>
    <w:rsid w:val="00D0771B"/>
    <w:rsid w:val="00D102F6"/>
    <w:rsid w:val="00D10562"/>
    <w:rsid w:val="00D105D4"/>
    <w:rsid w:val="00D106CF"/>
    <w:rsid w:val="00D1071A"/>
    <w:rsid w:val="00D10FAE"/>
    <w:rsid w:val="00D11519"/>
    <w:rsid w:val="00D11597"/>
    <w:rsid w:val="00D1175B"/>
    <w:rsid w:val="00D11A7F"/>
    <w:rsid w:val="00D11CB8"/>
    <w:rsid w:val="00D123F8"/>
    <w:rsid w:val="00D12B07"/>
    <w:rsid w:val="00D12C8B"/>
    <w:rsid w:val="00D1318E"/>
    <w:rsid w:val="00D1338B"/>
    <w:rsid w:val="00D1380C"/>
    <w:rsid w:val="00D13A5A"/>
    <w:rsid w:val="00D13CB2"/>
    <w:rsid w:val="00D14379"/>
    <w:rsid w:val="00D1441D"/>
    <w:rsid w:val="00D1460A"/>
    <w:rsid w:val="00D147EF"/>
    <w:rsid w:val="00D14A2F"/>
    <w:rsid w:val="00D14F27"/>
    <w:rsid w:val="00D15298"/>
    <w:rsid w:val="00D15516"/>
    <w:rsid w:val="00D15B2A"/>
    <w:rsid w:val="00D15CD6"/>
    <w:rsid w:val="00D15F34"/>
    <w:rsid w:val="00D16B4C"/>
    <w:rsid w:val="00D16B9C"/>
    <w:rsid w:val="00D170F1"/>
    <w:rsid w:val="00D1713D"/>
    <w:rsid w:val="00D17382"/>
    <w:rsid w:val="00D17497"/>
    <w:rsid w:val="00D17A12"/>
    <w:rsid w:val="00D17B82"/>
    <w:rsid w:val="00D17D21"/>
    <w:rsid w:val="00D17E2B"/>
    <w:rsid w:val="00D22004"/>
    <w:rsid w:val="00D220B8"/>
    <w:rsid w:val="00D22677"/>
    <w:rsid w:val="00D2299C"/>
    <w:rsid w:val="00D22BBF"/>
    <w:rsid w:val="00D230AA"/>
    <w:rsid w:val="00D239C5"/>
    <w:rsid w:val="00D2422E"/>
    <w:rsid w:val="00D24734"/>
    <w:rsid w:val="00D24A8D"/>
    <w:rsid w:val="00D25053"/>
    <w:rsid w:val="00D256F4"/>
    <w:rsid w:val="00D25918"/>
    <w:rsid w:val="00D2592B"/>
    <w:rsid w:val="00D25D80"/>
    <w:rsid w:val="00D25E28"/>
    <w:rsid w:val="00D25EE7"/>
    <w:rsid w:val="00D261AB"/>
    <w:rsid w:val="00D263BD"/>
    <w:rsid w:val="00D26933"/>
    <w:rsid w:val="00D26ACA"/>
    <w:rsid w:val="00D26B23"/>
    <w:rsid w:val="00D26F26"/>
    <w:rsid w:val="00D271A4"/>
    <w:rsid w:val="00D301B9"/>
    <w:rsid w:val="00D30B54"/>
    <w:rsid w:val="00D31197"/>
    <w:rsid w:val="00D31245"/>
    <w:rsid w:val="00D31B30"/>
    <w:rsid w:val="00D326C8"/>
    <w:rsid w:val="00D32C78"/>
    <w:rsid w:val="00D32EDB"/>
    <w:rsid w:val="00D331F3"/>
    <w:rsid w:val="00D33B73"/>
    <w:rsid w:val="00D34402"/>
    <w:rsid w:val="00D34839"/>
    <w:rsid w:val="00D356E6"/>
    <w:rsid w:val="00D3570A"/>
    <w:rsid w:val="00D35DBF"/>
    <w:rsid w:val="00D36FA1"/>
    <w:rsid w:val="00D3729D"/>
    <w:rsid w:val="00D372C9"/>
    <w:rsid w:val="00D3740C"/>
    <w:rsid w:val="00D374C6"/>
    <w:rsid w:val="00D375DA"/>
    <w:rsid w:val="00D40199"/>
    <w:rsid w:val="00D401B3"/>
    <w:rsid w:val="00D4026F"/>
    <w:rsid w:val="00D409C8"/>
    <w:rsid w:val="00D40AB8"/>
    <w:rsid w:val="00D4145F"/>
    <w:rsid w:val="00D4181A"/>
    <w:rsid w:val="00D41940"/>
    <w:rsid w:val="00D42359"/>
    <w:rsid w:val="00D42925"/>
    <w:rsid w:val="00D42ED0"/>
    <w:rsid w:val="00D43481"/>
    <w:rsid w:val="00D4350E"/>
    <w:rsid w:val="00D43C15"/>
    <w:rsid w:val="00D44301"/>
    <w:rsid w:val="00D443F7"/>
    <w:rsid w:val="00D44A6A"/>
    <w:rsid w:val="00D450CD"/>
    <w:rsid w:val="00D452F9"/>
    <w:rsid w:val="00D4593C"/>
    <w:rsid w:val="00D45D9C"/>
    <w:rsid w:val="00D4606E"/>
    <w:rsid w:val="00D464BC"/>
    <w:rsid w:val="00D465A4"/>
    <w:rsid w:val="00D4670E"/>
    <w:rsid w:val="00D467A5"/>
    <w:rsid w:val="00D46D4D"/>
    <w:rsid w:val="00D475A7"/>
    <w:rsid w:val="00D500BE"/>
    <w:rsid w:val="00D501B5"/>
    <w:rsid w:val="00D5021C"/>
    <w:rsid w:val="00D50943"/>
    <w:rsid w:val="00D5128F"/>
    <w:rsid w:val="00D513FE"/>
    <w:rsid w:val="00D515B6"/>
    <w:rsid w:val="00D5189F"/>
    <w:rsid w:val="00D52377"/>
    <w:rsid w:val="00D5272B"/>
    <w:rsid w:val="00D52DCF"/>
    <w:rsid w:val="00D53516"/>
    <w:rsid w:val="00D53BCE"/>
    <w:rsid w:val="00D53CBF"/>
    <w:rsid w:val="00D54D3C"/>
    <w:rsid w:val="00D55461"/>
    <w:rsid w:val="00D55CDF"/>
    <w:rsid w:val="00D55E1C"/>
    <w:rsid w:val="00D562A7"/>
    <w:rsid w:val="00D56332"/>
    <w:rsid w:val="00D56A6C"/>
    <w:rsid w:val="00D56CF5"/>
    <w:rsid w:val="00D570B1"/>
    <w:rsid w:val="00D574EB"/>
    <w:rsid w:val="00D57AF9"/>
    <w:rsid w:val="00D57D87"/>
    <w:rsid w:val="00D57E01"/>
    <w:rsid w:val="00D57F68"/>
    <w:rsid w:val="00D602C8"/>
    <w:rsid w:val="00D607F2"/>
    <w:rsid w:val="00D6086D"/>
    <w:rsid w:val="00D6086F"/>
    <w:rsid w:val="00D609D5"/>
    <w:rsid w:val="00D60A0A"/>
    <w:rsid w:val="00D60A7E"/>
    <w:rsid w:val="00D61B1A"/>
    <w:rsid w:val="00D61B22"/>
    <w:rsid w:val="00D62540"/>
    <w:rsid w:val="00D62804"/>
    <w:rsid w:val="00D62A40"/>
    <w:rsid w:val="00D62D4D"/>
    <w:rsid w:val="00D636F7"/>
    <w:rsid w:val="00D63A0C"/>
    <w:rsid w:val="00D63C25"/>
    <w:rsid w:val="00D63C6A"/>
    <w:rsid w:val="00D64154"/>
    <w:rsid w:val="00D6455B"/>
    <w:rsid w:val="00D64C6F"/>
    <w:rsid w:val="00D64F94"/>
    <w:rsid w:val="00D65351"/>
    <w:rsid w:val="00D65C42"/>
    <w:rsid w:val="00D660A7"/>
    <w:rsid w:val="00D6622C"/>
    <w:rsid w:val="00D669E1"/>
    <w:rsid w:val="00D66CF2"/>
    <w:rsid w:val="00D66DDF"/>
    <w:rsid w:val="00D66F1F"/>
    <w:rsid w:val="00D67B25"/>
    <w:rsid w:val="00D67CDA"/>
    <w:rsid w:val="00D67D90"/>
    <w:rsid w:val="00D67DB1"/>
    <w:rsid w:val="00D7074A"/>
    <w:rsid w:val="00D7108A"/>
    <w:rsid w:val="00D71598"/>
    <w:rsid w:val="00D71909"/>
    <w:rsid w:val="00D7194F"/>
    <w:rsid w:val="00D71E56"/>
    <w:rsid w:val="00D72399"/>
    <w:rsid w:val="00D725A5"/>
    <w:rsid w:val="00D72874"/>
    <w:rsid w:val="00D72CAB"/>
    <w:rsid w:val="00D7373E"/>
    <w:rsid w:val="00D73A91"/>
    <w:rsid w:val="00D73F87"/>
    <w:rsid w:val="00D73FA5"/>
    <w:rsid w:val="00D7413D"/>
    <w:rsid w:val="00D743B9"/>
    <w:rsid w:val="00D746C6"/>
    <w:rsid w:val="00D747C7"/>
    <w:rsid w:val="00D747F8"/>
    <w:rsid w:val="00D74A24"/>
    <w:rsid w:val="00D74D5B"/>
    <w:rsid w:val="00D74E7A"/>
    <w:rsid w:val="00D75BD8"/>
    <w:rsid w:val="00D75D3B"/>
    <w:rsid w:val="00D76D8A"/>
    <w:rsid w:val="00D76F96"/>
    <w:rsid w:val="00D7700A"/>
    <w:rsid w:val="00D7764F"/>
    <w:rsid w:val="00D776E4"/>
    <w:rsid w:val="00D7790C"/>
    <w:rsid w:val="00D779F9"/>
    <w:rsid w:val="00D77A95"/>
    <w:rsid w:val="00D77EDC"/>
    <w:rsid w:val="00D80164"/>
    <w:rsid w:val="00D80D4B"/>
    <w:rsid w:val="00D80FC9"/>
    <w:rsid w:val="00D813A2"/>
    <w:rsid w:val="00D8148E"/>
    <w:rsid w:val="00D814D8"/>
    <w:rsid w:val="00D816C2"/>
    <w:rsid w:val="00D81EEF"/>
    <w:rsid w:val="00D81FB2"/>
    <w:rsid w:val="00D8245D"/>
    <w:rsid w:val="00D826C9"/>
    <w:rsid w:val="00D82B7C"/>
    <w:rsid w:val="00D82BE7"/>
    <w:rsid w:val="00D82E00"/>
    <w:rsid w:val="00D82E1B"/>
    <w:rsid w:val="00D8355A"/>
    <w:rsid w:val="00D83757"/>
    <w:rsid w:val="00D838FD"/>
    <w:rsid w:val="00D83A83"/>
    <w:rsid w:val="00D83D02"/>
    <w:rsid w:val="00D83E64"/>
    <w:rsid w:val="00D84133"/>
    <w:rsid w:val="00D84315"/>
    <w:rsid w:val="00D8441D"/>
    <w:rsid w:val="00D84689"/>
    <w:rsid w:val="00D84BE9"/>
    <w:rsid w:val="00D85A76"/>
    <w:rsid w:val="00D85D5A"/>
    <w:rsid w:val="00D8694F"/>
    <w:rsid w:val="00D86BC1"/>
    <w:rsid w:val="00D86E74"/>
    <w:rsid w:val="00D86FF5"/>
    <w:rsid w:val="00D87427"/>
    <w:rsid w:val="00D876F0"/>
    <w:rsid w:val="00D903AE"/>
    <w:rsid w:val="00D9063B"/>
    <w:rsid w:val="00D906EF"/>
    <w:rsid w:val="00D9130C"/>
    <w:rsid w:val="00D917EB"/>
    <w:rsid w:val="00D9195E"/>
    <w:rsid w:val="00D919AC"/>
    <w:rsid w:val="00D91E88"/>
    <w:rsid w:val="00D923EA"/>
    <w:rsid w:val="00D92564"/>
    <w:rsid w:val="00D939BB"/>
    <w:rsid w:val="00D9407D"/>
    <w:rsid w:val="00D94318"/>
    <w:rsid w:val="00D944B6"/>
    <w:rsid w:val="00D94C22"/>
    <w:rsid w:val="00D95402"/>
    <w:rsid w:val="00D95628"/>
    <w:rsid w:val="00D95A39"/>
    <w:rsid w:val="00D95D5F"/>
    <w:rsid w:val="00D95DBD"/>
    <w:rsid w:val="00D96134"/>
    <w:rsid w:val="00D9637E"/>
    <w:rsid w:val="00D9664A"/>
    <w:rsid w:val="00D969B9"/>
    <w:rsid w:val="00D96A2D"/>
    <w:rsid w:val="00D97103"/>
    <w:rsid w:val="00D9712A"/>
    <w:rsid w:val="00D97183"/>
    <w:rsid w:val="00DA00D7"/>
    <w:rsid w:val="00DA0468"/>
    <w:rsid w:val="00DA0C73"/>
    <w:rsid w:val="00DA0CAD"/>
    <w:rsid w:val="00DA129E"/>
    <w:rsid w:val="00DA167C"/>
    <w:rsid w:val="00DA168F"/>
    <w:rsid w:val="00DA18CB"/>
    <w:rsid w:val="00DA1BA9"/>
    <w:rsid w:val="00DA1E8F"/>
    <w:rsid w:val="00DA263B"/>
    <w:rsid w:val="00DA379C"/>
    <w:rsid w:val="00DA39B7"/>
    <w:rsid w:val="00DA416D"/>
    <w:rsid w:val="00DA5C80"/>
    <w:rsid w:val="00DA5D7C"/>
    <w:rsid w:val="00DA6342"/>
    <w:rsid w:val="00DA64B9"/>
    <w:rsid w:val="00DA6680"/>
    <w:rsid w:val="00DA68D2"/>
    <w:rsid w:val="00DA68E6"/>
    <w:rsid w:val="00DA6F4D"/>
    <w:rsid w:val="00DA6F9B"/>
    <w:rsid w:val="00DA7057"/>
    <w:rsid w:val="00DA71EF"/>
    <w:rsid w:val="00DA75A7"/>
    <w:rsid w:val="00DA76A3"/>
    <w:rsid w:val="00DA7716"/>
    <w:rsid w:val="00DA7B6A"/>
    <w:rsid w:val="00DA7BE6"/>
    <w:rsid w:val="00DB02ED"/>
    <w:rsid w:val="00DB0BBC"/>
    <w:rsid w:val="00DB12A1"/>
    <w:rsid w:val="00DB15C6"/>
    <w:rsid w:val="00DB212D"/>
    <w:rsid w:val="00DB298B"/>
    <w:rsid w:val="00DB299D"/>
    <w:rsid w:val="00DB2B39"/>
    <w:rsid w:val="00DB323B"/>
    <w:rsid w:val="00DB324D"/>
    <w:rsid w:val="00DB3277"/>
    <w:rsid w:val="00DB3DE2"/>
    <w:rsid w:val="00DB3FC5"/>
    <w:rsid w:val="00DB3FF1"/>
    <w:rsid w:val="00DB42A6"/>
    <w:rsid w:val="00DB4651"/>
    <w:rsid w:val="00DB4AE5"/>
    <w:rsid w:val="00DB5040"/>
    <w:rsid w:val="00DB52D4"/>
    <w:rsid w:val="00DB56C3"/>
    <w:rsid w:val="00DB60EF"/>
    <w:rsid w:val="00DB631E"/>
    <w:rsid w:val="00DB6437"/>
    <w:rsid w:val="00DB74A8"/>
    <w:rsid w:val="00DB76E8"/>
    <w:rsid w:val="00DB7934"/>
    <w:rsid w:val="00DB795D"/>
    <w:rsid w:val="00DC01DE"/>
    <w:rsid w:val="00DC038D"/>
    <w:rsid w:val="00DC0764"/>
    <w:rsid w:val="00DC07D3"/>
    <w:rsid w:val="00DC0D7F"/>
    <w:rsid w:val="00DC0FCF"/>
    <w:rsid w:val="00DC15B0"/>
    <w:rsid w:val="00DC2445"/>
    <w:rsid w:val="00DC268E"/>
    <w:rsid w:val="00DC31FF"/>
    <w:rsid w:val="00DC3D5F"/>
    <w:rsid w:val="00DC43E1"/>
    <w:rsid w:val="00DC4536"/>
    <w:rsid w:val="00DC50B8"/>
    <w:rsid w:val="00DC5635"/>
    <w:rsid w:val="00DC5A0A"/>
    <w:rsid w:val="00DC5BBC"/>
    <w:rsid w:val="00DC6653"/>
    <w:rsid w:val="00DC69E9"/>
    <w:rsid w:val="00DC6E7C"/>
    <w:rsid w:val="00DC71CB"/>
    <w:rsid w:val="00DC721D"/>
    <w:rsid w:val="00DC7A3E"/>
    <w:rsid w:val="00DC7C68"/>
    <w:rsid w:val="00DC7F09"/>
    <w:rsid w:val="00DD0406"/>
    <w:rsid w:val="00DD0B30"/>
    <w:rsid w:val="00DD0E8D"/>
    <w:rsid w:val="00DD0ECA"/>
    <w:rsid w:val="00DD1459"/>
    <w:rsid w:val="00DD19D8"/>
    <w:rsid w:val="00DD1E9F"/>
    <w:rsid w:val="00DD21C0"/>
    <w:rsid w:val="00DD26FE"/>
    <w:rsid w:val="00DD28A9"/>
    <w:rsid w:val="00DD2DA1"/>
    <w:rsid w:val="00DD359F"/>
    <w:rsid w:val="00DD3BAE"/>
    <w:rsid w:val="00DD405C"/>
    <w:rsid w:val="00DD4124"/>
    <w:rsid w:val="00DD43B6"/>
    <w:rsid w:val="00DD4BF8"/>
    <w:rsid w:val="00DD4CA3"/>
    <w:rsid w:val="00DD4F55"/>
    <w:rsid w:val="00DD4FC8"/>
    <w:rsid w:val="00DD5202"/>
    <w:rsid w:val="00DD52AC"/>
    <w:rsid w:val="00DD5720"/>
    <w:rsid w:val="00DD5913"/>
    <w:rsid w:val="00DD5E49"/>
    <w:rsid w:val="00DD609C"/>
    <w:rsid w:val="00DD6EC8"/>
    <w:rsid w:val="00DD6F6B"/>
    <w:rsid w:val="00DD71C3"/>
    <w:rsid w:val="00DD726E"/>
    <w:rsid w:val="00DD75D8"/>
    <w:rsid w:val="00DD780E"/>
    <w:rsid w:val="00DD7ADF"/>
    <w:rsid w:val="00DD7B77"/>
    <w:rsid w:val="00DD7D63"/>
    <w:rsid w:val="00DE08E8"/>
    <w:rsid w:val="00DE0F50"/>
    <w:rsid w:val="00DE17CA"/>
    <w:rsid w:val="00DE1A29"/>
    <w:rsid w:val="00DE21C4"/>
    <w:rsid w:val="00DE2EC8"/>
    <w:rsid w:val="00DE35B1"/>
    <w:rsid w:val="00DE3602"/>
    <w:rsid w:val="00DE3DD2"/>
    <w:rsid w:val="00DE45DE"/>
    <w:rsid w:val="00DE4CDA"/>
    <w:rsid w:val="00DE4DF8"/>
    <w:rsid w:val="00DE5552"/>
    <w:rsid w:val="00DE5ADD"/>
    <w:rsid w:val="00DE5BE4"/>
    <w:rsid w:val="00DE5D9B"/>
    <w:rsid w:val="00DE6970"/>
    <w:rsid w:val="00DE6A10"/>
    <w:rsid w:val="00DF02F5"/>
    <w:rsid w:val="00DF047E"/>
    <w:rsid w:val="00DF06B0"/>
    <w:rsid w:val="00DF08A0"/>
    <w:rsid w:val="00DF11BD"/>
    <w:rsid w:val="00DF1B38"/>
    <w:rsid w:val="00DF1CAD"/>
    <w:rsid w:val="00DF1D64"/>
    <w:rsid w:val="00DF23F6"/>
    <w:rsid w:val="00DF285E"/>
    <w:rsid w:val="00DF2C0A"/>
    <w:rsid w:val="00DF2C9D"/>
    <w:rsid w:val="00DF31F2"/>
    <w:rsid w:val="00DF4147"/>
    <w:rsid w:val="00DF43BB"/>
    <w:rsid w:val="00DF4A5C"/>
    <w:rsid w:val="00DF5061"/>
    <w:rsid w:val="00DF5423"/>
    <w:rsid w:val="00DF5461"/>
    <w:rsid w:val="00DF5533"/>
    <w:rsid w:val="00DF59A2"/>
    <w:rsid w:val="00DF6441"/>
    <w:rsid w:val="00DF644C"/>
    <w:rsid w:val="00DF6A87"/>
    <w:rsid w:val="00DF6A9C"/>
    <w:rsid w:val="00DF6BB5"/>
    <w:rsid w:val="00DF7A81"/>
    <w:rsid w:val="00E001C3"/>
    <w:rsid w:val="00E002F5"/>
    <w:rsid w:val="00E00806"/>
    <w:rsid w:val="00E0096B"/>
    <w:rsid w:val="00E00B70"/>
    <w:rsid w:val="00E00D73"/>
    <w:rsid w:val="00E0100C"/>
    <w:rsid w:val="00E010D4"/>
    <w:rsid w:val="00E01559"/>
    <w:rsid w:val="00E01D5E"/>
    <w:rsid w:val="00E01FB6"/>
    <w:rsid w:val="00E0233D"/>
    <w:rsid w:val="00E0260E"/>
    <w:rsid w:val="00E02BC7"/>
    <w:rsid w:val="00E02EBB"/>
    <w:rsid w:val="00E02FA6"/>
    <w:rsid w:val="00E030C6"/>
    <w:rsid w:val="00E03387"/>
    <w:rsid w:val="00E03448"/>
    <w:rsid w:val="00E03747"/>
    <w:rsid w:val="00E03873"/>
    <w:rsid w:val="00E03976"/>
    <w:rsid w:val="00E03A61"/>
    <w:rsid w:val="00E03CA9"/>
    <w:rsid w:val="00E041BB"/>
    <w:rsid w:val="00E04A05"/>
    <w:rsid w:val="00E04F84"/>
    <w:rsid w:val="00E0543E"/>
    <w:rsid w:val="00E058E1"/>
    <w:rsid w:val="00E05CB9"/>
    <w:rsid w:val="00E05D46"/>
    <w:rsid w:val="00E05D7E"/>
    <w:rsid w:val="00E062E1"/>
    <w:rsid w:val="00E06C13"/>
    <w:rsid w:val="00E06DC5"/>
    <w:rsid w:val="00E07110"/>
    <w:rsid w:val="00E07BE0"/>
    <w:rsid w:val="00E07DE0"/>
    <w:rsid w:val="00E10031"/>
    <w:rsid w:val="00E10C9A"/>
    <w:rsid w:val="00E11657"/>
    <w:rsid w:val="00E12029"/>
    <w:rsid w:val="00E12033"/>
    <w:rsid w:val="00E12DC8"/>
    <w:rsid w:val="00E13B96"/>
    <w:rsid w:val="00E141A3"/>
    <w:rsid w:val="00E144FC"/>
    <w:rsid w:val="00E14A49"/>
    <w:rsid w:val="00E14FAC"/>
    <w:rsid w:val="00E1580E"/>
    <w:rsid w:val="00E16558"/>
    <w:rsid w:val="00E16B60"/>
    <w:rsid w:val="00E16C97"/>
    <w:rsid w:val="00E17200"/>
    <w:rsid w:val="00E174BC"/>
    <w:rsid w:val="00E17572"/>
    <w:rsid w:val="00E17635"/>
    <w:rsid w:val="00E17784"/>
    <w:rsid w:val="00E177FF"/>
    <w:rsid w:val="00E17EAD"/>
    <w:rsid w:val="00E20292"/>
    <w:rsid w:val="00E208A2"/>
    <w:rsid w:val="00E20AE7"/>
    <w:rsid w:val="00E2120A"/>
    <w:rsid w:val="00E21221"/>
    <w:rsid w:val="00E21821"/>
    <w:rsid w:val="00E21D82"/>
    <w:rsid w:val="00E222DF"/>
    <w:rsid w:val="00E22391"/>
    <w:rsid w:val="00E22B15"/>
    <w:rsid w:val="00E23873"/>
    <w:rsid w:val="00E23C93"/>
    <w:rsid w:val="00E247F2"/>
    <w:rsid w:val="00E2484F"/>
    <w:rsid w:val="00E24C74"/>
    <w:rsid w:val="00E256B5"/>
    <w:rsid w:val="00E25767"/>
    <w:rsid w:val="00E257F4"/>
    <w:rsid w:val="00E26654"/>
    <w:rsid w:val="00E26CC8"/>
    <w:rsid w:val="00E26CF5"/>
    <w:rsid w:val="00E26DFC"/>
    <w:rsid w:val="00E27AC0"/>
    <w:rsid w:val="00E27B40"/>
    <w:rsid w:val="00E27F52"/>
    <w:rsid w:val="00E302A2"/>
    <w:rsid w:val="00E307BA"/>
    <w:rsid w:val="00E30826"/>
    <w:rsid w:val="00E308F3"/>
    <w:rsid w:val="00E30E99"/>
    <w:rsid w:val="00E312D0"/>
    <w:rsid w:val="00E31983"/>
    <w:rsid w:val="00E3206C"/>
    <w:rsid w:val="00E320AB"/>
    <w:rsid w:val="00E32204"/>
    <w:rsid w:val="00E325B5"/>
    <w:rsid w:val="00E32AC7"/>
    <w:rsid w:val="00E32B72"/>
    <w:rsid w:val="00E334ED"/>
    <w:rsid w:val="00E33CB6"/>
    <w:rsid w:val="00E33D46"/>
    <w:rsid w:val="00E33E99"/>
    <w:rsid w:val="00E340F3"/>
    <w:rsid w:val="00E34347"/>
    <w:rsid w:val="00E346D3"/>
    <w:rsid w:val="00E34B5F"/>
    <w:rsid w:val="00E34D03"/>
    <w:rsid w:val="00E35353"/>
    <w:rsid w:val="00E353A3"/>
    <w:rsid w:val="00E354FF"/>
    <w:rsid w:val="00E355C7"/>
    <w:rsid w:val="00E35689"/>
    <w:rsid w:val="00E36D99"/>
    <w:rsid w:val="00E3729D"/>
    <w:rsid w:val="00E3744D"/>
    <w:rsid w:val="00E37AE5"/>
    <w:rsid w:val="00E37AEA"/>
    <w:rsid w:val="00E37F61"/>
    <w:rsid w:val="00E40654"/>
    <w:rsid w:val="00E4083E"/>
    <w:rsid w:val="00E40B84"/>
    <w:rsid w:val="00E40C3E"/>
    <w:rsid w:val="00E40C66"/>
    <w:rsid w:val="00E411F4"/>
    <w:rsid w:val="00E41208"/>
    <w:rsid w:val="00E41234"/>
    <w:rsid w:val="00E413C2"/>
    <w:rsid w:val="00E41416"/>
    <w:rsid w:val="00E41486"/>
    <w:rsid w:val="00E417F3"/>
    <w:rsid w:val="00E41AF0"/>
    <w:rsid w:val="00E41FA1"/>
    <w:rsid w:val="00E4254B"/>
    <w:rsid w:val="00E42AD6"/>
    <w:rsid w:val="00E43130"/>
    <w:rsid w:val="00E4328D"/>
    <w:rsid w:val="00E432D1"/>
    <w:rsid w:val="00E43DFD"/>
    <w:rsid w:val="00E43F9A"/>
    <w:rsid w:val="00E44199"/>
    <w:rsid w:val="00E44AA8"/>
    <w:rsid w:val="00E4517A"/>
    <w:rsid w:val="00E45A26"/>
    <w:rsid w:val="00E45F09"/>
    <w:rsid w:val="00E460DC"/>
    <w:rsid w:val="00E468D5"/>
    <w:rsid w:val="00E46CD4"/>
    <w:rsid w:val="00E479CE"/>
    <w:rsid w:val="00E47A7C"/>
    <w:rsid w:val="00E47B36"/>
    <w:rsid w:val="00E50A32"/>
    <w:rsid w:val="00E50B00"/>
    <w:rsid w:val="00E510AC"/>
    <w:rsid w:val="00E5137F"/>
    <w:rsid w:val="00E514D7"/>
    <w:rsid w:val="00E51C2E"/>
    <w:rsid w:val="00E51C34"/>
    <w:rsid w:val="00E52063"/>
    <w:rsid w:val="00E520E3"/>
    <w:rsid w:val="00E52251"/>
    <w:rsid w:val="00E528E2"/>
    <w:rsid w:val="00E52C61"/>
    <w:rsid w:val="00E534FB"/>
    <w:rsid w:val="00E53883"/>
    <w:rsid w:val="00E53916"/>
    <w:rsid w:val="00E53D04"/>
    <w:rsid w:val="00E53FA2"/>
    <w:rsid w:val="00E5418B"/>
    <w:rsid w:val="00E5420F"/>
    <w:rsid w:val="00E54222"/>
    <w:rsid w:val="00E54767"/>
    <w:rsid w:val="00E54F2E"/>
    <w:rsid w:val="00E54FE2"/>
    <w:rsid w:val="00E55085"/>
    <w:rsid w:val="00E5514A"/>
    <w:rsid w:val="00E55704"/>
    <w:rsid w:val="00E55E30"/>
    <w:rsid w:val="00E5608C"/>
    <w:rsid w:val="00E565E2"/>
    <w:rsid w:val="00E56BE7"/>
    <w:rsid w:val="00E57164"/>
    <w:rsid w:val="00E57806"/>
    <w:rsid w:val="00E578A4"/>
    <w:rsid w:val="00E57B71"/>
    <w:rsid w:val="00E57BFD"/>
    <w:rsid w:val="00E60135"/>
    <w:rsid w:val="00E604A2"/>
    <w:rsid w:val="00E6051A"/>
    <w:rsid w:val="00E6137F"/>
    <w:rsid w:val="00E61905"/>
    <w:rsid w:val="00E61F05"/>
    <w:rsid w:val="00E61F5D"/>
    <w:rsid w:val="00E624A4"/>
    <w:rsid w:val="00E626AD"/>
    <w:rsid w:val="00E6328C"/>
    <w:rsid w:val="00E63A8C"/>
    <w:rsid w:val="00E63AEA"/>
    <w:rsid w:val="00E63DD4"/>
    <w:rsid w:val="00E63E75"/>
    <w:rsid w:val="00E647E9"/>
    <w:rsid w:val="00E64EAF"/>
    <w:rsid w:val="00E651E5"/>
    <w:rsid w:val="00E6569B"/>
    <w:rsid w:val="00E658D1"/>
    <w:rsid w:val="00E65980"/>
    <w:rsid w:val="00E65AFF"/>
    <w:rsid w:val="00E65E51"/>
    <w:rsid w:val="00E66484"/>
    <w:rsid w:val="00E6674B"/>
    <w:rsid w:val="00E669AB"/>
    <w:rsid w:val="00E67208"/>
    <w:rsid w:val="00E6763B"/>
    <w:rsid w:val="00E700DD"/>
    <w:rsid w:val="00E702C0"/>
    <w:rsid w:val="00E704A0"/>
    <w:rsid w:val="00E70501"/>
    <w:rsid w:val="00E70670"/>
    <w:rsid w:val="00E7161F"/>
    <w:rsid w:val="00E717EF"/>
    <w:rsid w:val="00E71A20"/>
    <w:rsid w:val="00E71BAB"/>
    <w:rsid w:val="00E72202"/>
    <w:rsid w:val="00E72A2B"/>
    <w:rsid w:val="00E72BCA"/>
    <w:rsid w:val="00E72CE7"/>
    <w:rsid w:val="00E72F42"/>
    <w:rsid w:val="00E732AD"/>
    <w:rsid w:val="00E73538"/>
    <w:rsid w:val="00E73655"/>
    <w:rsid w:val="00E737EF"/>
    <w:rsid w:val="00E7386F"/>
    <w:rsid w:val="00E73A43"/>
    <w:rsid w:val="00E73B5C"/>
    <w:rsid w:val="00E73C4D"/>
    <w:rsid w:val="00E73E44"/>
    <w:rsid w:val="00E73EF4"/>
    <w:rsid w:val="00E742C0"/>
    <w:rsid w:val="00E745B6"/>
    <w:rsid w:val="00E748A4"/>
    <w:rsid w:val="00E74F7D"/>
    <w:rsid w:val="00E75430"/>
    <w:rsid w:val="00E75C61"/>
    <w:rsid w:val="00E75E2C"/>
    <w:rsid w:val="00E76FF6"/>
    <w:rsid w:val="00E773DA"/>
    <w:rsid w:val="00E77AE5"/>
    <w:rsid w:val="00E77D1F"/>
    <w:rsid w:val="00E801BB"/>
    <w:rsid w:val="00E804A4"/>
    <w:rsid w:val="00E807AD"/>
    <w:rsid w:val="00E81696"/>
    <w:rsid w:val="00E81911"/>
    <w:rsid w:val="00E81BC2"/>
    <w:rsid w:val="00E823AC"/>
    <w:rsid w:val="00E828B6"/>
    <w:rsid w:val="00E82E7F"/>
    <w:rsid w:val="00E82F15"/>
    <w:rsid w:val="00E82F46"/>
    <w:rsid w:val="00E83236"/>
    <w:rsid w:val="00E83D20"/>
    <w:rsid w:val="00E84867"/>
    <w:rsid w:val="00E8494F"/>
    <w:rsid w:val="00E853E0"/>
    <w:rsid w:val="00E856A3"/>
    <w:rsid w:val="00E857D3"/>
    <w:rsid w:val="00E85CBA"/>
    <w:rsid w:val="00E85E92"/>
    <w:rsid w:val="00E8609C"/>
    <w:rsid w:val="00E861BC"/>
    <w:rsid w:val="00E8646A"/>
    <w:rsid w:val="00E8647F"/>
    <w:rsid w:val="00E868C8"/>
    <w:rsid w:val="00E86B49"/>
    <w:rsid w:val="00E86CBE"/>
    <w:rsid w:val="00E86FB4"/>
    <w:rsid w:val="00E8706B"/>
    <w:rsid w:val="00E87873"/>
    <w:rsid w:val="00E87B04"/>
    <w:rsid w:val="00E90959"/>
    <w:rsid w:val="00E909E8"/>
    <w:rsid w:val="00E90BBD"/>
    <w:rsid w:val="00E9165B"/>
    <w:rsid w:val="00E9221B"/>
    <w:rsid w:val="00E9271F"/>
    <w:rsid w:val="00E928AC"/>
    <w:rsid w:val="00E929BC"/>
    <w:rsid w:val="00E92A68"/>
    <w:rsid w:val="00E92B0D"/>
    <w:rsid w:val="00E93054"/>
    <w:rsid w:val="00E9317B"/>
    <w:rsid w:val="00E933B1"/>
    <w:rsid w:val="00E93646"/>
    <w:rsid w:val="00E93748"/>
    <w:rsid w:val="00E94083"/>
    <w:rsid w:val="00E94135"/>
    <w:rsid w:val="00E9413B"/>
    <w:rsid w:val="00E943D8"/>
    <w:rsid w:val="00E94667"/>
    <w:rsid w:val="00E947D3"/>
    <w:rsid w:val="00E949CD"/>
    <w:rsid w:val="00E94FB8"/>
    <w:rsid w:val="00E95388"/>
    <w:rsid w:val="00E95663"/>
    <w:rsid w:val="00E9591B"/>
    <w:rsid w:val="00E95C05"/>
    <w:rsid w:val="00E95FA5"/>
    <w:rsid w:val="00E96644"/>
    <w:rsid w:val="00E9716A"/>
    <w:rsid w:val="00E972D0"/>
    <w:rsid w:val="00E972EB"/>
    <w:rsid w:val="00EA0046"/>
    <w:rsid w:val="00EA0409"/>
    <w:rsid w:val="00EA0C05"/>
    <w:rsid w:val="00EA1339"/>
    <w:rsid w:val="00EA1345"/>
    <w:rsid w:val="00EA145E"/>
    <w:rsid w:val="00EA1A32"/>
    <w:rsid w:val="00EA1F7E"/>
    <w:rsid w:val="00EA1FE0"/>
    <w:rsid w:val="00EA2263"/>
    <w:rsid w:val="00EA2347"/>
    <w:rsid w:val="00EA29E9"/>
    <w:rsid w:val="00EA2B25"/>
    <w:rsid w:val="00EA2E3A"/>
    <w:rsid w:val="00EA30EE"/>
    <w:rsid w:val="00EA325B"/>
    <w:rsid w:val="00EA37B2"/>
    <w:rsid w:val="00EA400C"/>
    <w:rsid w:val="00EA4351"/>
    <w:rsid w:val="00EA4436"/>
    <w:rsid w:val="00EA4E6A"/>
    <w:rsid w:val="00EA4EC6"/>
    <w:rsid w:val="00EA4F73"/>
    <w:rsid w:val="00EA5588"/>
    <w:rsid w:val="00EA56A1"/>
    <w:rsid w:val="00EA56EB"/>
    <w:rsid w:val="00EA57E4"/>
    <w:rsid w:val="00EA5897"/>
    <w:rsid w:val="00EA5A88"/>
    <w:rsid w:val="00EA5F98"/>
    <w:rsid w:val="00EA6554"/>
    <w:rsid w:val="00EA6783"/>
    <w:rsid w:val="00EA7E19"/>
    <w:rsid w:val="00EA7FE0"/>
    <w:rsid w:val="00EB0013"/>
    <w:rsid w:val="00EB0373"/>
    <w:rsid w:val="00EB06C2"/>
    <w:rsid w:val="00EB0B4E"/>
    <w:rsid w:val="00EB0C17"/>
    <w:rsid w:val="00EB1399"/>
    <w:rsid w:val="00EB2657"/>
    <w:rsid w:val="00EB2B79"/>
    <w:rsid w:val="00EB2D36"/>
    <w:rsid w:val="00EB32FE"/>
    <w:rsid w:val="00EB3A93"/>
    <w:rsid w:val="00EB3C4D"/>
    <w:rsid w:val="00EB4203"/>
    <w:rsid w:val="00EB455A"/>
    <w:rsid w:val="00EB4E1A"/>
    <w:rsid w:val="00EB4FBD"/>
    <w:rsid w:val="00EB512F"/>
    <w:rsid w:val="00EB5AF9"/>
    <w:rsid w:val="00EB5BA2"/>
    <w:rsid w:val="00EB65AE"/>
    <w:rsid w:val="00EB65AF"/>
    <w:rsid w:val="00EB6AA2"/>
    <w:rsid w:val="00EB6BFB"/>
    <w:rsid w:val="00EB730B"/>
    <w:rsid w:val="00EB7718"/>
    <w:rsid w:val="00EB796A"/>
    <w:rsid w:val="00EB7F1B"/>
    <w:rsid w:val="00EC0277"/>
    <w:rsid w:val="00EC04CC"/>
    <w:rsid w:val="00EC0874"/>
    <w:rsid w:val="00EC0D4D"/>
    <w:rsid w:val="00EC1732"/>
    <w:rsid w:val="00EC18D5"/>
    <w:rsid w:val="00EC241A"/>
    <w:rsid w:val="00EC247C"/>
    <w:rsid w:val="00EC2BF1"/>
    <w:rsid w:val="00EC2F12"/>
    <w:rsid w:val="00EC34E9"/>
    <w:rsid w:val="00EC3E51"/>
    <w:rsid w:val="00EC3F78"/>
    <w:rsid w:val="00EC42FF"/>
    <w:rsid w:val="00EC45AF"/>
    <w:rsid w:val="00EC4601"/>
    <w:rsid w:val="00EC48D7"/>
    <w:rsid w:val="00EC4BBF"/>
    <w:rsid w:val="00EC5133"/>
    <w:rsid w:val="00EC5235"/>
    <w:rsid w:val="00EC5ABC"/>
    <w:rsid w:val="00EC648D"/>
    <w:rsid w:val="00EC714A"/>
    <w:rsid w:val="00EC76B3"/>
    <w:rsid w:val="00EC78DC"/>
    <w:rsid w:val="00EC7C66"/>
    <w:rsid w:val="00EC7ECA"/>
    <w:rsid w:val="00ED085B"/>
    <w:rsid w:val="00ED0BB6"/>
    <w:rsid w:val="00ED167F"/>
    <w:rsid w:val="00ED17D4"/>
    <w:rsid w:val="00ED1ECF"/>
    <w:rsid w:val="00ED28FE"/>
    <w:rsid w:val="00ED2D01"/>
    <w:rsid w:val="00ED364D"/>
    <w:rsid w:val="00ED3A27"/>
    <w:rsid w:val="00ED3A5A"/>
    <w:rsid w:val="00ED3F64"/>
    <w:rsid w:val="00ED41E5"/>
    <w:rsid w:val="00ED423A"/>
    <w:rsid w:val="00ED43A5"/>
    <w:rsid w:val="00ED4A8F"/>
    <w:rsid w:val="00ED4CFE"/>
    <w:rsid w:val="00ED54A1"/>
    <w:rsid w:val="00ED56C3"/>
    <w:rsid w:val="00ED5959"/>
    <w:rsid w:val="00ED5997"/>
    <w:rsid w:val="00ED5A34"/>
    <w:rsid w:val="00ED5B13"/>
    <w:rsid w:val="00ED62BE"/>
    <w:rsid w:val="00ED658A"/>
    <w:rsid w:val="00ED682E"/>
    <w:rsid w:val="00ED7EF2"/>
    <w:rsid w:val="00EE02FB"/>
    <w:rsid w:val="00EE032E"/>
    <w:rsid w:val="00EE05D5"/>
    <w:rsid w:val="00EE0603"/>
    <w:rsid w:val="00EE0A12"/>
    <w:rsid w:val="00EE0C6D"/>
    <w:rsid w:val="00EE0DEF"/>
    <w:rsid w:val="00EE0F35"/>
    <w:rsid w:val="00EE1530"/>
    <w:rsid w:val="00EE1601"/>
    <w:rsid w:val="00EE18D9"/>
    <w:rsid w:val="00EE1A11"/>
    <w:rsid w:val="00EE1A24"/>
    <w:rsid w:val="00EE1F7E"/>
    <w:rsid w:val="00EE216A"/>
    <w:rsid w:val="00EE21F4"/>
    <w:rsid w:val="00EE223B"/>
    <w:rsid w:val="00EE2652"/>
    <w:rsid w:val="00EE2685"/>
    <w:rsid w:val="00EE2764"/>
    <w:rsid w:val="00EE2917"/>
    <w:rsid w:val="00EE2BE9"/>
    <w:rsid w:val="00EE2C35"/>
    <w:rsid w:val="00EE2C9E"/>
    <w:rsid w:val="00EE30A5"/>
    <w:rsid w:val="00EE3338"/>
    <w:rsid w:val="00EE39B3"/>
    <w:rsid w:val="00EE3B77"/>
    <w:rsid w:val="00EE3F44"/>
    <w:rsid w:val="00EE403B"/>
    <w:rsid w:val="00EE4165"/>
    <w:rsid w:val="00EE4409"/>
    <w:rsid w:val="00EE5082"/>
    <w:rsid w:val="00EE5AB7"/>
    <w:rsid w:val="00EE5B5D"/>
    <w:rsid w:val="00EE5C0A"/>
    <w:rsid w:val="00EE5D37"/>
    <w:rsid w:val="00EE66A9"/>
    <w:rsid w:val="00EE6C04"/>
    <w:rsid w:val="00EE6EB0"/>
    <w:rsid w:val="00EE7008"/>
    <w:rsid w:val="00EE7BD0"/>
    <w:rsid w:val="00EF00BE"/>
    <w:rsid w:val="00EF06B5"/>
    <w:rsid w:val="00EF0FC0"/>
    <w:rsid w:val="00EF113D"/>
    <w:rsid w:val="00EF1605"/>
    <w:rsid w:val="00EF160B"/>
    <w:rsid w:val="00EF1659"/>
    <w:rsid w:val="00EF1706"/>
    <w:rsid w:val="00EF1C1D"/>
    <w:rsid w:val="00EF27FB"/>
    <w:rsid w:val="00EF2A7C"/>
    <w:rsid w:val="00EF2D00"/>
    <w:rsid w:val="00EF2FCC"/>
    <w:rsid w:val="00EF309F"/>
    <w:rsid w:val="00EF39A3"/>
    <w:rsid w:val="00EF3DC9"/>
    <w:rsid w:val="00EF3FD1"/>
    <w:rsid w:val="00EF4F35"/>
    <w:rsid w:val="00EF520D"/>
    <w:rsid w:val="00EF5279"/>
    <w:rsid w:val="00EF55CD"/>
    <w:rsid w:val="00EF5FA7"/>
    <w:rsid w:val="00EF61D7"/>
    <w:rsid w:val="00EF6513"/>
    <w:rsid w:val="00EF6EAA"/>
    <w:rsid w:val="00EF72E1"/>
    <w:rsid w:val="00EF7415"/>
    <w:rsid w:val="00EF754C"/>
    <w:rsid w:val="00EF7729"/>
    <w:rsid w:val="00EF798F"/>
    <w:rsid w:val="00EF79AF"/>
    <w:rsid w:val="00F00506"/>
    <w:rsid w:val="00F00862"/>
    <w:rsid w:val="00F00A67"/>
    <w:rsid w:val="00F00BC2"/>
    <w:rsid w:val="00F01036"/>
    <w:rsid w:val="00F013F0"/>
    <w:rsid w:val="00F014E8"/>
    <w:rsid w:val="00F01747"/>
    <w:rsid w:val="00F01D85"/>
    <w:rsid w:val="00F03205"/>
    <w:rsid w:val="00F0340F"/>
    <w:rsid w:val="00F03E24"/>
    <w:rsid w:val="00F0458A"/>
    <w:rsid w:val="00F05BEB"/>
    <w:rsid w:val="00F05CB8"/>
    <w:rsid w:val="00F05D75"/>
    <w:rsid w:val="00F05E12"/>
    <w:rsid w:val="00F0620A"/>
    <w:rsid w:val="00F06E88"/>
    <w:rsid w:val="00F071E3"/>
    <w:rsid w:val="00F071F5"/>
    <w:rsid w:val="00F07AC4"/>
    <w:rsid w:val="00F07C57"/>
    <w:rsid w:val="00F07D4C"/>
    <w:rsid w:val="00F07F49"/>
    <w:rsid w:val="00F1001E"/>
    <w:rsid w:val="00F10570"/>
    <w:rsid w:val="00F10A4A"/>
    <w:rsid w:val="00F10ABD"/>
    <w:rsid w:val="00F10E3F"/>
    <w:rsid w:val="00F11276"/>
    <w:rsid w:val="00F11C90"/>
    <w:rsid w:val="00F11DE4"/>
    <w:rsid w:val="00F12182"/>
    <w:rsid w:val="00F123B0"/>
    <w:rsid w:val="00F12698"/>
    <w:rsid w:val="00F12764"/>
    <w:rsid w:val="00F13662"/>
    <w:rsid w:val="00F1371F"/>
    <w:rsid w:val="00F139B8"/>
    <w:rsid w:val="00F13DEC"/>
    <w:rsid w:val="00F14745"/>
    <w:rsid w:val="00F14BA8"/>
    <w:rsid w:val="00F14D97"/>
    <w:rsid w:val="00F157A8"/>
    <w:rsid w:val="00F15806"/>
    <w:rsid w:val="00F15C93"/>
    <w:rsid w:val="00F1622E"/>
    <w:rsid w:val="00F16752"/>
    <w:rsid w:val="00F16A38"/>
    <w:rsid w:val="00F16A60"/>
    <w:rsid w:val="00F17C8B"/>
    <w:rsid w:val="00F17DB3"/>
    <w:rsid w:val="00F200C4"/>
    <w:rsid w:val="00F202A9"/>
    <w:rsid w:val="00F21393"/>
    <w:rsid w:val="00F21665"/>
    <w:rsid w:val="00F21674"/>
    <w:rsid w:val="00F217F6"/>
    <w:rsid w:val="00F22426"/>
    <w:rsid w:val="00F22C73"/>
    <w:rsid w:val="00F2352F"/>
    <w:rsid w:val="00F23908"/>
    <w:rsid w:val="00F2446B"/>
    <w:rsid w:val="00F24C14"/>
    <w:rsid w:val="00F24D79"/>
    <w:rsid w:val="00F24E47"/>
    <w:rsid w:val="00F25E68"/>
    <w:rsid w:val="00F26544"/>
    <w:rsid w:val="00F26B6E"/>
    <w:rsid w:val="00F26DC1"/>
    <w:rsid w:val="00F279B8"/>
    <w:rsid w:val="00F279D8"/>
    <w:rsid w:val="00F27BA1"/>
    <w:rsid w:val="00F27F87"/>
    <w:rsid w:val="00F30514"/>
    <w:rsid w:val="00F30808"/>
    <w:rsid w:val="00F310C2"/>
    <w:rsid w:val="00F31D60"/>
    <w:rsid w:val="00F31F09"/>
    <w:rsid w:val="00F3256B"/>
    <w:rsid w:val="00F32E7E"/>
    <w:rsid w:val="00F331B7"/>
    <w:rsid w:val="00F33594"/>
    <w:rsid w:val="00F33A13"/>
    <w:rsid w:val="00F341D6"/>
    <w:rsid w:val="00F34210"/>
    <w:rsid w:val="00F3425C"/>
    <w:rsid w:val="00F3443E"/>
    <w:rsid w:val="00F34C81"/>
    <w:rsid w:val="00F3508E"/>
    <w:rsid w:val="00F35117"/>
    <w:rsid w:val="00F351A3"/>
    <w:rsid w:val="00F3537B"/>
    <w:rsid w:val="00F353F9"/>
    <w:rsid w:val="00F35A00"/>
    <w:rsid w:val="00F35D58"/>
    <w:rsid w:val="00F36115"/>
    <w:rsid w:val="00F36462"/>
    <w:rsid w:val="00F36748"/>
    <w:rsid w:val="00F36AAA"/>
    <w:rsid w:val="00F37013"/>
    <w:rsid w:val="00F3717C"/>
    <w:rsid w:val="00F37292"/>
    <w:rsid w:val="00F37E41"/>
    <w:rsid w:val="00F401A9"/>
    <w:rsid w:val="00F40F1B"/>
    <w:rsid w:val="00F41209"/>
    <w:rsid w:val="00F41544"/>
    <w:rsid w:val="00F4189F"/>
    <w:rsid w:val="00F4197C"/>
    <w:rsid w:val="00F41CC9"/>
    <w:rsid w:val="00F41DF8"/>
    <w:rsid w:val="00F42F8A"/>
    <w:rsid w:val="00F42FC6"/>
    <w:rsid w:val="00F433AA"/>
    <w:rsid w:val="00F4361D"/>
    <w:rsid w:val="00F44124"/>
    <w:rsid w:val="00F443CC"/>
    <w:rsid w:val="00F44559"/>
    <w:rsid w:val="00F4507E"/>
    <w:rsid w:val="00F451DC"/>
    <w:rsid w:val="00F45652"/>
    <w:rsid w:val="00F4580F"/>
    <w:rsid w:val="00F45B52"/>
    <w:rsid w:val="00F45EE8"/>
    <w:rsid w:val="00F45FAC"/>
    <w:rsid w:val="00F46706"/>
    <w:rsid w:val="00F46CFC"/>
    <w:rsid w:val="00F4725C"/>
    <w:rsid w:val="00F47312"/>
    <w:rsid w:val="00F50921"/>
    <w:rsid w:val="00F50981"/>
    <w:rsid w:val="00F513B7"/>
    <w:rsid w:val="00F5143A"/>
    <w:rsid w:val="00F51DF8"/>
    <w:rsid w:val="00F52089"/>
    <w:rsid w:val="00F523E6"/>
    <w:rsid w:val="00F5264D"/>
    <w:rsid w:val="00F52673"/>
    <w:rsid w:val="00F52777"/>
    <w:rsid w:val="00F52AEF"/>
    <w:rsid w:val="00F52C10"/>
    <w:rsid w:val="00F52D6B"/>
    <w:rsid w:val="00F52F93"/>
    <w:rsid w:val="00F533D5"/>
    <w:rsid w:val="00F5362D"/>
    <w:rsid w:val="00F53854"/>
    <w:rsid w:val="00F54052"/>
    <w:rsid w:val="00F5406D"/>
    <w:rsid w:val="00F54191"/>
    <w:rsid w:val="00F5439F"/>
    <w:rsid w:val="00F544DD"/>
    <w:rsid w:val="00F54830"/>
    <w:rsid w:val="00F55024"/>
    <w:rsid w:val="00F5503A"/>
    <w:rsid w:val="00F550BD"/>
    <w:rsid w:val="00F55A81"/>
    <w:rsid w:val="00F55B5C"/>
    <w:rsid w:val="00F5626D"/>
    <w:rsid w:val="00F607E6"/>
    <w:rsid w:val="00F60A5A"/>
    <w:rsid w:val="00F61049"/>
    <w:rsid w:val="00F61523"/>
    <w:rsid w:val="00F61538"/>
    <w:rsid w:val="00F61DC4"/>
    <w:rsid w:val="00F62347"/>
    <w:rsid w:val="00F62891"/>
    <w:rsid w:val="00F62A6E"/>
    <w:rsid w:val="00F62DB0"/>
    <w:rsid w:val="00F63DAD"/>
    <w:rsid w:val="00F6473D"/>
    <w:rsid w:val="00F656A0"/>
    <w:rsid w:val="00F65DC4"/>
    <w:rsid w:val="00F661FE"/>
    <w:rsid w:val="00F66FEE"/>
    <w:rsid w:val="00F670C1"/>
    <w:rsid w:val="00F671AA"/>
    <w:rsid w:val="00F67447"/>
    <w:rsid w:val="00F67AF2"/>
    <w:rsid w:val="00F67B51"/>
    <w:rsid w:val="00F70069"/>
    <w:rsid w:val="00F701D5"/>
    <w:rsid w:val="00F707DE"/>
    <w:rsid w:val="00F70AFC"/>
    <w:rsid w:val="00F71F67"/>
    <w:rsid w:val="00F72251"/>
    <w:rsid w:val="00F72BC5"/>
    <w:rsid w:val="00F72C25"/>
    <w:rsid w:val="00F7352B"/>
    <w:rsid w:val="00F73662"/>
    <w:rsid w:val="00F73AA3"/>
    <w:rsid w:val="00F73D39"/>
    <w:rsid w:val="00F73D7E"/>
    <w:rsid w:val="00F743A8"/>
    <w:rsid w:val="00F74686"/>
    <w:rsid w:val="00F74766"/>
    <w:rsid w:val="00F74D15"/>
    <w:rsid w:val="00F74DB8"/>
    <w:rsid w:val="00F75329"/>
    <w:rsid w:val="00F754C0"/>
    <w:rsid w:val="00F75957"/>
    <w:rsid w:val="00F75D13"/>
    <w:rsid w:val="00F75E88"/>
    <w:rsid w:val="00F7610C"/>
    <w:rsid w:val="00F7698B"/>
    <w:rsid w:val="00F76E96"/>
    <w:rsid w:val="00F77062"/>
    <w:rsid w:val="00F773DC"/>
    <w:rsid w:val="00F7743C"/>
    <w:rsid w:val="00F77520"/>
    <w:rsid w:val="00F7790C"/>
    <w:rsid w:val="00F77B7C"/>
    <w:rsid w:val="00F77E6F"/>
    <w:rsid w:val="00F8094A"/>
    <w:rsid w:val="00F810A8"/>
    <w:rsid w:val="00F818F0"/>
    <w:rsid w:val="00F81A0F"/>
    <w:rsid w:val="00F81E39"/>
    <w:rsid w:val="00F828A5"/>
    <w:rsid w:val="00F82B14"/>
    <w:rsid w:val="00F82B38"/>
    <w:rsid w:val="00F831C4"/>
    <w:rsid w:val="00F831D9"/>
    <w:rsid w:val="00F834E8"/>
    <w:rsid w:val="00F83D69"/>
    <w:rsid w:val="00F83E14"/>
    <w:rsid w:val="00F83E40"/>
    <w:rsid w:val="00F84317"/>
    <w:rsid w:val="00F84325"/>
    <w:rsid w:val="00F84551"/>
    <w:rsid w:val="00F84B5B"/>
    <w:rsid w:val="00F85182"/>
    <w:rsid w:val="00F8531C"/>
    <w:rsid w:val="00F8601C"/>
    <w:rsid w:val="00F86403"/>
    <w:rsid w:val="00F86A8C"/>
    <w:rsid w:val="00F86F19"/>
    <w:rsid w:val="00F87228"/>
    <w:rsid w:val="00F8795C"/>
    <w:rsid w:val="00F87BDA"/>
    <w:rsid w:val="00F90021"/>
    <w:rsid w:val="00F907C9"/>
    <w:rsid w:val="00F907E8"/>
    <w:rsid w:val="00F91049"/>
    <w:rsid w:val="00F91735"/>
    <w:rsid w:val="00F91813"/>
    <w:rsid w:val="00F9182B"/>
    <w:rsid w:val="00F91919"/>
    <w:rsid w:val="00F91C96"/>
    <w:rsid w:val="00F92954"/>
    <w:rsid w:val="00F92D3C"/>
    <w:rsid w:val="00F92F7C"/>
    <w:rsid w:val="00F932D5"/>
    <w:rsid w:val="00F9342B"/>
    <w:rsid w:val="00F937F0"/>
    <w:rsid w:val="00F93900"/>
    <w:rsid w:val="00F93F88"/>
    <w:rsid w:val="00F9400D"/>
    <w:rsid w:val="00F9452D"/>
    <w:rsid w:val="00F94C11"/>
    <w:rsid w:val="00F94F90"/>
    <w:rsid w:val="00F9506F"/>
    <w:rsid w:val="00F950F7"/>
    <w:rsid w:val="00F95370"/>
    <w:rsid w:val="00F95520"/>
    <w:rsid w:val="00F95A62"/>
    <w:rsid w:val="00F96366"/>
    <w:rsid w:val="00F96625"/>
    <w:rsid w:val="00F96965"/>
    <w:rsid w:val="00F97C85"/>
    <w:rsid w:val="00FA010D"/>
    <w:rsid w:val="00FA04FD"/>
    <w:rsid w:val="00FA07E9"/>
    <w:rsid w:val="00FA08B1"/>
    <w:rsid w:val="00FA0ECF"/>
    <w:rsid w:val="00FA0ED1"/>
    <w:rsid w:val="00FA11C2"/>
    <w:rsid w:val="00FA122C"/>
    <w:rsid w:val="00FA1523"/>
    <w:rsid w:val="00FA1C61"/>
    <w:rsid w:val="00FA2394"/>
    <w:rsid w:val="00FA269B"/>
    <w:rsid w:val="00FA2E9B"/>
    <w:rsid w:val="00FA34C7"/>
    <w:rsid w:val="00FA35AF"/>
    <w:rsid w:val="00FA398E"/>
    <w:rsid w:val="00FA3C0E"/>
    <w:rsid w:val="00FA4926"/>
    <w:rsid w:val="00FA53B6"/>
    <w:rsid w:val="00FA540F"/>
    <w:rsid w:val="00FA58F4"/>
    <w:rsid w:val="00FA5E7E"/>
    <w:rsid w:val="00FA67EE"/>
    <w:rsid w:val="00FA6D01"/>
    <w:rsid w:val="00FA721B"/>
    <w:rsid w:val="00FA7D76"/>
    <w:rsid w:val="00FA7EFE"/>
    <w:rsid w:val="00FB0241"/>
    <w:rsid w:val="00FB0279"/>
    <w:rsid w:val="00FB07DE"/>
    <w:rsid w:val="00FB0CD9"/>
    <w:rsid w:val="00FB1008"/>
    <w:rsid w:val="00FB1086"/>
    <w:rsid w:val="00FB11F1"/>
    <w:rsid w:val="00FB1BA5"/>
    <w:rsid w:val="00FB271C"/>
    <w:rsid w:val="00FB2A87"/>
    <w:rsid w:val="00FB3251"/>
    <w:rsid w:val="00FB35D6"/>
    <w:rsid w:val="00FB38DC"/>
    <w:rsid w:val="00FB59C3"/>
    <w:rsid w:val="00FB60F5"/>
    <w:rsid w:val="00FB62B8"/>
    <w:rsid w:val="00FB64A7"/>
    <w:rsid w:val="00FB65BC"/>
    <w:rsid w:val="00FB6F8C"/>
    <w:rsid w:val="00FB73C6"/>
    <w:rsid w:val="00FC02EC"/>
    <w:rsid w:val="00FC03DC"/>
    <w:rsid w:val="00FC0A7D"/>
    <w:rsid w:val="00FC0C41"/>
    <w:rsid w:val="00FC1E1E"/>
    <w:rsid w:val="00FC261E"/>
    <w:rsid w:val="00FC2A01"/>
    <w:rsid w:val="00FC2FD3"/>
    <w:rsid w:val="00FC33D3"/>
    <w:rsid w:val="00FC35AD"/>
    <w:rsid w:val="00FC36AB"/>
    <w:rsid w:val="00FC40E6"/>
    <w:rsid w:val="00FC4A18"/>
    <w:rsid w:val="00FC4E82"/>
    <w:rsid w:val="00FC589F"/>
    <w:rsid w:val="00FC58F6"/>
    <w:rsid w:val="00FC5C13"/>
    <w:rsid w:val="00FC6022"/>
    <w:rsid w:val="00FC629C"/>
    <w:rsid w:val="00FC6509"/>
    <w:rsid w:val="00FC6DD0"/>
    <w:rsid w:val="00FC7300"/>
    <w:rsid w:val="00FC780D"/>
    <w:rsid w:val="00FD045A"/>
    <w:rsid w:val="00FD047E"/>
    <w:rsid w:val="00FD04F7"/>
    <w:rsid w:val="00FD07D7"/>
    <w:rsid w:val="00FD0BB1"/>
    <w:rsid w:val="00FD0C67"/>
    <w:rsid w:val="00FD0CB3"/>
    <w:rsid w:val="00FD0DF3"/>
    <w:rsid w:val="00FD0F49"/>
    <w:rsid w:val="00FD0FF5"/>
    <w:rsid w:val="00FD14DC"/>
    <w:rsid w:val="00FD1799"/>
    <w:rsid w:val="00FD1828"/>
    <w:rsid w:val="00FD19B6"/>
    <w:rsid w:val="00FD1EC0"/>
    <w:rsid w:val="00FD2290"/>
    <w:rsid w:val="00FD24A5"/>
    <w:rsid w:val="00FD2550"/>
    <w:rsid w:val="00FD2759"/>
    <w:rsid w:val="00FD27FF"/>
    <w:rsid w:val="00FD2848"/>
    <w:rsid w:val="00FD2F5A"/>
    <w:rsid w:val="00FD3384"/>
    <w:rsid w:val="00FD381C"/>
    <w:rsid w:val="00FD4338"/>
    <w:rsid w:val="00FD4B38"/>
    <w:rsid w:val="00FD5264"/>
    <w:rsid w:val="00FD5746"/>
    <w:rsid w:val="00FD588C"/>
    <w:rsid w:val="00FD5DB9"/>
    <w:rsid w:val="00FD5EE4"/>
    <w:rsid w:val="00FD6483"/>
    <w:rsid w:val="00FD6D3A"/>
    <w:rsid w:val="00FD74A2"/>
    <w:rsid w:val="00FD74CB"/>
    <w:rsid w:val="00FD7633"/>
    <w:rsid w:val="00FD76CF"/>
    <w:rsid w:val="00FD77FA"/>
    <w:rsid w:val="00FD7E3D"/>
    <w:rsid w:val="00FE0093"/>
    <w:rsid w:val="00FE00BE"/>
    <w:rsid w:val="00FE0849"/>
    <w:rsid w:val="00FE09E8"/>
    <w:rsid w:val="00FE0A37"/>
    <w:rsid w:val="00FE1270"/>
    <w:rsid w:val="00FE1DAA"/>
    <w:rsid w:val="00FE2404"/>
    <w:rsid w:val="00FE2D0C"/>
    <w:rsid w:val="00FE3917"/>
    <w:rsid w:val="00FE3946"/>
    <w:rsid w:val="00FE3CC4"/>
    <w:rsid w:val="00FE3D3E"/>
    <w:rsid w:val="00FE43DE"/>
    <w:rsid w:val="00FE4923"/>
    <w:rsid w:val="00FE4D12"/>
    <w:rsid w:val="00FE554D"/>
    <w:rsid w:val="00FE6012"/>
    <w:rsid w:val="00FE6A80"/>
    <w:rsid w:val="00FE6DC5"/>
    <w:rsid w:val="00FE7654"/>
    <w:rsid w:val="00FE7E68"/>
    <w:rsid w:val="00FF023C"/>
    <w:rsid w:val="00FF13CF"/>
    <w:rsid w:val="00FF168D"/>
    <w:rsid w:val="00FF1AF6"/>
    <w:rsid w:val="00FF24E8"/>
    <w:rsid w:val="00FF26FB"/>
    <w:rsid w:val="00FF273D"/>
    <w:rsid w:val="00FF2832"/>
    <w:rsid w:val="00FF29A2"/>
    <w:rsid w:val="00FF2BE7"/>
    <w:rsid w:val="00FF2CAF"/>
    <w:rsid w:val="00FF2E7A"/>
    <w:rsid w:val="00FF3566"/>
    <w:rsid w:val="00FF377E"/>
    <w:rsid w:val="00FF386C"/>
    <w:rsid w:val="00FF395E"/>
    <w:rsid w:val="00FF3DA7"/>
    <w:rsid w:val="00FF3F1F"/>
    <w:rsid w:val="00FF4328"/>
    <w:rsid w:val="00FF456C"/>
    <w:rsid w:val="00FF4AD6"/>
    <w:rsid w:val="00FF4BE4"/>
    <w:rsid w:val="00FF4F51"/>
    <w:rsid w:val="00FF5E5C"/>
    <w:rsid w:val="00FF5F97"/>
    <w:rsid w:val="00FF632B"/>
    <w:rsid w:val="00FF66CD"/>
    <w:rsid w:val="00FF69AF"/>
    <w:rsid w:val="00FF6D4F"/>
    <w:rsid w:val="00FF7192"/>
    <w:rsid w:val="00FF77FD"/>
    <w:rsid w:val="00FF7DE4"/>
    <w:rsid w:val="010F940B"/>
    <w:rsid w:val="01231EC5"/>
    <w:rsid w:val="013C918D"/>
    <w:rsid w:val="017896A0"/>
    <w:rsid w:val="018C5A4D"/>
    <w:rsid w:val="01FE6DCB"/>
    <w:rsid w:val="020D982B"/>
    <w:rsid w:val="0212FE3E"/>
    <w:rsid w:val="0219E334"/>
    <w:rsid w:val="022B214A"/>
    <w:rsid w:val="023666F9"/>
    <w:rsid w:val="0268DBFD"/>
    <w:rsid w:val="026CF942"/>
    <w:rsid w:val="027F859D"/>
    <w:rsid w:val="02C0E622"/>
    <w:rsid w:val="0484E308"/>
    <w:rsid w:val="0499E71D"/>
    <w:rsid w:val="04BB6B44"/>
    <w:rsid w:val="04D364B1"/>
    <w:rsid w:val="050D51D5"/>
    <w:rsid w:val="052B2A0E"/>
    <w:rsid w:val="05B1ABA3"/>
    <w:rsid w:val="05B2A7B5"/>
    <w:rsid w:val="061D2FAA"/>
    <w:rsid w:val="06556C33"/>
    <w:rsid w:val="06868176"/>
    <w:rsid w:val="06D07A57"/>
    <w:rsid w:val="071A0507"/>
    <w:rsid w:val="078AD43F"/>
    <w:rsid w:val="0792A83D"/>
    <w:rsid w:val="081A82D7"/>
    <w:rsid w:val="0867EBAC"/>
    <w:rsid w:val="0924F6C0"/>
    <w:rsid w:val="0957B054"/>
    <w:rsid w:val="09878754"/>
    <w:rsid w:val="09AF8CA8"/>
    <w:rsid w:val="09B741AA"/>
    <w:rsid w:val="09FE2FE6"/>
    <w:rsid w:val="0A162398"/>
    <w:rsid w:val="0A16DCC9"/>
    <w:rsid w:val="0A40A8BD"/>
    <w:rsid w:val="0A6DE7AB"/>
    <w:rsid w:val="0AE60660"/>
    <w:rsid w:val="0AFFA87F"/>
    <w:rsid w:val="0BA01E38"/>
    <w:rsid w:val="0BCE5A7B"/>
    <w:rsid w:val="0BD2ED07"/>
    <w:rsid w:val="0BEAE674"/>
    <w:rsid w:val="0C66EEF8"/>
    <w:rsid w:val="0C7C5C8F"/>
    <w:rsid w:val="0C7C8F07"/>
    <w:rsid w:val="0D7CD5C5"/>
    <w:rsid w:val="0D94CA7E"/>
    <w:rsid w:val="0D9B27E4"/>
    <w:rsid w:val="0DACC3EB"/>
    <w:rsid w:val="0E1120EC"/>
    <w:rsid w:val="0E533DC2"/>
    <w:rsid w:val="0E84E9AA"/>
    <w:rsid w:val="0F0563C5"/>
    <w:rsid w:val="0F6EA162"/>
    <w:rsid w:val="0FCDE961"/>
    <w:rsid w:val="0FF36441"/>
    <w:rsid w:val="0FFDB876"/>
    <w:rsid w:val="105A4662"/>
    <w:rsid w:val="10ABF4EC"/>
    <w:rsid w:val="1138A4E2"/>
    <w:rsid w:val="114B88AB"/>
    <w:rsid w:val="116DE4DF"/>
    <w:rsid w:val="11BFF366"/>
    <w:rsid w:val="11E76245"/>
    <w:rsid w:val="11F85090"/>
    <w:rsid w:val="1210122B"/>
    <w:rsid w:val="122BFB86"/>
    <w:rsid w:val="122DDA18"/>
    <w:rsid w:val="123687B7"/>
    <w:rsid w:val="12AB0BB2"/>
    <w:rsid w:val="12E7CC80"/>
    <w:rsid w:val="134923E2"/>
    <w:rsid w:val="1363F6CE"/>
    <w:rsid w:val="13CFDC6D"/>
    <w:rsid w:val="13F593B2"/>
    <w:rsid w:val="1422C405"/>
    <w:rsid w:val="14313D56"/>
    <w:rsid w:val="1477B750"/>
    <w:rsid w:val="1485D288"/>
    <w:rsid w:val="14BF41EB"/>
    <w:rsid w:val="14D1ECB4"/>
    <w:rsid w:val="152AA9CD"/>
    <w:rsid w:val="154303FC"/>
    <w:rsid w:val="15528471"/>
    <w:rsid w:val="15532BBA"/>
    <w:rsid w:val="1565C757"/>
    <w:rsid w:val="1586BEEA"/>
    <w:rsid w:val="15B74AE0"/>
    <w:rsid w:val="15C634D4"/>
    <w:rsid w:val="15F972C0"/>
    <w:rsid w:val="16EE54D2"/>
    <w:rsid w:val="1714D660"/>
    <w:rsid w:val="173F9E3B"/>
    <w:rsid w:val="17580531"/>
    <w:rsid w:val="176B5721"/>
    <w:rsid w:val="17ED8A65"/>
    <w:rsid w:val="1858CCE3"/>
    <w:rsid w:val="187005F0"/>
    <w:rsid w:val="188A2533"/>
    <w:rsid w:val="18A2A1D9"/>
    <w:rsid w:val="191E3280"/>
    <w:rsid w:val="1920265B"/>
    <w:rsid w:val="194C89EE"/>
    <w:rsid w:val="196720C6"/>
    <w:rsid w:val="197F9D6B"/>
    <w:rsid w:val="1980D6C3"/>
    <w:rsid w:val="1A01F08D"/>
    <w:rsid w:val="1A0C1B23"/>
    <w:rsid w:val="1A282A18"/>
    <w:rsid w:val="1A2D4AEC"/>
    <w:rsid w:val="1A636593"/>
    <w:rsid w:val="1A961345"/>
    <w:rsid w:val="1AE85A4F"/>
    <w:rsid w:val="1B5F47B7"/>
    <w:rsid w:val="1B61E57A"/>
    <w:rsid w:val="1B6ECB2E"/>
    <w:rsid w:val="1B9F480C"/>
    <w:rsid w:val="1BC1C5F5"/>
    <w:rsid w:val="1BE08CCE"/>
    <w:rsid w:val="1BE16794"/>
    <w:rsid w:val="1BF2E7BF"/>
    <w:rsid w:val="1C208B8F"/>
    <w:rsid w:val="1CC594CF"/>
    <w:rsid w:val="1D0AB2A3"/>
    <w:rsid w:val="1D1DEB4A"/>
    <w:rsid w:val="1D406AC6"/>
    <w:rsid w:val="1D85EB2E"/>
    <w:rsid w:val="1DB49236"/>
    <w:rsid w:val="1DBF1218"/>
    <w:rsid w:val="1EC14EA8"/>
    <w:rsid w:val="1EE2DDE1"/>
    <w:rsid w:val="1F4CCF3D"/>
    <w:rsid w:val="1FDAB7C2"/>
    <w:rsid w:val="1FEBCD22"/>
    <w:rsid w:val="207B73CD"/>
    <w:rsid w:val="20B12473"/>
    <w:rsid w:val="20CC178C"/>
    <w:rsid w:val="213AF677"/>
    <w:rsid w:val="215499FC"/>
    <w:rsid w:val="215E366E"/>
    <w:rsid w:val="21B560DE"/>
    <w:rsid w:val="21DC7FFE"/>
    <w:rsid w:val="21EFAC30"/>
    <w:rsid w:val="21FFBAA5"/>
    <w:rsid w:val="22F413D9"/>
    <w:rsid w:val="2314CD5B"/>
    <w:rsid w:val="232CC6C8"/>
    <w:rsid w:val="23B681D5"/>
    <w:rsid w:val="23E8A793"/>
    <w:rsid w:val="23F8F020"/>
    <w:rsid w:val="243B1204"/>
    <w:rsid w:val="24538FAE"/>
    <w:rsid w:val="249C2C75"/>
    <w:rsid w:val="24BA1813"/>
    <w:rsid w:val="24ED01A0"/>
    <w:rsid w:val="251BFE6C"/>
    <w:rsid w:val="257EBA3F"/>
    <w:rsid w:val="25DEBA39"/>
    <w:rsid w:val="266004F6"/>
    <w:rsid w:val="2675DC59"/>
    <w:rsid w:val="26B95380"/>
    <w:rsid w:val="26DF9670"/>
    <w:rsid w:val="270C6622"/>
    <w:rsid w:val="2777462C"/>
    <w:rsid w:val="279D9C25"/>
    <w:rsid w:val="27A70635"/>
    <w:rsid w:val="27BD65A4"/>
    <w:rsid w:val="27DC143D"/>
    <w:rsid w:val="27E84BD1"/>
    <w:rsid w:val="284DE5AE"/>
    <w:rsid w:val="285F6F01"/>
    <w:rsid w:val="29111E4F"/>
    <w:rsid w:val="294A58CE"/>
    <w:rsid w:val="29903205"/>
    <w:rsid w:val="29F9E0DC"/>
    <w:rsid w:val="2A30FD84"/>
    <w:rsid w:val="2A38AF07"/>
    <w:rsid w:val="2A3EEABB"/>
    <w:rsid w:val="2A5E6A58"/>
    <w:rsid w:val="2AC61612"/>
    <w:rsid w:val="2AC90B6A"/>
    <w:rsid w:val="2B25A24B"/>
    <w:rsid w:val="2B8C76DC"/>
    <w:rsid w:val="2BE010F0"/>
    <w:rsid w:val="2C098895"/>
    <w:rsid w:val="2C1C58FE"/>
    <w:rsid w:val="2C536BAF"/>
    <w:rsid w:val="2C87FC9A"/>
    <w:rsid w:val="2C99477D"/>
    <w:rsid w:val="2CB89FE4"/>
    <w:rsid w:val="2D34253F"/>
    <w:rsid w:val="2D43A390"/>
    <w:rsid w:val="2D661E63"/>
    <w:rsid w:val="2D68399F"/>
    <w:rsid w:val="2D74DF5B"/>
    <w:rsid w:val="2D7A9C7C"/>
    <w:rsid w:val="2DB00A0C"/>
    <w:rsid w:val="2DB3553E"/>
    <w:rsid w:val="2E82E915"/>
    <w:rsid w:val="2EE3ACC9"/>
    <w:rsid w:val="2EF8B005"/>
    <w:rsid w:val="2F69F9FD"/>
    <w:rsid w:val="2F6C3E92"/>
    <w:rsid w:val="2FCBAFB6"/>
    <w:rsid w:val="3015223A"/>
    <w:rsid w:val="30266A6B"/>
    <w:rsid w:val="30DB81CC"/>
    <w:rsid w:val="310EDF79"/>
    <w:rsid w:val="3121D8D5"/>
    <w:rsid w:val="313C4101"/>
    <w:rsid w:val="318D5A5C"/>
    <w:rsid w:val="321282DD"/>
    <w:rsid w:val="322A4979"/>
    <w:rsid w:val="326A7AE2"/>
    <w:rsid w:val="327F21FA"/>
    <w:rsid w:val="32845AF1"/>
    <w:rsid w:val="329B383F"/>
    <w:rsid w:val="32B91919"/>
    <w:rsid w:val="32BD0798"/>
    <w:rsid w:val="32EE92FE"/>
    <w:rsid w:val="32FF231F"/>
    <w:rsid w:val="339F754C"/>
    <w:rsid w:val="33E1C650"/>
    <w:rsid w:val="33EBF41F"/>
    <w:rsid w:val="3418F1A1"/>
    <w:rsid w:val="342EC366"/>
    <w:rsid w:val="343E140B"/>
    <w:rsid w:val="34A842F3"/>
    <w:rsid w:val="3500C6C8"/>
    <w:rsid w:val="35533B8D"/>
    <w:rsid w:val="357E118D"/>
    <w:rsid w:val="359F7EBD"/>
    <w:rsid w:val="35C5576F"/>
    <w:rsid w:val="35C6B713"/>
    <w:rsid w:val="35E4A87D"/>
    <w:rsid w:val="35EAE113"/>
    <w:rsid w:val="35ECF5B6"/>
    <w:rsid w:val="35F47944"/>
    <w:rsid w:val="36378CA3"/>
    <w:rsid w:val="3654AAD1"/>
    <w:rsid w:val="36A20FF3"/>
    <w:rsid w:val="36C32607"/>
    <w:rsid w:val="370B60A9"/>
    <w:rsid w:val="37703CD1"/>
    <w:rsid w:val="37FD16DC"/>
    <w:rsid w:val="38560070"/>
    <w:rsid w:val="385FE530"/>
    <w:rsid w:val="38B7DD5E"/>
    <w:rsid w:val="397A1EF1"/>
    <w:rsid w:val="39B9DAEC"/>
    <w:rsid w:val="39C3E1C2"/>
    <w:rsid w:val="39E81242"/>
    <w:rsid w:val="3A4AB5CA"/>
    <w:rsid w:val="3A98657E"/>
    <w:rsid w:val="3B6ED22F"/>
    <w:rsid w:val="3B75386D"/>
    <w:rsid w:val="3BA7D1E8"/>
    <w:rsid w:val="3C480C12"/>
    <w:rsid w:val="3C4DE6B2"/>
    <w:rsid w:val="3C9ABE4F"/>
    <w:rsid w:val="3CE72E7C"/>
    <w:rsid w:val="3CFF03BE"/>
    <w:rsid w:val="3D273BE3"/>
    <w:rsid w:val="3D2BCE6F"/>
    <w:rsid w:val="3D810416"/>
    <w:rsid w:val="3DA11AF7"/>
    <w:rsid w:val="3DBBECDE"/>
    <w:rsid w:val="3DBD7702"/>
    <w:rsid w:val="3DC67CEC"/>
    <w:rsid w:val="3DE90431"/>
    <w:rsid w:val="3E2F38A2"/>
    <w:rsid w:val="3E669082"/>
    <w:rsid w:val="3E6C6606"/>
    <w:rsid w:val="3E8730D0"/>
    <w:rsid w:val="3EA4226B"/>
    <w:rsid w:val="3EB3FB81"/>
    <w:rsid w:val="3ECA4C39"/>
    <w:rsid w:val="3F7E5BAD"/>
    <w:rsid w:val="3FF9E453"/>
    <w:rsid w:val="401797E2"/>
    <w:rsid w:val="40365E90"/>
    <w:rsid w:val="40E82AB3"/>
    <w:rsid w:val="4111281F"/>
    <w:rsid w:val="41A406C8"/>
    <w:rsid w:val="41BDF481"/>
    <w:rsid w:val="41C338CE"/>
    <w:rsid w:val="424FAFDC"/>
    <w:rsid w:val="4254A80A"/>
    <w:rsid w:val="42D2D4B7"/>
    <w:rsid w:val="42DE35A1"/>
    <w:rsid w:val="432CD4DF"/>
    <w:rsid w:val="4367EB53"/>
    <w:rsid w:val="436CE381"/>
    <w:rsid w:val="43CE96E3"/>
    <w:rsid w:val="44033A7A"/>
    <w:rsid w:val="440514C8"/>
    <w:rsid w:val="443922F5"/>
    <w:rsid w:val="443B957D"/>
    <w:rsid w:val="4465780A"/>
    <w:rsid w:val="446B5586"/>
    <w:rsid w:val="448D0C7E"/>
    <w:rsid w:val="44F97675"/>
    <w:rsid w:val="451F12D6"/>
    <w:rsid w:val="45564C14"/>
    <w:rsid w:val="4587CA42"/>
    <w:rsid w:val="45BC2519"/>
    <w:rsid w:val="45C0698B"/>
    <w:rsid w:val="45D9E935"/>
    <w:rsid w:val="4637C723"/>
    <w:rsid w:val="46827325"/>
    <w:rsid w:val="46A59E55"/>
    <w:rsid w:val="46BBE638"/>
    <w:rsid w:val="46D3A1DB"/>
    <w:rsid w:val="470897DC"/>
    <w:rsid w:val="470EA225"/>
    <w:rsid w:val="47A57168"/>
    <w:rsid w:val="47AF4484"/>
    <w:rsid w:val="47BA8713"/>
    <w:rsid w:val="47DC7E0E"/>
    <w:rsid w:val="48262B64"/>
    <w:rsid w:val="48323D53"/>
    <w:rsid w:val="483FA917"/>
    <w:rsid w:val="488BA5CD"/>
    <w:rsid w:val="48E81863"/>
    <w:rsid w:val="49A85A17"/>
    <w:rsid w:val="49C22C6C"/>
    <w:rsid w:val="4A324A6C"/>
    <w:rsid w:val="4AA156DF"/>
    <w:rsid w:val="4ABD5574"/>
    <w:rsid w:val="4AC95C33"/>
    <w:rsid w:val="4AF91C3C"/>
    <w:rsid w:val="4B277751"/>
    <w:rsid w:val="4B87CF77"/>
    <w:rsid w:val="4BD2FA2F"/>
    <w:rsid w:val="4BE4555F"/>
    <w:rsid w:val="4C1E0A96"/>
    <w:rsid w:val="4C3636D4"/>
    <w:rsid w:val="4C4264AC"/>
    <w:rsid w:val="4C7FA958"/>
    <w:rsid w:val="4C874352"/>
    <w:rsid w:val="4CAD3A63"/>
    <w:rsid w:val="4D3F82F3"/>
    <w:rsid w:val="4D53DCFC"/>
    <w:rsid w:val="4D8C2E91"/>
    <w:rsid w:val="4D92EB43"/>
    <w:rsid w:val="4DE04AD4"/>
    <w:rsid w:val="4E06E335"/>
    <w:rsid w:val="4E4EF9CE"/>
    <w:rsid w:val="4EE9027F"/>
    <w:rsid w:val="4EF642B2"/>
    <w:rsid w:val="4F13451A"/>
    <w:rsid w:val="4F1A2D8A"/>
    <w:rsid w:val="4F5038F2"/>
    <w:rsid w:val="4FAB0BD4"/>
    <w:rsid w:val="4FB30560"/>
    <w:rsid w:val="4FF1AC32"/>
    <w:rsid w:val="4FF5CC00"/>
    <w:rsid w:val="50153F7F"/>
    <w:rsid w:val="50179B9B"/>
    <w:rsid w:val="501E5A31"/>
    <w:rsid w:val="50421CD0"/>
    <w:rsid w:val="5061B8A6"/>
    <w:rsid w:val="507C8374"/>
    <w:rsid w:val="509B722C"/>
    <w:rsid w:val="50AA6BC9"/>
    <w:rsid w:val="50B04370"/>
    <w:rsid w:val="50B07641"/>
    <w:rsid w:val="50B88E19"/>
    <w:rsid w:val="50BA4FA6"/>
    <w:rsid w:val="50D0A8F9"/>
    <w:rsid w:val="512050DF"/>
    <w:rsid w:val="513E83F7"/>
    <w:rsid w:val="5165BF34"/>
    <w:rsid w:val="51BA2A92"/>
    <w:rsid w:val="51C856A8"/>
    <w:rsid w:val="51E4659D"/>
    <w:rsid w:val="51F2B500"/>
    <w:rsid w:val="5258157A"/>
    <w:rsid w:val="525C4B67"/>
    <w:rsid w:val="527BFA4C"/>
    <w:rsid w:val="528F1282"/>
    <w:rsid w:val="5293F3B9"/>
    <w:rsid w:val="52A6A379"/>
    <w:rsid w:val="52AD712D"/>
    <w:rsid w:val="52CF127B"/>
    <w:rsid w:val="52FCC6C8"/>
    <w:rsid w:val="53054780"/>
    <w:rsid w:val="531DC5BD"/>
    <w:rsid w:val="534CA34C"/>
    <w:rsid w:val="535266FD"/>
    <w:rsid w:val="5362BCAC"/>
    <w:rsid w:val="536DF460"/>
    <w:rsid w:val="538F9957"/>
    <w:rsid w:val="53F4326E"/>
    <w:rsid w:val="54212FF0"/>
    <w:rsid w:val="549BABF4"/>
    <w:rsid w:val="54F04282"/>
    <w:rsid w:val="54F79CA1"/>
    <w:rsid w:val="550F8806"/>
    <w:rsid w:val="55179A53"/>
    <w:rsid w:val="55BA1DA1"/>
    <w:rsid w:val="55D0E3A3"/>
    <w:rsid w:val="55FF8199"/>
    <w:rsid w:val="561910D3"/>
    <w:rsid w:val="5658C487"/>
    <w:rsid w:val="566A92CD"/>
    <w:rsid w:val="56A0B89E"/>
    <w:rsid w:val="56A3A3BE"/>
    <w:rsid w:val="56E298CB"/>
    <w:rsid w:val="570FB7CF"/>
    <w:rsid w:val="57B55841"/>
    <w:rsid w:val="57C5EB17"/>
    <w:rsid w:val="57EE2A91"/>
    <w:rsid w:val="58075B16"/>
    <w:rsid w:val="586E71DB"/>
    <w:rsid w:val="58ED1982"/>
    <w:rsid w:val="5936BE84"/>
    <w:rsid w:val="5947A113"/>
    <w:rsid w:val="59C76DF9"/>
    <w:rsid w:val="5A05D557"/>
    <w:rsid w:val="5A19A215"/>
    <w:rsid w:val="5AED46A9"/>
    <w:rsid w:val="5AF7E266"/>
    <w:rsid w:val="5B2566AC"/>
    <w:rsid w:val="5BD70A65"/>
    <w:rsid w:val="5C09F365"/>
    <w:rsid w:val="5C315505"/>
    <w:rsid w:val="5C6BFB7F"/>
    <w:rsid w:val="5C8E2A72"/>
    <w:rsid w:val="5D261FC2"/>
    <w:rsid w:val="5D3A2849"/>
    <w:rsid w:val="5D74682A"/>
    <w:rsid w:val="5DCE8A9D"/>
    <w:rsid w:val="5DEA7B85"/>
    <w:rsid w:val="5E10C7CB"/>
    <w:rsid w:val="5E25CBE0"/>
    <w:rsid w:val="5EC0E836"/>
    <w:rsid w:val="5EE701AB"/>
    <w:rsid w:val="5F4174B5"/>
    <w:rsid w:val="5F62B3A7"/>
    <w:rsid w:val="5FC1626F"/>
    <w:rsid w:val="5FC45269"/>
    <w:rsid w:val="5FC603C1"/>
    <w:rsid w:val="5FD4193C"/>
    <w:rsid w:val="600F08EE"/>
    <w:rsid w:val="605119C5"/>
    <w:rsid w:val="60A194F4"/>
    <w:rsid w:val="60ADAE5C"/>
    <w:rsid w:val="60C9979F"/>
    <w:rsid w:val="60DA3C90"/>
    <w:rsid w:val="60F62728"/>
    <w:rsid w:val="6102DA26"/>
    <w:rsid w:val="6114579A"/>
    <w:rsid w:val="613C4FBE"/>
    <w:rsid w:val="613C8A8B"/>
    <w:rsid w:val="619DE418"/>
    <w:rsid w:val="61D524E9"/>
    <w:rsid w:val="62D00F57"/>
    <w:rsid w:val="63583035"/>
    <w:rsid w:val="636DA877"/>
    <w:rsid w:val="63900405"/>
    <w:rsid w:val="63ABF3E0"/>
    <w:rsid w:val="64633E26"/>
    <w:rsid w:val="649DEB22"/>
    <w:rsid w:val="64B7B87F"/>
    <w:rsid w:val="64E8680D"/>
    <w:rsid w:val="64F8DA34"/>
    <w:rsid w:val="6515484F"/>
    <w:rsid w:val="65C0A35D"/>
    <w:rsid w:val="665F8982"/>
    <w:rsid w:val="667C1D6D"/>
    <w:rsid w:val="66953B0B"/>
    <w:rsid w:val="66BA015A"/>
    <w:rsid w:val="67408B8A"/>
    <w:rsid w:val="676B2F8D"/>
    <w:rsid w:val="677E5A15"/>
    <w:rsid w:val="67ACD795"/>
    <w:rsid w:val="67E5D683"/>
    <w:rsid w:val="682E5509"/>
    <w:rsid w:val="68353689"/>
    <w:rsid w:val="6858BAB4"/>
    <w:rsid w:val="6860619E"/>
    <w:rsid w:val="687C4473"/>
    <w:rsid w:val="687DFBAB"/>
    <w:rsid w:val="68EDFE17"/>
    <w:rsid w:val="69127F92"/>
    <w:rsid w:val="694F88FB"/>
    <w:rsid w:val="69632C4A"/>
    <w:rsid w:val="6A1E6D92"/>
    <w:rsid w:val="6A5AADE3"/>
    <w:rsid w:val="6AB97CD3"/>
    <w:rsid w:val="6AFAC7D3"/>
    <w:rsid w:val="6B409CF3"/>
    <w:rsid w:val="6B902E22"/>
    <w:rsid w:val="6BC372E9"/>
    <w:rsid w:val="6C41D0D9"/>
    <w:rsid w:val="6C5C8A1B"/>
    <w:rsid w:val="6CAB9DCD"/>
    <w:rsid w:val="6CEC6E59"/>
    <w:rsid w:val="6D64B9AB"/>
    <w:rsid w:val="6D9B6D15"/>
    <w:rsid w:val="6DD7CE1A"/>
    <w:rsid w:val="6DE31768"/>
    <w:rsid w:val="6E2D2E5E"/>
    <w:rsid w:val="6E782FC5"/>
    <w:rsid w:val="6E7B251D"/>
    <w:rsid w:val="6E7DFF39"/>
    <w:rsid w:val="6E8991BC"/>
    <w:rsid w:val="6EBBB657"/>
    <w:rsid w:val="6EF08893"/>
    <w:rsid w:val="6F1F16C9"/>
    <w:rsid w:val="6F32E66E"/>
    <w:rsid w:val="7051D3D8"/>
    <w:rsid w:val="70FD45DD"/>
    <w:rsid w:val="716E4224"/>
    <w:rsid w:val="71A11712"/>
    <w:rsid w:val="71D6667F"/>
    <w:rsid w:val="71D893C5"/>
    <w:rsid w:val="720DD9A8"/>
    <w:rsid w:val="721E399C"/>
    <w:rsid w:val="72F46581"/>
    <w:rsid w:val="732F14EF"/>
    <w:rsid w:val="733E0E8C"/>
    <w:rsid w:val="7348DE61"/>
    <w:rsid w:val="735430E0"/>
    <w:rsid w:val="737107B0"/>
    <w:rsid w:val="738B3663"/>
    <w:rsid w:val="739DDA36"/>
    <w:rsid w:val="73A5DB28"/>
    <w:rsid w:val="73D0A59C"/>
    <w:rsid w:val="73ED8833"/>
    <w:rsid w:val="73FD5BC9"/>
    <w:rsid w:val="740C65AD"/>
    <w:rsid w:val="742610A6"/>
    <w:rsid w:val="743B61B9"/>
    <w:rsid w:val="7449ADCC"/>
    <w:rsid w:val="746D33E0"/>
    <w:rsid w:val="74CAA620"/>
    <w:rsid w:val="74EDFD0E"/>
    <w:rsid w:val="74F0F266"/>
    <w:rsid w:val="7525D467"/>
    <w:rsid w:val="754394D6"/>
    <w:rsid w:val="7558699B"/>
    <w:rsid w:val="756B8173"/>
    <w:rsid w:val="75CE1053"/>
    <w:rsid w:val="75FDAA72"/>
    <w:rsid w:val="760B9C15"/>
    <w:rsid w:val="765AD7AF"/>
    <w:rsid w:val="766FDBC4"/>
    <w:rsid w:val="76A05E1A"/>
    <w:rsid w:val="77332547"/>
    <w:rsid w:val="77FFF65C"/>
    <w:rsid w:val="790C4994"/>
    <w:rsid w:val="79383BC6"/>
    <w:rsid w:val="79459EFE"/>
    <w:rsid w:val="7961EE1F"/>
    <w:rsid w:val="79C4D6F9"/>
    <w:rsid w:val="7A4C1698"/>
    <w:rsid w:val="7B39D1CA"/>
    <w:rsid w:val="7B404098"/>
    <w:rsid w:val="7BC53809"/>
    <w:rsid w:val="7BD1F785"/>
    <w:rsid w:val="7BEEF12C"/>
    <w:rsid w:val="7C9161DD"/>
    <w:rsid w:val="7C99B71A"/>
    <w:rsid w:val="7CC3BF44"/>
    <w:rsid w:val="7D20E6C6"/>
    <w:rsid w:val="7D4DF30A"/>
    <w:rsid w:val="7D87807A"/>
    <w:rsid w:val="7DD82619"/>
    <w:rsid w:val="7DDAC4CA"/>
    <w:rsid w:val="7DE41B12"/>
    <w:rsid w:val="7DF83539"/>
    <w:rsid w:val="7DFD77F1"/>
    <w:rsid w:val="7EB0BBD1"/>
    <w:rsid w:val="7EB58F95"/>
    <w:rsid w:val="7EB6CD5F"/>
    <w:rsid w:val="7EC77497"/>
    <w:rsid w:val="7F570B82"/>
    <w:rsid w:val="7F5946E5"/>
    <w:rsid w:val="7F5B8FC1"/>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16B05C72-62C2-479B-B482-9BEFDCCA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BC"/>
    <w:pPr>
      <w:spacing w:before="120" w:after="120"/>
      <w:jc w:val="left"/>
    </w:pPr>
    <w:rPr>
      <w:sz w:val="24"/>
    </w:rPr>
  </w:style>
  <w:style w:type="paragraph" w:styleId="Heading1">
    <w:name w:val="heading 1"/>
    <w:basedOn w:val="Normal"/>
    <w:next w:val="Normal"/>
    <w:link w:val="Heading1Char"/>
    <w:uiPriority w:val="9"/>
    <w:qFormat/>
    <w:rsid w:val="00C90919"/>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outlineLvl w:val="8"/>
    </w:pPr>
    <w:rPr>
      <w:b/>
      <w:bCs/>
      <w:i/>
      <w:iCs/>
      <w:smallCaps/>
      <w:color w:val="773D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19"/>
    <w:rPr>
      <w:smallCaps/>
      <w:spacing w:val="5"/>
      <w:sz w:val="32"/>
      <w:szCs w:val="32"/>
    </w:rPr>
  </w:style>
  <w:style w:type="character" w:customStyle="1" w:styleId="Heading2Char">
    <w:name w:val="Heading 2 Char"/>
    <w:basedOn w:val="DefaultParagraphFont"/>
    <w:link w:val="Heading2"/>
    <w:uiPriority w:val="9"/>
    <w:semiHidden/>
    <w:rsid w:val="00C90919"/>
    <w:rPr>
      <w:smallCaps/>
      <w:spacing w:val="5"/>
      <w:sz w:val="28"/>
      <w:szCs w:val="28"/>
    </w:rPr>
  </w:style>
  <w:style w:type="character" w:customStyle="1" w:styleId="Heading3Char">
    <w:name w:val="Heading 3 Char"/>
    <w:basedOn w:val="DefaultParagraphFont"/>
    <w:link w:val="Heading3"/>
    <w:uiPriority w:val="9"/>
    <w:semiHidden/>
    <w:rsid w:val="00C90919"/>
    <w:rPr>
      <w:smallCaps/>
      <w:spacing w:val="5"/>
      <w:sz w:val="24"/>
      <w:szCs w:val="24"/>
    </w:rPr>
  </w:style>
  <w:style w:type="character" w:customStyle="1" w:styleId="Heading4Char">
    <w:name w:val="Heading 4 Char"/>
    <w:basedOn w:val="DefaultParagraphFont"/>
    <w:link w:val="Heading4"/>
    <w:uiPriority w:val="9"/>
    <w:semiHidden/>
    <w:rsid w:val="00C90919"/>
    <w:rPr>
      <w:i/>
      <w:iCs/>
      <w:smallCaps/>
      <w:spacing w:val="10"/>
      <w:sz w:val="22"/>
      <w:szCs w:val="22"/>
    </w:rPr>
  </w:style>
  <w:style w:type="character" w:customStyle="1" w:styleId="Heading5Char">
    <w:name w:val="Heading 5 Char"/>
    <w:basedOn w:val="DefaultParagraphFont"/>
    <w:link w:val="Heading5"/>
    <w:uiPriority w:val="9"/>
    <w:semiHidden/>
    <w:rsid w:val="00C90919"/>
    <w:rPr>
      <w:smallCaps/>
      <w:color w:val="B35C00" w:themeColor="accent6" w:themeShade="BF"/>
      <w:spacing w:val="10"/>
      <w:sz w:val="22"/>
      <w:szCs w:val="22"/>
    </w:rPr>
  </w:style>
  <w:style w:type="character" w:customStyle="1" w:styleId="Heading6Char">
    <w:name w:val="Heading 6 Char"/>
    <w:basedOn w:val="DefaultParagraphFont"/>
    <w:link w:val="Heading6"/>
    <w:uiPriority w:val="9"/>
    <w:semiHidden/>
    <w:rsid w:val="00C90919"/>
    <w:rPr>
      <w:smallCaps/>
      <w:color w:val="EF7C00" w:themeColor="accent6"/>
      <w:spacing w:val="5"/>
      <w:sz w:val="22"/>
      <w:szCs w:val="22"/>
    </w:rPr>
  </w:style>
  <w:style w:type="character" w:customStyle="1" w:styleId="Heading7Char">
    <w:name w:val="Heading 7 Char"/>
    <w:basedOn w:val="DefaultParagraphFont"/>
    <w:link w:val="Heading7"/>
    <w:uiPriority w:val="9"/>
    <w:semiHidden/>
    <w:rsid w:val="00C90919"/>
    <w:rPr>
      <w:b/>
      <w:bCs/>
      <w:smallCaps/>
      <w:color w:val="EF7C00" w:themeColor="accent6"/>
      <w:spacing w:val="10"/>
    </w:rPr>
  </w:style>
  <w:style w:type="character" w:customStyle="1" w:styleId="Heading8Char">
    <w:name w:val="Heading 8 Char"/>
    <w:basedOn w:val="DefaultParagraphFont"/>
    <w:link w:val="Heading8"/>
    <w:uiPriority w:val="9"/>
    <w:semiHidden/>
    <w:rsid w:val="00C90919"/>
    <w:rPr>
      <w:b/>
      <w:bCs/>
      <w:i/>
      <w:iCs/>
      <w:smallCaps/>
      <w:color w:val="B35C00" w:themeColor="accent6" w:themeShade="BF"/>
    </w:rPr>
  </w:style>
  <w:style w:type="character" w:customStyle="1" w:styleId="Heading9Char">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sz="8" w:space="1" w:color="EF7C00" w:themeColor="accent6"/>
      </w:pBdr>
      <w:spacing w:line="240" w:lineRule="auto"/>
      <w:jc w:val="right"/>
    </w:pPr>
    <w:rPr>
      <w:smallCaps/>
      <w:color w:val="00799F" w:themeColor="text1" w:themeTint="D9"/>
      <w:sz w:val="52"/>
      <w:szCs w:val="52"/>
    </w:rPr>
  </w:style>
  <w:style w:type="character" w:customStyle="1" w:styleId="TitleChar">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rsid w:val="00896E0A"/>
    <w:pPr>
      <w:spacing w:after="720" w:line="240" w:lineRule="auto"/>
    </w:pPr>
    <w:rPr>
      <w:rFonts w:asciiTheme="majorHAnsi" w:eastAsiaTheme="majorEastAsia" w:hAnsiTheme="majorHAnsi" w:cstheme="majorBidi"/>
      <w:b/>
      <w:color w:val="530F93" w:themeColor="text2"/>
    </w:rPr>
  </w:style>
  <w:style w:type="character" w:customStyle="1" w:styleId="SubtitleChar">
    <w:name w:val="Subtitle Char"/>
    <w:basedOn w:val="DefaultParagraphFont"/>
    <w:link w:val="Subtitle"/>
    <w:uiPriority w:val="11"/>
    <w:rsid w:val="00896E0A"/>
    <w:rPr>
      <w:rFonts w:asciiTheme="majorHAnsi" w:eastAsiaTheme="majorEastAsia" w:hAnsiTheme="majorHAnsi" w:cstheme="majorBidi"/>
      <w:b/>
      <w:color w:val="530F93" w:themeColor="text2"/>
      <w:sz w:val="24"/>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customStyle="1" w:styleId="QuoteChar">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sz="8" w:space="1" w:color="EF7C0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896E0A"/>
    <w:rPr>
      <w:rFonts w:asciiTheme="majorHAnsi" w:hAnsiTheme="majorHAnsi"/>
      <w:b/>
      <w:bCs/>
      <w:i w:val="0"/>
      <w:iCs/>
      <w:color w:val="530F93" w:themeColor="text2"/>
      <w:spacing w:val="10"/>
      <w:sz w:val="24"/>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60"/>
  </w:style>
  <w:style w:type="character" w:customStyle="1" w:styleId="NoSpacingChar">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F72B5"/>
    <w:pPr>
      <w:spacing w:after="0" w:line="240" w:lineRule="auto"/>
      <w:jc w:val="left"/>
    </w:pPr>
    <w:tblPr>
      <w:tblBorders>
        <w:top w:val="single" w:sz="8" w:space="0" w:color="007559" w:themeColor="accent1"/>
        <w:left w:val="single" w:sz="8" w:space="0" w:color="007559" w:themeColor="accent1"/>
        <w:bottom w:val="single" w:sz="8" w:space="0" w:color="007559" w:themeColor="accent1"/>
        <w:right w:val="single" w:sz="8" w:space="0" w:color="007559" w:themeColor="accent1"/>
        <w:insideH w:val="single" w:sz="8" w:space="0" w:color="007559" w:themeColor="accent1"/>
        <w:insideV w:val="single" w:sz="8" w:space="0" w:color="007559" w:themeColor="accent1"/>
      </w:tblBorders>
    </w:tblPr>
  </w:style>
  <w:style w:type="paragraph" w:customStyle="1" w:styleId="DfESOutNumbered">
    <w:name w:val="DfESOutNumbered"/>
    <w:basedOn w:val="Normal"/>
    <w:rsid w:val="00B05BD3"/>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paragraph" w:styleId="ListParagraph">
    <w:name w:val="List Paragraph"/>
    <w:basedOn w:val="Normal"/>
    <w:uiPriority w:val="34"/>
    <w:qFormat/>
    <w:rsid w:val="00DF7A81"/>
    <w:pPr>
      <w:ind w:left="720"/>
      <w:contextualSpacing/>
    </w:pPr>
  </w:style>
  <w:style w:type="character" w:styleId="CommentReference">
    <w:name w:val="annotation reference"/>
    <w:basedOn w:val="DefaultParagraphFont"/>
    <w:uiPriority w:val="99"/>
    <w:unhideWhenUsed/>
    <w:rsid w:val="005F49AD"/>
    <w:rPr>
      <w:sz w:val="16"/>
      <w:szCs w:val="16"/>
    </w:rPr>
  </w:style>
  <w:style w:type="paragraph" w:styleId="CommentText">
    <w:name w:val="annotation text"/>
    <w:basedOn w:val="Normal"/>
    <w:link w:val="CommentTextChar"/>
    <w:uiPriority w:val="99"/>
    <w:unhideWhenUsed/>
    <w:rsid w:val="005F49AD"/>
    <w:pPr>
      <w:spacing w:line="240" w:lineRule="auto"/>
    </w:pPr>
    <w:rPr>
      <w:sz w:val="20"/>
      <w:szCs w:val="20"/>
    </w:rPr>
  </w:style>
  <w:style w:type="character" w:customStyle="1" w:styleId="CommentTextChar">
    <w:name w:val="Comment Text Char"/>
    <w:basedOn w:val="DefaultParagraphFont"/>
    <w:link w:val="CommentText"/>
    <w:uiPriority w:val="99"/>
    <w:rsid w:val="005F49AD"/>
    <w:rPr>
      <w:sz w:val="20"/>
      <w:szCs w:val="20"/>
    </w:rPr>
  </w:style>
  <w:style w:type="paragraph" w:styleId="CommentSubject">
    <w:name w:val="annotation subject"/>
    <w:basedOn w:val="CommentText"/>
    <w:next w:val="CommentText"/>
    <w:link w:val="CommentSubjectChar"/>
    <w:uiPriority w:val="99"/>
    <w:semiHidden/>
    <w:unhideWhenUsed/>
    <w:rsid w:val="005F49AD"/>
    <w:rPr>
      <w:b/>
      <w:bCs/>
    </w:rPr>
  </w:style>
  <w:style w:type="character" w:customStyle="1" w:styleId="CommentSubjectChar">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table" w:styleId="ListTable3">
    <w:name w:val="List Table 3"/>
    <w:basedOn w:val="TableNormal"/>
    <w:uiPriority w:val="48"/>
    <w:rsid w:val="006C1C17"/>
    <w:pPr>
      <w:spacing w:before="120" w:after="120"/>
    </w:pPr>
    <w:tblPr>
      <w:tblStyleRowBandSize w:val="1"/>
      <w:tblStyleColBandSize w:val="1"/>
      <w:tblBorders>
        <w:top w:val="single" w:sz="8" w:space="0" w:color="004B62" w:themeColor="text1"/>
        <w:left w:val="single" w:sz="8" w:space="0" w:color="004B62" w:themeColor="text1"/>
        <w:bottom w:val="single" w:sz="8" w:space="0" w:color="004B62" w:themeColor="text1"/>
        <w:right w:val="single" w:sz="8" w:space="0" w:color="004B62" w:themeColor="text1"/>
        <w:insideH w:val="single" w:sz="8" w:space="0" w:color="004B62" w:themeColor="text1"/>
        <w:insideV w:val="single" w:sz="8" w:space="0" w:color="004B62" w:themeColor="text1"/>
      </w:tblBorders>
    </w:tblPr>
    <w:tblStylePr w:type="firstRow">
      <w:rPr>
        <w:b/>
        <w:bCs/>
        <w:color w:val="FFFFFF" w:themeColor="background1"/>
      </w:rPr>
      <w:tblPr/>
      <w:tcPr>
        <w:shd w:val="clear" w:color="auto" w:fill="004B62" w:themeFill="text1"/>
      </w:tcPr>
    </w:tblStylePr>
    <w:tblStylePr w:type="lastRow">
      <w:rPr>
        <w:b/>
        <w:bCs/>
      </w:rPr>
      <w:tblPr/>
      <w:tcPr>
        <w:tcBorders>
          <w:top w:val="double" w:sz="4" w:space="0" w:color="004B6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62" w:themeColor="text1"/>
          <w:right w:val="single" w:sz="4" w:space="0" w:color="004B62" w:themeColor="text1"/>
        </w:tcBorders>
      </w:tcPr>
    </w:tblStylePr>
    <w:tblStylePr w:type="band1Horz">
      <w:tblPr/>
      <w:tcPr>
        <w:tcBorders>
          <w:top w:val="single" w:sz="4" w:space="0" w:color="004B62" w:themeColor="text1"/>
          <w:bottom w:val="single" w:sz="4" w:space="0" w:color="004B6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62" w:themeColor="text1"/>
          <w:left w:val="nil"/>
        </w:tcBorders>
      </w:tcPr>
    </w:tblStylePr>
    <w:tblStylePr w:type="swCell">
      <w:tblPr/>
      <w:tcPr>
        <w:tcBorders>
          <w:top w:val="double" w:sz="4" w:space="0" w:color="004B62" w:themeColor="text1"/>
          <w:right w:val="nil"/>
        </w:tcBorders>
      </w:tcPr>
    </w:tblStylePr>
  </w:style>
  <w:style w:type="table" w:styleId="ListTable3-Accent1">
    <w:name w:val="List Table 3 Accent 1"/>
    <w:basedOn w:val="TableNormal"/>
    <w:uiPriority w:val="48"/>
    <w:rsid w:val="00B57FD5"/>
    <w:pPr>
      <w:spacing w:before="120" w:after="120"/>
    </w:pPr>
    <w:tblPr>
      <w:tblStyleRowBandSize w:val="1"/>
      <w:tblStyleColBandSize w:val="1"/>
      <w:tblBorders>
        <w:top w:val="single" w:sz="4" w:space="0" w:color="007559" w:themeColor="accent1"/>
        <w:left w:val="single" w:sz="4" w:space="0" w:color="007559" w:themeColor="accent1"/>
        <w:bottom w:val="single" w:sz="4" w:space="0" w:color="007559" w:themeColor="accent1"/>
        <w:right w:val="single" w:sz="4" w:space="0" w:color="007559" w:themeColor="accent1"/>
        <w:insideH w:val="single" w:sz="4" w:space="0" w:color="007559" w:themeColor="accent1"/>
        <w:insideV w:val="single" w:sz="4" w:space="0" w:color="007559" w:themeColor="accent1"/>
      </w:tblBorders>
    </w:tblPr>
    <w:tblStylePr w:type="firstRow">
      <w:rPr>
        <w:b/>
        <w:bCs/>
        <w:color w:val="FFFFFF" w:themeColor="background1"/>
      </w:rPr>
      <w:tblPr/>
      <w:tcPr>
        <w:shd w:val="clear" w:color="auto" w:fill="007559" w:themeFill="accent1"/>
      </w:tcPr>
    </w:tblStylePr>
    <w:tblStylePr w:type="lastRow">
      <w:rPr>
        <w:b/>
        <w:bCs/>
      </w:rPr>
      <w:tblPr/>
      <w:tcPr>
        <w:tcBorders>
          <w:top w:val="double" w:sz="4" w:space="0" w:color="0075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59" w:themeColor="accent1"/>
          <w:right w:val="single" w:sz="4" w:space="0" w:color="007559" w:themeColor="accent1"/>
        </w:tcBorders>
      </w:tcPr>
    </w:tblStylePr>
    <w:tblStylePr w:type="band1Horz">
      <w:tblPr/>
      <w:tcPr>
        <w:tcBorders>
          <w:top w:val="single" w:sz="4" w:space="0" w:color="007559" w:themeColor="accent1"/>
          <w:bottom w:val="single" w:sz="4" w:space="0" w:color="0075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59" w:themeColor="accent1"/>
          <w:left w:val="nil"/>
        </w:tcBorders>
      </w:tcPr>
    </w:tblStylePr>
    <w:tblStylePr w:type="swCell">
      <w:tblPr/>
      <w:tcPr>
        <w:tcBorders>
          <w:top w:val="double" w:sz="4" w:space="0" w:color="007559" w:themeColor="accent1"/>
          <w:right w:val="nil"/>
        </w:tcBorders>
      </w:tcPr>
    </w:tblStylePr>
  </w:style>
  <w:style w:type="table" w:styleId="ListTable3-Accent2">
    <w:name w:val="List Table 3 Accent 2"/>
    <w:basedOn w:val="TableNormal"/>
    <w:uiPriority w:val="48"/>
    <w:rsid w:val="006C1C17"/>
    <w:pPr>
      <w:spacing w:before="120" w:after="120"/>
    </w:pPr>
    <w:tblPr>
      <w:tblStyleRowBandSize w:val="1"/>
      <w:tblStyleColBandSize w:val="1"/>
      <w:tblBorders>
        <w:top w:val="single" w:sz="4" w:space="0" w:color="008BD6" w:themeColor="accent2"/>
        <w:left w:val="single" w:sz="4" w:space="0" w:color="008BD6" w:themeColor="accent2"/>
        <w:bottom w:val="single" w:sz="4" w:space="0" w:color="008BD6" w:themeColor="accent2"/>
        <w:right w:val="single" w:sz="4" w:space="0" w:color="008BD6" w:themeColor="accent2"/>
        <w:insideH w:val="single" w:sz="4" w:space="0" w:color="008BD6" w:themeColor="accent2"/>
        <w:insideV w:val="single" w:sz="4" w:space="0" w:color="008BD6" w:themeColor="accent2"/>
      </w:tblBorders>
    </w:tblPr>
    <w:tblStylePr w:type="firstRow">
      <w:rPr>
        <w:b/>
        <w:bCs/>
        <w:color w:val="FFFFFF" w:themeColor="background1"/>
      </w:rPr>
      <w:tblPr/>
      <w:tcPr>
        <w:shd w:val="clear" w:color="auto" w:fill="008BD6" w:themeFill="accent2"/>
      </w:tcPr>
    </w:tblStylePr>
    <w:tblStylePr w:type="lastRow">
      <w:rPr>
        <w:b/>
        <w:bCs/>
      </w:rPr>
      <w:tblPr/>
      <w:tcPr>
        <w:tcBorders>
          <w:top w:val="double" w:sz="4" w:space="0" w:color="008BD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BD6" w:themeColor="accent2"/>
          <w:right w:val="single" w:sz="4" w:space="0" w:color="008BD6" w:themeColor="accent2"/>
        </w:tcBorders>
      </w:tcPr>
    </w:tblStylePr>
    <w:tblStylePr w:type="band1Horz">
      <w:tblPr/>
      <w:tcPr>
        <w:tcBorders>
          <w:top w:val="single" w:sz="4" w:space="0" w:color="008BD6" w:themeColor="accent2"/>
          <w:bottom w:val="single" w:sz="4" w:space="0" w:color="008BD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BD6" w:themeColor="accent2"/>
          <w:left w:val="nil"/>
        </w:tcBorders>
      </w:tcPr>
    </w:tblStylePr>
    <w:tblStylePr w:type="swCell">
      <w:tblPr/>
      <w:tcPr>
        <w:tcBorders>
          <w:top w:val="double" w:sz="4" w:space="0" w:color="008BD6" w:themeColor="accent2"/>
          <w:right w:val="nil"/>
        </w:tcBorders>
      </w:tcPr>
    </w:tblStylePr>
  </w:style>
  <w:style w:type="paragraph" w:customStyle="1" w:styleId="Heading">
    <w:name w:val="Heading"/>
    <w:basedOn w:val="Normal"/>
    <w:next w:val="Normal"/>
    <w:link w:val="HeadingChar"/>
    <w:qFormat/>
    <w:rsid w:val="000D5ECA"/>
    <w:rPr>
      <w:rFonts w:ascii="Tahoma" w:hAnsi="Tahoma" w:cs="Tahoma"/>
      <w:b/>
      <w:bCs/>
      <w:color w:val="004B62" w:themeColor="text1"/>
      <w:sz w:val="28"/>
      <w:szCs w:val="28"/>
    </w:rPr>
  </w:style>
  <w:style w:type="paragraph" w:customStyle="1" w:styleId="Subheading">
    <w:name w:val="Subheading"/>
    <w:basedOn w:val="Normal"/>
    <w:link w:val="SubheadingChar"/>
    <w:qFormat/>
    <w:rsid w:val="003561BC"/>
    <w:pPr>
      <w:spacing w:before="240"/>
    </w:pPr>
    <w:rPr>
      <w:rFonts w:ascii="Tahoma" w:hAnsi="Tahoma" w:cs="Tahoma"/>
      <w:b/>
      <w:bCs/>
      <w:color w:val="007559" w:themeColor="accent1"/>
      <w:szCs w:val="24"/>
    </w:rPr>
  </w:style>
  <w:style w:type="character" w:customStyle="1" w:styleId="HeadingChar">
    <w:name w:val="Heading Char"/>
    <w:basedOn w:val="DefaultParagraphFont"/>
    <w:link w:val="Heading"/>
    <w:rsid w:val="000D5ECA"/>
    <w:rPr>
      <w:rFonts w:ascii="Tahoma" w:hAnsi="Tahoma" w:cs="Tahoma"/>
      <w:b/>
      <w:bCs/>
      <w:color w:val="004B62" w:themeColor="text1"/>
      <w:sz w:val="28"/>
      <w:szCs w:val="28"/>
    </w:rPr>
  </w:style>
  <w:style w:type="paragraph" w:customStyle="1" w:styleId="Subheading5">
    <w:name w:val="Subheading 5"/>
    <w:basedOn w:val="Subheading"/>
    <w:link w:val="Subheading5Char"/>
    <w:autoRedefine/>
    <w:qFormat/>
    <w:rsid w:val="003561BC"/>
    <w:rPr>
      <w:color w:val="530F93" w:themeColor="text2"/>
      <w:lang w:val="en-US"/>
    </w:rPr>
  </w:style>
  <w:style w:type="character" w:customStyle="1" w:styleId="SubheadingChar">
    <w:name w:val="Subheading Char"/>
    <w:basedOn w:val="DefaultParagraphFont"/>
    <w:link w:val="Subheading"/>
    <w:rsid w:val="003561BC"/>
    <w:rPr>
      <w:rFonts w:ascii="Tahoma" w:hAnsi="Tahoma" w:cs="Tahoma"/>
      <w:b/>
      <w:bCs/>
      <w:color w:val="007559" w:themeColor="accent1"/>
      <w:sz w:val="24"/>
      <w:szCs w:val="24"/>
    </w:rPr>
  </w:style>
  <w:style w:type="character" w:customStyle="1" w:styleId="Subheading5Char">
    <w:name w:val="Subheading 5 Char"/>
    <w:basedOn w:val="SubheadingChar"/>
    <w:link w:val="Subheading5"/>
    <w:rsid w:val="003561BC"/>
    <w:rPr>
      <w:rFonts w:ascii="Tahoma" w:hAnsi="Tahoma" w:cs="Tahoma"/>
      <w:b/>
      <w:bCs/>
      <w:color w:val="530F93" w:themeColor="text2"/>
      <w:sz w:val="24"/>
      <w:szCs w:val="24"/>
      <w:lang w:val="en-US"/>
    </w:rPr>
  </w:style>
  <w:style w:type="paragraph" w:customStyle="1" w:styleId="Subheading1">
    <w:name w:val="Subheading 1"/>
    <w:basedOn w:val="Normal"/>
    <w:rsid w:val="00B628A1"/>
    <w:pPr>
      <w:suppressAutoHyphens/>
      <w:autoSpaceDN w:val="0"/>
      <w:spacing w:after="0" w:line="240" w:lineRule="auto"/>
    </w:pPr>
    <w:rPr>
      <w:rFonts w:ascii="Tahoma" w:eastAsia="Calibri" w:hAnsi="Tahoma" w:cs="Times New Roman"/>
      <w:b/>
      <w:color w:val="FFFFFF"/>
      <w:spacing w:val="4"/>
      <w:kern w:val="3"/>
      <w:sz w:val="32"/>
      <w:szCs w:val="24"/>
    </w:rPr>
  </w:style>
  <w:style w:type="character" w:styleId="Hyperlink">
    <w:name w:val="Hyperlink"/>
    <w:basedOn w:val="DefaultParagraphFont"/>
    <w:rsid w:val="00B628A1"/>
    <w:rPr>
      <w:color w:val="0563C1"/>
      <w:u w:val="single"/>
    </w:rPr>
  </w:style>
  <w:style w:type="character" w:styleId="UnresolvedMention">
    <w:name w:val="Unresolved Mention"/>
    <w:basedOn w:val="DefaultParagraphFont"/>
    <w:uiPriority w:val="99"/>
    <w:semiHidden/>
    <w:unhideWhenUsed/>
    <w:rsid w:val="00896E0A"/>
    <w:rPr>
      <w:color w:val="605E5C"/>
      <w:shd w:val="clear" w:color="auto" w:fill="E1DFDD"/>
    </w:rPr>
  </w:style>
  <w:style w:type="character" w:styleId="FollowedHyperlink">
    <w:name w:val="FollowedHyperlink"/>
    <w:basedOn w:val="DefaultParagraphFont"/>
    <w:uiPriority w:val="99"/>
    <w:semiHidden/>
    <w:unhideWhenUsed/>
    <w:rsid w:val="00896E0A"/>
    <w:rPr>
      <w:color w:val="E0DFE6" w:themeColor="followedHyperlink"/>
      <w:u w:val="single"/>
    </w:rPr>
  </w:style>
  <w:style w:type="paragraph" w:customStyle="1" w:styleId="Subheading4">
    <w:name w:val="Subheading 4"/>
    <w:basedOn w:val="Normal"/>
    <w:next w:val="Normal"/>
    <w:rsid w:val="00896E0A"/>
    <w:pPr>
      <w:suppressAutoHyphens/>
      <w:autoSpaceDN w:val="0"/>
      <w:spacing w:after="0" w:line="360" w:lineRule="auto"/>
    </w:pPr>
    <w:rPr>
      <w:rFonts w:ascii="Tahoma" w:eastAsia="Calibri" w:hAnsi="Tahoma" w:cs="Times New Roman"/>
      <w:b/>
      <w:color w:val="7030A0"/>
      <w:spacing w:val="4"/>
      <w:kern w:val="3"/>
      <w:sz w:val="28"/>
    </w:rPr>
  </w:style>
  <w:style w:type="table" w:customStyle="1" w:styleId="TableGrid1">
    <w:name w:val="Table Grid1"/>
    <w:basedOn w:val="TableNormal"/>
    <w:next w:val="TableGrid"/>
    <w:uiPriority w:val="39"/>
    <w:rsid w:val="00D82E1B"/>
    <w:pPr>
      <w:autoSpaceDN w:val="0"/>
      <w:spacing w:before="120" w:after="120"/>
      <w:jc w:val="left"/>
    </w:pPr>
    <w:rPr>
      <w:rFonts w:ascii="Tahoma" w:eastAsia="Calibri" w:hAnsi="Tahoma" w:cs="Times New Roman"/>
      <w:spacing w:val="4"/>
      <w:kern w:val="3"/>
      <w:sz w:val="24"/>
    </w:rPr>
    <w:tblPr>
      <w:tblBorders>
        <w:top w:val="single" w:sz="12" w:space="0" w:color="007559" w:themeColor="accent1"/>
        <w:left w:val="single" w:sz="12" w:space="0" w:color="007559" w:themeColor="accent1"/>
        <w:bottom w:val="single" w:sz="12" w:space="0" w:color="007559" w:themeColor="accent1"/>
        <w:right w:val="single" w:sz="12" w:space="0" w:color="007559" w:themeColor="accent1"/>
        <w:insideH w:val="single" w:sz="12" w:space="0" w:color="007559" w:themeColor="accent1"/>
        <w:insideV w:val="single" w:sz="12" w:space="0" w:color="007559" w:themeColor="accent1"/>
      </w:tblBorders>
    </w:tblPr>
    <w:tcPr>
      <w:shd w:val="clear" w:color="auto" w:fill="F3FFFC"/>
      <w:vAlign w:val="center"/>
    </w:tcPr>
  </w:style>
  <w:style w:type="table" w:customStyle="1" w:styleId="Style2">
    <w:name w:val="Style2"/>
    <w:basedOn w:val="TableNormal"/>
    <w:uiPriority w:val="99"/>
    <w:rsid w:val="00F4189F"/>
    <w:pPr>
      <w:spacing w:before="120" w:after="120"/>
      <w:jc w:val="left"/>
    </w:pPr>
    <w:rPr>
      <w:sz w:val="24"/>
    </w:rPr>
    <w:tblPr>
      <w:tblBorders>
        <w:top w:val="single" w:sz="12" w:space="0" w:color="008BD6" w:themeColor="accent2"/>
        <w:left w:val="single" w:sz="12" w:space="0" w:color="008BD6" w:themeColor="accent2"/>
        <w:bottom w:val="single" w:sz="12" w:space="0" w:color="008BD6" w:themeColor="accent2"/>
        <w:right w:val="single" w:sz="12" w:space="0" w:color="008BD6" w:themeColor="accent2"/>
        <w:insideH w:val="single" w:sz="12" w:space="0" w:color="008BD6" w:themeColor="accent2"/>
        <w:insideV w:val="single" w:sz="12" w:space="0" w:color="008BD6" w:themeColor="accent2"/>
      </w:tblBorders>
    </w:tblPr>
    <w:tcPr>
      <w:shd w:val="clear" w:color="auto" w:fill="E5F6FF"/>
      <w:vAlign w:val="center"/>
    </w:tcPr>
  </w:style>
  <w:style w:type="table" w:customStyle="1" w:styleId="Style3">
    <w:name w:val="Style3"/>
    <w:basedOn w:val="TableNormal"/>
    <w:uiPriority w:val="99"/>
    <w:rsid w:val="00F4189F"/>
    <w:pPr>
      <w:spacing w:before="120" w:after="120"/>
      <w:jc w:val="left"/>
    </w:pPr>
    <w:tblPr>
      <w:tblBorders>
        <w:top w:val="single" w:sz="12" w:space="0" w:color="530F93" w:themeColor="text2"/>
        <w:left w:val="single" w:sz="12" w:space="0" w:color="530F93" w:themeColor="text2"/>
        <w:bottom w:val="single" w:sz="12" w:space="0" w:color="530F93" w:themeColor="text2"/>
        <w:right w:val="single" w:sz="12" w:space="0" w:color="530F93" w:themeColor="text2"/>
        <w:insideH w:val="single" w:sz="12" w:space="0" w:color="530F93" w:themeColor="text2"/>
        <w:insideV w:val="single" w:sz="12" w:space="0" w:color="530F93" w:themeColor="text2"/>
      </w:tblBorders>
    </w:tblPr>
    <w:tcPr>
      <w:shd w:val="clear" w:color="auto" w:fill="F5EDFD"/>
      <w:vAlign w:val="center"/>
    </w:tcPr>
  </w:style>
  <w:style w:type="table" w:customStyle="1" w:styleId="Style21">
    <w:name w:val="Style21"/>
    <w:basedOn w:val="TableNormal"/>
    <w:uiPriority w:val="99"/>
    <w:rsid w:val="005C1D2E"/>
    <w:pPr>
      <w:spacing w:before="120" w:after="120"/>
      <w:jc w:val="left"/>
    </w:pPr>
    <w:tblPr>
      <w:tblBorders>
        <w:top w:val="single" w:sz="18" w:space="0" w:color="004B62" w:themeColor="text1"/>
        <w:left w:val="single" w:sz="18" w:space="0" w:color="004B62" w:themeColor="text1"/>
        <w:bottom w:val="single" w:sz="18" w:space="0" w:color="004B62" w:themeColor="text1"/>
        <w:right w:val="single" w:sz="18" w:space="0" w:color="004B62" w:themeColor="text1"/>
        <w:insideH w:val="single" w:sz="18" w:space="0" w:color="004B62" w:themeColor="text1"/>
        <w:insideV w:val="single" w:sz="18" w:space="0" w:color="004B62" w:themeColor="text1"/>
      </w:tblBorders>
    </w:tblPr>
    <w:tcPr>
      <w:shd w:val="clear" w:color="auto" w:fill="D4F5FF" w:themeFill="text1" w:themeFillTint="1A"/>
    </w:tcPr>
  </w:style>
  <w:style w:type="paragraph" w:customStyle="1" w:styleId="Subheading2">
    <w:name w:val="Subheading 2"/>
    <w:basedOn w:val="Normal"/>
    <w:link w:val="Subheading2Char"/>
    <w:qFormat/>
    <w:rsid w:val="003561BC"/>
    <w:pPr>
      <w:spacing w:before="240"/>
    </w:pPr>
    <w:rPr>
      <w:rFonts w:ascii="Tahoma" w:hAnsi="Tahoma" w:cs="Tahoma"/>
      <w:b/>
      <w:bCs/>
      <w:color w:val="004B62" w:themeColor="text1"/>
      <w:szCs w:val="24"/>
    </w:rPr>
  </w:style>
  <w:style w:type="character" w:customStyle="1" w:styleId="Subheading2Char">
    <w:name w:val="Subheading 2 Char"/>
    <w:basedOn w:val="DefaultParagraphFont"/>
    <w:link w:val="Subheading2"/>
    <w:rsid w:val="003561BC"/>
    <w:rPr>
      <w:rFonts w:ascii="Tahoma" w:hAnsi="Tahoma" w:cs="Tahoma"/>
      <w:b/>
      <w:bCs/>
      <w:color w:val="004B62" w:themeColor="text1"/>
      <w:sz w:val="24"/>
      <w:szCs w:val="24"/>
    </w:rPr>
  </w:style>
  <w:style w:type="paragraph" w:customStyle="1" w:styleId="Subheading3">
    <w:name w:val="Subheading 3"/>
    <w:basedOn w:val="Normal"/>
    <w:link w:val="Subheading3Char"/>
    <w:qFormat/>
    <w:rsid w:val="003561BC"/>
    <w:pPr>
      <w:spacing w:before="240"/>
    </w:pPr>
    <w:rPr>
      <w:rFonts w:ascii="Tahoma" w:hAnsi="Tahoma" w:cs="Tahoma"/>
      <w:b/>
      <w:bCs/>
      <w:color w:val="008BD6" w:themeColor="accent2"/>
      <w:szCs w:val="24"/>
    </w:rPr>
  </w:style>
  <w:style w:type="character" w:customStyle="1" w:styleId="Subheading3Char">
    <w:name w:val="Subheading 3 Char"/>
    <w:basedOn w:val="Subheading2Char"/>
    <w:link w:val="Subheading3"/>
    <w:rsid w:val="003561BC"/>
    <w:rPr>
      <w:rFonts w:ascii="Tahoma" w:hAnsi="Tahoma" w:cs="Tahoma"/>
      <w:b/>
      <w:bCs/>
      <w:color w:val="008BD6" w:themeColor="accent2"/>
      <w:sz w:val="24"/>
      <w:szCs w:val="24"/>
    </w:rPr>
  </w:style>
  <w:style w:type="character" w:customStyle="1" w:styleId="normaltextrun">
    <w:name w:val="normaltextrun"/>
    <w:basedOn w:val="DefaultParagraphFont"/>
    <w:rsid w:val="00F91813"/>
  </w:style>
  <w:style w:type="character" w:customStyle="1" w:styleId="eop">
    <w:name w:val="eop"/>
    <w:basedOn w:val="DefaultParagraphFont"/>
    <w:rsid w:val="00F91813"/>
  </w:style>
  <w:style w:type="paragraph" w:customStyle="1" w:styleId="paragraph">
    <w:name w:val="paragraph"/>
    <w:basedOn w:val="Normal"/>
    <w:rsid w:val="008C632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076575"/>
    <w:rPr>
      <w:rFonts w:ascii="Segoe UI" w:hAnsi="Segoe UI" w:cs="Segoe UI" w:hint="default"/>
      <w:i/>
      <w:iCs/>
      <w:sz w:val="18"/>
      <w:szCs w:val="18"/>
    </w:rPr>
  </w:style>
  <w:style w:type="character" w:customStyle="1" w:styleId="cf11">
    <w:name w:val="cf11"/>
    <w:basedOn w:val="DefaultParagraphFont"/>
    <w:rsid w:val="00076575"/>
    <w:rPr>
      <w:rFonts w:ascii="Segoe UI" w:hAnsi="Segoe UI" w:cs="Segoe UI" w:hint="default"/>
      <w:sz w:val="18"/>
      <w:szCs w:val="18"/>
    </w:rPr>
  </w:style>
  <w:style w:type="character" w:customStyle="1" w:styleId="cf21">
    <w:name w:val="cf21"/>
    <w:basedOn w:val="DefaultParagraphFont"/>
    <w:rsid w:val="00076575"/>
    <w:rPr>
      <w:rFonts w:ascii="Segoe UI" w:hAnsi="Segoe UI" w:cs="Segoe UI" w:hint="default"/>
      <w:b/>
      <w:bCs/>
      <w:sz w:val="18"/>
      <w:szCs w:val="18"/>
    </w:rPr>
  </w:style>
  <w:style w:type="paragraph" w:styleId="NormalWeb">
    <w:name w:val="Normal (Web)"/>
    <w:basedOn w:val="Normal"/>
    <w:uiPriority w:val="99"/>
    <w:unhideWhenUsed/>
    <w:rsid w:val="00DD572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F7998"/>
  </w:style>
  <w:style w:type="character" w:customStyle="1" w:styleId="findhit">
    <w:name w:val="findhit"/>
    <w:basedOn w:val="DefaultParagraphFont"/>
    <w:rsid w:val="00EB65AE"/>
  </w:style>
  <w:style w:type="table" w:styleId="GridTable5Dark-Accent1">
    <w:name w:val="Grid Table 5 Dark Accent 1"/>
    <w:basedOn w:val="TableNormal"/>
    <w:uiPriority w:val="50"/>
    <w:rsid w:val="009B2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F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59" w:themeFill="accent1"/>
      </w:tcPr>
    </w:tblStylePr>
    <w:tblStylePr w:type="band1Vert">
      <w:tblPr/>
      <w:tcPr>
        <w:shd w:val="clear" w:color="auto" w:fill="61FFD8" w:themeFill="accent1" w:themeFillTint="66"/>
      </w:tcPr>
    </w:tblStylePr>
    <w:tblStylePr w:type="band1Horz">
      <w:tblPr/>
      <w:tcPr>
        <w:shd w:val="clear" w:color="auto" w:fill="61FFD8" w:themeFill="accent1" w:themeFillTint="66"/>
      </w:tcPr>
    </w:tblStylePr>
  </w:style>
  <w:style w:type="table" w:customStyle="1" w:styleId="Style4">
    <w:name w:val="Style4"/>
    <w:basedOn w:val="TableNormal"/>
    <w:uiPriority w:val="99"/>
    <w:rsid w:val="00E52C61"/>
    <w:pPr>
      <w:spacing w:after="0" w:line="240" w:lineRule="auto"/>
      <w:jc w:val="left"/>
    </w:pPr>
    <w:tblP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Pr>
    <w:tcPr>
      <w:shd w:val="clear" w:color="auto" w:fill="FFE1FF"/>
    </w:tcPr>
  </w:style>
  <w:style w:type="paragraph" w:customStyle="1" w:styleId="Subhheadingblack">
    <w:name w:val="Subhheading black"/>
    <w:basedOn w:val="Subheading"/>
    <w:link w:val="SubhheadingblackChar"/>
    <w:qFormat/>
    <w:rsid w:val="00FA53B6"/>
  </w:style>
  <w:style w:type="character" w:customStyle="1" w:styleId="SubhheadingblackChar">
    <w:name w:val="Subhheading black Char"/>
    <w:basedOn w:val="SubheadingChar"/>
    <w:link w:val="Subhheadingblack"/>
    <w:rsid w:val="00FA53B6"/>
    <w:rPr>
      <w:rFonts w:ascii="Tahoma" w:hAnsi="Tahoma" w:cs="Tahoma"/>
      <w:b/>
      <w:bCs/>
      <w:color w:val="007559" w:themeColor="accent1"/>
      <w:sz w:val="24"/>
      <w:szCs w:val="24"/>
    </w:rPr>
  </w:style>
  <w:style w:type="character" w:customStyle="1" w:styleId="wacimagecontainer">
    <w:name w:val="wacimagecontainer"/>
    <w:basedOn w:val="DefaultParagraphFont"/>
    <w:rsid w:val="003E6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4751">
      <w:bodyDiv w:val="1"/>
      <w:marLeft w:val="0"/>
      <w:marRight w:val="0"/>
      <w:marTop w:val="0"/>
      <w:marBottom w:val="0"/>
      <w:divBdr>
        <w:top w:val="none" w:sz="0" w:space="0" w:color="auto"/>
        <w:left w:val="none" w:sz="0" w:space="0" w:color="auto"/>
        <w:bottom w:val="none" w:sz="0" w:space="0" w:color="auto"/>
        <w:right w:val="none" w:sz="0" w:space="0" w:color="auto"/>
      </w:divBdr>
      <w:divsChild>
        <w:div w:id="85882945">
          <w:marLeft w:val="0"/>
          <w:marRight w:val="0"/>
          <w:marTop w:val="0"/>
          <w:marBottom w:val="0"/>
          <w:divBdr>
            <w:top w:val="none" w:sz="0" w:space="0" w:color="auto"/>
            <w:left w:val="none" w:sz="0" w:space="0" w:color="auto"/>
            <w:bottom w:val="none" w:sz="0" w:space="0" w:color="auto"/>
            <w:right w:val="none" w:sz="0" w:space="0" w:color="auto"/>
          </w:divBdr>
        </w:div>
        <w:div w:id="397871755">
          <w:marLeft w:val="0"/>
          <w:marRight w:val="0"/>
          <w:marTop w:val="0"/>
          <w:marBottom w:val="0"/>
          <w:divBdr>
            <w:top w:val="none" w:sz="0" w:space="0" w:color="auto"/>
            <w:left w:val="none" w:sz="0" w:space="0" w:color="auto"/>
            <w:bottom w:val="none" w:sz="0" w:space="0" w:color="auto"/>
            <w:right w:val="none" w:sz="0" w:space="0" w:color="auto"/>
          </w:divBdr>
        </w:div>
        <w:div w:id="509028599">
          <w:marLeft w:val="0"/>
          <w:marRight w:val="0"/>
          <w:marTop w:val="0"/>
          <w:marBottom w:val="0"/>
          <w:divBdr>
            <w:top w:val="none" w:sz="0" w:space="0" w:color="auto"/>
            <w:left w:val="none" w:sz="0" w:space="0" w:color="auto"/>
            <w:bottom w:val="none" w:sz="0" w:space="0" w:color="auto"/>
            <w:right w:val="none" w:sz="0" w:space="0" w:color="auto"/>
          </w:divBdr>
        </w:div>
        <w:div w:id="1439060674">
          <w:marLeft w:val="0"/>
          <w:marRight w:val="0"/>
          <w:marTop w:val="0"/>
          <w:marBottom w:val="0"/>
          <w:divBdr>
            <w:top w:val="none" w:sz="0" w:space="0" w:color="auto"/>
            <w:left w:val="none" w:sz="0" w:space="0" w:color="auto"/>
            <w:bottom w:val="none" w:sz="0" w:space="0" w:color="auto"/>
            <w:right w:val="none" w:sz="0" w:space="0" w:color="auto"/>
          </w:divBdr>
        </w:div>
        <w:div w:id="2024554741">
          <w:marLeft w:val="0"/>
          <w:marRight w:val="0"/>
          <w:marTop w:val="0"/>
          <w:marBottom w:val="0"/>
          <w:divBdr>
            <w:top w:val="none" w:sz="0" w:space="0" w:color="auto"/>
            <w:left w:val="none" w:sz="0" w:space="0" w:color="auto"/>
            <w:bottom w:val="none" w:sz="0" w:space="0" w:color="auto"/>
            <w:right w:val="none" w:sz="0" w:space="0" w:color="auto"/>
          </w:divBdr>
        </w:div>
        <w:div w:id="2057897323">
          <w:marLeft w:val="0"/>
          <w:marRight w:val="0"/>
          <w:marTop w:val="0"/>
          <w:marBottom w:val="0"/>
          <w:divBdr>
            <w:top w:val="none" w:sz="0" w:space="0" w:color="auto"/>
            <w:left w:val="none" w:sz="0" w:space="0" w:color="auto"/>
            <w:bottom w:val="none" w:sz="0" w:space="0" w:color="auto"/>
            <w:right w:val="none" w:sz="0" w:space="0" w:color="auto"/>
          </w:divBdr>
        </w:div>
      </w:divsChild>
    </w:div>
    <w:div w:id="45221654">
      <w:bodyDiv w:val="1"/>
      <w:marLeft w:val="0"/>
      <w:marRight w:val="0"/>
      <w:marTop w:val="0"/>
      <w:marBottom w:val="0"/>
      <w:divBdr>
        <w:top w:val="none" w:sz="0" w:space="0" w:color="auto"/>
        <w:left w:val="none" w:sz="0" w:space="0" w:color="auto"/>
        <w:bottom w:val="none" w:sz="0" w:space="0" w:color="auto"/>
        <w:right w:val="none" w:sz="0" w:space="0" w:color="auto"/>
      </w:divBdr>
      <w:divsChild>
        <w:div w:id="42096588">
          <w:marLeft w:val="0"/>
          <w:marRight w:val="0"/>
          <w:marTop w:val="0"/>
          <w:marBottom w:val="0"/>
          <w:divBdr>
            <w:top w:val="none" w:sz="0" w:space="0" w:color="auto"/>
            <w:left w:val="none" w:sz="0" w:space="0" w:color="auto"/>
            <w:bottom w:val="none" w:sz="0" w:space="0" w:color="auto"/>
            <w:right w:val="none" w:sz="0" w:space="0" w:color="auto"/>
          </w:divBdr>
        </w:div>
        <w:div w:id="1199004171">
          <w:marLeft w:val="0"/>
          <w:marRight w:val="0"/>
          <w:marTop w:val="0"/>
          <w:marBottom w:val="0"/>
          <w:divBdr>
            <w:top w:val="none" w:sz="0" w:space="0" w:color="auto"/>
            <w:left w:val="none" w:sz="0" w:space="0" w:color="auto"/>
            <w:bottom w:val="none" w:sz="0" w:space="0" w:color="auto"/>
            <w:right w:val="none" w:sz="0" w:space="0" w:color="auto"/>
          </w:divBdr>
        </w:div>
        <w:div w:id="1496652370">
          <w:marLeft w:val="0"/>
          <w:marRight w:val="0"/>
          <w:marTop w:val="0"/>
          <w:marBottom w:val="0"/>
          <w:divBdr>
            <w:top w:val="none" w:sz="0" w:space="0" w:color="auto"/>
            <w:left w:val="none" w:sz="0" w:space="0" w:color="auto"/>
            <w:bottom w:val="none" w:sz="0" w:space="0" w:color="auto"/>
            <w:right w:val="none" w:sz="0" w:space="0" w:color="auto"/>
          </w:divBdr>
        </w:div>
        <w:div w:id="1550803581">
          <w:marLeft w:val="0"/>
          <w:marRight w:val="0"/>
          <w:marTop w:val="0"/>
          <w:marBottom w:val="0"/>
          <w:divBdr>
            <w:top w:val="none" w:sz="0" w:space="0" w:color="auto"/>
            <w:left w:val="none" w:sz="0" w:space="0" w:color="auto"/>
            <w:bottom w:val="none" w:sz="0" w:space="0" w:color="auto"/>
            <w:right w:val="none" w:sz="0" w:space="0" w:color="auto"/>
          </w:divBdr>
        </w:div>
        <w:div w:id="1587375108">
          <w:marLeft w:val="0"/>
          <w:marRight w:val="0"/>
          <w:marTop w:val="0"/>
          <w:marBottom w:val="0"/>
          <w:divBdr>
            <w:top w:val="none" w:sz="0" w:space="0" w:color="auto"/>
            <w:left w:val="none" w:sz="0" w:space="0" w:color="auto"/>
            <w:bottom w:val="none" w:sz="0" w:space="0" w:color="auto"/>
            <w:right w:val="none" w:sz="0" w:space="0" w:color="auto"/>
          </w:divBdr>
        </w:div>
        <w:div w:id="1927838328">
          <w:marLeft w:val="0"/>
          <w:marRight w:val="0"/>
          <w:marTop w:val="0"/>
          <w:marBottom w:val="0"/>
          <w:divBdr>
            <w:top w:val="none" w:sz="0" w:space="0" w:color="auto"/>
            <w:left w:val="none" w:sz="0" w:space="0" w:color="auto"/>
            <w:bottom w:val="none" w:sz="0" w:space="0" w:color="auto"/>
            <w:right w:val="none" w:sz="0" w:space="0" w:color="auto"/>
          </w:divBdr>
        </w:div>
        <w:div w:id="1929382441">
          <w:marLeft w:val="0"/>
          <w:marRight w:val="0"/>
          <w:marTop w:val="0"/>
          <w:marBottom w:val="0"/>
          <w:divBdr>
            <w:top w:val="none" w:sz="0" w:space="0" w:color="auto"/>
            <w:left w:val="none" w:sz="0" w:space="0" w:color="auto"/>
            <w:bottom w:val="none" w:sz="0" w:space="0" w:color="auto"/>
            <w:right w:val="none" w:sz="0" w:space="0" w:color="auto"/>
          </w:divBdr>
        </w:div>
        <w:div w:id="2101825224">
          <w:marLeft w:val="0"/>
          <w:marRight w:val="0"/>
          <w:marTop w:val="0"/>
          <w:marBottom w:val="0"/>
          <w:divBdr>
            <w:top w:val="none" w:sz="0" w:space="0" w:color="auto"/>
            <w:left w:val="none" w:sz="0" w:space="0" w:color="auto"/>
            <w:bottom w:val="none" w:sz="0" w:space="0" w:color="auto"/>
            <w:right w:val="none" w:sz="0" w:space="0" w:color="auto"/>
          </w:divBdr>
        </w:div>
      </w:divsChild>
    </w:div>
    <w:div w:id="61802232">
      <w:bodyDiv w:val="1"/>
      <w:marLeft w:val="0"/>
      <w:marRight w:val="0"/>
      <w:marTop w:val="0"/>
      <w:marBottom w:val="0"/>
      <w:divBdr>
        <w:top w:val="none" w:sz="0" w:space="0" w:color="auto"/>
        <w:left w:val="none" w:sz="0" w:space="0" w:color="auto"/>
        <w:bottom w:val="none" w:sz="0" w:space="0" w:color="auto"/>
        <w:right w:val="none" w:sz="0" w:space="0" w:color="auto"/>
      </w:divBdr>
      <w:divsChild>
        <w:div w:id="78259902">
          <w:marLeft w:val="0"/>
          <w:marRight w:val="0"/>
          <w:marTop w:val="0"/>
          <w:marBottom w:val="0"/>
          <w:divBdr>
            <w:top w:val="none" w:sz="0" w:space="0" w:color="auto"/>
            <w:left w:val="none" w:sz="0" w:space="0" w:color="auto"/>
            <w:bottom w:val="none" w:sz="0" w:space="0" w:color="auto"/>
            <w:right w:val="none" w:sz="0" w:space="0" w:color="auto"/>
          </w:divBdr>
        </w:div>
        <w:div w:id="1077675662">
          <w:marLeft w:val="0"/>
          <w:marRight w:val="0"/>
          <w:marTop w:val="0"/>
          <w:marBottom w:val="0"/>
          <w:divBdr>
            <w:top w:val="none" w:sz="0" w:space="0" w:color="auto"/>
            <w:left w:val="none" w:sz="0" w:space="0" w:color="auto"/>
            <w:bottom w:val="none" w:sz="0" w:space="0" w:color="auto"/>
            <w:right w:val="none" w:sz="0" w:space="0" w:color="auto"/>
          </w:divBdr>
        </w:div>
        <w:div w:id="1366563939">
          <w:marLeft w:val="0"/>
          <w:marRight w:val="0"/>
          <w:marTop w:val="0"/>
          <w:marBottom w:val="0"/>
          <w:divBdr>
            <w:top w:val="none" w:sz="0" w:space="0" w:color="auto"/>
            <w:left w:val="none" w:sz="0" w:space="0" w:color="auto"/>
            <w:bottom w:val="none" w:sz="0" w:space="0" w:color="auto"/>
            <w:right w:val="none" w:sz="0" w:space="0" w:color="auto"/>
          </w:divBdr>
        </w:div>
      </w:divsChild>
    </w:div>
    <w:div w:id="62067650">
      <w:bodyDiv w:val="1"/>
      <w:marLeft w:val="0"/>
      <w:marRight w:val="0"/>
      <w:marTop w:val="0"/>
      <w:marBottom w:val="0"/>
      <w:divBdr>
        <w:top w:val="none" w:sz="0" w:space="0" w:color="auto"/>
        <w:left w:val="none" w:sz="0" w:space="0" w:color="auto"/>
        <w:bottom w:val="none" w:sz="0" w:space="0" w:color="auto"/>
        <w:right w:val="none" w:sz="0" w:space="0" w:color="auto"/>
      </w:divBdr>
    </w:div>
    <w:div w:id="91174346">
      <w:bodyDiv w:val="1"/>
      <w:marLeft w:val="0"/>
      <w:marRight w:val="0"/>
      <w:marTop w:val="0"/>
      <w:marBottom w:val="0"/>
      <w:divBdr>
        <w:top w:val="none" w:sz="0" w:space="0" w:color="auto"/>
        <w:left w:val="none" w:sz="0" w:space="0" w:color="auto"/>
        <w:bottom w:val="none" w:sz="0" w:space="0" w:color="auto"/>
        <w:right w:val="none" w:sz="0" w:space="0" w:color="auto"/>
      </w:divBdr>
      <w:divsChild>
        <w:div w:id="182785589">
          <w:marLeft w:val="0"/>
          <w:marRight w:val="0"/>
          <w:marTop w:val="0"/>
          <w:marBottom w:val="0"/>
          <w:divBdr>
            <w:top w:val="none" w:sz="0" w:space="0" w:color="auto"/>
            <w:left w:val="none" w:sz="0" w:space="0" w:color="auto"/>
            <w:bottom w:val="none" w:sz="0" w:space="0" w:color="auto"/>
            <w:right w:val="none" w:sz="0" w:space="0" w:color="auto"/>
          </w:divBdr>
        </w:div>
        <w:div w:id="475803703">
          <w:marLeft w:val="0"/>
          <w:marRight w:val="0"/>
          <w:marTop w:val="0"/>
          <w:marBottom w:val="0"/>
          <w:divBdr>
            <w:top w:val="none" w:sz="0" w:space="0" w:color="auto"/>
            <w:left w:val="none" w:sz="0" w:space="0" w:color="auto"/>
            <w:bottom w:val="none" w:sz="0" w:space="0" w:color="auto"/>
            <w:right w:val="none" w:sz="0" w:space="0" w:color="auto"/>
          </w:divBdr>
        </w:div>
        <w:div w:id="698167585">
          <w:marLeft w:val="0"/>
          <w:marRight w:val="0"/>
          <w:marTop w:val="0"/>
          <w:marBottom w:val="0"/>
          <w:divBdr>
            <w:top w:val="none" w:sz="0" w:space="0" w:color="auto"/>
            <w:left w:val="none" w:sz="0" w:space="0" w:color="auto"/>
            <w:bottom w:val="none" w:sz="0" w:space="0" w:color="auto"/>
            <w:right w:val="none" w:sz="0" w:space="0" w:color="auto"/>
          </w:divBdr>
        </w:div>
        <w:div w:id="929121398">
          <w:marLeft w:val="0"/>
          <w:marRight w:val="0"/>
          <w:marTop w:val="0"/>
          <w:marBottom w:val="0"/>
          <w:divBdr>
            <w:top w:val="none" w:sz="0" w:space="0" w:color="auto"/>
            <w:left w:val="none" w:sz="0" w:space="0" w:color="auto"/>
            <w:bottom w:val="none" w:sz="0" w:space="0" w:color="auto"/>
            <w:right w:val="none" w:sz="0" w:space="0" w:color="auto"/>
          </w:divBdr>
        </w:div>
        <w:div w:id="1401708323">
          <w:marLeft w:val="0"/>
          <w:marRight w:val="0"/>
          <w:marTop w:val="0"/>
          <w:marBottom w:val="0"/>
          <w:divBdr>
            <w:top w:val="none" w:sz="0" w:space="0" w:color="auto"/>
            <w:left w:val="none" w:sz="0" w:space="0" w:color="auto"/>
            <w:bottom w:val="none" w:sz="0" w:space="0" w:color="auto"/>
            <w:right w:val="none" w:sz="0" w:space="0" w:color="auto"/>
          </w:divBdr>
        </w:div>
        <w:div w:id="1992060459">
          <w:marLeft w:val="0"/>
          <w:marRight w:val="0"/>
          <w:marTop w:val="0"/>
          <w:marBottom w:val="0"/>
          <w:divBdr>
            <w:top w:val="none" w:sz="0" w:space="0" w:color="auto"/>
            <w:left w:val="none" w:sz="0" w:space="0" w:color="auto"/>
            <w:bottom w:val="none" w:sz="0" w:space="0" w:color="auto"/>
            <w:right w:val="none" w:sz="0" w:space="0" w:color="auto"/>
          </w:divBdr>
        </w:div>
      </w:divsChild>
    </w:div>
    <w:div w:id="138957366">
      <w:bodyDiv w:val="1"/>
      <w:marLeft w:val="0"/>
      <w:marRight w:val="0"/>
      <w:marTop w:val="0"/>
      <w:marBottom w:val="0"/>
      <w:divBdr>
        <w:top w:val="none" w:sz="0" w:space="0" w:color="auto"/>
        <w:left w:val="none" w:sz="0" w:space="0" w:color="auto"/>
        <w:bottom w:val="none" w:sz="0" w:space="0" w:color="auto"/>
        <w:right w:val="none" w:sz="0" w:space="0" w:color="auto"/>
      </w:divBdr>
    </w:div>
    <w:div w:id="145782815">
      <w:bodyDiv w:val="1"/>
      <w:marLeft w:val="0"/>
      <w:marRight w:val="0"/>
      <w:marTop w:val="0"/>
      <w:marBottom w:val="0"/>
      <w:divBdr>
        <w:top w:val="none" w:sz="0" w:space="0" w:color="auto"/>
        <w:left w:val="none" w:sz="0" w:space="0" w:color="auto"/>
        <w:bottom w:val="none" w:sz="0" w:space="0" w:color="auto"/>
        <w:right w:val="none" w:sz="0" w:space="0" w:color="auto"/>
      </w:divBdr>
      <w:divsChild>
        <w:div w:id="222256775">
          <w:marLeft w:val="0"/>
          <w:marRight w:val="0"/>
          <w:marTop w:val="0"/>
          <w:marBottom w:val="0"/>
          <w:divBdr>
            <w:top w:val="none" w:sz="0" w:space="0" w:color="auto"/>
            <w:left w:val="none" w:sz="0" w:space="0" w:color="auto"/>
            <w:bottom w:val="none" w:sz="0" w:space="0" w:color="auto"/>
            <w:right w:val="none" w:sz="0" w:space="0" w:color="auto"/>
          </w:divBdr>
        </w:div>
        <w:div w:id="591007883">
          <w:marLeft w:val="0"/>
          <w:marRight w:val="0"/>
          <w:marTop w:val="0"/>
          <w:marBottom w:val="0"/>
          <w:divBdr>
            <w:top w:val="none" w:sz="0" w:space="0" w:color="auto"/>
            <w:left w:val="none" w:sz="0" w:space="0" w:color="auto"/>
            <w:bottom w:val="none" w:sz="0" w:space="0" w:color="auto"/>
            <w:right w:val="none" w:sz="0" w:space="0" w:color="auto"/>
          </w:divBdr>
        </w:div>
        <w:div w:id="681199561">
          <w:marLeft w:val="0"/>
          <w:marRight w:val="0"/>
          <w:marTop w:val="0"/>
          <w:marBottom w:val="0"/>
          <w:divBdr>
            <w:top w:val="none" w:sz="0" w:space="0" w:color="auto"/>
            <w:left w:val="none" w:sz="0" w:space="0" w:color="auto"/>
            <w:bottom w:val="none" w:sz="0" w:space="0" w:color="auto"/>
            <w:right w:val="none" w:sz="0" w:space="0" w:color="auto"/>
          </w:divBdr>
          <w:divsChild>
            <w:div w:id="1670867066">
              <w:marLeft w:val="-75"/>
              <w:marRight w:val="0"/>
              <w:marTop w:val="30"/>
              <w:marBottom w:val="30"/>
              <w:divBdr>
                <w:top w:val="none" w:sz="0" w:space="0" w:color="auto"/>
                <w:left w:val="none" w:sz="0" w:space="0" w:color="auto"/>
                <w:bottom w:val="none" w:sz="0" w:space="0" w:color="auto"/>
                <w:right w:val="none" w:sz="0" w:space="0" w:color="auto"/>
              </w:divBdr>
              <w:divsChild>
                <w:div w:id="319235471">
                  <w:marLeft w:val="0"/>
                  <w:marRight w:val="0"/>
                  <w:marTop w:val="0"/>
                  <w:marBottom w:val="0"/>
                  <w:divBdr>
                    <w:top w:val="none" w:sz="0" w:space="0" w:color="auto"/>
                    <w:left w:val="none" w:sz="0" w:space="0" w:color="auto"/>
                    <w:bottom w:val="none" w:sz="0" w:space="0" w:color="auto"/>
                    <w:right w:val="none" w:sz="0" w:space="0" w:color="auto"/>
                  </w:divBdr>
                  <w:divsChild>
                    <w:div w:id="546335762">
                      <w:marLeft w:val="0"/>
                      <w:marRight w:val="0"/>
                      <w:marTop w:val="0"/>
                      <w:marBottom w:val="0"/>
                      <w:divBdr>
                        <w:top w:val="none" w:sz="0" w:space="0" w:color="auto"/>
                        <w:left w:val="none" w:sz="0" w:space="0" w:color="auto"/>
                        <w:bottom w:val="none" w:sz="0" w:space="0" w:color="auto"/>
                        <w:right w:val="none" w:sz="0" w:space="0" w:color="auto"/>
                      </w:divBdr>
                    </w:div>
                  </w:divsChild>
                </w:div>
                <w:div w:id="391077171">
                  <w:marLeft w:val="0"/>
                  <w:marRight w:val="0"/>
                  <w:marTop w:val="0"/>
                  <w:marBottom w:val="0"/>
                  <w:divBdr>
                    <w:top w:val="none" w:sz="0" w:space="0" w:color="auto"/>
                    <w:left w:val="none" w:sz="0" w:space="0" w:color="auto"/>
                    <w:bottom w:val="none" w:sz="0" w:space="0" w:color="auto"/>
                    <w:right w:val="none" w:sz="0" w:space="0" w:color="auto"/>
                  </w:divBdr>
                  <w:divsChild>
                    <w:div w:id="1658924312">
                      <w:marLeft w:val="0"/>
                      <w:marRight w:val="0"/>
                      <w:marTop w:val="0"/>
                      <w:marBottom w:val="0"/>
                      <w:divBdr>
                        <w:top w:val="none" w:sz="0" w:space="0" w:color="auto"/>
                        <w:left w:val="none" w:sz="0" w:space="0" w:color="auto"/>
                        <w:bottom w:val="none" w:sz="0" w:space="0" w:color="auto"/>
                        <w:right w:val="none" w:sz="0" w:space="0" w:color="auto"/>
                      </w:divBdr>
                    </w:div>
                  </w:divsChild>
                </w:div>
                <w:div w:id="460460583">
                  <w:marLeft w:val="0"/>
                  <w:marRight w:val="0"/>
                  <w:marTop w:val="0"/>
                  <w:marBottom w:val="0"/>
                  <w:divBdr>
                    <w:top w:val="none" w:sz="0" w:space="0" w:color="auto"/>
                    <w:left w:val="none" w:sz="0" w:space="0" w:color="auto"/>
                    <w:bottom w:val="none" w:sz="0" w:space="0" w:color="auto"/>
                    <w:right w:val="none" w:sz="0" w:space="0" w:color="auto"/>
                  </w:divBdr>
                  <w:divsChild>
                    <w:div w:id="1234898362">
                      <w:marLeft w:val="0"/>
                      <w:marRight w:val="0"/>
                      <w:marTop w:val="0"/>
                      <w:marBottom w:val="0"/>
                      <w:divBdr>
                        <w:top w:val="none" w:sz="0" w:space="0" w:color="auto"/>
                        <w:left w:val="none" w:sz="0" w:space="0" w:color="auto"/>
                        <w:bottom w:val="none" w:sz="0" w:space="0" w:color="auto"/>
                        <w:right w:val="none" w:sz="0" w:space="0" w:color="auto"/>
                      </w:divBdr>
                    </w:div>
                  </w:divsChild>
                </w:div>
                <w:div w:id="680543642">
                  <w:marLeft w:val="0"/>
                  <w:marRight w:val="0"/>
                  <w:marTop w:val="0"/>
                  <w:marBottom w:val="0"/>
                  <w:divBdr>
                    <w:top w:val="none" w:sz="0" w:space="0" w:color="auto"/>
                    <w:left w:val="none" w:sz="0" w:space="0" w:color="auto"/>
                    <w:bottom w:val="none" w:sz="0" w:space="0" w:color="auto"/>
                    <w:right w:val="none" w:sz="0" w:space="0" w:color="auto"/>
                  </w:divBdr>
                  <w:divsChild>
                    <w:div w:id="2014600056">
                      <w:marLeft w:val="0"/>
                      <w:marRight w:val="0"/>
                      <w:marTop w:val="0"/>
                      <w:marBottom w:val="0"/>
                      <w:divBdr>
                        <w:top w:val="none" w:sz="0" w:space="0" w:color="auto"/>
                        <w:left w:val="none" w:sz="0" w:space="0" w:color="auto"/>
                        <w:bottom w:val="none" w:sz="0" w:space="0" w:color="auto"/>
                        <w:right w:val="none" w:sz="0" w:space="0" w:color="auto"/>
                      </w:divBdr>
                    </w:div>
                  </w:divsChild>
                </w:div>
                <w:div w:id="758334547">
                  <w:marLeft w:val="0"/>
                  <w:marRight w:val="0"/>
                  <w:marTop w:val="0"/>
                  <w:marBottom w:val="0"/>
                  <w:divBdr>
                    <w:top w:val="none" w:sz="0" w:space="0" w:color="auto"/>
                    <w:left w:val="none" w:sz="0" w:space="0" w:color="auto"/>
                    <w:bottom w:val="none" w:sz="0" w:space="0" w:color="auto"/>
                    <w:right w:val="none" w:sz="0" w:space="0" w:color="auto"/>
                  </w:divBdr>
                  <w:divsChild>
                    <w:div w:id="1994948454">
                      <w:marLeft w:val="0"/>
                      <w:marRight w:val="0"/>
                      <w:marTop w:val="0"/>
                      <w:marBottom w:val="0"/>
                      <w:divBdr>
                        <w:top w:val="none" w:sz="0" w:space="0" w:color="auto"/>
                        <w:left w:val="none" w:sz="0" w:space="0" w:color="auto"/>
                        <w:bottom w:val="none" w:sz="0" w:space="0" w:color="auto"/>
                        <w:right w:val="none" w:sz="0" w:space="0" w:color="auto"/>
                      </w:divBdr>
                    </w:div>
                  </w:divsChild>
                </w:div>
                <w:div w:id="779836062">
                  <w:marLeft w:val="0"/>
                  <w:marRight w:val="0"/>
                  <w:marTop w:val="0"/>
                  <w:marBottom w:val="0"/>
                  <w:divBdr>
                    <w:top w:val="none" w:sz="0" w:space="0" w:color="auto"/>
                    <w:left w:val="none" w:sz="0" w:space="0" w:color="auto"/>
                    <w:bottom w:val="none" w:sz="0" w:space="0" w:color="auto"/>
                    <w:right w:val="none" w:sz="0" w:space="0" w:color="auto"/>
                  </w:divBdr>
                  <w:divsChild>
                    <w:div w:id="310790721">
                      <w:marLeft w:val="0"/>
                      <w:marRight w:val="0"/>
                      <w:marTop w:val="0"/>
                      <w:marBottom w:val="0"/>
                      <w:divBdr>
                        <w:top w:val="none" w:sz="0" w:space="0" w:color="auto"/>
                        <w:left w:val="none" w:sz="0" w:space="0" w:color="auto"/>
                        <w:bottom w:val="none" w:sz="0" w:space="0" w:color="auto"/>
                        <w:right w:val="none" w:sz="0" w:space="0" w:color="auto"/>
                      </w:divBdr>
                    </w:div>
                  </w:divsChild>
                </w:div>
                <w:div w:id="904683054">
                  <w:marLeft w:val="0"/>
                  <w:marRight w:val="0"/>
                  <w:marTop w:val="0"/>
                  <w:marBottom w:val="0"/>
                  <w:divBdr>
                    <w:top w:val="none" w:sz="0" w:space="0" w:color="auto"/>
                    <w:left w:val="none" w:sz="0" w:space="0" w:color="auto"/>
                    <w:bottom w:val="none" w:sz="0" w:space="0" w:color="auto"/>
                    <w:right w:val="none" w:sz="0" w:space="0" w:color="auto"/>
                  </w:divBdr>
                  <w:divsChild>
                    <w:div w:id="463621303">
                      <w:marLeft w:val="0"/>
                      <w:marRight w:val="0"/>
                      <w:marTop w:val="0"/>
                      <w:marBottom w:val="0"/>
                      <w:divBdr>
                        <w:top w:val="none" w:sz="0" w:space="0" w:color="auto"/>
                        <w:left w:val="none" w:sz="0" w:space="0" w:color="auto"/>
                        <w:bottom w:val="none" w:sz="0" w:space="0" w:color="auto"/>
                        <w:right w:val="none" w:sz="0" w:space="0" w:color="auto"/>
                      </w:divBdr>
                    </w:div>
                  </w:divsChild>
                </w:div>
                <w:div w:id="1866362388">
                  <w:marLeft w:val="0"/>
                  <w:marRight w:val="0"/>
                  <w:marTop w:val="0"/>
                  <w:marBottom w:val="0"/>
                  <w:divBdr>
                    <w:top w:val="none" w:sz="0" w:space="0" w:color="auto"/>
                    <w:left w:val="none" w:sz="0" w:space="0" w:color="auto"/>
                    <w:bottom w:val="none" w:sz="0" w:space="0" w:color="auto"/>
                    <w:right w:val="none" w:sz="0" w:space="0" w:color="auto"/>
                  </w:divBdr>
                  <w:divsChild>
                    <w:div w:id="1333486735">
                      <w:marLeft w:val="0"/>
                      <w:marRight w:val="0"/>
                      <w:marTop w:val="0"/>
                      <w:marBottom w:val="0"/>
                      <w:divBdr>
                        <w:top w:val="none" w:sz="0" w:space="0" w:color="auto"/>
                        <w:left w:val="none" w:sz="0" w:space="0" w:color="auto"/>
                        <w:bottom w:val="none" w:sz="0" w:space="0" w:color="auto"/>
                        <w:right w:val="none" w:sz="0" w:space="0" w:color="auto"/>
                      </w:divBdr>
                    </w:div>
                  </w:divsChild>
                </w:div>
                <w:div w:id="1922524693">
                  <w:marLeft w:val="0"/>
                  <w:marRight w:val="0"/>
                  <w:marTop w:val="0"/>
                  <w:marBottom w:val="0"/>
                  <w:divBdr>
                    <w:top w:val="none" w:sz="0" w:space="0" w:color="auto"/>
                    <w:left w:val="none" w:sz="0" w:space="0" w:color="auto"/>
                    <w:bottom w:val="none" w:sz="0" w:space="0" w:color="auto"/>
                    <w:right w:val="none" w:sz="0" w:space="0" w:color="auto"/>
                  </w:divBdr>
                  <w:divsChild>
                    <w:div w:id="71440896">
                      <w:marLeft w:val="0"/>
                      <w:marRight w:val="0"/>
                      <w:marTop w:val="0"/>
                      <w:marBottom w:val="0"/>
                      <w:divBdr>
                        <w:top w:val="none" w:sz="0" w:space="0" w:color="auto"/>
                        <w:left w:val="none" w:sz="0" w:space="0" w:color="auto"/>
                        <w:bottom w:val="none" w:sz="0" w:space="0" w:color="auto"/>
                        <w:right w:val="none" w:sz="0" w:space="0" w:color="auto"/>
                      </w:divBdr>
                    </w:div>
                  </w:divsChild>
                </w:div>
                <w:div w:id="2109688920">
                  <w:marLeft w:val="0"/>
                  <w:marRight w:val="0"/>
                  <w:marTop w:val="0"/>
                  <w:marBottom w:val="0"/>
                  <w:divBdr>
                    <w:top w:val="none" w:sz="0" w:space="0" w:color="auto"/>
                    <w:left w:val="none" w:sz="0" w:space="0" w:color="auto"/>
                    <w:bottom w:val="none" w:sz="0" w:space="0" w:color="auto"/>
                    <w:right w:val="none" w:sz="0" w:space="0" w:color="auto"/>
                  </w:divBdr>
                  <w:divsChild>
                    <w:div w:id="12139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0358">
          <w:marLeft w:val="0"/>
          <w:marRight w:val="0"/>
          <w:marTop w:val="0"/>
          <w:marBottom w:val="0"/>
          <w:divBdr>
            <w:top w:val="none" w:sz="0" w:space="0" w:color="auto"/>
            <w:left w:val="none" w:sz="0" w:space="0" w:color="auto"/>
            <w:bottom w:val="none" w:sz="0" w:space="0" w:color="auto"/>
            <w:right w:val="none" w:sz="0" w:space="0" w:color="auto"/>
          </w:divBdr>
        </w:div>
      </w:divsChild>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189804187">
      <w:bodyDiv w:val="1"/>
      <w:marLeft w:val="0"/>
      <w:marRight w:val="0"/>
      <w:marTop w:val="0"/>
      <w:marBottom w:val="0"/>
      <w:divBdr>
        <w:top w:val="none" w:sz="0" w:space="0" w:color="auto"/>
        <w:left w:val="none" w:sz="0" w:space="0" w:color="auto"/>
        <w:bottom w:val="none" w:sz="0" w:space="0" w:color="auto"/>
        <w:right w:val="none" w:sz="0" w:space="0" w:color="auto"/>
      </w:divBdr>
      <w:divsChild>
        <w:div w:id="414910127">
          <w:marLeft w:val="0"/>
          <w:marRight w:val="0"/>
          <w:marTop w:val="0"/>
          <w:marBottom w:val="0"/>
          <w:divBdr>
            <w:top w:val="none" w:sz="0" w:space="0" w:color="auto"/>
            <w:left w:val="none" w:sz="0" w:space="0" w:color="auto"/>
            <w:bottom w:val="none" w:sz="0" w:space="0" w:color="auto"/>
            <w:right w:val="none" w:sz="0" w:space="0" w:color="auto"/>
          </w:divBdr>
        </w:div>
        <w:div w:id="1952783999">
          <w:marLeft w:val="0"/>
          <w:marRight w:val="0"/>
          <w:marTop w:val="0"/>
          <w:marBottom w:val="0"/>
          <w:divBdr>
            <w:top w:val="none" w:sz="0" w:space="0" w:color="auto"/>
            <w:left w:val="none" w:sz="0" w:space="0" w:color="auto"/>
            <w:bottom w:val="none" w:sz="0" w:space="0" w:color="auto"/>
            <w:right w:val="none" w:sz="0" w:space="0" w:color="auto"/>
          </w:divBdr>
        </w:div>
      </w:divsChild>
    </w:div>
    <w:div w:id="194931660">
      <w:bodyDiv w:val="1"/>
      <w:marLeft w:val="0"/>
      <w:marRight w:val="0"/>
      <w:marTop w:val="0"/>
      <w:marBottom w:val="0"/>
      <w:divBdr>
        <w:top w:val="none" w:sz="0" w:space="0" w:color="auto"/>
        <w:left w:val="none" w:sz="0" w:space="0" w:color="auto"/>
        <w:bottom w:val="none" w:sz="0" w:space="0" w:color="auto"/>
        <w:right w:val="none" w:sz="0" w:space="0" w:color="auto"/>
      </w:divBdr>
    </w:div>
    <w:div w:id="2058034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028">
          <w:marLeft w:val="0"/>
          <w:marRight w:val="0"/>
          <w:marTop w:val="0"/>
          <w:marBottom w:val="0"/>
          <w:divBdr>
            <w:top w:val="none" w:sz="0" w:space="0" w:color="auto"/>
            <w:left w:val="none" w:sz="0" w:space="0" w:color="auto"/>
            <w:bottom w:val="none" w:sz="0" w:space="0" w:color="auto"/>
            <w:right w:val="none" w:sz="0" w:space="0" w:color="auto"/>
          </w:divBdr>
          <w:divsChild>
            <w:div w:id="1923828430">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121">
      <w:bodyDiv w:val="1"/>
      <w:marLeft w:val="0"/>
      <w:marRight w:val="0"/>
      <w:marTop w:val="0"/>
      <w:marBottom w:val="0"/>
      <w:divBdr>
        <w:top w:val="none" w:sz="0" w:space="0" w:color="auto"/>
        <w:left w:val="none" w:sz="0" w:space="0" w:color="auto"/>
        <w:bottom w:val="none" w:sz="0" w:space="0" w:color="auto"/>
        <w:right w:val="none" w:sz="0" w:space="0" w:color="auto"/>
      </w:divBdr>
      <w:divsChild>
        <w:div w:id="374233075">
          <w:marLeft w:val="0"/>
          <w:marRight w:val="0"/>
          <w:marTop w:val="0"/>
          <w:marBottom w:val="0"/>
          <w:divBdr>
            <w:top w:val="none" w:sz="0" w:space="0" w:color="auto"/>
            <w:left w:val="none" w:sz="0" w:space="0" w:color="auto"/>
            <w:bottom w:val="none" w:sz="0" w:space="0" w:color="auto"/>
            <w:right w:val="none" w:sz="0" w:space="0" w:color="auto"/>
          </w:divBdr>
        </w:div>
        <w:div w:id="847477310">
          <w:marLeft w:val="0"/>
          <w:marRight w:val="0"/>
          <w:marTop w:val="0"/>
          <w:marBottom w:val="0"/>
          <w:divBdr>
            <w:top w:val="none" w:sz="0" w:space="0" w:color="auto"/>
            <w:left w:val="none" w:sz="0" w:space="0" w:color="auto"/>
            <w:bottom w:val="none" w:sz="0" w:space="0" w:color="auto"/>
            <w:right w:val="none" w:sz="0" w:space="0" w:color="auto"/>
          </w:divBdr>
        </w:div>
        <w:div w:id="935595793">
          <w:marLeft w:val="0"/>
          <w:marRight w:val="0"/>
          <w:marTop w:val="0"/>
          <w:marBottom w:val="0"/>
          <w:divBdr>
            <w:top w:val="none" w:sz="0" w:space="0" w:color="auto"/>
            <w:left w:val="none" w:sz="0" w:space="0" w:color="auto"/>
            <w:bottom w:val="none" w:sz="0" w:space="0" w:color="auto"/>
            <w:right w:val="none" w:sz="0" w:space="0" w:color="auto"/>
          </w:divBdr>
        </w:div>
        <w:div w:id="1224876755">
          <w:marLeft w:val="0"/>
          <w:marRight w:val="0"/>
          <w:marTop w:val="0"/>
          <w:marBottom w:val="0"/>
          <w:divBdr>
            <w:top w:val="none" w:sz="0" w:space="0" w:color="auto"/>
            <w:left w:val="none" w:sz="0" w:space="0" w:color="auto"/>
            <w:bottom w:val="none" w:sz="0" w:space="0" w:color="auto"/>
            <w:right w:val="none" w:sz="0" w:space="0" w:color="auto"/>
          </w:divBdr>
        </w:div>
        <w:div w:id="2091661304">
          <w:marLeft w:val="0"/>
          <w:marRight w:val="0"/>
          <w:marTop w:val="0"/>
          <w:marBottom w:val="0"/>
          <w:divBdr>
            <w:top w:val="none" w:sz="0" w:space="0" w:color="auto"/>
            <w:left w:val="none" w:sz="0" w:space="0" w:color="auto"/>
            <w:bottom w:val="none" w:sz="0" w:space="0" w:color="auto"/>
            <w:right w:val="none" w:sz="0" w:space="0" w:color="auto"/>
          </w:divBdr>
        </w:div>
      </w:divsChild>
    </w:div>
    <w:div w:id="231356132">
      <w:bodyDiv w:val="1"/>
      <w:marLeft w:val="0"/>
      <w:marRight w:val="0"/>
      <w:marTop w:val="0"/>
      <w:marBottom w:val="0"/>
      <w:divBdr>
        <w:top w:val="none" w:sz="0" w:space="0" w:color="auto"/>
        <w:left w:val="none" w:sz="0" w:space="0" w:color="auto"/>
        <w:bottom w:val="none" w:sz="0" w:space="0" w:color="auto"/>
        <w:right w:val="none" w:sz="0" w:space="0" w:color="auto"/>
      </w:divBdr>
      <w:divsChild>
        <w:div w:id="330379703">
          <w:marLeft w:val="0"/>
          <w:marRight w:val="0"/>
          <w:marTop w:val="0"/>
          <w:marBottom w:val="0"/>
          <w:divBdr>
            <w:top w:val="none" w:sz="0" w:space="0" w:color="auto"/>
            <w:left w:val="none" w:sz="0" w:space="0" w:color="auto"/>
            <w:bottom w:val="none" w:sz="0" w:space="0" w:color="auto"/>
            <w:right w:val="none" w:sz="0" w:space="0" w:color="auto"/>
          </w:divBdr>
        </w:div>
        <w:div w:id="1350989939">
          <w:marLeft w:val="0"/>
          <w:marRight w:val="0"/>
          <w:marTop w:val="0"/>
          <w:marBottom w:val="0"/>
          <w:divBdr>
            <w:top w:val="none" w:sz="0" w:space="0" w:color="auto"/>
            <w:left w:val="none" w:sz="0" w:space="0" w:color="auto"/>
            <w:bottom w:val="none" w:sz="0" w:space="0" w:color="auto"/>
            <w:right w:val="none" w:sz="0" w:space="0" w:color="auto"/>
          </w:divBdr>
        </w:div>
      </w:divsChild>
    </w:div>
    <w:div w:id="241723270">
      <w:bodyDiv w:val="1"/>
      <w:marLeft w:val="0"/>
      <w:marRight w:val="0"/>
      <w:marTop w:val="0"/>
      <w:marBottom w:val="0"/>
      <w:divBdr>
        <w:top w:val="none" w:sz="0" w:space="0" w:color="auto"/>
        <w:left w:val="none" w:sz="0" w:space="0" w:color="auto"/>
        <w:bottom w:val="none" w:sz="0" w:space="0" w:color="auto"/>
        <w:right w:val="none" w:sz="0" w:space="0" w:color="auto"/>
      </w:divBdr>
    </w:div>
    <w:div w:id="241915526">
      <w:bodyDiv w:val="1"/>
      <w:marLeft w:val="0"/>
      <w:marRight w:val="0"/>
      <w:marTop w:val="0"/>
      <w:marBottom w:val="0"/>
      <w:divBdr>
        <w:top w:val="none" w:sz="0" w:space="0" w:color="auto"/>
        <w:left w:val="none" w:sz="0" w:space="0" w:color="auto"/>
        <w:bottom w:val="none" w:sz="0" w:space="0" w:color="auto"/>
        <w:right w:val="none" w:sz="0" w:space="0" w:color="auto"/>
      </w:divBdr>
    </w:div>
    <w:div w:id="252977289">
      <w:bodyDiv w:val="1"/>
      <w:marLeft w:val="0"/>
      <w:marRight w:val="0"/>
      <w:marTop w:val="0"/>
      <w:marBottom w:val="0"/>
      <w:divBdr>
        <w:top w:val="none" w:sz="0" w:space="0" w:color="auto"/>
        <w:left w:val="none" w:sz="0" w:space="0" w:color="auto"/>
        <w:bottom w:val="none" w:sz="0" w:space="0" w:color="auto"/>
        <w:right w:val="none" w:sz="0" w:space="0" w:color="auto"/>
      </w:divBdr>
      <w:divsChild>
        <w:div w:id="166094094">
          <w:marLeft w:val="0"/>
          <w:marRight w:val="0"/>
          <w:marTop w:val="0"/>
          <w:marBottom w:val="0"/>
          <w:divBdr>
            <w:top w:val="none" w:sz="0" w:space="0" w:color="auto"/>
            <w:left w:val="none" w:sz="0" w:space="0" w:color="auto"/>
            <w:bottom w:val="none" w:sz="0" w:space="0" w:color="auto"/>
            <w:right w:val="none" w:sz="0" w:space="0" w:color="auto"/>
          </w:divBdr>
        </w:div>
        <w:div w:id="557206580">
          <w:marLeft w:val="0"/>
          <w:marRight w:val="0"/>
          <w:marTop w:val="0"/>
          <w:marBottom w:val="0"/>
          <w:divBdr>
            <w:top w:val="none" w:sz="0" w:space="0" w:color="auto"/>
            <w:left w:val="none" w:sz="0" w:space="0" w:color="auto"/>
            <w:bottom w:val="none" w:sz="0" w:space="0" w:color="auto"/>
            <w:right w:val="none" w:sz="0" w:space="0" w:color="auto"/>
          </w:divBdr>
        </w:div>
        <w:div w:id="776027768">
          <w:marLeft w:val="0"/>
          <w:marRight w:val="0"/>
          <w:marTop w:val="0"/>
          <w:marBottom w:val="0"/>
          <w:divBdr>
            <w:top w:val="none" w:sz="0" w:space="0" w:color="auto"/>
            <w:left w:val="none" w:sz="0" w:space="0" w:color="auto"/>
            <w:bottom w:val="none" w:sz="0" w:space="0" w:color="auto"/>
            <w:right w:val="none" w:sz="0" w:space="0" w:color="auto"/>
          </w:divBdr>
        </w:div>
        <w:div w:id="1574008773">
          <w:marLeft w:val="0"/>
          <w:marRight w:val="0"/>
          <w:marTop w:val="0"/>
          <w:marBottom w:val="0"/>
          <w:divBdr>
            <w:top w:val="none" w:sz="0" w:space="0" w:color="auto"/>
            <w:left w:val="none" w:sz="0" w:space="0" w:color="auto"/>
            <w:bottom w:val="none" w:sz="0" w:space="0" w:color="auto"/>
            <w:right w:val="none" w:sz="0" w:space="0" w:color="auto"/>
          </w:divBdr>
        </w:div>
        <w:div w:id="1966889214">
          <w:marLeft w:val="0"/>
          <w:marRight w:val="0"/>
          <w:marTop w:val="0"/>
          <w:marBottom w:val="0"/>
          <w:divBdr>
            <w:top w:val="none" w:sz="0" w:space="0" w:color="auto"/>
            <w:left w:val="none" w:sz="0" w:space="0" w:color="auto"/>
            <w:bottom w:val="none" w:sz="0" w:space="0" w:color="auto"/>
            <w:right w:val="none" w:sz="0" w:space="0" w:color="auto"/>
          </w:divBdr>
        </w:div>
      </w:divsChild>
    </w:div>
    <w:div w:id="307973875">
      <w:bodyDiv w:val="1"/>
      <w:marLeft w:val="0"/>
      <w:marRight w:val="0"/>
      <w:marTop w:val="0"/>
      <w:marBottom w:val="0"/>
      <w:divBdr>
        <w:top w:val="none" w:sz="0" w:space="0" w:color="auto"/>
        <w:left w:val="none" w:sz="0" w:space="0" w:color="auto"/>
        <w:bottom w:val="none" w:sz="0" w:space="0" w:color="auto"/>
        <w:right w:val="none" w:sz="0" w:space="0" w:color="auto"/>
      </w:divBdr>
    </w:div>
    <w:div w:id="318731809">
      <w:bodyDiv w:val="1"/>
      <w:marLeft w:val="0"/>
      <w:marRight w:val="0"/>
      <w:marTop w:val="0"/>
      <w:marBottom w:val="0"/>
      <w:divBdr>
        <w:top w:val="none" w:sz="0" w:space="0" w:color="auto"/>
        <w:left w:val="none" w:sz="0" w:space="0" w:color="auto"/>
        <w:bottom w:val="none" w:sz="0" w:space="0" w:color="auto"/>
        <w:right w:val="none" w:sz="0" w:space="0" w:color="auto"/>
      </w:divBdr>
      <w:divsChild>
        <w:div w:id="1159034474">
          <w:marLeft w:val="0"/>
          <w:marRight w:val="0"/>
          <w:marTop w:val="0"/>
          <w:marBottom w:val="0"/>
          <w:divBdr>
            <w:top w:val="none" w:sz="0" w:space="0" w:color="auto"/>
            <w:left w:val="none" w:sz="0" w:space="0" w:color="auto"/>
            <w:bottom w:val="none" w:sz="0" w:space="0" w:color="auto"/>
            <w:right w:val="none" w:sz="0" w:space="0" w:color="auto"/>
          </w:divBdr>
        </w:div>
        <w:div w:id="1932229527">
          <w:marLeft w:val="0"/>
          <w:marRight w:val="0"/>
          <w:marTop w:val="0"/>
          <w:marBottom w:val="0"/>
          <w:divBdr>
            <w:top w:val="none" w:sz="0" w:space="0" w:color="auto"/>
            <w:left w:val="none" w:sz="0" w:space="0" w:color="auto"/>
            <w:bottom w:val="none" w:sz="0" w:space="0" w:color="auto"/>
            <w:right w:val="none" w:sz="0" w:space="0" w:color="auto"/>
          </w:divBdr>
        </w:div>
        <w:div w:id="1971283208">
          <w:marLeft w:val="0"/>
          <w:marRight w:val="0"/>
          <w:marTop w:val="0"/>
          <w:marBottom w:val="0"/>
          <w:divBdr>
            <w:top w:val="none" w:sz="0" w:space="0" w:color="auto"/>
            <w:left w:val="none" w:sz="0" w:space="0" w:color="auto"/>
            <w:bottom w:val="none" w:sz="0" w:space="0" w:color="auto"/>
            <w:right w:val="none" w:sz="0" w:space="0" w:color="auto"/>
          </w:divBdr>
        </w:div>
      </w:divsChild>
    </w:div>
    <w:div w:id="349962932">
      <w:bodyDiv w:val="1"/>
      <w:marLeft w:val="0"/>
      <w:marRight w:val="0"/>
      <w:marTop w:val="0"/>
      <w:marBottom w:val="0"/>
      <w:divBdr>
        <w:top w:val="none" w:sz="0" w:space="0" w:color="auto"/>
        <w:left w:val="none" w:sz="0" w:space="0" w:color="auto"/>
        <w:bottom w:val="none" w:sz="0" w:space="0" w:color="auto"/>
        <w:right w:val="none" w:sz="0" w:space="0" w:color="auto"/>
      </w:divBdr>
      <w:divsChild>
        <w:div w:id="300232700">
          <w:marLeft w:val="0"/>
          <w:marRight w:val="0"/>
          <w:marTop w:val="0"/>
          <w:marBottom w:val="0"/>
          <w:divBdr>
            <w:top w:val="none" w:sz="0" w:space="0" w:color="auto"/>
            <w:left w:val="none" w:sz="0" w:space="0" w:color="auto"/>
            <w:bottom w:val="none" w:sz="0" w:space="0" w:color="auto"/>
            <w:right w:val="none" w:sz="0" w:space="0" w:color="auto"/>
          </w:divBdr>
        </w:div>
        <w:div w:id="1571770307">
          <w:marLeft w:val="0"/>
          <w:marRight w:val="0"/>
          <w:marTop w:val="0"/>
          <w:marBottom w:val="0"/>
          <w:divBdr>
            <w:top w:val="none" w:sz="0" w:space="0" w:color="auto"/>
            <w:left w:val="none" w:sz="0" w:space="0" w:color="auto"/>
            <w:bottom w:val="none" w:sz="0" w:space="0" w:color="auto"/>
            <w:right w:val="none" w:sz="0" w:space="0" w:color="auto"/>
          </w:divBdr>
        </w:div>
        <w:div w:id="2041473882">
          <w:marLeft w:val="0"/>
          <w:marRight w:val="0"/>
          <w:marTop w:val="0"/>
          <w:marBottom w:val="0"/>
          <w:divBdr>
            <w:top w:val="none" w:sz="0" w:space="0" w:color="auto"/>
            <w:left w:val="none" w:sz="0" w:space="0" w:color="auto"/>
            <w:bottom w:val="none" w:sz="0" w:space="0" w:color="auto"/>
            <w:right w:val="none" w:sz="0" w:space="0" w:color="auto"/>
          </w:divBdr>
        </w:div>
      </w:divsChild>
    </w:div>
    <w:div w:id="378096237">
      <w:bodyDiv w:val="1"/>
      <w:marLeft w:val="0"/>
      <w:marRight w:val="0"/>
      <w:marTop w:val="0"/>
      <w:marBottom w:val="0"/>
      <w:divBdr>
        <w:top w:val="none" w:sz="0" w:space="0" w:color="auto"/>
        <w:left w:val="none" w:sz="0" w:space="0" w:color="auto"/>
        <w:bottom w:val="none" w:sz="0" w:space="0" w:color="auto"/>
        <w:right w:val="none" w:sz="0" w:space="0" w:color="auto"/>
      </w:divBdr>
    </w:div>
    <w:div w:id="410586470">
      <w:bodyDiv w:val="1"/>
      <w:marLeft w:val="0"/>
      <w:marRight w:val="0"/>
      <w:marTop w:val="0"/>
      <w:marBottom w:val="0"/>
      <w:divBdr>
        <w:top w:val="none" w:sz="0" w:space="0" w:color="auto"/>
        <w:left w:val="none" w:sz="0" w:space="0" w:color="auto"/>
        <w:bottom w:val="none" w:sz="0" w:space="0" w:color="auto"/>
        <w:right w:val="none" w:sz="0" w:space="0" w:color="auto"/>
      </w:divBdr>
    </w:div>
    <w:div w:id="444807121">
      <w:bodyDiv w:val="1"/>
      <w:marLeft w:val="0"/>
      <w:marRight w:val="0"/>
      <w:marTop w:val="0"/>
      <w:marBottom w:val="0"/>
      <w:divBdr>
        <w:top w:val="none" w:sz="0" w:space="0" w:color="auto"/>
        <w:left w:val="none" w:sz="0" w:space="0" w:color="auto"/>
        <w:bottom w:val="none" w:sz="0" w:space="0" w:color="auto"/>
        <w:right w:val="none" w:sz="0" w:space="0" w:color="auto"/>
      </w:divBdr>
    </w:div>
    <w:div w:id="459081588">
      <w:bodyDiv w:val="1"/>
      <w:marLeft w:val="0"/>
      <w:marRight w:val="0"/>
      <w:marTop w:val="0"/>
      <w:marBottom w:val="0"/>
      <w:divBdr>
        <w:top w:val="none" w:sz="0" w:space="0" w:color="auto"/>
        <w:left w:val="none" w:sz="0" w:space="0" w:color="auto"/>
        <w:bottom w:val="none" w:sz="0" w:space="0" w:color="auto"/>
        <w:right w:val="none" w:sz="0" w:space="0" w:color="auto"/>
      </w:divBdr>
      <w:divsChild>
        <w:div w:id="75446157">
          <w:marLeft w:val="0"/>
          <w:marRight w:val="0"/>
          <w:marTop w:val="0"/>
          <w:marBottom w:val="0"/>
          <w:divBdr>
            <w:top w:val="none" w:sz="0" w:space="0" w:color="auto"/>
            <w:left w:val="none" w:sz="0" w:space="0" w:color="auto"/>
            <w:bottom w:val="none" w:sz="0" w:space="0" w:color="auto"/>
            <w:right w:val="none" w:sz="0" w:space="0" w:color="auto"/>
          </w:divBdr>
        </w:div>
        <w:div w:id="555627160">
          <w:marLeft w:val="0"/>
          <w:marRight w:val="0"/>
          <w:marTop w:val="0"/>
          <w:marBottom w:val="0"/>
          <w:divBdr>
            <w:top w:val="none" w:sz="0" w:space="0" w:color="auto"/>
            <w:left w:val="none" w:sz="0" w:space="0" w:color="auto"/>
            <w:bottom w:val="none" w:sz="0" w:space="0" w:color="auto"/>
            <w:right w:val="none" w:sz="0" w:space="0" w:color="auto"/>
          </w:divBdr>
        </w:div>
        <w:div w:id="1096245225">
          <w:marLeft w:val="0"/>
          <w:marRight w:val="0"/>
          <w:marTop w:val="0"/>
          <w:marBottom w:val="0"/>
          <w:divBdr>
            <w:top w:val="none" w:sz="0" w:space="0" w:color="auto"/>
            <w:left w:val="none" w:sz="0" w:space="0" w:color="auto"/>
            <w:bottom w:val="none" w:sz="0" w:space="0" w:color="auto"/>
            <w:right w:val="none" w:sz="0" w:space="0" w:color="auto"/>
          </w:divBdr>
        </w:div>
        <w:div w:id="1600480467">
          <w:marLeft w:val="0"/>
          <w:marRight w:val="0"/>
          <w:marTop w:val="0"/>
          <w:marBottom w:val="0"/>
          <w:divBdr>
            <w:top w:val="none" w:sz="0" w:space="0" w:color="auto"/>
            <w:left w:val="none" w:sz="0" w:space="0" w:color="auto"/>
            <w:bottom w:val="none" w:sz="0" w:space="0" w:color="auto"/>
            <w:right w:val="none" w:sz="0" w:space="0" w:color="auto"/>
          </w:divBdr>
        </w:div>
        <w:div w:id="1664159130">
          <w:marLeft w:val="0"/>
          <w:marRight w:val="0"/>
          <w:marTop w:val="0"/>
          <w:marBottom w:val="0"/>
          <w:divBdr>
            <w:top w:val="none" w:sz="0" w:space="0" w:color="auto"/>
            <w:left w:val="none" w:sz="0" w:space="0" w:color="auto"/>
            <w:bottom w:val="none" w:sz="0" w:space="0" w:color="auto"/>
            <w:right w:val="none" w:sz="0" w:space="0" w:color="auto"/>
          </w:divBdr>
        </w:div>
      </w:divsChild>
    </w:div>
    <w:div w:id="546335933">
      <w:bodyDiv w:val="1"/>
      <w:marLeft w:val="0"/>
      <w:marRight w:val="0"/>
      <w:marTop w:val="0"/>
      <w:marBottom w:val="0"/>
      <w:divBdr>
        <w:top w:val="none" w:sz="0" w:space="0" w:color="auto"/>
        <w:left w:val="none" w:sz="0" w:space="0" w:color="auto"/>
        <w:bottom w:val="none" w:sz="0" w:space="0" w:color="auto"/>
        <w:right w:val="none" w:sz="0" w:space="0" w:color="auto"/>
      </w:divBdr>
      <w:divsChild>
        <w:div w:id="185217315">
          <w:marLeft w:val="0"/>
          <w:marRight w:val="0"/>
          <w:marTop w:val="0"/>
          <w:marBottom w:val="0"/>
          <w:divBdr>
            <w:top w:val="none" w:sz="0" w:space="0" w:color="auto"/>
            <w:left w:val="none" w:sz="0" w:space="0" w:color="auto"/>
            <w:bottom w:val="none" w:sz="0" w:space="0" w:color="auto"/>
            <w:right w:val="none" w:sz="0" w:space="0" w:color="auto"/>
          </w:divBdr>
        </w:div>
        <w:div w:id="330256723">
          <w:marLeft w:val="0"/>
          <w:marRight w:val="0"/>
          <w:marTop w:val="0"/>
          <w:marBottom w:val="0"/>
          <w:divBdr>
            <w:top w:val="none" w:sz="0" w:space="0" w:color="auto"/>
            <w:left w:val="none" w:sz="0" w:space="0" w:color="auto"/>
            <w:bottom w:val="none" w:sz="0" w:space="0" w:color="auto"/>
            <w:right w:val="none" w:sz="0" w:space="0" w:color="auto"/>
          </w:divBdr>
        </w:div>
        <w:div w:id="537089671">
          <w:marLeft w:val="0"/>
          <w:marRight w:val="0"/>
          <w:marTop w:val="0"/>
          <w:marBottom w:val="0"/>
          <w:divBdr>
            <w:top w:val="none" w:sz="0" w:space="0" w:color="auto"/>
            <w:left w:val="none" w:sz="0" w:space="0" w:color="auto"/>
            <w:bottom w:val="none" w:sz="0" w:space="0" w:color="auto"/>
            <w:right w:val="none" w:sz="0" w:space="0" w:color="auto"/>
          </w:divBdr>
        </w:div>
        <w:div w:id="768279327">
          <w:marLeft w:val="0"/>
          <w:marRight w:val="0"/>
          <w:marTop w:val="0"/>
          <w:marBottom w:val="0"/>
          <w:divBdr>
            <w:top w:val="none" w:sz="0" w:space="0" w:color="auto"/>
            <w:left w:val="none" w:sz="0" w:space="0" w:color="auto"/>
            <w:bottom w:val="none" w:sz="0" w:space="0" w:color="auto"/>
            <w:right w:val="none" w:sz="0" w:space="0" w:color="auto"/>
          </w:divBdr>
        </w:div>
        <w:div w:id="781337599">
          <w:marLeft w:val="0"/>
          <w:marRight w:val="0"/>
          <w:marTop w:val="0"/>
          <w:marBottom w:val="0"/>
          <w:divBdr>
            <w:top w:val="none" w:sz="0" w:space="0" w:color="auto"/>
            <w:left w:val="none" w:sz="0" w:space="0" w:color="auto"/>
            <w:bottom w:val="none" w:sz="0" w:space="0" w:color="auto"/>
            <w:right w:val="none" w:sz="0" w:space="0" w:color="auto"/>
          </w:divBdr>
        </w:div>
        <w:div w:id="874737273">
          <w:marLeft w:val="0"/>
          <w:marRight w:val="0"/>
          <w:marTop w:val="0"/>
          <w:marBottom w:val="0"/>
          <w:divBdr>
            <w:top w:val="none" w:sz="0" w:space="0" w:color="auto"/>
            <w:left w:val="none" w:sz="0" w:space="0" w:color="auto"/>
            <w:bottom w:val="none" w:sz="0" w:space="0" w:color="auto"/>
            <w:right w:val="none" w:sz="0" w:space="0" w:color="auto"/>
          </w:divBdr>
        </w:div>
      </w:divsChild>
    </w:div>
    <w:div w:id="551969097">
      <w:bodyDiv w:val="1"/>
      <w:marLeft w:val="0"/>
      <w:marRight w:val="0"/>
      <w:marTop w:val="0"/>
      <w:marBottom w:val="0"/>
      <w:divBdr>
        <w:top w:val="none" w:sz="0" w:space="0" w:color="auto"/>
        <w:left w:val="none" w:sz="0" w:space="0" w:color="auto"/>
        <w:bottom w:val="none" w:sz="0" w:space="0" w:color="auto"/>
        <w:right w:val="none" w:sz="0" w:space="0" w:color="auto"/>
      </w:divBdr>
    </w:div>
    <w:div w:id="567040341">
      <w:bodyDiv w:val="1"/>
      <w:marLeft w:val="0"/>
      <w:marRight w:val="0"/>
      <w:marTop w:val="0"/>
      <w:marBottom w:val="0"/>
      <w:divBdr>
        <w:top w:val="none" w:sz="0" w:space="0" w:color="auto"/>
        <w:left w:val="none" w:sz="0" w:space="0" w:color="auto"/>
        <w:bottom w:val="none" w:sz="0" w:space="0" w:color="auto"/>
        <w:right w:val="none" w:sz="0" w:space="0" w:color="auto"/>
      </w:divBdr>
    </w:div>
    <w:div w:id="617103270">
      <w:bodyDiv w:val="1"/>
      <w:marLeft w:val="0"/>
      <w:marRight w:val="0"/>
      <w:marTop w:val="0"/>
      <w:marBottom w:val="0"/>
      <w:divBdr>
        <w:top w:val="none" w:sz="0" w:space="0" w:color="auto"/>
        <w:left w:val="none" w:sz="0" w:space="0" w:color="auto"/>
        <w:bottom w:val="none" w:sz="0" w:space="0" w:color="auto"/>
        <w:right w:val="none" w:sz="0" w:space="0" w:color="auto"/>
      </w:divBdr>
      <w:divsChild>
        <w:div w:id="643629736">
          <w:marLeft w:val="0"/>
          <w:marRight w:val="0"/>
          <w:marTop w:val="0"/>
          <w:marBottom w:val="0"/>
          <w:divBdr>
            <w:top w:val="none" w:sz="0" w:space="0" w:color="auto"/>
            <w:left w:val="none" w:sz="0" w:space="0" w:color="auto"/>
            <w:bottom w:val="none" w:sz="0" w:space="0" w:color="auto"/>
            <w:right w:val="none" w:sz="0" w:space="0" w:color="auto"/>
          </w:divBdr>
        </w:div>
        <w:div w:id="1049261212">
          <w:marLeft w:val="0"/>
          <w:marRight w:val="0"/>
          <w:marTop w:val="0"/>
          <w:marBottom w:val="0"/>
          <w:divBdr>
            <w:top w:val="none" w:sz="0" w:space="0" w:color="auto"/>
            <w:left w:val="none" w:sz="0" w:space="0" w:color="auto"/>
            <w:bottom w:val="none" w:sz="0" w:space="0" w:color="auto"/>
            <w:right w:val="none" w:sz="0" w:space="0" w:color="auto"/>
          </w:divBdr>
        </w:div>
        <w:div w:id="1235972753">
          <w:marLeft w:val="0"/>
          <w:marRight w:val="0"/>
          <w:marTop w:val="0"/>
          <w:marBottom w:val="0"/>
          <w:divBdr>
            <w:top w:val="none" w:sz="0" w:space="0" w:color="auto"/>
            <w:left w:val="none" w:sz="0" w:space="0" w:color="auto"/>
            <w:bottom w:val="none" w:sz="0" w:space="0" w:color="auto"/>
            <w:right w:val="none" w:sz="0" w:space="0" w:color="auto"/>
          </w:divBdr>
          <w:divsChild>
            <w:div w:id="930240757">
              <w:marLeft w:val="-75"/>
              <w:marRight w:val="0"/>
              <w:marTop w:val="30"/>
              <w:marBottom w:val="30"/>
              <w:divBdr>
                <w:top w:val="none" w:sz="0" w:space="0" w:color="auto"/>
                <w:left w:val="none" w:sz="0" w:space="0" w:color="auto"/>
                <w:bottom w:val="none" w:sz="0" w:space="0" w:color="auto"/>
                <w:right w:val="none" w:sz="0" w:space="0" w:color="auto"/>
              </w:divBdr>
              <w:divsChild>
                <w:div w:id="216478516">
                  <w:marLeft w:val="0"/>
                  <w:marRight w:val="0"/>
                  <w:marTop w:val="0"/>
                  <w:marBottom w:val="0"/>
                  <w:divBdr>
                    <w:top w:val="none" w:sz="0" w:space="0" w:color="auto"/>
                    <w:left w:val="none" w:sz="0" w:space="0" w:color="auto"/>
                    <w:bottom w:val="none" w:sz="0" w:space="0" w:color="auto"/>
                    <w:right w:val="none" w:sz="0" w:space="0" w:color="auto"/>
                  </w:divBdr>
                  <w:divsChild>
                    <w:div w:id="1774550655">
                      <w:marLeft w:val="0"/>
                      <w:marRight w:val="0"/>
                      <w:marTop w:val="0"/>
                      <w:marBottom w:val="0"/>
                      <w:divBdr>
                        <w:top w:val="none" w:sz="0" w:space="0" w:color="auto"/>
                        <w:left w:val="none" w:sz="0" w:space="0" w:color="auto"/>
                        <w:bottom w:val="none" w:sz="0" w:space="0" w:color="auto"/>
                        <w:right w:val="none" w:sz="0" w:space="0" w:color="auto"/>
                      </w:divBdr>
                    </w:div>
                  </w:divsChild>
                </w:div>
                <w:div w:id="575092362">
                  <w:marLeft w:val="0"/>
                  <w:marRight w:val="0"/>
                  <w:marTop w:val="0"/>
                  <w:marBottom w:val="0"/>
                  <w:divBdr>
                    <w:top w:val="none" w:sz="0" w:space="0" w:color="auto"/>
                    <w:left w:val="none" w:sz="0" w:space="0" w:color="auto"/>
                    <w:bottom w:val="none" w:sz="0" w:space="0" w:color="auto"/>
                    <w:right w:val="none" w:sz="0" w:space="0" w:color="auto"/>
                  </w:divBdr>
                  <w:divsChild>
                    <w:div w:id="2050059466">
                      <w:marLeft w:val="0"/>
                      <w:marRight w:val="0"/>
                      <w:marTop w:val="0"/>
                      <w:marBottom w:val="0"/>
                      <w:divBdr>
                        <w:top w:val="none" w:sz="0" w:space="0" w:color="auto"/>
                        <w:left w:val="none" w:sz="0" w:space="0" w:color="auto"/>
                        <w:bottom w:val="none" w:sz="0" w:space="0" w:color="auto"/>
                        <w:right w:val="none" w:sz="0" w:space="0" w:color="auto"/>
                      </w:divBdr>
                    </w:div>
                  </w:divsChild>
                </w:div>
                <w:div w:id="735473347">
                  <w:marLeft w:val="0"/>
                  <w:marRight w:val="0"/>
                  <w:marTop w:val="0"/>
                  <w:marBottom w:val="0"/>
                  <w:divBdr>
                    <w:top w:val="none" w:sz="0" w:space="0" w:color="auto"/>
                    <w:left w:val="none" w:sz="0" w:space="0" w:color="auto"/>
                    <w:bottom w:val="none" w:sz="0" w:space="0" w:color="auto"/>
                    <w:right w:val="none" w:sz="0" w:space="0" w:color="auto"/>
                  </w:divBdr>
                  <w:divsChild>
                    <w:div w:id="1893929456">
                      <w:marLeft w:val="0"/>
                      <w:marRight w:val="0"/>
                      <w:marTop w:val="0"/>
                      <w:marBottom w:val="0"/>
                      <w:divBdr>
                        <w:top w:val="none" w:sz="0" w:space="0" w:color="auto"/>
                        <w:left w:val="none" w:sz="0" w:space="0" w:color="auto"/>
                        <w:bottom w:val="none" w:sz="0" w:space="0" w:color="auto"/>
                        <w:right w:val="none" w:sz="0" w:space="0" w:color="auto"/>
                      </w:divBdr>
                    </w:div>
                  </w:divsChild>
                </w:div>
                <w:div w:id="770199302">
                  <w:marLeft w:val="0"/>
                  <w:marRight w:val="0"/>
                  <w:marTop w:val="0"/>
                  <w:marBottom w:val="0"/>
                  <w:divBdr>
                    <w:top w:val="none" w:sz="0" w:space="0" w:color="auto"/>
                    <w:left w:val="none" w:sz="0" w:space="0" w:color="auto"/>
                    <w:bottom w:val="none" w:sz="0" w:space="0" w:color="auto"/>
                    <w:right w:val="none" w:sz="0" w:space="0" w:color="auto"/>
                  </w:divBdr>
                  <w:divsChild>
                    <w:div w:id="1530411500">
                      <w:marLeft w:val="0"/>
                      <w:marRight w:val="0"/>
                      <w:marTop w:val="0"/>
                      <w:marBottom w:val="0"/>
                      <w:divBdr>
                        <w:top w:val="none" w:sz="0" w:space="0" w:color="auto"/>
                        <w:left w:val="none" w:sz="0" w:space="0" w:color="auto"/>
                        <w:bottom w:val="none" w:sz="0" w:space="0" w:color="auto"/>
                        <w:right w:val="none" w:sz="0" w:space="0" w:color="auto"/>
                      </w:divBdr>
                    </w:div>
                  </w:divsChild>
                </w:div>
                <w:div w:id="1026561869">
                  <w:marLeft w:val="0"/>
                  <w:marRight w:val="0"/>
                  <w:marTop w:val="0"/>
                  <w:marBottom w:val="0"/>
                  <w:divBdr>
                    <w:top w:val="none" w:sz="0" w:space="0" w:color="auto"/>
                    <w:left w:val="none" w:sz="0" w:space="0" w:color="auto"/>
                    <w:bottom w:val="none" w:sz="0" w:space="0" w:color="auto"/>
                    <w:right w:val="none" w:sz="0" w:space="0" w:color="auto"/>
                  </w:divBdr>
                  <w:divsChild>
                    <w:div w:id="719328693">
                      <w:marLeft w:val="0"/>
                      <w:marRight w:val="0"/>
                      <w:marTop w:val="0"/>
                      <w:marBottom w:val="0"/>
                      <w:divBdr>
                        <w:top w:val="none" w:sz="0" w:space="0" w:color="auto"/>
                        <w:left w:val="none" w:sz="0" w:space="0" w:color="auto"/>
                        <w:bottom w:val="none" w:sz="0" w:space="0" w:color="auto"/>
                        <w:right w:val="none" w:sz="0" w:space="0" w:color="auto"/>
                      </w:divBdr>
                    </w:div>
                  </w:divsChild>
                </w:div>
                <w:div w:id="1162359077">
                  <w:marLeft w:val="0"/>
                  <w:marRight w:val="0"/>
                  <w:marTop w:val="0"/>
                  <w:marBottom w:val="0"/>
                  <w:divBdr>
                    <w:top w:val="none" w:sz="0" w:space="0" w:color="auto"/>
                    <w:left w:val="none" w:sz="0" w:space="0" w:color="auto"/>
                    <w:bottom w:val="none" w:sz="0" w:space="0" w:color="auto"/>
                    <w:right w:val="none" w:sz="0" w:space="0" w:color="auto"/>
                  </w:divBdr>
                  <w:divsChild>
                    <w:div w:id="1017344243">
                      <w:marLeft w:val="0"/>
                      <w:marRight w:val="0"/>
                      <w:marTop w:val="0"/>
                      <w:marBottom w:val="0"/>
                      <w:divBdr>
                        <w:top w:val="none" w:sz="0" w:space="0" w:color="auto"/>
                        <w:left w:val="none" w:sz="0" w:space="0" w:color="auto"/>
                        <w:bottom w:val="none" w:sz="0" w:space="0" w:color="auto"/>
                        <w:right w:val="none" w:sz="0" w:space="0" w:color="auto"/>
                      </w:divBdr>
                    </w:div>
                  </w:divsChild>
                </w:div>
                <w:div w:id="1302151836">
                  <w:marLeft w:val="0"/>
                  <w:marRight w:val="0"/>
                  <w:marTop w:val="0"/>
                  <w:marBottom w:val="0"/>
                  <w:divBdr>
                    <w:top w:val="none" w:sz="0" w:space="0" w:color="auto"/>
                    <w:left w:val="none" w:sz="0" w:space="0" w:color="auto"/>
                    <w:bottom w:val="none" w:sz="0" w:space="0" w:color="auto"/>
                    <w:right w:val="none" w:sz="0" w:space="0" w:color="auto"/>
                  </w:divBdr>
                  <w:divsChild>
                    <w:div w:id="141311326">
                      <w:marLeft w:val="0"/>
                      <w:marRight w:val="0"/>
                      <w:marTop w:val="0"/>
                      <w:marBottom w:val="0"/>
                      <w:divBdr>
                        <w:top w:val="none" w:sz="0" w:space="0" w:color="auto"/>
                        <w:left w:val="none" w:sz="0" w:space="0" w:color="auto"/>
                        <w:bottom w:val="none" w:sz="0" w:space="0" w:color="auto"/>
                        <w:right w:val="none" w:sz="0" w:space="0" w:color="auto"/>
                      </w:divBdr>
                    </w:div>
                  </w:divsChild>
                </w:div>
                <w:div w:id="1423644411">
                  <w:marLeft w:val="0"/>
                  <w:marRight w:val="0"/>
                  <w:marTop w:val="0"/>
                  <w:marBottom w:val="0"/>
                  <w:divBdr>
                    <w:top w:val="none" w:sz="0" w:space="0" w:color="auto"/>
                    <w:left w:val="none" w:sz="0" w:space="0" w:color="auto"/>
                    <w:bottom w:val="none" w:sz="0" w:space="0" w:color="auto"/>
                    <w:right w:val="none" w:sz="0" w:space="0" w:color="auto"/>
                  </w:divBdr>
                  <w:divsChild>
                    <w:div w:id="459038846">
                      <w:marLeft w:val="0"/>
                      <w:marRight w:val="0"/>
                      <w:marTop w:val="0"/>
                      <w:marBottom w:val="0"/>
                      <w:divBdr>
                        <w:top w:val="none" w:sz="0" w:space="0" w:color="auto"/>
                        <w:left w:val="none" w:sz="0" w:space="0" w:color="auto"/>
                        <w:bottom w:val="none" w:sz="0" w:space="0" w:color="auto"/>
                        <w:right w:val="none" w:sz="0" w:space="0" w:color="auto"/>
                      </w:divBdr>
                    </w:div>
                  </w:divsChild>
                </w:div>
                <w:div w:id="1784416004">
                  <w:marLeft w:val="0"/>
                  <w:marRight w:val="0"/>
                  <w:marTop w:val="0"/>
                  <w:marBottom w:val="0"/>
                  <w:divBdr>
                    <w:top w:val="none" w:sz="0" w:space="0" w:color="auto"/>
                    <w:left w:val="none" w:sz="0" w:space="0" w:color="auto"/>
                    <w:bottom w:val="none" w:sz="0" w:space="0" w:color="auto"/>
                    <w:right w:val="none" w:sz="0" w:space="0" w:color="auto"/>
                  </w:divBdr>
                  <w:divsChild>
                    <w:div w:id="1759790788">
                      <w:marLeft w:val="0"/>
                      <w:marRight w:val="0"/>
                      <w:marTop w:val="0"/>
                      <w:marBottom w:val="0"/>
                      <w:divBdr>
                        <w:top w:val="none" w:sz="0" w:space="0" w:color="auto"/>
                        <w:left w:val="none" w:sz="0" w:space="0" w:color="auto"/>
                        <w:bottom w:val="none" w:sz="0" w:space="0" w:color="auto"/>
                        <w:right w:val="none" w:sz="0" w:space="0" w:color="auto"/>
                      </w:divBdr>
                    </w:div>
                  </w:divsChild>
                </w:div>
                <w:div w:id="1943226030">
                  <w:marLeft w:val="0"/>
                  <w:marRight w:val="0"/>
                  <w:marTop w:val="0"/>
                  <w:marBottom w:val="0"/>
                  <w:divBdr>
                    <w:top w:val="none" w:sz="0" w:space="0" w:color="auto"/>
                    <w:left w:val="none" w:sz="0" w:space="0" w:color="auto"/>
                    <w:bottom w:val="none" w:sz="0" w:space="0" w:color="auto"/>
                    <w:right w:val="none" w:sz="0" w:space="0" w:color="auto"/>
                  </w:divBdr>
                  <w:divsChild>
                    <w:div w:id="11729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7189">
          <w:marLeft w:val="0"/>
          <w:marRight w:val="0"/>
          <w:marTop w:val="0"/>
          <w:marBottom w:val="0"/>
          <w:divBdr>
            <w:top w:val="none" w:sz="0" w:space="0" w:color="auto"/>
            <w:left w:val="none" w:sz="0" w:space="0" w:color="auto"/>
            <w:bottom w:val="none" w:sz="0" w:space="0" w:color="auto"/>
            <w:right w:val="none" w:sz="0" w:space="0" w:color="auto"/>
          </w:divBdr>
        </w:div>
      </w:divsChild>
    </w:div>
    <w:div w:id="643851033">
      <w:bodyDiv w:val="1"/>
      <w:marLeft w:val="0"/>
      <w:marRight w:val="0"/>
      <w:marTop w:val="0"/>
      <w:marBottom w:val="0"/>
      <w:divBdr>
        <w:top w:val="none" w:sz="0" w:space="0" w:color="auto"/>
        <w:left w:val="none" w:sz="0" w:space="0" w:color="auto"/>
        <w:bottom w:val="none" w:sz="0" w:space="0" w:color="auto"/>
        <w:right w:val="none" w:sz="0" w:space="0" w:color="auto"/>
      </w:divBdr>
    </w:div>
    <w:div w:id="664358069">
      <w:bodyDiv w:val="1"/>
      <w:marLeft w:val="0"/>
      <w:marRight w:val="0"/>
      <w:marTop w:val="0"/>
      <w:marBottom w:val="0"/>
      <w:divBdr>
        <w:top w:val="none" w:sz="0" w:space="0" w:color="auto"/>
        <w:left w:val="none" w:sz="0" w:space="0" w:color="auto"/>
        <w:bottom w:val="none" w:sz="0" w:space="0" w:color="auto"/>
        <w:right w:val="none" w:sz="0" w:space="0" w:color="auto"/>
      </w:divBdr>
      <w:divsChild>
        <w:div w:id="267084430">
          <w:marLeft w:val="0"/>
          <w:marRight w:val="0"/>
          <w:marTop w:val="0"/>
          <w:marBottom w:val="0"/>
          <w:divBdr>
            <w:top w:val="none" w:sz="0" w:space="0" w:color="auto"/>
            <w:left w:val="none" w:sz="0" w:space="0" w:color="auto"/>
            <w:bottom w:val="none" w:sz="0" w:space="0" w:color="auto"/>
            <w:right w:val="none" w:sz="0" w:space="0" w:color="auto"/>
          </w:divBdr>
        </w:div>
        <w:div w:id="408429224">
          <w:marLeft w:val="0"/>
          <w:marRight w:val="0"/>
          <w:marTop w:val="0"/>
          <w:marBottom w:val="0"/>
          <w:divBdr>
            <w:top w:val="none" w:sz="0" w:space="0" w:color="auto"/>
            <w:left w:val="none" w:sz="0" w:space="0" w:color="auto"/>
            <w:bottom w:val="none" w:sz="0" w:space="0" w:color="auto"/>
            <w:right w:val="none" w:sz="0" w:space="0" w:color="auto"/>
          </w:divBdr>
        </w:div>
        <w:div w:id="505248946">
          <w:marLeft w:val="0"/>
          <w:marRight w:val="0"/>
          <w:marTop w:val="0"/>
          <w:marBottom w:val="0"/>
          <w:divBdr>
            <w:top w:val="none" w:sz="0" w:space="0" w:color="auto"/>
            <w:left w:val="none" w:sz="0" w:space="0" w:color="auto"/>
            <w:bottom w:val="none" w:sz="0" w:space="0" w:color="auto"/>
            <w:right w:val="none" w:sz="0" w:space="0" w:color="auto"/>
          </w:divBdr>
        </w:div>
        <w:div w:id="576131908">
          <w:marLeft w:val="0"/>
          <w:marRight w:val="0"/>
          <w:marTop w:val="0"/>
          <w:marBottom w:val="0"/>
          <w:divBdr>
            <w:top w:val="none" w:sz="0" w:space="0" w:color="auto"/>
            <w:left w:val="none" w:sz="0" w:space="0" w:color="auto"/>
            <w:bottom w:val="none" w:sz="0" w:space="0" w:color="auto"/>
            <w:right w:val="none" w:sz="0" w:space="0" w:color="auto"/>
          </w:divBdr>
        </w:div>
        <w:div w:id="863980893">
          <w:marLeft w:val="0"/>
          <w:marRight w:val="0"/>
          <w:marTop w:val="0"/>
          <w:marBottom w:val="0"/>
          <w:divBdr>
            <w:top w:val="none" w:sz="0" w:space="0" w:color="auto"/>
            <w:left w:val="none" w:sz="0" w:space="0" w:color="auto"/>
            <w:bottom w:val="none" w:sz="0" w:space="0" w:color="auto"/>
            <w:right w:val="none" w:sz="0" w:space="0" w:color="auto"/>
          </w:divBdr>
        </w:div>
        <w:div w:id="1899052991">
          <w:marLeft w:val="0"/>
          <w:marRight w:val="0"/>
          <w:marTop w:val="0"/>
          <w:marBottom w:val="0"/>
          <w:divBdr>
            <w:top w:val="none" w:sz="0" w:space="0" w:color="auto"/>
            <w:left w:val="none" w:sz="0" w:space="0" w:color="auto"/>
            <w:bottom w:val="none" w:sz="0" w:space="0" w:color="auto"/>
            <w:right w:val="none" w:sz="0" w:space="0" w:color="auto"/>
          </w:divBdr>
        </w:div>
        <w:div w:id="2111464879">
          <w:marLeft w:val="0"/>
          <w:marRight w:val="0"/>
          <w:marTop w:val="0"/>
          <w:marBottom w:val="0"/>
          <w:divBdr>
            <w:top w:val="none" w:sz="0" w:space="0" w:color="auto"/>
            <w:left w:val="none" w:sz="0" w:space="0" w:color="auto"/>
            <w:bottom w:val="none" w:sz="0" w:space="0" w:color="auto"/>
            <w:right w:val="none" w:sz="0" w:space="0" w:color="auto"/>
          </w:divBdr>
        </w:div>
        <w:div w:id="2145272017">
          <w:marLeft w:val="0"/>
          <w:marRight w:val="0"/>
          <w:marTop w:val="0"/>
          <w:marBottom w:val="0"/>
          <w:divBdr>
            <w:top w:val="none" w:sz="0" w:space="0" w:color="auto"/>
            <w:left w:val="none" w:sz="0" w:space="0" w:color="auto"/>
            <w:bottom w:val="none" w:sz="0" w:space="0" w:color="auto"/>
            <w:right w:val="none" w:sz="0" w:space="0" w:color="auto"/>
          </w:divBdr>
        </w:div>
      </w:divsChild>
    </w:div>
    <w:div w:id="665015452">
      <w:bodyDiv w:val="1"/>
      <w:marLeft w:val="0"/>
      <w:marRight w:val="0"/>
      <w:marTop w:val="0"/>
      <w:marBottom w:val="0"/>
      <w:divBdr>
        <w:top w:val="none" w:sz="0" w:space="0" w:color="auto"/>
        <w:left w:val="none" w:sz="0" w:space="0" w:color="auto"/>
        <w:bottom w:val="none" w:sz="0" w:space="0" w:color="auto"/>
        <w:right w:val="none" w:sz="0" w:space="0" w:color="auto"/>
      </w:divBdr>
      <w:divsChild>
        <w:div w:id="130750630">
          <w:marLeft w:val="0"/>
          <w:marRight w:val="0"/>
          <w:marTop w:val="0"/>
          <w:marBottom w:val="0"/>
          <w:divBdr>
            <w:top w:val="none" w:sz="0" w:space="0" w:color="auto"/>
            <w:left w:val="none" w:sz="0" w:space="0" w:color="auto"/>
            <w:bottom w:val="none" w:sz="0" w:space="0" w:color="auto"/>
            <w:right w:val="none" w:sz="0" w:space="0" w:color="auto"/>
          </w:divBdr>
        </w:div>
        <w:div w:id="1023483586">
          <w:marLeft w:val="0"/>
          <w:marRight w:val="0"/>
          <w:marTop w:val="0"/>
          <w:marBottom w:val="0"/>
          <w:divBdr>
            <w:top w:val="none" w:sz="0" w:space="0" w:color="auto"/>
            <w:left w:val="none" w:sz="0" w:space="0" w:color="auto"/>
            <w:bottom w:val="none" w:sz="0" w:space="0" w:color="auto"/>
            <w:right w:val="none" w:sz="0" w:space="0" w:color="auto"/>
          </w:divBdr>
        </w:div>
        <w:div w:id="2096826840">
          <w:marLeft w:val="0"/>
          <w:marRight w:val="0"/>
          <w:marTop w:val="0"/>
          <w:marBottom w:val="0"/>
          <w:divBdr>
            <w:top w:val="none" w:sz="0" w:space="0" w:color="auto"/>
            <w:left w:val="none" w:sz="0" w:space="0" w:color="auto"/>
            <w:bottom w:val="none" w:sz="0" w:space="0" w:color="auto"/>
            <w:right w:val="none" w:sz="0" w:space="0" w:color="auto"/>
          </w:divBdr>
        </w:div>
      </w:divsChild>
    </w:div>
    <w:div w:id="728578419">
      <w:bodyDiv w:val="1"/>
      <w:marLeft w:val="0"/>
      <w:marRight w:val="0"/>
      <w:marTop w:val="0"/>
      <w:marBottom w:val="0"/>
      <w:divBdr>
        <w:top w:val="none" w:sz="0" w:space="0" w:color="auto"/>
        <w:left w:val="none" w:sz="0" w:space="0" w:color="auto"/>
        <w:bottom w:val="none" w:sz="0" w:space="0" w:color="auto"/>
        <w:right w:val="none" w:sz="0" w:space="0" w:color="auto"/>
      </w:divBdr>
    </w:div>
    <w:div w:id="732579973">
      <w:bodyDiv w:val="1"/>
      <w:marLeft w:val="0"/>
      <w:marRight w:val="0"/>
      <w:marTop w:val="0"/>
      <w:marBottom w:val="0"/>
      <w:divBdr>
        <w:top w:val="none" w:sz="0" w:space="0" w:color="auto"/>
        <w:left w:val="none" w:sz="0" w:space="0" w:color="auto"/>
        <w:bottom w:val="none" w:sz="0" w:space="0" w:color="auto"/>
        <w:right w:val="none" w:sz="0" w:space="0" w:color="auto"/>
      </w:divBdr>
    </w:div>
    <w:div w:id="762913804">
      <w:bodyDiv w:val="1"/>
      <w:marLeft w:val="0"/>
      <w:marRight w:val="0"/>
      <w:marTop w:val="0"/>
      <w:marBottom w:val="0"/>
      <w:divBdr>
        <w:top w:val="none" w:sz="0" w:space="0" w:color="auto"/>
        <w:left w:val="none" w:sz="0" w:space="0" w:color="auto"/>
        <w:bottom w:val="none" w:sz="0" w:space="0" w:color="auto"/>
        <w:right w:val="none" w:sz="0" w:space="0" w:color="auto"/>
      </w:divBdr>
      <w:divsChild>
        <w:div w:id="175315985">
          <w:marLeft w:val="0"/>
          <w:marRight w:val="0"/>
          <w:marTop w:val="0"/>
          <w:marBottom w:val="0"/>
          <w:divBdr>
            <w:top w:val="none" w:sz="0" w:space="0" w:color="auto"/>
            <w:left w:val="none" w:sz="0" w:space="0" w:color="auto"/>
            <w:bottom w:val="none" w:sz="0" w:space="0" w:color="auto"/>
            <w:right w:val="none" w:sz="0" w:space="0" w:color="auto"/>
          </w:divBdr>
        </w:div>
        <w:div w:id="224343062">
          <w:marLeft w:val="0"/>
          <w:marRight w:val="0"/>
          <w:marTop w:val="0"/>
          <w:marBottom w:val="0"/>
          <w:divBdr>
            <w:top w:val="none" w:sz="0" w:space="0" w:color="auto"/>
            <w:left w:val="none" w:sz="0" w:space="0" w:color="auto"/>
            <w:bottom w:val="none" w:sz="0" w:space="0" w:color="auto"/>
            <w:right w:val="none" w:sz="0" w:space="0" w:color="auto"/>
          </w:divBdr>
        </w:div>
        <w:div w:id="1020014480">
          <w:marLeft w:val="0"/>
          <w:marRight w:val="0"/>
          <w:marTop w:val="0"/>
          <w:marBottom w:val="0"/>
          <w:divBdr>
            <w:top w:val="none" w:sz="0" w:space="0" w:color="auto"/>
            <w:left w:val="none" w:sz="0" w:space="0" w:color="auto"/>
            <w:bottom w:val="none" w:sz="0" w:space="0" w:color="auto"/>
            <w:right w:val="none" w:sz="0" w:space="0" w:color="auto"/>
          </w:divBdr>
        </w:div>
        <w:div w:id="1091925264">
          <w:marLeft w:val="0"/>
          <w:marRight w:val="0"/>
          <w:marTop w:val="0"/>
          <w:marBottom w:val="0"/>
          <w:divBdr>
            <w:top w:val="none" w:sz="0" w:space="0" w:color="auto"/>
            <w:left w:val="none" w:sz="0" w:space="0" w:color="auto"/>
            <w:bottom w:val="none" w:sz="0" w:space="0" w:color="auto"/>
            <w:right w:val="none" w:sz="0" w:space="0" w:color="auto"/>
          </w:divBdr>
        </w:div>
      </w:divsChild>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90842466">
      <w:bodyDiv w:val="1"/>
      <w:marLeft w:val="0"/>
      <w:marRight w:val="0"/>
      <w:marTop w:val="0"/>
      <w:marBottom w:val="0"/>
      <w:divBdr>
        <w:top w:val="none" w:sz="0" w:space="0" w:color="auto"/>
        <w:left w:val="none" w:sz="0" w:space="0" w:color="auto"/>
        <w:bottom w:val="none" w:sz="0" w:space="0" w:color="auto"/>
        <w:right w:val="none" w:sz="0" w:space="0" w:color="auto"/>
      </w:divBdr>
    </w:div>
    <w:div w:id="986281410">
      <w:bodyDiv w:val="1"/>
      <w:marLeft w:val="0"/>
      <w:marRight w:val="0"/>
      <w:marTop w:val="0"/>
      <w:marBottom w:val="0"/>
      <w:divBdr>
        <w:top w:val="none" w:sz="0" w:space="0" w:color="auto"/>
        <w:left w:val="none" w:sz="0" w:space="0" w:color="auto"/>
        <w:bottom w:val="none" w:sz="0" w:space="0" w:color="auto"/>
        <w:right w:val="none" w:sz="0" w:space="0" w:color="auto"/>
      </w:divBdr>
    </w:div>
    <w:div w:id="1064254442">
      <w:bodyDiv w:val="1"/>
      <w:marLeft w:val="0"/>
      <w:marRight w:val="0"/>
      <w:marTop w:val="0"/>
      <w:marBottom w:val="0"/>
      <w:divBdr>
        <w:top w:val="none" w:sz="0" w:space="0" w:color="auto"/>
        <w:left w:val="none" w:sz="0" w:space="0" w:color="auto"/>
        <w:bottom w:val="none" w:sz="0" w:space="0" w:color="auto"/>
        <w:right w:val="none" w:sz="0" w:space="0" w:color="auto"/>
      </w:divBdr>
    </w:div>
    <w:div w:id="1077166002">
      <w:bodyDiv w:val="1"/>
      <w:marLeft w:val="0"/>
      <w:marRight w:val="0"/>
      <w:marTop w:val="0"/>
      <w:marBottom w:val="0"/>
      <w:divBdr>
        <w:top w:val="none" w:sz="0" w:space="0" w:color="auto"/>
        <w:left w:val="none" w:sz="0" w:space="0" w:color="auto"/>
        <w:bottom w:val="none" w:sz="0" w:space="0" w:color="auto"/>
        <w:right w:val="none" w:sz="0" w:space="0" w:color="auto"/>
      </w:divBdr>
      <w:divsChild>
        <w:div w:id="462233661">
          <w:marLeft w:val="0"/>
          <w:marRight w:val="0"/>
          <w:marTop w:val="0"/>
          <w:marBottom w:val="0"/>
          <w:divBdr>
            <w:top w:val="none" w:sz="0" w:space="0" w:color="auto"/>
            <w:left w:val="none" w:sz="0" w:space="0" w:color="auto"/>
            <w:bottom w:val="none" w:sz="0" w:space="0" w:color="auto"/>
            <w:right w:val="none" w:sz="0" w:space="0" w:color="auto"/>
          </w:divBdr>
        </w:div>
        <w:div w:id="833644779">
          <w:marLeft w:val="0"/>
          <w:marRight w:val="0"/>
          <w:marTop w:val="0"/>
          <w:marBottom w:val="0"/>
          <w:divBdr>
            <w:top w:val="none" w:sz="0" w:space="0" w:color="auto"/>
            <w:left w:val="none" w:sz="0" w:space="0" w:color="auto"/>
            <w:bottom w:val="none" w:sz="0" w:space="0" w:color="auto"/>
            <w:right w:val="none" w:sz="0" w:space="0" w:color="auto"/>
          </w:divBdr>
        </w:div>
        <w:div w:id="1590692830">
          <w:marLeft w:val="0"/>
          <w:marRight w:val="0"/>
          <w:marTop w:val="0"/>
          <w:marBottom w:val="0"/>
          <w:divBdr>
            <w:top w:val="none" w:sz="0" w:space="0" w:color="auto"/>
            <w:left w:val="none" w:sz="0" w:space="0" w:color="auto"/>
            <w:bottom w:val="none" w:sz="0" w:space="0" w:color="auto"/>
            <w:right w:val="none" w:sz="0" w:space="0" w:color="auto"/>
          </w:divBdr>
        </w:div>
        <w:div w:id="1666199838">
          <w:marLeft w:val="0"/>
          <w:marRight w:val="0"/>
          <w:marTop w:val="0"/>
          <w:marBottom w:val="0"/>
          <w:divBdr>
            <w:top w:val="none" w:sz="0" w:space="0" w:color="auto"/>
            <w:left w:val="none" w:sz="0" w:space="0" w:color="auto"/>
            <w:bottom w:val="none" w:sz="0" w:space="0" w:color="auto"/>
            <w:right w:val="none" w:sz="0" w:space="0" w:color="auto"/>
          </w:divBdr>
        </w:div>
      </w:divsChild>
    </w:div>
    <w:div w:id="1088162882">
      <w:bodyDiv w:val="1"/>
      <w:marLeft w:val="0"/>
      <w:marRight w:val="0"/>
      <w:marTop w:val="0"/>
      <w:marBottom w:val="0"/>
      <w:divBdr>
        <w:top w:val="none" w:sz="0" w:space="0" w:color="auto"/>
        <w:left w:val="none" w:sz="0" w:space="0" w:color="auto"/>
        <w:bottom w:val="none" w:sz="0" w:space="0" w:color="auto"/>
        <w:right w:val="none" w:sz="0" w:space="0" w:color="auto"/>
      </w:divBdr>
      <w:divsChild>
        <w:div w:id="405107819">
          <w:marLeft w:val="0"/>
          <w:marRight w:val="0"/>
          <w:marTop w:val="0"/>
          <w:marBottom w:val="0"/>
          <w:divBdr>
            <w:top w:val="none" w:sz="0" w:space="0" w:color="auto"/>
            <w:left w:val="none" w:sz="0" w:space="0" w:color="auto"/>
            <w:bottom w:val="none" w:sz="0" w:space="0" w:color="auto"/>
            <w:right w:val="none" w:sz="0" w:space="0" w:color="auto"/>
          </w:divBdr>
        </w:div>
        <w:div w:id="1155338084">
          <w:marLeft w:val="0"/>
          <w:marRight w:val="0"/>
          <w:marTop w:val="0"/>
          <w:marBottom w:val="0"/>
          <w:divBdr>
            <w:top w:val="none" w:sz="0" w:space="0" w:color="auto"/>
            <w:left w:val="none" w:sz="0" w:space="0" w:color="auto"/>
            <w:bottom w:val="none" w:sz="0" w:space="0" w:color="auto"/>
            <w:right w:val="none" w:sz="0" w:space="0" w:color="auto"/>
          </w:divBdr>
        </w:div>
        <w:div w:id="1376194813">
          <w:marLeft w:val="0"/>
          <w:marRight w:val="0"/>
          <w:marTop w:val="0"/>
          <w:marBottom w:val="0"/>
          <w:divBdr>
            <w:top w:val="none" w:sz="0" w:space="0" w:color="auto"/>
            <w:left w:val="none" w:sz="0" w:space="0" w:color="auto"/>
            <w:bottom w:val="none" w:sz="0" w:space="0" w:color="auto"/>
            <w:right w:val="none" w:sz="0" w:space="0" w:color="auto"/>
          </w:divBdr>
        </w:div>
        <w:div w:id="1624769511">
          <w:marLeft w:val="0"/>
          <w:marRight w:val="0"/>
          <w:marTop w:val="0"/>
          <w:marBottom w:val="0"/>
          <w:divBdr>
            <w:top w:val="none" w:sz="0" w:space="0" w:color="auto"/>
            <w:left w:val="none" w:sz="0" w:space="0" w:color="auto"/>
            <w:bottom w:val="none" w:sz="0" w:space="0" w:color="auto"/>
            <w:right w:val="none" w:sz="0" w:space="0" w:color="auto"/>
          </w:divBdr>
        </w:div>
        <w:div w:id="1678119633">
          <w:marLeft w:val="0"/>
          <w:marRight w:val="0"/>
          <w:marTop w:val="0"/>
          <w:marBottom w:val="0"/>
          <w:divBdr>
            <w:top w:val="none" w:sz="0" w:space="0" w:color="auto"/>
            <w:left w:val="none" w:sz="0" w:space="0" w:color="auto"/>
            <w:bottom w:val="none" w:sz="0" w:space="0" w:color="auto"/>
            <w:right w:val="none" w:sz="0" w:space="0" w:color="auto"/>
          </w:divBdr>
        </w:div>
        <w:div w:id="1926258910">
          <w:marLeft w:val="0"/>
          <w:marRight w:val="0"/>
          <w:marTop w:val="0"/>
          <w:marBottom w:val="0"/>
          <w:divBdr>
            <w:top w:val="none" w:sz="0" w:space="0" w:color="auto"/>
            <w:left w:val="none" w:sz="0" w:space="0" w:color="auto"/>
            <w:bottom w:val="none" w:sz="0" w:space="0" w:color="auto"/>
            <w:right w:val="none" w:sz="0" w:space="0" w:color="auto"/>
          </w:divBdr>
        </w:div>
        <w:div w:id="1940215504">
          <w:marLeft w:val="0"/>
          <w:marRight w:val="0"/>
          <w:marTop w:val="0"/>
          <w:marBottom w:val="0"/>
          <w:divBdr>
            <w:top w:val="none" w:sz="0" w:space="0" w:color="auto"/>
            <w:left w:val="none" w:sz="0" w:space="0" w:color="auto"/>
            <w:bottom w:val="none" w:sz="0" w:space="0" w:color="auto"/>
            <w:right w:val="none" w:sz="0" w:space="0" w:color="auto"/>
          </w:divBdr>
        </w:div>
      </w:divsChild>
    </w:div>
    <w:div w:id="1118450430">
      <w:bodyDiv w:val="1"/>
      <w:marLeft w:val="0"/>
      <w:marRight w:val="0"/>
      <w:marTop w:val="0"/>
      <w:marBottom w:val="0"/>
      <w:divBdr>
        <w:top w:val="none" w:sz="0" w:space="0" w:color="auto"/>
        <w:left w:val="none" w:sz="0" w:space="0" w:color="auto"/>
        <w:bottom w:val="none" w:sz="0" w:space="0" w:color="auto"/>
        <w:right w:val="none" w:sz="0" w:space="0" w:color="auto"/>
      </w:divBdr>
    </w:div>
    <w:div w:id="1134179820">
      <w:bodyDiv w:val="1"/>
      <w:marLeft w:val="0"/>
      <w:marRight w:val="0"/>
      <w:marTop w:val="0"/>
      <w:marBottom w:val="0"/>
      <w:divBdr>
        <w:top w:val="none" w:sz="0" w:space="0" w:color="auto"/>
        <w:left w:val="none" w:sz="0" w:space="0" w:color="auto"/>
        <w:bottom w:val="none" w:sz="0" w:space="0" w:color="auto"/>
        <w:right w:val="none" w:sz="0" w:space="0" w:color="auto"/>
      </w:divBdr>
      <w:divsChild>
        <w:div w:id="115178423">
          <w:marLeft w:val="0"/>
          <w:marRight w:val="0"/>
          <w:marTop w:val="0"/>
          <w:marBottom w:val="0"/>
          <w:divBdr>
            <w:top w:val="none" w:sz="0" w:space="0" w:color="auto"/>
            <w:left w:val="none" w:sz="0" w:space="0" w:color="auto"/>
            <w:bottom w:val="none" w:sz="0" w:space="0" w:color="auto"/>
            <w:right w:val="none" w:sz="0" w:space="0" w:color="auto"/>
          </w:divBdr>
        </w:div>
        <w:div w:id="512303182">
          <w:marLeft w:val="0"/>
          <w:marRight w:val="0"/>
          <w:marTop w:val="0"/>
          <w:marBottom w:val="0"/>
          <w:divBdr>
            <w:top w:val="none" w:sz="0" w:space="0" w:color="auto"/>
            <w:left w:val="none" w:sz="0" w:space="0" w:color="auto"/>
            <w:bottom w:val="none" w:sz="0" w:space="0" w:color="auto"/>
            <w:right w:val="none" w:sz="0" w:space="0" w:color="auto"/>
          </w:divBdr>
        </w:div>
        <w:div w:id="541328081">
          <w:marLeft w:val="0"/>
          <w:marRight w:val="0"/>
          <w:marTop w:val="0"/>
          <w:marBottom w:val="0"/>
          <w:divBdr>
            <w:top w:val="none" w:sz="0" w:space="0" w:color="auto"/>
            <w:left w:val="none" w:sz="0" w:space="0" w:color="auto"/>
            <w:bottom w:val="none" w:sz="0" w:space="0" w:color="auto"/>
            <w:right w:val="none" w:sz="0" w:space="0" w:color="auto"/>
          </w:divBdr>
        </w:div>
        <w:div w:id="845948625">
          <w:marLeft w:val="0"/>
          <w:marRight w:val="0"/>
          <w:marTop w:val="0"/>
          <w:marBottom w:val="0"/>
          <w:divBdr>
            <w:top w:val="none" w:sz="0" w:space="0" w:color="auto"/>
            <w:left w:val="none" w:sz="0" w:space="0" w:color="auto"/>
            <w:bottom w:val="none" w:sz="0" w:space="0" w:color="auto"/>
            <w:right w:val="none" w:sz="0" w:space="0" w:color="auto"/>
          </w:divBdr>
        </w:div>
        <w:div w:id="1222787615">
          <w:marLeft w:val="0"/>
          <w:marRight w:val="0"/>
          <w:marTop w:val="0"/>
          <w:marBottom w:val="0"/>
          <w:divBdr>
            <w:top w:val="none" w:sz="0" w:space="0" w:color="auto"/>
            <w:left w:val="none" w:sz="0" w:space="0" w:color="auto"/>
            <w:bottom w:val="none" w:sz="0" w:space="0" w:color="auto"/>
            <w:right w:val="none" w:sz="0" w:space="0" w:color="auto"/>
          </w:divBdr>
        </w:div>
        <w:div w:id="1245991133">
          <w:marLeft w:val="0"/>
          <w:marRight w:val="0"/>
          <w:marTop w:val="0"/>
          <w:marBottom w:val="0"/>
          <w:divBdr>
            <w:top w:val="none" w:sz="0" w:space="0" w:color="auto"/>
            <w:left w:val="none" w:sz="0" w:space="0" w:color="auto"/>
            <w:bottom w:val="none" w:sz="0" w:space="0" w:color="auto"/>
            <w:right w:val="none" w:sz="0" w:space="0" w:color="auto"/>
          </w:divBdr>
        </w:div>
        <w:div w:id="1487430570">
          <w:marLeft w:val="0"/>
          <w:marRight w:val="0"/>
          <w:marTop w:val="0"/>
          <w:marBottom w:val="0"/>
          <w:divBdr>
            <w:top w:val="none" w:sz="0" w:space="0" w:color="auto"/>
            <w:left w:val="none" w:sz="0" w:space="0" w:color="auto"/>
            <w:bottom w:val="none" w:sz="0" w:space="0" w:color="auto"/>
            <w:right w:val="none" w:sz="0" w:space="0" w:color="auto"/>
          </w:divBdr>
        </w:div>
        <w:div w:id="1643272726">
          <w:marLeft w:val="0"/>
          <w:marRight w:val="0"/>
          <w:marTop w:val="0"/>
          <w:marBottom w:val="0"/>
          <w:divBdr>
            <w:top w:val="none" w:sz="0" w:space="0" w:color="auto"/>
            <w:left w:val="none" w:sz="0" w:space="0" w:color="auto"/>
            <w:bottom w:val="none" w:sz="0" w:space="0" w:color="auto"/>
            <w:right w:val="none" w:sz="0" w:space="0" w:color="auto"/>
          </w:divBdr>
        </w:div>
        <w:div w:id="1918662976">
          <w:marLeft w:val="0"/>
          <w:marRight w:val="0"/>
          <w:marTop w:val="0"/>
          <w:marBottom w:val="0"/>
          <w:divBdr>
            <w:top w:val="none" w:sz="0" w:space="0" w:color="auto"/>
            <w:left w:val="none" w:sz="0" w:space="0" w:color="auto"/>
            <w:bottom w:val="none" w:sz="0" w:space="0" w:color="auto"/>
            <w:right w:val="none" w:sz="0" w:space="0" w:color="auto"/>
          </w:divBdr>
        </w:div>
      </w:divsChild>
    </w:div>
    <w:div w:id="1158771132">
      <w:bodyDiv w:val="1"/>
      <w:marLeft w:val="0"/>
      <w:marRight w:val="0"/>
      <w:marTop w:val="0"/>
      <w:marBottom w:val="0"/>
      <w:divBdr>
        <w:top w:val="none" w:sz="0" w:space="0" w:color="auto"/>
        <w:left w:val="none" w:sz="0" w:space="0" w:color="auto"/>
        <w:bottom w:val="none" w:sz="0" w:space="0" w:color="auto"/>
        <w:right w:val="none" w:sz="0" w:space="0" w:color="auto"/>
      </w:divBdr>
      <w:divsChild>
        <w:div w:id="303509420">
          <w:marLeft w:val="0"/>
          <w:marRight w:val="0"/>
          <w:marTop w:val="0"/>
          <w:marBottom w:val="0"/>
          <w:divBdr>
            <w:top w:val="none" w:sz="0" w:space="0" w:color="auto"/>
            <w:left w:val="none" w:sz="0" w:space="0" w:color="auto"/>
            <w:bottom w:val="none" w:sz="0" w:space="0" w:color="auto"/>
            <w:right w:val="none" w:sz="0" w:space="0" w:color="auto"/>
          </w:divBdr>
        </w:div>
        <w:div w:id="794837759">
          <w:marLeft w:val="0"/>
          <w:marRight w:val="0"/>
          <w:marTop w:val="0"/>
          <w:marBottom w:val="0"/>
          <w:divBdr>
            <w:top w:val="none" w:sz="0" w:space="0" w:color="auto"/>
            <w:left w:val="none" w:sz="0" w:space="0" w:color="auto"/>
            <w:bottom w:val="none" w:sz="0" w:space="0" w:color="auto"/>
            <w:right w:val="none" w:sz="0" w:space="0" w:color="auto"/>
          </w:divBdr>
        </w:div>
        <w:div w:id="1129544788">
          <w:marLeft w:val="0"/>
          <w:marRight w:val="0"/>
          <w:marTop w:val="0"/>
          <w:marBottom w:val="0"/>
          <w:divBdr>
            <w:top w:val="none" w:sz="0" w:space="0" w:color="auto"/>
            <w:left w:val="none" w:sz="0" w:space="0" w:color="auto"/>
            <w:bottom w:val="none" w:sz="0" w:space="0" w:color="auto"/>
            <w:right w:val="none" w:sz="0" w:space="0" w:color="auto"/>
          </w:divBdr>
        </w:div>
        <w:div w:id="1421607020">
          <w:marLeft w:val="0"/>
          <w:marRight w:val="0"/>
          <w:marTop w:val="0"/>
          <w:marBottom w:val="0"/>
          <w:divBdr>
            <w:top w:val="none" w:sz="0" w:space="0" w:color="auto"/>
            <w:left w:val="none" w:sz="0" w:space="0" w:color="auto"/>
            <w:bottom w:val="none" w:sz="0" w:space="0" w:color="auto"/>
            <w:right w:val="none" w:sz="0" w:space="0" w:color="auto"/>
          </w:divBdr>
        </w:div>
        <w:div w:id="1605335767">
          <w:marLeft w:val="0"/>
          <w:marRight w:val="0"/>
          <w:marTop w:val="0"/>
          <w:marBottom w:val="0"/>
          <w:divBdr>
            <w:top w:val="none" w:sz="0" w:space="0" w:color="auto"/>
            <w:left w:val="none" w:sz="0" w:space="0" w:color="auto"/>
            <w:bottom w:val="none" w:sz="0" w:space="0" w:color="auto"/>
            <w:right w:val="none" w:sz="0" w:space="0" w:color="auto"/>
          </w:divBdr>
        </w:div>
        <w:div w:id="1623918157">
          <w:marLeft w:val="0"/>
          <w:marRight w:val="0"/>
          <w:marTop w:val="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202546905">
      <w:bodyDiv w:val="1"/>
      <w:marLeft w:val="0"/>
      <w:marRight w:val="0"/>
      <w:marTop w:val="0"/>
      <w:marBottom w:val="0"/>
      <w:divBdr>
        <w:top w:val="none" w:sz="0" w:space="0" w:color="auto"/>
        <w:left w:val="none" w:sz="0" w:space="0" w:color="auto"/>
        <w:bottom w:val="none" w:sz="0" w:space="0" w:color="auto"/>
        <w:right w:val="none" w:sz="0" w:space="0" w:color="auto"/>
      </w:divBdr>
    </w:div>
    <w:div w:id="1211187525">
      <w:bodyDiv w:val="1"/>
      <w:marLeft w:val="0"/>
      <w:marRight w:val="0"/>
      <w:marTop w:val="0"/>
      <w:marBottom w:val="0"/>
      <w:divBdr>
        <w:top w:val="none" w:sz="0" w:space="0" w:color="auto"/>
        <w:left w:val="none" w:sz="0" w:space="0" w:color="auto"/>
        <w:bottom w:val="none" w:sz="0" w:space="0" w:color="auto"/>
        <w:right w:val="none" w:sz="0" w:space="0" w:color="auto"/>
      </w:divBdr>
      <w:divsChild>
        <w:div w:id="1251348921">
          <w:marLeft w:val="0"/>
          <w:marRight w:val="0"/>
          <w:marTop w:val="0"/>
          <w:marBottom w:val="0"/>
          <w:divBdr>
            <w:top w:val="none" w:sz="0" w:space="0" w:color="auto"/>
            <w:left w:val="none" w:sz="0" w:space="0" w:color="auto"/>
            <w:bottom w:val="none" w:sz="0" w:space="0" w:color="auto"/>
            <w:right w:val="none" w:sz="0" w:space="0" w:color="auto"/>
          </w:divBdr>
        </w:div>
        <w:div w:id="1499539831">
          <w:marLeft w:val="0"/>
          <w:marRight w:val="0"/>
          <w:marTop w:val="0"/>
          <w:marBottom w:val="0"/>
          <w:divBdr>
            <w:top w:val="none" w:sz="0" w:space="0" w:color="auto"/>
            <w:left w:val="none" w:sz="0" w:space="0" w:color="auto"/>
            <w:bottom w:val="none" w:sz="0" w:space="0" w:color="auto"/>
            <w:right w:val="none" w:sz="0" w:space="0" w:color="auto"/>
          </w:divBdr>
        </w:div>
        <w:div w:id="1968468482">
          <w:marLeft w:val="0"/>
          <w:marRight w:val="0"/>
          <w:marTop w:val="0"/>
          <w:marBottom w:val="0"/>
          <w:divBdr>
            <w:top w:val="none" w:sz="0" w:space="0" w:color="auto"/>
            <w:left w:val="none" w:sz="0" w:space="0" w:color="auto"/>
            <w:bottom w:val="none" w:sz="0" w:space="0" w:color="auto"/>
            <w:right w:val="none" w:sz="0" w:space="0" w:color="auto"/>
          </w:divBdr>
        </w:div>
      </w:divsChild>
    </w:div>
    <w:div w:id="1220050037">
      <w:bodyDiv w:val="1"/>
      <w:marLeft w:val="0"/>
      <w:marRight w:val="0"/>
      <w:marTop w:val="0"/>
      <w:marBottom w:val="0"/>
      <w:divBdr>
        <w:top w:val="none" w:sz="0" w:space="0" w:color="auto"/>
        <w:left w:val="none" w:sz="0" w:space="0" w:color="auto"/>
        <w:bottom w:val="none" w:sz="0" w:space="0" w:color="auto"/>
        <w:right w:val="none" w:sz="0" w:space="0" w:color="auto"/>
      </w:divBdr>
    </w:div>
    <w:div w:id="1239710819">
      <w:bodyDiv w:val="1"/>
      <w:marLeft w:val="0"/>
      <w:marRight w:val="0"/>
      <w:marTop w:val="0"/>
      <w:marBottom w:val="0"/>
      <w:divBdr>
        <w:top w:val="none" w:sz="0" w:space="0" w:color="auto"/>
        <w:left w:val="none" w:sz="0" w:space="0" w:color="auto"/>
        <w:bottom w:val="none" w:sz="0" w:space="0" w:color="auto"/>
        <w:right w:val="none" w:sz="0" w:space="0" w:color="auto"/>
      </w:divBdr>
      <w:divsChild>
        <w:div w:id="198058415">
          <w:marLeft w:val="0"/>
          <w:marRight w:val="0"/>
          <w:marTop w:val="0"/>
          <w:marBottom w:val="0"/>
          <w:divBdr>
            <w:top w:val="none" w:sz="0" w:space="0" w:color="auto"/>
            <w:left w:val="none" w:sz="0" w:space="0" w:color="auto"/>
            <w:bottom w:val="none" w:sz="0" w:space="0" w:color="auto"/>
            <w:right w:val="none" w:sz="0" w:space="0" w:color="auto"/>
          </w:divBdr>
        </w:div>
        <w:div w:id="1527712485">
          <w:marLeft w:val="0"/>
          <w:marRight w:val="0"/>
          <w:marTop w:val="0"/>
          <w:marBottom w:val="0"/>
          <w:divBdr>
            <w:top w:val="none" w:sz="0" w:space="0" w:color="auto"/>
            <w:left w:val="none" w:sz="0" w:space="0" w:color="auto"/>
            <w:bottom w:val="none" w:sz="0" w:space="0" w:color="auto"/>
            <w:right w:val="none" w:sz="0" w:space="0" w:color="auto"/>
          </w:divBdr>
        </w:div>
      </w:divsChild>
    </w:div>
    <w:div w:id="1284844802">
      <w:bodyDiv w:val="1"/>
      <w:marLeft w:val="0"/>
      <w:marRight w:val="0"/>
      <w:marTop w:val="0"/>
      <w:marBottom w:val="0"/>
      <w:divBdr>
        <w:top w:val="none" w:sz="0" w:space="0" w:color="auto"/>
        <w:left w:val="none" w:sz="0" w:space="0" w:color="auto"/>
        <w:bottom w:val="none" w:sz="0" w:space="0" w:color="auto"/>
        <w:right w:val="none" w:sz="0" w:space="0" w:color="auto"/>
      </w:divBdr>
    </w:div>
    <w:div w:id="1291859383">
      <w:bodyDiv w:val="1"/>
      <w:marLeft w:val="0"/>
      <w:marRight w:val="0"/>
      <w:marTop w:val="0"/>
      <w:marBottom w:val="0"/>
      <w:divBdr>
        <w:top w:val="none" w:sz="0" w:space="0" w:color="auto"/>
        <w:left w:val="none" w:sz="0" w:space="0" w:color="auto"/>
        <w:bottom w:val="none" w:sz="0" w:space="0" w:color="auto"/>
        <w:right w:val="none" w:sz="0" w:space="0" w:color="auto"/>
      </w:divBdr>
    </w:div>
    <w:div w:id="1333685407">
      <w:bodyDiv w:val="1"/>
      <w:marLeft w:val="0"/>
      <w:marRight w:val="0"/>
      <w:marTop w:val="0"/>
      <w:marBottom w:val="0"/>
      <w:divBdr>
        <w:top w:val="none" w:sz="0" w:space="0" w:color="auto"/>
        <w:left w:val="none" w:sz="0" w:space="0" w:color="auto"/>
        <w:bottom w:val="none" w:sz="0" w:space="0" w:color="auto"/>
        <w:right w:val="none" w:sz="0" w:space="0" w:color="auto"/>
      </w:divBdr>
      <w:divsChild>
        <w:div w:id="552353431">
          <w:marLeft w:val="0"/>
          <w:marRight w:val="0"/>
          <w:marTop w:val="0"/>
          <w:marBottom w:val="0"/>
          <w:divBdr>
            <w:top w:val="none" w:sz="0" w:space="0" w:color="auto"/>
            <w:left w:val="none" w:sz="0" w:space="0" w:color="auto"/>
            <w:bottom w:val="none" w:sz="0" w:space="0" w:color="auto"/>
            <w:right w:val="none" w:sz="0" w:space="0" w:color="auto"/>
          </w:divBdr>
        </w:div>
        <w:div w:id="876700858">
          <w:marLeft w:val="0"/>
          <w:marRight w:val="0"/>
          <w:marTop w:val="0"/>
          <w:marBottom w:val="0"/>
          <w:divBdr>
            <w:top w:val="none" w:sz="0" w:space="0" w:color="auto"/>
            <w:left w:val="none" w:sz="0" w:space="0" w:color="auto"/>
            <w:bottom w:val="none" w:sz="0" w:space="0" w:color="auto"/>
            <w:right w:val="none" w:sz="0" w:space="0" w:color="auto"/>
          </w:divBdr>
        </w:div>
        <w:div w:id="1183278936">
          <w:marLeft w:val="0"/>
          <w:marRight w:val="0"/>
          <w:marTop w:val="0"/>
          <w:marBottom w:val="0"/>
          <w:divBdr>
            <w:top w:val="none" w:sz="0" w:space="0" w:color="auto"/>
            <w:left w:val="none" w:sz="0" w:space="0" w:color="auto"/>
            <w:bottom w:val="none" w:sz="0" w:space="0" w:color="auto"/>
            <w:right w:val="none" w:sz="0" w:space="0" w:color="auto"/>
          </w:divBdr>
        </w:div>
      </w:divsChild>
    </w:div>
    <w:div w:id="1347248930">
      <w:bodyDiv w:val="1"/>
      <w:marLeft w:val="0"/>
      <w:marRight w:val="0"/>
      <w:marTop w:val="0"/>
      <w:marBottom w:val="0"/>
      <w:divBdr>
        <w:top w:val="none" w:sz="0" w:space="0" w:color="auto"/>
        <w:left w:val="none" w:sz="0" w:space="0" w:color="auto"/>
        <w:bottom w:val="none" w:sz="0" w:space="0" w:color="auto"/>
        <w:right w:val="none" w:sz="0" w:space="0" w:color="auto"/>
      </w:divBdr>
      <w:divsChild>
        <w:div w:id="500657015">
          <w:marLeft w:val="0"/>
          <w:marRight w:val="0"/>
          <w:marTop w:val="0"/>
          <w:marBottom w:val="0"/>
          <w:divBdr>
            <w:top w:val="none" w:sz="0" w:space="0" w:color="auto"/>
            <w:left w:val="none" w:sz="0" w:space="0" w:color="auto"/>
            <w:bottom w:val="none" w:sz="0" w:space="0" w:color="auto"/>
            <w:right w:val="none" w:sz="0" w:space="0" w:color="auto"/>
          </w:divBdr>
        </w:div>
        <w:div w:id="691415982">
          <w:marLeft w:val="0"/>
          <w:marRight w:val="0"/>
          <w:marTop w:val="0"/>
          <w:marBottom w:val="0"/>
          <w:divBdr>
            <w:top w:val="none" w:sz="0" w:space="0" w:color="auto"/>
            <w:left w:val="none" w:sz="0" w:space="0" w:color="auto"/>
            <w:bottom w:val="none" w:sz="0" w:space="0" w:color="auto"/>
            <w:right w:val="none" w:sz="0" w:space="0" w:color="auto"/>
          </w:divBdr>
        </w:div>
        <w:div w:id="1228496373">
          <w:marLeft w:val="0"/>
          <w:marRight w:val="0"/>
          <w:marTop w:val="0"/>
          <w:marBottom w:val="0"/>
          <w:divBdr>
            <w:top w:val="none" w:sz="0" w:space="0" w:color="auto"/>
            <w:left w:val="none" w:sz="0" w:space="0" w:color="auto"/>
            <w:bottom w:val="none" w:sz="0" w:space="0" w:color="auto"/>
            <w:right w:val="none" w:sz="0" w:space="0" w:color="auto"/>
          </w:divBdr>
        </w:div>
        <w:div w:id="1511144203">
          <w:marLeft w:val="0"/>
          <w:marRight w:val="0"/>
          <w:marTop w:val="0"/>
          <w:marBottom w:val="0"/>
          <w:divBdr>
            <w:top w:val="none" w:sz="0" w:space="0" w:color="auto"/>
            <w:left w:val="none" w:sz="0" w:space="0" w:color="auto"/>
            <w:bottom w:val="none" w:sz="0" w:space="0" w:color="auto"/>
            <w:right w:val="none" w:sz="0" w:space="0" w:color="auto"/>
          </w:divBdr>
          <w:divsChild>
            <w:div w:id="1486435474">
              <w:marLeft w:val="-75"/>
              <w:marRight w:val="0"/>
              <w:marTop w:val="30"/>
              <w:marBottom w:val="30"/>
              <w:divBdr>
                <w:top w:val="none" w:sz="0" w:space="0" w:color="auto"/>
                <w:left w:val="none" w:sz="0" w:space="0" w:color="auto"/>
                <w:bottom w:val="none" w:sz="0" w:space="0" w:color="auto"/>
                <w:right w:val="none" w:sz="0" w:space="0" w:color="auto"/>
              </w:divBdr>
              <w:divsChild>
                <w:div w:id="142356274">
                  <w:marLeft w:val="0"/>
                  <w:marRight w:val="0"/>
                  <w:marTop w:val="0"/>
                  <w:marBottom w:val="0"/>
                  <w:divBdr>
                    <w:top w:val="none" w:sz="0" w:space="0" w:color="auto"/>
                    <w:left w:val="none" w:sz="0" w:space="0" w:color="auto"/>
                    <w:bottom w:val="none" w:sz="0" w:space="0" w:color="auto"/>
                    <w:right w:val="none" w:sz="0" w:space="0" w:color="auto"/>
                  </w:divBdr>
                  <w:divsChild>
                    <w:div w:id="103772462">
                      <w:marLeft w:val="0"/>
                      <w:marRight w:val="0"/>
                      <w:marTop w:val="0"/>
                      <w:marBottom w:val="0"/>
                      <w:divBdr>
                        <w:top w:val="none" w:sz="0" w:space="0" w:color="auto"/>
                        <w:left w:val="none" w:sz="0" w:space="0" w:color="auto"/>
                        <w:bottom w:val="none" w:sz="0" w:space="0" w:color="auto"/>
                        <w:right w:val="none" w:sz="0" w:space="0" w:color="auto"/>
                      </w:divBdr>
                    </w:div>
                  </w:divsChild>
                </w:div>
                <w:div w:id="277611759">
                  <w:marLeft w:val="0"/>
                  <w:marRight w:val="0"/>
                  <w:marTop w:val="0"/>
                  <w:marBottom w:val="0"/>
                  <w:divBdr>
                    <w:top w:val="none" w:sz="0" w:space="0" w:color="auto"/>
                    <w:left w:val="none" w:sz="0" w:space="0" w:color="auto"/>
                    <w:bottom w:val="none" w:sz="0" w:space="0" w:color="auto"/>
                    <w:right w:val="none" w:sz="0" w:space="0" w:color="auto"/>
                  </w:divBdr>
                  <w:divsChild>
                    <w:div w:id="814882802">
                      <w:marLeft w:val="0"/>
                      <w:marRight w:val="0"/>
                      <w:marTop w:val="0"/>
                      <w:marBottom w:val="0"/>
                      <w:divBdr>
                        <w:top w:val="none" w:sz="0" w:space="0" w:color="auto"/>
                        <w:left w:val="none" w:sz="0" w:space="0" w:color="auto"/>
                        <w:bottom w:val="none" w:sz="0" w:space="0" w:color="auto"/>
                        <w:right w:val="none" w:sz="0" w:space="0" w:color="auto"/>
                      </w:divBdr>
                    </w:div>
                  </w:divsChild>
                </w:div>
                <w:div w:id="535120905">
                  <w:marLeft w:val="0"/>
                  <w:marRight w:val="0"/>
                  <w:marTop w:val="0"/>
                  <w:marBottom w:val="0"/>
                  <w:divBdr>
                    <w:top w:val="none" w:sz="0" w:space="0" w:color="auto"/>
                    <w:left w:val="none" w:sz="0" w:space="0" w:color="auto"/>
                    <w:bottom w:val="none" w:sz="0" w:space="0" w:color="auto"/>
                    <w:right w:val="none" w:sz="0" w:space="0" w:color="auto"/>
                  </w:divBdr>
                  <w:divsChild>
                    <w:div w:id="423576178">
                      <w:marLeft w:val="0"/>
                      <w:marRight w:val="0"/>
                      <w:marTop w:val="0"/>
                      <w:marBottom w:val="0"/>
                      <w:divBdr>
                        <w:top w:val="none" w:sz="0" w:space="0" w:color="auto"/>
                        <w:left w:val="none" w:sz="0" w:space="0" w:color="auto"/>
                        <w:bottom w:val="none" w:sz="0" w:space="0" w:color="auto"/>
                        <w:right w:val="none" w:sz="0" w:space="0" w:color="auto"/>
                      </w:divBdr>
                    </w:div>
                  </w:divsChild>
                </w:div>
                <w:div w:id="734623904">
                  <w:marLeft w:val="0"/>
                  <w:marRight w:val="0"/>
                  <w:marTop w:val="0"/>
                  <w:marBottom w:val="0"/>
                  <w:divBdr>
                    <w:top w:val="none" w:sz="0" w:space="0" w:color="auto"/>
                    <w:left w:val="none" w:sz="0" w:space="0" w:color="auto"/>
                    <w:bottom w:val="none" w:sz="0" w:space="0" w:color="auto"/>
                    <w:right w:val="none" w:sz="0" w:space="0" w:color="auto"/>
                  </w:divBdr>
                  <w:divsChild>
                    <w:div w:id="504326903">
                      <w:marLeft w:val="0"/>
                      <w:marRight w:val="0"/>
                      <w:marTop w:val="0"/>
                      <w:marBottom w:val="0"/>
                      <w:divBdr>
                        <w:top w:val="none" w:sz="0" w:space="0" w:color="auto"/>
                        <w:left w:val="none" w:sz="0" w:space="0" w:color="auto"/>
                        <w:bottom w:val="none" w:sz="0" w:space="0" w:color="auto"/>
                        <w:right w:val="none" w:sz="0" w:space="0" w:color="auto"/>
                      </w:divBdr>
                    </w:div>
                  </w:divsChild>
                </w:div>
                <w:div w:id="859198951">
                  <w:marLeft w:val="0"/>
                  <w:marRight w:val="0"/>
                  <w:marTop w:val="0"/>
                  <w:marBottom w:val="0"/>
                  <w:divBdr>
                    <w:top w:val="none" w:sz="0" w:space="0" w:color="auto"/>
                    <w:left w:val="none" w:sz="0" w:space="0" w:color="auto"/>
                    <w:bottom w:val="none" w:sz="0" w:space="0" w:color="auto"/>
                    <w:right w:val="none" w:sz="0" w:space="0" w:color="auto"/>
                  </w:divBdr>
                  <w:divsChild>
                    <w:div w:id="959074137">
                      <w:marLeft w:val="0"/>
                      <w:marRight w:val="0"/>
                      <w:marTop w:val="0"/>
                      <w:marBottom w:val="0"/>
                      <w:divBdr>
                        <w:top w:val="none" w:sz="0" w:space="0" w:color="auto"/>
                        <w:left w:val="none" w:sz="0" w:space="0" w:color="auto"/>
                        <w:bottom w:val="none" w:sz="0" w:space="0" w:color="auto"/>
                        <w:right w:val="none" w:sz="0" w:space="0" w:color="auto"/>
                      </w:divBdr>
                    </w:div>
                  </w:divsChild>
                </w:div>
                <w:div w:id="893004452">
                  <w:marLeft w:val="0"/>
                  <w:marRight w:val="0"/>
                  <w:marTop w:val="0"/>
                  <w:marBottom w:val="0"/>
                  <w:divBdr>
                    <w:top w:val="none" w:sz="0" w:space="0" w:color="auto"/>
                    <w:left w:val="none" w:sz="0" w:space="0" w:color="auto"/>
                    <w:bottom w:val="none" w:sz="0" w:space="0" w:color="auto"/>
                    <w:right w:val="none" w:sz="0" w:space="0" w:color="auto"/>
                  </w:divBdr>
                  <w:divsChild>
                    <w:div w:id="297296100">
                      <w:marLeft w:val="0"/>
                      <w:marRight w:val="0"/>
                      <w:marTop w:val="0"/>
                      <w:marBottom w:val="0"/>
                      <w:divBdr>
                        <w:top w:val="none" w:sz="0" w:space="0" w:color="auto"/>
                        <w:left w:val="none" w:sz="0" w:space="0" w:color="auto"/>
                        <w:bottom w:val="none" w:sz="0" w:space="0" w:color="auto"/>
                        <w:right w:val="none" w:sz="0" w:space="0" w:color="auto"/>
                      </w:divBdr>
                    </w:div>
                  </w:divsChild>
                </w:div>
                <w:div w:id="1076442660">
                  <w:marLeft w:val="0"/>
                  <w:marRight w:val="0"/>
                  <w:marTop w:val="0"/>
                  <w:marBottom w:val="0"/>
                  <w:divBdr>
                    <w:top w:val="none" w:sz="0" w:space="0" w:color="auto"/>
                    <w:left w:val="none" w:sz="0" w:space="0" w:color="auto"/>
                    <w:bottom w:val="none" w:sz="0" w:space="0" w:color="auto"/>
                    <w:right w:val="none" w:sz="0" w:space="0" w:color="auto"/>
                  </w:divBdr>
                  <w:divsChild>
                    <w:div w:id="1712001507">
                      <w:marLeft w:val="0"/>
                      <w:marRight w:val="0"/>
                      <w:marTop w:val="0"/>
                      <w:marBottom w:val="0"/>
                      <w:divBdr>
                        <w:top w:val="none" w:sz="0" w:space="0" w:color="auto"/>
                        <w:left w:val="none" w:sz="0" w:space="0" w:color="auto"/>
                        <w:bottom w:val="none" w:sz="0" w:space="0" w:color="auto"/>
                        <w:right w:val="none" w:sz="0" w:space="0" w:color="auto"/>
                      </w:divBdr>
                    </w:div>
                  </w:divsChild>
                </w:div>
                <w:div w:id="1298994055">
                  <w:marLeft w:val="0"/>
                  <w:marRight w:val="0"/>
                  <w:marTop w:val="0"/>
                  <w:marBottom w:val="0"/>
                  <w:divBdr>
                    <w:top w:val="none" w:sz="0" w:space="0" w:color="auto"/>
                    <w:left w:val="none" w:sz="0" w:space="0" w:color="auto"/>
                    <w:bottom w:val="none" w:sz="0" w:space="0" w:color="auto"/>
                    <w:right w:val="none" w:sz="0" w:space="0" w:color="auto"/>
                  </w:divBdr>
                  <w:divsChild>
                    <w:div w:id="1000504467">
                      <w:marLeft w:val="0"/>
                      <w:marRight w:val="0"/>
                      <w:marTop w:val="0"/>
                      <w:marBottom w:val="0"/>
                      <w:divBdr>
                        <w:top w:val="none" w:sz="0" w:space="0" w:color="auto"/>
                        <w:left w:val="none" w:sz="0" w:space="0" w:color="auto"/>
                        <w:bottom w:val="none" w:sz="0" w:space="0" w:color="auto"/>
                        <w:right w:val="none" w:sz="0" w:space="0" w:color="auto"/>
                      </w:divBdr>
                    </w:div>
                  </w:divsChild>
                </w:div>
                <w:div w:id="1305695780">
                  <w:marLeft w:val="0"/>
                  <w:marRight w:val="0"/>
                  <w:marTop w:val="0"/>
                  <w:marBottom w:val="0"/>
                  <w:divBdr>
                    <w:top w:val="none" w:sz="0" w:space="0" w:color="auto"/>
                    <w:left w:val="none" w:sz="0" w:space="0" w:color="auto"/>
                    <w:bottom w:val="none" w:sz="0" w:space="0" w:color="auto"/>
                    <w:right w:val="none" w:sz="0" w:space="0" w:color="auto"/>
                  </w:divBdr>
                  <w:divsChild>
                    <w:div w:id="1201866334">
                      <w:marLeft w:val="0"/>
                      <w:marRight w:val="0"/>
                      <w:marTop w:val="0"/>
                      <w:marBottom w:val="0"/>
                      <w:divBdr>
                        <w:top w:val="none" w:sz="0" w:space="0" w:color="auto"/>
                        <w:left w:val="none" w:sz="0" w:space="0" w:color="auto"/>
                        <w:bottom w:val="none" w:sz="0" w:space="0" w:color="auto"/>
                        <w:right w:val="none" w:sz="0" w:space="0" w:color="auto"/>
                      </w:divBdr>
                    </w:div>
                  </w:divsChild>
                </w:div>
                <w:div w:id="1604265503">
                  <w:marLeft w:val="0"/>
                  <w:marRight w:val="0"/>
                  <w:marTop w:val="0"/>
                  <w:marBottom w:val="0"/>
                  <w:divBdr>
                    <w:top w:val="none" w:sz="0" w:space="0" w:color="auto"/>
                    <w:left w:val="none" w:sz="0" w:space="0" w:color="auto"/>
                    <w:bottom w:val="none" w:sz="0" w:space="0" w:color="auto"/>
                    <w:right w:val="none" w:sz="0" w:space="0" w:color="auto"/>
                  </w:divBdr>
                  <w:divsChild>
                    <w:div w:id="662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2989">
      <w:bodyDiv w:val="1"/>
      <w:marLeft w:val="0"/>
      <w:marRight w:val="0"/>
      <w:marTop w:val="0"/>
      <w:marBottom w:val="0"/>
      <w:divBdr>
        <w:top w:val="none" w:sz="0" w:space="0" w:color="auto"/>
        <w:left w:val="none" w:sz="0" w:space="0" w:color="auto"/>
        <w:bottom w:val="none" w:sz="0" w:space="0" w:color="auto"/>
        <w:right w:val="none" w:sz="0" w:space="0" w:color="auto"/>
      </w:divBdr>
    </w:div>
    <w:div w:id="1413743945">
      <w:bodyDiv w:val="1"/>
      <w:marLeft w:val="0"/>
      <w:marRight w:val="0"/>
      <w:marTop w:val="0"/>
      <w:marBottom w:val="0"/>
      <w:divBdr>
        <w:top w:val="none" w:sz="0" w:space="0" w:color="auto"/>
        <w:left w:val="none" w:sz="0" w:space="0" w:color="auto"/>
        <w:bottom w:val="none" w:sz="0" w:space="0" w:color="auto"/>
        <w:right w:val="none" w:sz="0" w:space="0" w:color="auto"/>
      </w:divBdr>
    </w:div>
    <w:div w:id="1444378690">
      <w:bodyDiv w:val="1"/>
      <w:marLeft w:val="0"/>
      <w:marRight w:val="0"/>
      <w:marTop w:val="0"/>
      <w:marBottom w:val="0"/>
      <w:divBdr>
        <w:top w:val="none" w:sz="0" w:space="0" w:color="auto"/>
        <w:left w:val="none" w:sz="0" w:space="0" w:color="auto"/>
        <w:bottom w:val="none" w:sz="0" w:space="0" w:color="auto"/>
        <w:right w:val="none" w:sz="0" w:space="0" w:color="auto"/>
      </w:divBdr>
      <w:divsChild>
        <w:div w:id="427624467">
          <w:marLeft w:val="0"/>
          <w:marRight w:val="0"/>
          <w:marTop w:val="0"/>
          <w:marBottom w:val="0"/>
          <w:divBdr>
            <w:top w:val="none" w:sz="0" w:space="0" w:color="auto"/>
            <w:left w:val="none" w:sz="0" w:space="0" w:color="auto"/>
            <w:bottom w:val="none" w:sz="0" w:space="0" w:color="auto"/>
            <w:right w:val="none" w:sz="0" w:space="0" w:color="auto"/>
          </w:divBdr>
        </w:div>
        <w:div w:id="777337638">
          <w:marLeft w:val="0"/>
          <w:marRight w:val="0"/>
          <w:marTop w:val="0"/>
          <w:marBottom w:val="0"/>
          <w:divBdr>
            <w:top w:val="none" w:sz="0" w:space="0" w:color="auto"/>
            <w:left w:val="none" w:sz="0" w:space="0" w:color="auto"/>
            <w:bottom w:val="none" w:sz="0" w:space="0" w:color="auto"/>
            <w:right w:val="none" w:sz="0" w:space="0" w:color="auto"/>
          </w:divBdr>
        </w:div>
        <w:div w:id="988553020">
          <w:marLeft w:val="0"/>
          <w:marRight w:val="0"/>
          <w:marTop w:val="0"/>
          <w:marBottom w:val="0"/>
          <w:divBdr>
            <w:top w:val="none" w:sz="0" w:space="0" w:color="auto"/>
            <w:left w:val="none" w:sz="0" w:space="0" w:color="auto"/>
            <w:bottom w:val="none" w:sz="0" w:space="0" w:color="auto"/>
            <w:right w:val="none" w:sz="0" w:space="0" w:color="auto"/>
          </w:divBdr>
        </w:div>
        <w:div w:id="1207595963">
          <w:marLeft w:val="0"/>
          <w:marRight w:val="0"/>
          <w:marTop w:val="0"/>
          <w:marBottom w:val="0"/>
          <w:divBdr>
            <w:top w:val="none" w:sz="0" w:space="0" w:color="auto"/>
            <w:left w:val="none" w:sz="0" w:space="0" w:color="auto"/>
            <w:bottom w:val="none" w:sz="0" w:space="0" w:color="auto"/>
            <w:right w:val="none" w:sz="0" w:space="0" w:color="auto"/>
          </w:divBdr>
        </w:div>
        <w:div w:id="1431970247">
          <w:marLeft w:val="0"/>
          <w:marRight w:val="0"/>
          <w:marTop w:val="0"/>
          <w:marBottom w:val="0"/>
          <w:divBdr>
            <w:top w:val="none" w:sz="0" w:space="0" w:color="auto"/>
            <w:left w:val="none" w:sz="0" w:space="0" w:color="auto"/>
            <w:bottom w:val="none" w:sz="0" w:space="0" w:color="auto"/>
            <w:right w:val="none" w:sz="0" w:space="0" w:color="auto"/>
          </w:divBdr>
        </w:div>
        <w:div w:id="1712026253">
          <w:marLeft w:val="0"/>
          <w:marRight w:val="0"/>
          <w:marTop w:val="0"/>
          <w:marBottom w:val="0"/>
          <w:divBdr>
            <w:top w:val="none" w:sz="0" w:space="0" w:color="auto"/>
            <w:left w:val="none" w:sz="0" w:space="0" w:color="auto"/>
            <w:bottom w:val="none" w:sz="0" w:space="0" w:color="auto"/>
            <w:right w:val="none" w:sz="0" w:space="0" w:color="auto"/>
          </w:divBdr>
        </w:div>
      </w:divsChild>
    </w:div>
    <w:div w:id="1459034077">
      <w:bodyDiv w:val="1"/>
      <w:marLeft w:val="0"/>
      <w:marRight w:val="0"/>
      <w:marTop w:val="0"/>
      <w:marBottom w:val="0"/>
      <w:divBdr>
        <w:top w:val="none" w:sz="0" w:space="0" w:color="auto"/>
        <w:left w:val="none" w:sz="0" w:space="0" w:color="auto"/>
        <w:bottom w:val="none" w:sz="0" w:space="0" w:color="auto"/>
        <w:right w:val="none" w:sz="0" w:space="0" w:color="auto"/>
      </w:divBdr>
      <w:divsChild>
        <w:div w:id="179392775">
          <w:marLeft w:val="0"/>
          <w:marRight w:val="0"/>
          <w:marTop w:val="0"/>
          <w:marBottom w:val="0"/>
          <w:divBdr>
            <w:top w:val="none" w:sz="0" w:space="0" w:color="auto"/>
            <w:left w:val="none" w:sz="0" w:space="0" w:color="auto"/>
            <w:bottom w:val="none" w:sz="0" w:space="0" w:color="auto"/>
            <w:right w:val="none" w:sz="0" w:space="0" w:color="auto"/>
          </w:divBdr>
        </w:div>
        <w:div w:id="380592136">
          <w:marLeft w:val="0"/>
          <w:marRight w:val="0"/>
          <w:marTop w:val="0"/>
          <w:marBottom w:val="0"/>
          <w:divBdr>
            <w:top w:val="none" w:sz="0" w:space="0" w:color="auto"/>
            <w:left w:val="none" w:sz="0" w:space="0" w:color="auto"/>
            <w:bottom w:val="none" w:sz="0" w:space="0" w:color="auto"/>
            <w:right w:val="none" w:sz="0" w:space="0" w:color="auto"/>
          </w:divBdr>
        </w:div>
        <w:div w:id="536629012">
          <w:marLeft w:val="0"/>
          <w:marRight w:val="0"/>
          <w:marTop w:val="0"/>
          <w:marBottom w:val="0"/>
          <w:divBdr>
            <w:top w:val="none" w:sz="0" w:space="0" w:color="auto"/>
            <w:left w:val="none" w:sz="0" w:space="0" w:color="auto"/>
            <w:bottom w:val="none" w:sz="0" w:space="0" w:color="auto"/>
            <w:right w:val="none" w:sz="0" w:space="0" w:color="auto"/>
          </w:divBdr>
        </w:div>
        <w:div w:id="925499712">
          <w:marLeft w:val="0"/>
          <w:marRight w:val="0"/>
          <w:marTop w:val="0"/>
          <w:marBottom w:val="0"/>
          <w:divBdr>
            <w:top w:val="none" w:sz="0" w:space="0" w:color="auto"/>
            <w:left w:val="none" w:sz="0" w:space="0" w:color="auto"/>
            <w:bottom w:val="none" w:sz="0" w:space="0" w:color="auto"/>
            <w:right w:val="none" w:sz="0" w:space="0" w:color="auto"/>
          </w:divBdr>
        </w:div>
        <w:div w:id="1115903660">
          <w:marLeft w:val="0"/>
          <w:marRight w:val="0"/>
          <w:marTop w:val="0"/>
          <w:marBottom w:val="0"/>
          <w:divBdr>
            <w:top w:val="none" w:sz="0" w:space="0" w:color="auto"/>
            <w:left w:val="none" w:sz="0" w:space="0" w:color="auto"/>
            <w:bottom w:val="none" w:sz="0" w:space="0" w:color="auto"/>
            <w:right w:val="none" w:sz="0" w:space="0" w:color="auto"/>
          </w:divBdr>
        </w:div>
        <w:div w:id="1394503272">
          <w:marLeft w:val="0"/>
          <w:marRight w:val="0"/>
          <w:marTop w:val="0"/>
          <w:marBottom w:val="0"/>
          <w:divBdr>
            <w:top w:val="none" w:sz="0" w:space="0" w:color="auto"/>
            <w:left w:val="none" w:sz="0" w:space="0" w:color="auto"/>
            <w:bottom w:val="none" w:sz="0" w:space="0" w:color="auto"/>
            <w:right w:val="none" w:sz="0" w:space="0" w:color="auto"/>
          </w:divBdr>
        </w:div>
        <w:div w:id="1405372296">
          <w:marLeft w:val="0"/>
          <w:marRight w:val="0"/>
          <w:marTop w:val="0"/>
          <w:marBottom w:val="0"/>
          <w:divBdr>
            <w:top w:val="none" w:sz="0" w:space="0" w:color="auto"/>
            <w:left w:val="none" w:sz="0" w:space="0" w:color="auto"/>
            <w:bottom w:val="none" w:sz="0" w:space="0" w:color="auto"/>
            <w:right w:val="none" w:sz="0" w:space="0" w:color="auto"/>
          </w:divBdr>
        </w:div>
      </w:divsChild>
    </w:div>
    <w:div w:id="1507592857">
      <w:bodyDiv w:val="1"/>
      <w:marLeft w:val="0"/>
      <w:marRight w:val="0"/>
      <w:marTop w:val="0"/>
      <w:marBottom w:val="0"/>
      <w:divBdr>
        <w:top w:val="none" w:sz="0" w:space="0" w:color="auto"/>
        <w:left w:val="none" w:sz="0" w:space="0" w:color="auto"/>
        <w:bottom w:val="none" w:sz="0" w:space="0" w:color="auto"/>
        <w:right w:val="none" w:sz="0" w:space="0" w:color="auto"/>
      </w:divBdr>
      <w:divsChild>
        <w:div w:id="1313943905">
          <w:marLeft w:val="0"/>
          <w:marRight w:val="0"/>
          <w:marTop w:val="0"/>
          <w:marBottom w:val="0"/>
          <w:divBdr>
            <w:top w:val="none" w:sz="0" w:space="0" w:color="auto"/>
            <w:left w:val="none" w:sz="0" w:space="0" w:color="auto"/>
            <w:bottom w:val="none" w:sz="0" w:space="0" w:color="auto"/>
            <w:right w:val="none" w:sz="0" w:space="0" w:color="auto"/>
          </w:divBdr>
          <w:divsChild>
            <w:div w:id="936326623">
              <w:marLeft w:val="0"/>
              <w:marRight w:val="0"/>
              <w:marTop w:val="0"/>
              <w:marBottom w:val="0"/>
              <w:divBdr>
                <w:top w:val="none" w:sz="0" w:space="0" w:color="auto"/>
                <w:left w:val="none" w:sz="0" w:space="0" w:color="auto"/>
                <w:bottom w:val="none" w:sz="0" w:space="0" w:color="auto"/>
                <w:right w:val="none" w:sz="0" w:space="0" w:color="auto"/>
              </w:divBdr>
              <w:divsChild>
                <w:div w:id="10445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0404">
      <w:bodyDiv w:val="1"/>
      <w:marLeft w:val="0"/>
      <w:marRight w:val="0"/>
      <w:marTop w:val="0"/>
      <w:marBottom w:val="0"/>
      <w:divBdr>
        <w:top w:val="none" w:sz="0" w:space="0" w:color="auto"/>
        <w:left w:val="none" w:sz="0" w:space="0" w:color="auto"/>
        <w:bottom w:val="none" w:sz="0" w:space="0" w:color="auto"/>
        <w:right w:val="none" w:sz="0" w:space="0" w:color="auto"/>
      </w:divBdr>
    </w:div>
    <w:div w:id="1574588660">
      <w:bodyDiv w:val="1"/>
      <w:marLeft w:val="0"/>
      <w:marRight w:val="0"/>
      <w:marTop w:val="0"/>
      <w:marBottom w:val="0"/>
      <w:divBdr>
        <w:top w:val="none" w:sz="0" w:space="0" w:color="auto"/>
        <w:left w:val="none" w:sz="0" w:space="0" w:color="auto"/>
        <w:bottom w:val="none" w:sz="0" w:space="0" w:color="auto"/>
        <w:right w:val="none" w:sz="0" w:space="0" w:color="auto"/>
      </w:divBdr>
      <w:divsChild>
        <w:div w:id="24182993">
          <w:marLeft w:val="0"/>
          <w:marRight w:val="0"/>
          <w:marTop w:val="0"/>
          <w:marBottom w:val="0"/>
          <w:divBdr>
            <w:top w:val="none" w:sz="0" w:space="0" w:color="auto"/>
            <w:left w:val="none" w:sz="0" w:space="0" w:color="auto"/>
            <w:bottom w:val="none" w:sz="0" w:space="0" w:color="auto"/>
            <w:right w:val="none" w:sz="0" w:space="0" w:color="auto"/>
          </w:divBdr>
        </w:div>
        <w:div w:id="1109085662">
          <w:marLeft w:val="0"/>
          <w:marRight w:val="0"/>
          <w:marTop w:val="0"/>
          <w:marBottom w:val="0"/>
          <w:divBdr>
            <w:top w:val="none" w:sz="0" w:space="0" w:color="auto"/>
            <w:left w:val="none" w:sz="0" w:space="0" w:color="auto"/>
            <w:bottom w:val="none" w:sz="0" w:space="0" w:color="auto"/>
            <w:right w:val="none" w:sz="0" w:space="0" w:color="auto"/>
          </w:divBdr>
        </w:div>
        <w:div w:id="1123035932">
          <w:marLeft w:val="0"/>
          <w:marRight w:val="0"/>
          <w:marTop w:val="0"/>
          <w:marBottom w:val="0"/>
          <w:divBdr>
            <w:top w:val="none" w:sz="0" w:space="0" w:color="auto"/>
            <w:left w:val="none" w:sz="0" w:space="0" w:color="auto"/>
            <w:bottom w:val="none" w:sz="0" w:space="0" w:color="auto"/>
            <w:right w:val="none" w:sz="0" w:space="0" w:color="auto"/>
          </w:divBdr>
        </w:div>
        <w:div w:id="1226139460">
          <w:marLeft w:val="0"/>
          <w:marRight w:val="0"/>
          <w:marTop w:val="0"/>
          <w:marBottom w:val="0"/>
          <w:divBdr>
            <w:top w:val="none" w:sz="0" w:space="0" w:color="auto"/>
            <w:left w:val="none" w:sz="0" w:space="0" w:color="auto"/>
            <w:bottom w:val="none" w:sz="0" w:space="0" w:color="auto"/>
            <w:right w:val="none" w:sz="0" w:space="0" w:color="auto"/>
          </w:divBdr>
        </w:div>
        <w:div w:id="1474323381">
          <w:marLeft w:val="0"/>
          <w:marRight w:val="0"/>
          <w:marTop w:val="0"/>
          <w:marBottom w:val="0"/>
          <w:divBdr>
            <w:top w:val="none" w:sz="0" w:space="0" w:color="auto"/>
            <w:left w:val="none" w:sz="0" w:space="0" w:color="auto"/>
            <w:bottom w:val="none" w:sz="0" w:space="0" w:color="auto"/>
            <w:right w:val="none" w:sz="0" w:space="0" w:color="auto"/>
          </w:divBdr>
        </w:div>
      </w:divsChild>
    </w:div>
    <w:div w:id="1601794597">
      <w:bodyDiv w:val="1"/>
      <w:marLeft w:val="0"/>
      <w:marRight w:val="0"/>
      <w:marTop w:val="0"/>
      <w:marBottom w:val="0"/>
      <w:divBdr>
        <w:top w:val="none" w:sz="0" w:space="0" w:color="auto"/>
        <w:left w:val="none" w:sz="0" w:space="0" w:color="auto"/>
        <w:bottom w:val="none" w:sz="0" w:space="0" w:color="auto"/>
        <w:right w:val="none" w:sz="0" w:space="0" w:color="auto"/>
      </w:divBdr>
    </w:div>
    <w:div w:id="1613513116">
      <w:bodyDiv w:val="1"/>
      <w:marLeft w:val="0"/>
      <w:marRight w:val="0"/>
      <w:marTop w:val="0"/>
      <w:marBottom w:val="0"/>
      <w:divBdr>
        <w:top w:val="none" w:sz="0" w:space="0" w:color="auto"/>
        <w:left w:val="none" w:sz="0" w:space="0" w:color="auto"/>
        <w:bottom w:val="none" w:sz="0" w:space="0" w:color="auto"/>
        <w:right w:val="none" w:sz="0" w:space="0" w:color="auto"/>
      </w:divBdr>
      <w:divsChild>
        <w:div w:id="1292402152">
          <w:marLeft w:val="0"/>
          <w:marRight w:val="0"/>
          <w:marTop w:val="0"/>
          <w:marBottom w:val="0"/>
          <w:divBdr>
            <w:top w:val="none" w:sz="0" w:space="0" w:color="auto"/>
            <w:left w:val="none" w:sz="0" w:space="0" w:color="auto"/>
            <w:bottom w:val="none" w:sz="0" w:space="0" w:color="auto"/>
            <w:right w:val="none" w:sz="0" w:space="0" w:color="auto"/>
          </w:divBdr>
          <w:divsChild>
            <w:div w:id="225453891">
              <w:marLeft w:val="0"/>
              <w:marRight w:val="0"/>
              <w:marTop w:val="0"/>
              <w:marBottom w:val="0"/>
              <w:divBdr>
                <w:top w:val="none" w:sz="0" w:space="0" w:color="auto"/>
                <w:left w:val="none" w:sz="0" w:space="0" w:color="auto"/>
                <w:bottom w:val="none" w:sz="0" w:space="0" w:color="auto"/>
                <w:right w:val="none" w:sz="0" w:space="0" w:color="auto"/>
              </w:divBdr>
              <w:divsChild>
                <w:div w:id="1563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882">
      <w:bodyDiv w:val="1"/>
      <w:marLeft w:val="0"/>
      <w:marRight w:val="0"/>
      <w:marTop w:val="0"/>
      <w:marBottom w:val="0"/>
      <w:divBdr>
        <w:top w:val="none" w:sz="0" w:space="0" w:color="auto"/>
        <w:left w:val="none" w:sz="0" w:space="0" w:color="auto"/>
        <w:bottom w:val="none" w:sz="0" w:space="0" w:color="auto"/>
        <w:right w:val="none" w:sz="0" w:space="0" w:color="auto"/>
      </w:divBdr>
    </w:div>
    <w:div w:id="1623685252">
      <w:bodyDiv w:val="1"/>
      <w:marLeft w:val="0"/>
      <w:marRight w:val="0"/>
      <w:marTop w:val="0"/>
      <w:marBottom w:val="0"/>
      <w:divBdr>
        <w:top w:val="none" w:sz="0" w:space="0" w:color="auto"/>
        <w:left w:val="none" w:sz="0" w:space="0" w:color="auto"/>
        <w:bottom w:val="none" w:sz="0" w:space="0" w:color="auto"/>
        <w:right w:val="none" w:sz="0" w:space="0" w:color="auto"/>
      </w:divBdr>
    </w:div>
    <w:div w:id="1632055499">
      <w:bodyDiv w:val="1"/>
      <w:marLeft w:val="0"/>
      <w:marRight w:val="0"/>
      <w:marTop w:val="0"/>
      <w:marBottom w:val="0"/>
      <w:divBdr>
        <w:top w:val="none" w:sz="0" w:space="0" w:color="auto"/>
        <w:left w:val="none" w:sz="0" w:space="0" w:color="auto"/>
        <w:bottom w:val="none" w:sz="0" w:space="0" w:color="auto"/>
        <w:right w:val="none" w:sz="0" w:space="0" w:color="auto"/>
      </w:divBdr>
      <w:divsChild>
        <w:div w:id="215821685">
          <w:marLeft w:val="0"/>
          <w:marRight w:val="0"/>
          <w:marTop w:val="0"/>
          <w:marBottom w:val="0"/>
          <w:divBdr>
            <w:top w:val="none" w:sz="0" w:space="0" w:color="auto"/>
            <w:left w:val="none" w:sz="0" w:space="0" w:color="auto"/>
            <w:bottom w:val="none" w:sz="0" w:space="0" w:color="auto"/>
            <w:right w:val="none" w:sz="0" w:space="0" w:color="auto"/>
          </w:divBdr>
        </w:div>
        <w:div w:id="276327825">
          <w:marLeft w:val="0"/>
          <w:marRight w:val="0"/>
          <w:marTop w:val="0"/>
          <w:marBottom w:val="0"/>
          <w:divBdr>
            <w:top w:val="none" w:sz="0" w:space="0" w:color="auto"/>
            <w:left w:val="none" w:sz="0" w:space="0" w:color="auto"/>
            <w:bottom w:val="none" w:sz="0" w:space="0" w:color="auto"/>
            <w:right w:val="none" w:sz="0" w:space="0" w:color="auto"/>
          </w:divBdr>
        </w:div>
        <w:div w:id="883371268">
          <w:marLeft w:val="0"/>
          <w:marRight w:val="0"/>
          <w:marTop w:val="0"/>
          <w:marBottom w:val="0"/>
          <w:divBdr>
            <w:top w:val="none" w:sz="0" w:space="0" w:color="auto"/>
            <w:left w:val="none" w:sz="0" w:space="0" w:color="auto"/>
            <w:bottom w:val="none" w:sz="0" w:space="0" w:color="auto"/>
            <w:right w:val="none" w:sz="0" w:space="0" w:color="auto"/>
          </w:divBdr>
        </w:div>
        <w:div w:id="901410475">
          <w:marLeft w:val="0"/>
          <w:marRight w:val="0"/>
          <w:marTop w:val="0"/>
          <w:marBottom w:val="0"/>
          <w:divBdr>
            <w:top w:val="none" w:sz="0" w:space="0" w:color="auto"/>
            <w:left w:val="none" w:sz="0" w:space="0" w:color="auto"/>
            <w:bottom w:val="none" w:sz="0" w:space="0" w:color="auto"/>
            <w:right w:val="none" w:sz="0" w:space="0" w:color="auto"/>
          </w:divBdr>
        </w:div>
        <w:div w:id="1219823060">
          <w:marLeft w:val="0"/>
          <w:marRight w:val="0"/>
          <w:marTop w:val="0"/>
          <w:marBottom w:val="0"/>
          <w:divBdr>
            <w:top w:val="none" w:sz="0" w:space="0" w:color="auto"/>
            <w:left w:val="none" w:sz="0" w:space="0" w:color="auto"/>
            <w:bottom w:val="none" w:sz="0" w:space="0" w:color="auto"/>
            <w:right w:val="none" w:sz="0" w:space="0" w:color="auto"/>
          </w:divBdr>
        </w:div>
        <w:div w:id="1906794962">
          <w:marLeft w:val="0"/>
          <w:marRight w:val="0"/>
          <w:marTop w:val="0"/>
          <w:marBottom w:val="0"/>
          <w:divBdr>
            <w:top w:val="none" w:sz="0" w:space="0" w:color="auto"/>
            <w:left w:val="none" w:sz="0" w:space="0" w:color="auto"/>
            <w:bottom w:val="none" w:sz="0" w:space="0" w:color="auto"/>
            <w:right w:val="none" w:sz="0" w:space="0" w:color="auto"/>
          </w:divBdr>
        </w:div>
        <w:div w:id="2007131331">
          <w:marLeft w:val="0"/>
          <w:marRight w:val="0"/>
          <w:marTop w:val="0"/>
          <w:marBottom w:val="0"/>
          <w:divBdr>
            <w:top w:val="none" w:sz="0" w:space="0" w:color="auto"/>
            <w:left w:val="none" w:sz="0" w:space="0" w:color="auto"/>
            <w:bottom w:val="none" w:sz="0" w:space="0" w:color="auto"/>
            <w:right w:val="none" w:sz="0" w:space="0" w:color="auto"/>
          </w:divBdr>
        </w:div>
      </w:divsChild>
    </w:div>
    <w:div w:id="1651791611">
      <w:bodyDiv w:val="1"/>
      <w:marLeft w:val="0"/>
      <w:marRight w:val="0"/>
      <w:marTop w:val="0"/>
      <w:marBottom w:val="0"/>
      <w:divBdr>
        <w:top w:val="none" w:sz="0" w:space="0" w:color="auto"/>
        <w:left w:val="none" w:sz="0" w:space="0" w:color="auto"/>
        <w:bottom w:val="none" w:sz="0" w:space="0" w:color="auto"/>
        <w:right w:val="none" w:sz="0" w:space="0" w:color="auto"/>
      </w:divBdr>
      <w:divsChild>
        <w:div w:id="960376283">
          <w:marLeft w:val="0"/>
          <w:marRight w:val="0"/>
          <w:marTop w:val="0"/>
          <w:marBottom w:val="0"/>
          <w:divBdr>
            <w:top w:val="none" w:sz="0" w:space="0" w:color="auto"/>
            <w:left w:val="none" w:sz="0" w:space="0" w:color="auto"/>
            <w:bottom w:val="none" w:sz="0" w:space="0" w:color="auto"/>
            <w:right w:val="none" w:sz="0" w:space="0" w:color="auto"/>
          </w:divBdr>
        </w:div>
        <w:div w:id="1080255544">
          <w:marLeft w:val="0"/>
          <w:marRight w:val="0"/>
          <w:marTop w:val="0"/>
          <w:marBottom w:val="0"/>
          <w:divBdr>
            <w:top w:val="none" w:sz="0" w:space="0" w:color="auto"/>
            <w:left w:val="none" w:sz="0" w:space="0" w:color="auto"/>
            <w:bottom w:val="none" w:sz="0" w:space="0" w:color="auto"/>
            <w:right w:val="none" w:sz="0" w:space="0" w:color="auto"/>
          </w:divBdr>
        </w:div>
        <w:div w:id="1778713386">
          <w:marLeft w:val="0"/>
          <w:marRight w:val="0"/>
          <w:marTop w:val="0"/>
          <w:marBottom w:val="0"/>
          <w:divBdr>
            <w:top w:val="none" w:sz="0" w:space="0" w:color="auto"/>
            <w:left w:val="none" w:sz="0" w:space="0" w:color="auto"/>
            <w:bottom w:val="none" w:sz="0" w:space="0" w:color="auto"/>
            <w:right w:val="none" w:sz="0" w:space="0" w:color="auto"/>
          </w:divBdr>
        </w:div>
      </w:divsChild>
    </w:div>
    <w:div w:id="1682975159">
      <w:bodyDiv w:val="1"/>
      <w:marLeft w:val="0"/>
      <w:marRight w:val="0"/>
      <w:marTop w:val="0"/>
      <w:marBottom w:val="0"/>
      <w:divBdr>
        <w:top w:val="none" w:sz="0" w:space="0" w:color="auto"/>
        <w:left w:val="none" w:sz="0" w:space="0" w:color="auto"/>
        <w:bottom w:val="none" w:sz="0" w:space="0" w:color="auto"/>
        <w:right w:val="none" w:sz="0" w:space="0" w:color="auto"/>
      </w:divBdr>
      <w:divsChild>
        <w:div w:id="54478164">
          <w:marLeft w:val="0"/>
          <w:marRight w:val="0"/>
          <w:marTop w:val="0"/>
          <w:marBottom w:val="0"/>
          <w:divBdr>
            <w:top w:val="none" w:sz="0" w:space="0" w:color="auto"/>
            <w:left w:val="none" w:sz="0" w:space="0" w:color="auto"/>
            <w:bottom w:val="none" w:sz="0" w:space="0" w:color="auto"/>
            <w:right w:val="none" w:sz="0" w:space="0" w:color="auto"/>
          </w:divBdr>
        </w:div>
        <w:div w:id="830289262">
          <w:marLeft w:val="0"/>
          <w:marRight w:val="0"/>
          <w:marTop w:val="0"/>
          <w:marBottom w:val="0"/>
          <w:divBdr>
            <w:top w:val="none" w:sz="0" w:space="0" w:color="auto"/>
            <w:left w:val="none" w:sz="0" w:space="0" w:color="auto"/>
            <w:bottom w:val="none" w:sz="0" w:space="0" w:color="auto"/>
            <w:right w:val="none" w:sz="0" w:space="0" w:color="auto"/>
          </w:divBdr>
        </w:div>
        <w:div w:id="1224559818">
          <w:marLeft w:val="0"/>
          <w:marRight w:val="0"/>
          <w:marTop w:val="0"/>
          <w:marBottom w:val="0"/>
          <w:divBdr>
            <w:top w:val="none" w:sz="0" w:space="0" w:color="auto"/>
            <w:left w:val="none" w:sz="0" w:space="0" w:color="auto"/>
            <w:bottom w:val="none" w:sz="0" w:space="0" w:color="auto"/>
            <w:right w:val="none" w:sz="0" w:space="0" w:color="auto"/>
          </w:divBdr>
        </w:div>
      </w:divsChild>
    </w:div>
    <w:div w:id="1686050260">
      <w:bodyDiv w:val="1"/>
      <w:marLeft w:val="0"/>
      <w:marRight w:val="0"/>
      <w:marTop w:val="0"/>
      <w:marBottom w:val="0"/>
      <w:divBdr>
        <w:top w:val="none" w:sz="0" w:space="0" w:color="auto"/>
        <w:left w:val="none" w:sz="0" w:space="0" w:color="auto"/>
        <w:bottom w:val="none" w:sz="0" w:space="0" w:color="auto"/>
        <w:right w:val="none" w:sz="0" w:space="0" w:color="auto"/>
      </w:divBdr>
    </w:div>
    <w:div w:id="1717270922">
      <w:bodyDiv w:val="1"/>
      <w:marLeft w:val="0"/>
      <w:marRight w:val="0"/>
      <w:marTop w:val="0"/>
      <w:marBottom w:val="0"/>
      <w:divBdr>
        <w:top w:val="none" w:sz="0" w:space="0" w:color="auto"/>
        <w:left w:val="none" w:sz="0" w:space="0" w:color="auto"/>
        <w:bottom w:val="none" w:sz="0" w:space="0" w:color="auto"/>
        <w:right w:val="none" w:sz="0" w:space="0" w:color="auto"/>
      </w:divBdr>
    </w:div>
    <w:div w:id="1835536101">
      <w:bodyDiv w:val="1"/>
      <w:marLeft w:val="0"/>
      <w:marRight w:val="0"/>
      <w:marTop w:val="0"/>
      <w:marBottom w:val="0"/>
      <w:divBdr>
        <w:top w:val="none" w:sz="0" w:space="0" w:color="auto"/>
        <w:left w:val="none" w:sz="0" w:space="0" w:color="auto"/>
        <w:bottom w:val="none" w:sz="0" w:space="0" w:color="auto"/>
        <w:right w:val="none" w:sz="0" w:space="0" w:color="auto"/>
      </w:divBdr>
    </w:div>
    <w:div w:id="1854226163">
      <w:bodyDiv w:val="1"/>
      <w:marLeft w:val="0"/>
      <w:marRight w:val="0"/>
      <w:marTop w:val="0"/>
      <w:marBottom w:val="0"/>
      <w:divBdr>
        <w:top w:val="none" w:sz="0" w:space="0" w:color="auto"/>
        <w:left w:val="none" w:sz="0" w:space="0" w:color="auto"/>
        <w:bottom w:val="none" w:sz="0" w:space="0" w:color="auto"/>
        <w:right w:val="none" w:sz="0" w:space="0" w:color="auto"/>
      </w:divBdr>
      <w:divsChild>
        <w:div w:id="22050777">
          <w:marLeft w:val="0"/>
          <w:marRight w:val="0"/>
          <w:marTop w:val="0"/>
          <w:marBottom w:val="0"/>
          <w:divBdr>
            <w:top w:val="none" w:sz="0" w:space="0" w:color="auto"/>
            <w:left w:val="none" w:sz="0" w:space="0" w:color="auto"/>
            <w:bottom w:val="none" w:sz="0" w:space="0" w:color="auto"/>
            <w:right w:val="none" w:sz="0" w:space="0" w:color="auto"/>
          </w:divBdr>
        </w:div>
        <w:div w:id="1017851278">
          <w:marLeft w:val="0"/>
          <w:marRight w:val="0"/>
          <w:marTop w:val="0"/>
          <w:marBottom w:val="0"/>
          <w:divBdr>
            <w:top w:val="none" w:sz="0" w:space="0" w:color="auto"/>
            <w:left w:val="none" w:sz="0" w:space="0" w:color="auto"/>
            <w:bottom w:val="none" w:sz="0" w:space="0" w:color="auto"/>
            <w:right w:val="none" w:sz="0" w:space="0" w:color="auto"/>
          </w:divBdr>
        </w:div>
        <w:div w:id="1177308295">
          <w:marLeft w:val="0"/>
          <w:marRight w:val="0"/>
          <w:marTop w:val="0"/>
          <w:marBottom w:val="0"/>
          <w:divBdr>
            <w:top w:val="none" w:sz="0" w:space="0" w:color="auto"/>
            <w:left w:val="none" w:sz="0" w:space="0" w:color="auto"/>
            <w:bottom w:val="none" w:sz="0" w:space="0" w:color="auto"/>
            <w:right w:val="none" w:sz="0" w:space="0" w:color="auto"/>
          </w:divBdr>
        </w:div>
      </w:divsChild>
    </w:div>
    <w:div w:id="1854611064">
      <w:bodyDiv w:val="1"/>
      <w:marLeft w:val="0"/>
      <w:marRight w:val="0"/>
      <w:marTop w:val="0"/>
      <w:marBottom w:val="0"/>
      <w:divBdr>
        <w:top w:val="none" w:sz="0" w:space="0" w:color="auto"/>
        <w:left w:val="none" w:sz="0" w:space="0" w:color="auto"/>
        <w:bottom w:val="none" w:sz="0" w:space="0" w:color="auto"/>
        <w:right w:val="none" w:sz="0" w:space="0" w:color="auto"/>
      </w:divBdr>
    </w:div>
    <w:div w:id="1867794934">
      <w:bodyDiv w:val="1"/>
      <w:marLeft w:val="0"/>
      <w:marRight w:val="0"/>
      <w:marTop w:val="0"/>
      <w:marBottom w:val="0"/>
      <w:divBdr>
        <w:top w:val="none" w:sz="0" w:space="0" w:color="auto"/>
        <w:left w:val="none" w:sz="0" w:space="0" w:color="auto"/>
        <w:bottom w:val="none" w:sz="0" w:space="0" w:color="auto"/>
        <w:right w:val="none" w:sz="0" w:space="0" w:color="auto"/>
      </w:divBdr>
      <w:divsChild>
        <w:div w:id="38166635">
          <w:marLeft w:val="0"/>
          <w:marRight w:val="0"/>
          <w:marTop w:val="0"/>
          <w:marBottom w:val="0"/>
          <w:divBdr>
            <w:top w:val="none" w:sz="0" w:space="0" w:color="auto"/>
            <w:left w:val="none" w:sz="0" w:space="0" w:color="auto"/>
            <w:bottom w:val="none" w:sz="0" w:space="0" w:color="auto"/>
            <w:right w:val="none" w:sz="0" w:space="0" w:color="auto"/>
          </w:divBdr>
        </w:div>
        <w:div w:id="88891625">
          <w:marLeft w:val="0"/>
          <w:marRight w:val="0"/>
          <w:marTop w:val="0"/>
          <w:marBottom w:val="0"/>
          <w:divBdr>
            <w:top w:val="none" w:sz="0" w:space="0" w:color="auto"/>
            <w:left w:val="none" w:sz="0" w:space="0" w:color="auto"/>
            <w:bottom w:val="none" w:sz="0" w:space="0" w:color="auto"/>
            <w:right w:val="none" w:sz="0" w:space="0" w:color="auto"/>
          </w:divBdr>
        </w:div>
        <w:div w:id="137307114">
          <w:marLeft w:val="0"/>
          <w:marRight w:val="0"/>
          <w:marTop w:val="0"/>
          <w:marBottom w:val="0"/>
          <w:divBdr>
            <w:top w:val="none" w:sz="0" w:space="0" w:color="auto"/>
            <w:left w:val="none" w:sz="0" w:space="0" w:color="auto"/>
            <w:bottom w:val="none" w:sz="0" w:space="0" w:color="auto"/>
            <w:right w:val="none" w:sz="0" w:space="0" w:color="auto"/>
          </w:divBdr>
        </w:div>
        <w:div w:id="287709289">
          <w:marLeft w:val="0"/>
          <w:marRight w:val="0"/>
          <w:marTop w:val="0"/>
          <w:marBottom w:val="0"/>
          <w:divBdr>
            <w:top w:val="none" w:sz="0" w:space="0" w:color="auto"/>
            <w:left w:val="none" w:sz="0" w:space="0" w:color="auto"/>
            <w:bottom w:val="none" w:sz="0" w:space="0" w:color="auto"/>
            <w:right w:val="none" w:sz="0" w:space="0" w:color="auto"/>
          </w:divBdr>
        </w:div>
        <w:div w:id="1073773003">
          <w:marLeft w:val="0"/>
          <w:marRight w:val="0"/>
          <w:marTop w:val="0"/>
          <w:marBottom w:val="0"/>
          <w:divBdr>
            <w:top w:val="none" w:sz="0" w:space="0" w:color="auto"/>
            <w:left w:val="none" w:sz="0" w:space="0" w:color="auto"/>
            <w:bottom w:val="none" w:sz="0" w:space="0" w:color="auto"/>
            <w:right w:val="none" w:sz="0" w:space="0" w:color="auto"/>
          </w:divBdr>
        </w:div>
        <w:div w:id="1207645998">
          <w:marLeft w:val="0"/>
          <w:marRight w:val="0"/>
          <w:marTop w:val="0"/>
          <w:marBottom w:val="0"/>
          <w:divBdr>
            <w:top w:val="none" w:sz="0" w:space="0" w:color="auto"/>
            <w:left w:val="none" w:sz="0" w:space="0" w:color="auto"/>
            <w:bottom w:val="none" w:sz="0" w:space="0" w:color="auto"/>
            <w:right w:val="none" w:sz="0" w:space="0" w:color="auto"/>
          </w:divBdr>
        </w:div>
        <w:div w:id="1627928250">
          <w:marLeft w:val="0"/>
          <w:marRight w:val="0"/>
          <w:marTop w:val="0"/>
          <w:marBottom w:val="0"/>
          <w:divBdr>
            <w:top w:val="none" w:sz="0" w:space="0" w:color="auto"/>
            <w:left w:val="none" w:sz="0" w:space="0" w:color="auto"/>
            <w:bottom w:val="none" w:sz="0" w:space="0" w:color="auto"/>
            <w:right w:val="none" w:sz="0" w:space="0" w:color="auto"/>
          </w:divBdr>
        </w:div>
        <w:div w:id="2038309422">
          <w:marLeft w:val="0"/>
          <w:marRight w:val="0"/>
          <w:marTop w:val="0"/>
          <w:marBottom w:val="0"/>
          <w:divBdr>
            <w:top w:val="none" w:sz="0" w:space="0" w:color="auto"/>
            <w:left w:val="none" w:sz="0" w:space="0" w:color="auto"/>
            <w:bottom w:val="none" w:sz="0" w:space="0" w:color="auto"/>
            <w:right w:val="none" w:sz="0" w:space="0" w:color="auto"/>
          </w:divBdr>
        </w:div>
        <w:div w:id="2140151436">
          <w:marLeft w:val="0"/>
          <w:marRight w:val="0"/>
          <w:marTop w:val="0"/>
          <w:marBottom w:val="0"/>
          <w:divBdr>
            <w:top w:val="none" w:sz="0" w:space="0" w:color="auto"/>
            <w:left w:val="none" w:sz="0" w:space="0" w:color="auto"/>
            <w:bottom w:val="none" w:sz="0" w:space="0" w:color="auto"/>
            <w:right w:val="none" w:sz="0" w:space="0" w:color="auto"/>
          </w:divBdr>
        </w:div>
      </w:divsChild>
    </w:div>
    <w:div w:id="1892616174">
      <w:bodyDiv w:val="1"/>
      <w:marLeft w:val="0"/>
      <w:marRight w:val="0"/>
      <w:marTop w:val="0"/>
      <w:marBottom w:val="0"/>
      <w:divBdr>
        <w:top w:val="none" w:sz="0" w:space="0" w:color="auto"/>
        <w:left w:val="none" w:sz="0" w:space="0" w:color="auto"/>
        <w:bottom w:val="none" w:sz="0" w:space="0" w:color="auto"/>
        <w:right w:val="none" w:sz="0" w:space="0" w:color="auto"/>
      </w:divBdr>
    </w:div>
    <w:div w:id="1934321426">
      <w:bodyDiv w:val="1"/>
      <w:marLeft w:val="0"/>
      <w:marRight w:val="0"/>
      <w:marTop w:val="0"/>
      <w:marBottom w:val="0"/>
      <w:divBdr>
        <w:top w:val="none" w:sz="0" w:space="0" w:color="auto"/>
        <w:left w:val="none" w:sz="0" w:space="0" w:color="auto"/>
        <w:bottom w:val="none" w:sz="0" w:space="0" w:color="auto"/>
        <w:right w:val="none" w:sz="0" w:space="0" w:color="auto"/>
      </w:divBdr>
    </w:div>
    <w:div w:id="1957371746">
      <w:bodyDiv w:val="1"/>
      <w:marLeft w:val="0"/>
      <w:marRight w:val="0"/>
      <w:marTop w:val="0"/>
      <w:marBottom w:val="0"/>
      <w:divBdr>
        <w:top w:val="none" w:sz="0" w:space="0" w:color="auto"/>
        <w:left w:val="none" w:sz="0" w:space="0" w:color="auto"/>
        <w:bottom w:val="none" w:sz="0" w:space="0" w:color="auto"/>
        <w:right w:val="none" w:sz="0" w:space="0" w:color="auto"/>
      </w:divBdr>
    </w:div>
    <w:div w:id="2012365654">
      <w:bodyDiv w:val="1"/>
      <w:marLeft w:val="0"/>
      <w:marRight w:val="0"/>
      <w:marTop w:val="0"/>
      <w:marBottom w:val="0"/>
      <w:divBdr>
        <w:top w:val="none" w:sz="0" w:space="0" w:color="auto"/>
        <w:left w:val="none" w:sz="0" w:space="0" w:color="auto"/>
        <w:bottom w:val="none" w:sz="0" w:space="0" w:color="auto"/>
        <w:right w:val="none" w:sz="0" w:space="0" w:color="auto"/>
      </w:divBdr>
      <w:divsChild>
        <w:div w:id="174611716">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sChild>
            <w:div w:id="136386583">
              <w:marLeft w:val="0"/>
              <w:marRight w:val="0"/>
              <w:marTop w:val="0"/>
              <w:marBottom w:val="0"/>
              <w:divBdr>
                <w:top w:val="none" w:sz="0" w:space="0" w:color="auto"/>
                <w:left w:val="none" w:sz="0" w:space="0" w:color="auto"/>
                <w:bottom w:val="none" w:sz="0" w:space="0" w:color="auto"/>
                <w:right w:val="none" w:sz="0" w:space="0" w:color="auto"/>
              </w:divBdr>
            </w:div>
            <w:div w:id="314140317">
              <w:marLeft w:val="0"/>
              <w:marRight w:val="0"/>
              <w:marTop w:val="0"/>
              <w:marBottom w:val="0"/>
              <w:divBdr>
                <w:top w:val="none" w:sz="0" w:space="0" w:color="auto"/>
                <w:left w:val="none" w:sz="0" w:space="0" w:color="auto"/>
                <w:bottom w:val="none" w:sz="0" w:space="0" w:color="auto"/>
                <w:right w:val="none" w:sz="0" w:space="0" w:color="auto"/>
              </w:divBdr>
            </w:div>
            <w:div w:id="414011284">
              <w:marLeft w:val="0"/>
              <w:marRight w:val="0"/>
              <w:marTop w:val="0"/>
              <w:marBottom w:val="0"/>
              <w:divBdr>
                <w:top w:val="none" w:sz="0" w:space="0" w:color="auto"/>
                <w:left w:val="none" w:sz="0" w:space="0" w:color="auto"/>
                <w:bottom w:val="none" w:sz="0" w:space="0" w:color="auto"/>
                <w:right w:val="none" w:sz="0" w:space="0" w:color="auto"/>
              </w:divBdr>
            </w:div>
            <w:div w:id="729159157">
              <w:marLeft w:val="0"/>
              <w:marRight w:val="0"/>
              <w:marTop w:val="0"/>
              <w:marBottom w:val="0"/>
              <w:divBdr>
                <w:top w:val="none" w:sz="0" w:space="0" w:color="auto"/>
                <w:left w:val="none" w:sz="0" w:space="0" w:color="auto"/>
                <w:bottom w:val="none" w:sz="0" w:space="0" w:color="auto"/>
                <w:right w:val="none" w:sz="0" w:space="0" w:color="auto"/>
              </w:divBdr>
            </w:div>
            <w:div w:id="951860939">
              <w:marLeft w:val="0"/>
              <w:marRight w:val="0"/>
              <w:marTop w:val="0"/>
              <w:marBottom w:val="0"/>
              <w:divBdr>
                <w:top w:val="none" w:sz="0" w:space="0" w:color="auto"/>
                <w:left w:val="none" w:sz="0" w:space="0" w:color="auto"/>
                <w:bottom w:val="none" w:sz="0" w:space="0" w:color="auto"/>
                <w:right w:val="none" w:sz="0" w:space="0" w:color="auto"/>
              </w:divBdr>
            </w:div>
            <w:div w:id="1775325332">
              <w:marLeft w:val="0"/>
              <w:marRight w:val="0"/>
              <w:marTop w:val="0"/>
              <w:marBottom w:val="0"/>
              <w:divBdr>
                <w:top w:val="none" w:sz="0" w:space="0" w:color="auto"/>
                <w:left w:val="none" w:sz="0" w:space="0" w:color="auto"/>
                <w:bottom w:val="none" w:sz="0" w:space="0" w:color="auto"/>
                <w:right w:val="none" w:sz="0" w:space="0" w:color="auto"/>
              </w:divBdr>
            </w:div>
            <w:div w:id="1930264445">
              <w:marLeft w:val="0"/>
              <w:marRight w:val="0"/>
              <w:marTop w:val="0"/>
              <w:marBottom w:val="0"/>
              <w:divBdr>
                <w:top w:val="none" w:sz="0" w:space="0" w:color="auto"/>
                <w:left w:val="none" w:sz="0" w:space="0" w:color="auto"/>
                <w:bottom w:val="none" w:sz="0" w:space="0" w:color="auto"/>
                <w:right w:val="none" w:sz="0" w:space="0" w:color="auto"/>
              </w:divBdr>
            </w:div>
            <w:div w:id="1944649835">
              <w:marLeft w:val="0"/>
              <w:marRight w:val="0"/>
              <w:marTop w:val="0"/>
              <w:marBottom w:val="0"/>
              <w:divBdr>
                <w:top w:val="none" w:sz="0" w:space="0" w:color="auto"/>
                <w:left w:val="none" w:sz="0" w:space="0" w:color="auto"/>
                <w:bottom w:val="none" w:sz="0" w:space="0" w:color="auto"/>
                <w:right w:val="none" w:sz="0" w:space="0" w:color="auto"/>
              </w:divBdr>
            </w:div>
            <w:div w:id="2103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97">
      <w:bodyDiv w:val="1"/>
      <w:marLeft w:val="0"/>
      <w:marRight w:val="0"/>
      <w:marTop w:val="0"/>
      <w:marBottom w:val="0"/>
      <w:divBdr>
        <w:top w:val="none" w:sz="0" w:space="0" w:color="auto"/>
        <w:left w:val="none" w:sz="0" w:space="0" w:color="auto"/>
        <w:bottom w:val="none" w:sz="0" w:space="0" w:color="auto"/>
        <w:right w:val="none" w:sz="0" w:space="0" w:color="auto"/>
      </w:divBdr>
    </w:div>
    <w:div w:id="2077194005">
      <w:bodyDiv w:val="1"/>
      <w:marLeft w:val="0"/>
      <w:marRight w:val="0"/>
      <w:marTop w:val="0"/>
      <w:marBottom w:val="0"/>
      <w:divBdr>
        <w:top w:val="none" w:sz="0" w:space="0" w:color="auto"/>
        <w:left w:val="none" w:sz="0" w:space="0" w:color="auto"/>
        <w:bottom w:val="none" w:sz="0" w:space="0" w:color="auto"/>
        <w:right w:val="none" w:sz="0" w:space="0" w:color="auto"/>
      </w:divBdr>
    </w:div>
    <w:div w:id="2081632260">
      <w:bodyDiv w:val="1"/>
      <w:marLeft w:val="0"/>
      <w:marRight w:val="0"/>
      <w:marTop w:val="0"/>
      <w:marBottom w:val="0"/>
      <w:divBdr>
        <w:top w:val="none" w:sz="0" w:space="0" w:color="auto"/>
        <w:left w:val="none" w:sz="0" w:space="0" w:color="auto"/>
        <w:bottom w:val="none" w:sz="0" w:space="0" w:color="auto"/>
        <w:right w:val="none" w:sz="0" w:space="0" w:color="auto"/>
      </w:divBdr>
    </w:div>
    <w:div w:id="2111926352">
      <w:bodyDiv w:val="1"/>
      <w:marLeft w:val="0"/>
      <w:marRight w:val="0"/>
      <w:marTop w:val="0"/>
      <w:marBottom w:val="0"/>
      <w:divBdr>
        <w:top w:val="none" w:sz="0" w:space="0" w:color="auto"/>
        <w:left w:val="none" w:sz="0" w:space="0" w:color="auto"/>
        <w:bottom w:val="none" w:sz="0" w:space="0" w:color="auto"/>
        <w:right w:val="none" w:sz="0" w:space="0" w:color="auto"/>
      </w:divBdr>
    </w:div>
    <w:div w:id="2144230968">
      <w:bodyDiv w:val="1"/>
      <w:marLeft w:val="0"/>
      <w:marRight w:val="0"/>
      <w:marTop w:val="0"/>
      <w:marBottom w:val="0"/>
      <w:divBdr>
        <w:top w:val="none" w:sz="0" w:space="0" w:color="auto"/>
        <w:left w:val="none" w:sz="0" w:space="0" w:color="auto"/>
        <w:bottom w:val="none" w:sz="0" w:space="0" w:color="auto"/>
        <w:right w:val="none" w:sz="0" w:space="0" w:color="auto"/>
      </w:divBdr>
      <w:divsChild>
        <w:div w:id="1052079569">
          <w:marLeft w:val="0"/>
          <w:marRight w:val="0"/>
          <w:marTop w:val="0"/>
          <w:marBottom w:val="0"/>
          <w:divBdr>
            <w:top w:val="none" w:sz="0" w:space="0" w:color="auto"/>
            <w:left w:val="none" w:sz="0" w:space="0" w:color="auto"/>
            <w:bottom w:val="none" w:sz="0" w:space="0" w:color="auto"/>
            <w:right w:val="none" w:sz="0" w:space="0" w:color="auto"/>
          </w:divBdr>
          <w:divsChild>
            <w:div w:id="528223201">
              <w:marLeft w:val="0"/>
              <w:marRight w:val="0"/>
              <w:marTop w:val="30"/>
              <w:marBottom w:val="30"/>
              <w:divBdr>
                <w:top w:val="none" w:sz="0" w:space="0" w:color="auto"/>
                <w:left w:val="none" w:sz="0" w:space="0" w:color="auto"/>
                <w:bottom w:val="none" w:sz="0" w:space="0" w:color="auto"/>
                <w:right w:val="none" w:sz="0" w:space="0" w:color="auto"/>
              </w:divBdr>
              <w:divsChild>
                <w:div w:id="481579114">
                  <w:marLeft w:val="0"/>
                  <w:marRight w:val="0"/>
                  <w:marTop w:val="0"/>
                  <w:marBottom w:val="0"/>
                  <w:divBdr>
                    <w:top w:val="none" w:sz="0" w:space="0" w:color="auto"/>
                    <w:left w:val="none" w:sz="0" w:space="0" w:color="auto"/>
                    <w:bottom w:val="none" w:sz="0" w:space="0" w:color="auto"/>
                    <w:right w:val="none" w:sz="0" w:space="0" w:color="auto"/>
                  </w:divBdr>
                  <w:divsChild>
                    <w:div w:id="1163202725">
                      <w:marLeft w:val="0"/>
                      <w:marRight w:val="0"/>
                      <w:marTop w:val="0"/>
                      <w:marBottom w:val="0"/>
                      <w:divBdr>
                        <w:top w:val="none" w:sz="0" w:space="0" w:color="auto"/>
                        <w:left w:val="none" w:sz="0" w:space="0" w:color="auto"/>
                        <w:bottom w:val="none" w:sz="0" w:space="0" w:color="auto"/>
                        <w:right w:val="none" w:sz="0" w:space="0" w:color="auto"/>
                      </w:divBdr>
                    </w:div>
                  </w:divsChild>
                </w:div>
                <w:div w:id="2057662301">
                  <w:marLeft w:val="0"/>
                  <w:marRight w:val="0"/>
                  <w:marTop w:val="0"/>
                  <w:marBottom w:val="0"/>
                  <w:divBdr>
                    <w:top w:val="none" w:sz="0" w:space="0" w:color="auto"/>
                    <w:left w:val="none" w:sz="0" w:space="0" w:color="auto"/>
                    <w:bottom w:val="none" w:sz="0" w:space="0" w:color="auto"/>
                    <w:right w:val="none" w:sz="0" w:space="0" w:color="auto"/>
                  </w:divBdr>
                  <w:divsChild>
                    <w:div w:id="360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622">
          <w:marLeft w:val="0"/>
          <w:marRight w:val="0"/>
          <w:marTop w:val="0"/>
          <w:marBottom w:val="0"/>
          <w:divBdr>
            <w:top w:val="none" w:sz="0" w:space="0" w:color="auto"/>
            <w:left w:val="none" w:sz="0" w:space="0" w:color="auto"/>
            <w:bottom w:val="none" w:sz="0" w:space="0" w:color="auto"/>
            <w:right w:val="none" w:sz="0" w:space="0" w:color="auto"/>
          </w:divBdr>
        </w:div>
        <w:div w:id="1543976562">
          <w:marLeft w:val="0"/>
          <w:marRight w:val="0"/>
          <w:marTop w:val="0"/>
          <w:marBottom w:val="0"/>
          <w:divBdr>
            <w:top w:val="none" w:sz="0" w:space="0" w:color="auto"/>
            <w:left w:val="none" w:sz="0" w:space="0" w:color="auto"/>
            <w:bottom w:val="none" w:sz="0" w:space="0" w:color="auto"/>
            <w:right w:val="none" w:sz="0" w:space="0" w:color="auto"/>
          </w:divBdr>
          <w:divsChild>
            <w:div w:id="1944149801">
              <w:marLeft w:val="0"/>
              <w:marRight w:val="0"/>
              <w:marTop w:val="30"/>
              <w:marBottom w:val="30"/>
              <w:divBdr>
                <w:top w:val="none" w:sz="0" w:space="0" w:color="auto"/>
                <w:left w:val="none" w:sz="0" w:space="0" w:color="auto"/>
                <w:bottom w:val="none" w:sz="0" w:space="0" w:color="auto"/>
                <w:right w:val="none" w:sz="0" w:space="0" w:color="auto"/>
              </w:divBdr>
              <w:divsChild>
                <w:div w:id="505101349">
                  <w:marLeft w:val="0"/>
                  <w:marRight w:val="0"/>
                  <w:marTop w:val="0"/>
                  <w:marBottom w:val="0"/>
                  <w:divBdr>
                    <w:top w:val="none" w:sz="0" w:space="0" w:color="auto"/>
                    <w:left w:val="none" w:sz="0" w:space="0" w:color="auto"/>
                    <w:bottom w:val="none" w:sz="0" w:space="0" w:color="auto"/>
                    <w:right w:val="none" w:sz="0" w:space="0" w:color="auto"/>
                  </w:divBdr>
                  <w:divsChild>
                    <w:div w:id="1697348107">
                      <w:marLeft w:val="0"/>
                      <w:marRight w:val="0"/>
                      <w:marTop w:val="0"/>
                      <w:marBottom w:val="0"/>
                      <w:divBdr>
                        <w:top w:val="none" w:sz="0" w:space="0" w:color="auto"/>
                        <w:left w:val="none" w:sz="0" w:space="0" w:color="auto"/>
                        <w:bottom w:val="none" w:sz="0" w:space="0" w:color="auto"/>
                        <w:right w:val="none" w:sz="0" w:space="0" w:color="auto"/>
                      </w:divBdr>
                    </w:div>
                  </w:divsChild>
                </w:div>
                <w:div w:id="712001139">
                  <w:marLeft w:val="0"/>
                  <w:marRight w:val="0"/>
                  <w:marTop w:val="0"/>
                  <w:marBottom w:val="0"/>
                  <w:divBdr>
                    <w:top w:val="none" w:sz="0" w:space="0" w:color="auto"/>
                    <w:left w:val="none" w:sz="0" w:space="0" w:color="auto"/>
                    <w:bottom w:val="none" w:sz="0" w:space="0" w:color="auto"/>
                    <w:right w:val="none" w:sz="0" w:space="0" w:color="auto"/>
                  </w:divBdr>
                  <w:divsChild>
                    <w:div w:id="1723284151">
                      <w:marLeft w:val="0"/>
                      <w:marRight w:val="0"/>
                      <w:marTop w:val="0"/>
                      <w:marBottom w:val="0"/>
                      <w:divBdr>
                        <w:top w:val="none" w:sz="0" w:space="0" w:color="auto"/>
                        <w:left w:val="none" w:sz="0" w:space="0" w:color="auto"/>
                        <w:bottom w:val="none" w:sz="0" w:space="0" w:color="auto"/>
                        <w:right w:val="none" w:sz="0" w:space="0" w:color="auto"/>
                      </w:divBdr>
                    </w:div>
                  </w:divsChild>
                </w:div>
                <w:div w:id="1508905106">
                  <w:marLeft w:val="0"/>
                  <w:marRight w:val="0"/>
                  <w:marTop w:val="0"/>
                  <w:marBottom w:val="0"/>
                  <w:divBdr>
                    <w:top w:val="none" w:sz="0" w:space="0" w:color="auto"/>
                    <w:left w:val="none" w:sz="0" w:space="0" w:color="auto"/>
                    <w:bottom w:val="none" w:sz="0" w:space="0" w:color="auto"/>
                    <w:right w:val="none" w:sz="0" w:space="0" w:color="auto"/>
                  </w:divBdr>
                  <w:divsChild>
                    <w:div w:id="1249584883">
                      <w:marLeft w:val="0"/>
                      <w:marRight w:val="0"/>
                      <w:marTop w:val="0"/>
                      <w:marBottom w:val="0"/>
                      <w:divBdr>
                        <w:top w:val="none" w:sz="0" w:space="0" w:color="auto"/>
                        <w:left w:val="none" w:sz="0" w:space="0" w:color="auto"/>
                        <w:bottom w:val="none" w:sz="0" w:space="0" w:color="auto"/>
                        <w:right w:val="none" w:sz="0" w:space="0" w:color="auto"/>
                      </w:divBdr>
                    </w:div>
                  </w:divsChild>
                </w:div>
                <w:div w:id="1977295996">
                  <w:marLeft w:val="0"/>
                  <w:marRight w:val="0"/>
                  <w:marTop w:val="0"/>
                  <w:marBottom w:val="0"/>
                  <w:divBdr>
                    <w:top w:val="none" w:sz="0" w:space="0" w:color="auto"/>
                    <w:left w:val="none" w:sz="0" w:space="0" w:color="auto"/>
                    <w:bottom w:val="none" w:sz="0" w:space="0" w:color="auto"/>
                    <w:right w:val="none" w:sz="0" w:space="0" w:color="auto"/>
                  </w:divBdr>
                  <w:divsChild>
                    <w:div w:id="1417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collections/using-ai-in-education-settings-support-materials" TargetMode="External"/><Relationship Id="rId21" Type="http://schemas.openxmlformats.org/officeDocument/2006/relationships/image" Target="media/image11.svg"/><Relationship Id="rId42" Type="http://schemas.openxmlformats.org/officeDocument/2006/relationships/diagramLayout" Target="diagrams/layout2.xml"/><Relationship Id="rId47" Type="http://schemas.openxmlformats.org/officeDocument/2006/relationships/hyperlink" Target="https://www.researchgate.net/publication/284097727_Making_things_hard_on_yourself_but_in_a_good_way_Creating_desirable_difficulties_to_enhance_learning" TargetMode="External"/><Relationship Id="rId63" Type="http://schemas.openxmlformats.org/officeDocument/2006/relationships/hyperlink" Target="https://doi.org/10.1257/pol.20160514" TargetMode="External"/><Relationship Id="rId68" Type="http://schemas.openxmlformats.org/officeDocument/2006/relationships/hyperlink" Target="https://webcontent.ssatuk.co.uk/wp-content/uploads/2020/03/20105155/Redesigning-Schooling-3-Principled-curriculum-design-Dylan-Wiliam.pdf"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diagramQuickStyle" Target="diagrams/quickStyle1.xml"/><Relationship Id="rId37" Type="http://schemas.openxmlformats.org/officeDocument/2006/relationships/image" Target="media/image19.png"/><Relationship Id="rId40" Type="http://schemas.openxmlformats.org/officeDocument/2006/relationships/image" Target="media/image22.jpg"/><Relationship Id="rId45" Type="http://schemas.microsoft.com/office/2007/relationships/diagramDrawing" Target="diagrams/drawing2.xml"/><Relationship Id="rId53" Type="http://schemas.openxmlformats.org/officeDocument/2006/relationships/hyperlink" Target="https://d2tic4wvo1iusb.cloudfront.net/eef-guidance-reports/metacognition/EEF_Metacognition_and_self-regulated_learning.pdf?v=1679054446" TargetMode="External"/><Relationship Id="rId58" Type="http://schemas.openxmlformats.org/officeDocument/2006/relationships/hyperlink" Target="https://educationendowmentfoundation.org.uk/education-evidence/guidance-reports/literacy-ks2" TargetMode="External"/><Relationship Id="rId66" Type="http://schemas.openxmlformats.org/officeDocument/2006/relationships/hyperlink" Target="https://doi.org/10.17763/haer.57.1.j463w79r56455411" TargetMode="External"/><Relationship Id="rId5" Type="http://schemas.openxmlformats.org/officeDocument/2006/relationships/numbering" Target="numbering.xml"/><Relationship Id="rId61" Type="http://schemas.openxmlformats.org/officeDocument/2006/relationships/hyperlink" Target="https://educationendowmentfoundation.org.uk/education-evidence/guidance-reports/send" TargetMode="Externa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diagramData" Target="diagrams/data1.xml"/><Relationship Id="rId35" Type="http://schemas.openxmlformats.org/officeDocument/2006/relationships/image" Target="media/image17.png"/><Relationship Id="rId43" Type="http://schemas.openxmlformats.org/officeDocument/2006/relationships/diagramQuickStyle" Target="diagrams/quickStyle2.xml"/><Relationship Id="rId48" Type="http://schemas.openxmlformats.org/officeDocument/2006/relationships/hyperlink" Target="https://educationendowmentfoundation.org.uk/education-evidence/evidence-reviews/literacy-development" TargetMode="External"/><Relationship Id="rId56" Type="http://schemas.openxmlformats.org/officeDocument/2006/relationships/hyperlink" Target="https://educationendowmentfoundation.org.uk/education-evidence/guidance-reports/literacy-early-years" TargetMode="External"/><Relationship Id="rId64" Type="http://schemas.openxmlformats.org/officeDocument/2006/relationships/hyperlink" Target="https://doi.org/10.1016/j.tate.2018.03.010"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ducationendowmentfoundation.org.uk/education-evidence/guidance-reports/science-ks3-ks4"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13.png"/><Relationship Id="rId33" Type="http://schemas.openxmlformats.org/officeDocument/2006/relationships/diagramColors" Target="diagrams/colors1.xml"/><Relationship Id="rId38" Type="http://schemas.openxmlformats.org/officeDocument/2006/relationships/image" Target="media/image20.png"/><Relationship Id="rId46" Type="http://schemas.openxmlformats.org/officeDocument/2006/relationships/hyperlink" Target="https://doi.org/10.1177/0022487108324554" TargetMode="External"/><Relationship Id="rId59" Type="http://schemas.openxmlformats.org/officeDocument/2006/relationships/hyperlink" Target="https://educationendowmentfoundation.org.uk/education-evidence/guidance-reports/literacy-ks-1" TargetMode="External"/><Relationship Id="rId67" Type="http://schemas.openxmlformats.org/officeDocument/2006/relationships/hyperlink" Target="https://doi.org/10.1080/00461520.2021.1939700" TargetMode="External"/><Relationship Id="rId20" Type="http://schemas.openxmlformats.org/officeDocument/2006/relationships/image" Target="media/image10.png"/><Relationship Id="rId41" Type="http://schemas.openxmlformats.org/officeDocument/2006/relationships/diagramData" Target="diagrams/data2.xml"/><Relationship Id="rId54" Type="http://schemas.openxmlformats.org/officeDocument/2006/relationships/hyperlink" Target="https://d2tic4wvo1iusb.cloudfront.net/eef-guidance-reports/metacognition/EEF_Metacognition_and_self-regulated_learning.pdf?v=1679054446" TargetMode="External"/><Relationship Id="rId62" Type="http://schemas.openxmlformats.org/officeDocument/2006/relationships/hyperlink" Target="https://ies.ed.gov/ncee/wwc/Docs/practiceguide/writing_pg_062612.pdf"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image" Target="media/image18.png"/><Relationship Id="rId49" Type="http://schemas.openxmlformats.org/officeDocument/2006/relationships/hyperlink" Target="https://assets.website-files.com/5ee28729f7b4a5fa99bef2b3/5ee9f507021911ae35ac6c4d_EBE_GTT_EVIDENCE%20REVIEW_DIGITAL.pdf" TargetMode="External"/><Relationship Id="rId57" Type="http://schemas.openxmlformats.org/officeDocument/2006/relationships/hyperlink" Target="https://educationendowmentfoundation.org.uk/education-evidence/guidance-reports/literacy-ks3-ks4" TargetMode="External"/><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diagramColors" Target="diagrams/colors2.xml"/><Relationship Id="rId52" Type="http://schemas.openxmlformats.org/officeDocument/2006/relationships/hyperlink" Target="https://d2tic4wvo1iusb.cloudfront.net/eef-guidance-reports/metacognition/EEF_Metacognition_and_self-regulated_learning.pdf?v=1679054446" TargetMode="External"/><Relationship Id="rId60" Type="http://schemas.openxmlformats.org/officeDocument/2006/relationships/hyperlink" Target="https://educationendowmentfoundation.org.uk/news/why-focus-on-reading-fluency" TargetMode="External"/><Relationship Id="rId65" Type="http://schemas.openxmlformats.org/officeDocument/2006/relationships/hyperlink" Target="https://files.eric.ed.gov/fulltext/ED489535.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png"/><Relationship Id="rId34" Type="http://schemas.microsoft.com/office/2007/relationships/diagramDrawing" Target="diagrams/drawing1.xml"/><Relationship Id="rId50" Type="http://schemas.openxmlformats.org/officeDocument/2006/relationships/hyperlink" Target="https://www.suttontrust.com/wp-content/uploads/2014/10/What-Makes-Great-Teaching-REPORT.pdf" TargetMode="External"/><Relationship Id="rId55" Type="http://schemas.openxmlformats.org/officeDocument/2006/relationships/hyperlink" Target="https://educationendowmentfoundation.org.uk/evidence-summaries/teaching-learning-toolkit/phonics/"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797B6-5E9E-4E27-BCB2-3E7D9D164BB1}" type="doc">
      <dgm:prSet loTypeId="urn:microsoft.com/office/officeart/2005/8/layout/matrix1" loCatId="matrix" qsTypeId="urn:microsoft.com/office/officeart/2005/8/quickstyle/simple1" qsCatId="simple" csTypeId="urn:microsoft.com/office/officeart/2005/8/colors/accent2_1" csCatId="accent2" phldr="1"/>
      <dgm:spPr/>
      <dgm:t>
        <a:bodyPr/>
        <a:lstStyle/>
        <a:p>
          <a:endParaRPr lang="en-GB"/>
        </a:p>
      </dgm:t>
    </dgm:pt>
    <dgm:pt modelId="{CD3F35D3-9571-42F7-8859-A52BB64B58F2}">
      <dgm:prSet phldrT="[Text]" custT="1"/>
      <dgm:spPr>
        <a:xfrm>
          <a:off x="2541694" y="0"/>
          <a:ext cx="2542381" cy="1953222"/>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gm:spPr>
      <dgm:t>
        <a:bodyPr/>
        <a:lstStyle/>
        <a:p>
          <a:pPr algn="ctr">
            <a:buNone/>
          </a:pPr>
          <a:r>
            <a:rPr lang="en-GB" sz="1600" u="sng">
              <a:solidFill>
                <a:srgbClr val="004B62">
                  <a:hueOff val="0"/>
                  <a:satOff val="0"/>
                  <a:lumOff val="0"/>
                  <a:alphaOff val="0"/>
                </a:srgbClr>
              </a:solidFill>
              <a:latin typeface="Calibri" panose="020F0502020204030204"/>
              <a:ea typeface="+mn-ea"/>
              <a:cs typeface="+mn-cs"/>
            </a:rPr>
            <a:t>What does it look like?</a:t>
          </a:r>
        </a:p>
      </dgm:t>
    </dgm:pt>
    <dgm:pt modelId="{032D5FD1-4689-4DC6-98FF-614690357F51}" type="parTrans" cxnId="{1DF6A7A3-CC74-4A19-8979-1876CCE7990C}">
      <dgm:prSet/>
      <dgm:spPr/>
      <dgm:t>
        <a:bodyPr/>
        <a:lstStyle/>
        <a:p>
          <a:pPr algn="ctr"/>
          <a:endParaRPr lang="en-GB" sz="2400"/>
        </a:p>
      </dgm:t>
    </dgm:pt>
    <dgm:pt modelId="{BE42AD0D-B0C6-436C-9E55-48F96BF8E014}" type="sibTrans" cxnId="{1DF6A7A3-CC74-4A19-8979-1876CCE7990C}">
      <dgm:prSet/>
      <dgm:spPr/>
      <dgm:t>
        <a:bodyPr/>
        <a:lstStyle/>
        <a:p>
          <a:pPr algn="ctr"/>
          <a:endParaRPr lang="en-GB" sz="2400"/>
        </a:p>
      </dgm:t>
    </dgm:pt>
    <dgm:pt modelId="{A9DB1708-B59E-449B-894F-D0C685DDD512}">
      <dgm:prSet phldrT="[Text]" custT="1"/>
      <dgm:spPr>
        <a:xfrm rot="10800000">
          <a:off x="0" y="1953222"/>
          <a:ext cx="2542381" cy="1953222"/>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gm:spPr>
      <dgm:t>
        <a:bodyPr/>
        <a:lstStyle/>
        <a:p>
          <a:pPr algn="ctr">
            <a:buNone/>
          </a:pPr>
          <a:r>
            <a:rPr lang="en-GB" sz="1600" u="sng">
              <a:solidFill>
                <a:srgbClr val="004B62">
                  <a:hueOff val="0"/>
                  <a:satOff val="0"/>
                  <a:lumOff val="0"/>
                  <a:alphaOff val="0"/>
                </a:srgbClr>
              </a:solidFill>
              <a:latin typeface="Calibri" panose="020F0502020204030204"/>
              <a:ea typeface="+mn-ea"/>
              <a:cs typeface="+mn-cs"/>
            </a:rPr>
            <a:t>What sounds can we hear? </a:t>
          </a:r>
        </a:p>
        <a:p>
          <a:pPr algn="ctr">
            <a:buNone/>
          </a:pPr>
          <a:r>
            <a:rPr lang="en-GB" sz="1600">
              <a:solidFill>
                <a:srgbClr val="004B62">
                  <a:hueOff val="0"/>
                  <a:satOff val="0"/>
                  <a:lumOff val="0"/>
                  <a:alphaOff val="0"/>
                </a:srgbClr>
              </a:solidFill>
              <a:latin typeface="Calibri" panose="020F0502020204030204"/>
              <a:ea typeface="+mn-ea"/>
              <a:cs typeface="+mn-cs"/>
            </a:rPr>
            <a:t>l - ea - p</a:t>
          </a:r>
        </a:p>
      </dgm:t>
    </dgm:pt>
    <dgm:pt modelId="{A787A9F8-50E0-460B-99E7-630D6F8A1C4D}" type="parTrans" cxnId="{70AA40F3-0261-4242-B4CA-5C246DA1905A}">
      <dgm:prSet/>
      <dgm:spPr/>
      <dgm:t>
        <a:bodyPr/>
        <a:lstStyle/>
        <a:p>
          <a:pPr algn="ctr"/>
          <a:endParaRPr lang="en-GB" sz="2400"/>
        </a:p>
      </dgm:t>
    </dgm:pt>
    <dgm:pt modelId="{AAEF39B5-5F48-48C2-9DEE-B881147BE50C}" type="sibTrans" cxnId="{70AA40F3-0261-4242-B4CA-5C246DA1905A}">
      <dgm:prSet/>
      <dgm:spPr/>
      <dgm:t>
        <a:bodyPr/>
        <a:lstStyle/>
        <a:p>
          <a:pPr algn="ctr"/>
          <a:endParaRPr lang="en-GB" sz="2400"/>
        </a:p>
      </dgm:t>
    </dgm:pt>
    <dgm:pt modelId="{9596A5DE-BD96-4726-9F42-FDC6459D114D}">
      <dgm:prSet phldrT="[Text]" custT="1"/>
      <dgm:spPr>
        <a:xfrm rot="16200000">
          <a:off x="294579" y="-294579"/>
          <a:ext cx="1953222" cy="2542381"/>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gm:spPr>
      <dgm:t>
        <a:bodyPr/>
        <a:lstStyle/>
        <a:p>
          <a:pPr algn="ctr">
            <a:buNone/>
          </a:pPr>
          <a:r>
            <a:rPr lang="en-GB" sz="1600" u="sng">
              <a:solidFill>
                <a:srgbClr val="004B62">
                  <a:hueOff val="0"/>
                  <a:satOff val="0"/>
                  <a:lumOff val="0"/>
                  <a:alphaOff val="0"/>
                </a:srgbClr>
              </a:solidFill>
              <a:latin typeface="Calibri" panose="020F0502020204030204"/>
              <a:ea typeface="+mn-ea"/>
              <a:cs typeface="+mn-cs"/>
            </a:rPr>
            <a:t>Definition</a:t>
          </a:r>
          <a:r>
            <a:rPr lang="en-GB" sz="1600">
              <a:solidFill>
                <a:srgbClr val="004B62">
                  <a:hueOff val="0"/>
                  <a:satOff val="0"/>
                  <a:lumOff val="0"/>
                  <a:alphaOff val="0"/>
                </a:srgbClr>
              </a:solidFill>
              <a:latin typeface="Calibri" panose="020F0502020204030204"/>
              <a:ea typeface="+mn-ea"/>
              <a:cs typeface="+mn-cs"/>
            </a:rPr>
            <a:t> </a:t>
          </a:r>
        </a:p>
        <a:p>
          <a:pPr algn="ctr">
            <a:buNone/>
          </a:pPr>
          <a:endParaRPr lang="en-GB" sz="1600">
            <a:solidFill>
              <a:srgbClr val="004B62">
                <a:hueOff val="0"/>
                <a:satOff val="0"/>
                <a:lumOff val="0"/>
                <a:alphaOff val="0"/>
              </a:srgbClr>
            </a:solidFill>
            <a:latin typeface="Calibri" panose="020F0502020204030204"/>
            <a:ea typeface="+mn-ea"/>
            <a:cs typeface="+mn-cs"/>
          </a:endParaRPr>
        </a:p>
        <a:p>
          <a:pPr algn="ctr">
            <a:buNone/>
          </a:pPr>
          <a:r>
            <a:rPr lang="en-GB" sz="1600" dirty="0">
              <a:solidFill>
                <a:srgbClr val="004B62">
                  <a:hueOff val="0"/>
                  <a:satOff val="0"/>
                  <a:lumOff val="0"/>
                  <a:alphaOff val="0"/>
                </a:srgbClr>
              </a:solidFill>
              <a:latin typeface="Calibri" panose="020F0502020204030204"/>
              <a:ea typeface="+mn-ea"/>
              <a:cs typeface="+mn-cs"/>
            </a:rPr>
            <a:t>A big and high jump</a:t>
          </a:r>
        </a:p>
      </dgm:t>
    </dgm:pt>
    <dgm:pt modelId="{3D2949E5-DBF9-4017-995A-992D4643D24A}" type="sibTrans" cxnId="{AF43D3DC-3D1F-483D-ACBE-7D89D35C7471}">
      <dgm:prSet/>
      <dgm:spPr/>
      <dgm:t>
        <a:bodyPr/>
        <a:lstStyle/>
        <a:p>
          <a:pPr algn="ctr"/>
          <a:endParaRPr lang="en-GB" sz="2400"/>
        </a:p>
      </dgm:t>
    </dgm:pt>
    <dgm:pt modelId="{12209186-64EF-4715-A4BF-12BBEC6CA174}" type="parTrans" cxnId="{AF43D3DC-3D1F-483D-ACBE-7D89D35C7471}">
      <dgm:prSet/>
      <dgm:spPr/>
      <dgm:t>
        <a:bodyPr/>
        <a:lstStyle/>
        <a:p>
          <a:pPr algn="ctr"/>
          <a:endParaRPr lang="en-GB" sz="2400"/>
        </a:p>
      </dgm:t>
    </dgm:pt>
    <dgm:pt modelId="{8BB4E86C-EDDA-4E47-91F8-CEA6741524D3}">
      <dgm:prSet phldrT="[Text]" custT="1"/>
      <dgm:spPr>
        <a:xfrm>
          <a:off x="1779666" y="1464575"/>
          <a:ext cx="1525428" cy="976611"/>
        </a:xfrm>
        <a:prstGeom prst="roundRect">
          <a:avLst/>
        </a:prstGeom>
        <a:solidFill>
          <a:srgbClr val="008BD6">
            <a:tint val="6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ctr">
            <a:buNone/>
          </a:pPr>
          <a:r>
            <a:rPr lang="en-GB" sz="2800">
              <a:solidFill>
                <a:srgbClr val="004B62">
                  <a:hueOff val="0"/>
                  <a:satOff val="0"/>
                  <a:lumOff val="0"/>
                  <a:alphaOff val="0"/>
                </a:srgbClr>
              </a:solidFill>
              <a:latin typeface="Calibri" panose="020F0502020204030204"/>
              <a:ea typeface="+mn-ea"/>
              <a:cs typeface="+mn-cs"/>
            </a:rPr>
            <a:t>Leap</a:t>
          </a:r>
        </a:p>
      </dgm:t>
    </dgm:pt>
    <dgm:pt modelId="{B980F1A1-B07A-496B-AD09-4E3331D367B1}" type="sibTrans" cxnId="{40103271-7CB0-422A-9A40-C85BE77738B3}">
      <dgm:prSet/>
      <dgm:spPr/>
      <dgm:t>
        <a:bodyPr/>
        <a:lstStyle/>
        <a:p>
          <a:pPr algn="ctr"/>
          <a:endParaRPr lang="en-GB" sz="2400"/>
        </a:p>
      </dgm:t>
    </dgm:pt>
    <dgm:pt modelId="{D06B1DBF-64F4-47DF-94F9-20E7207633C1}" type="parTrans" cxnId="{40103271-7CB0-422A-9A40-C85BE77738B3}">
      <dgm:prSet/>
      <dgm:spPr/>
      <dgm:t>
        <a:bodyPr/>
        <a:lstStyle/>
        <a:p>
          <a:pPr algn="ctr"/>
          <a:endParaRPr lang="en-GB" sz="2400"/>
        </a:p>
      </dgm:t>
    </dgm:pt>
    <dgm:pt modelId="{0E14294A-9160-4B61-B64E-99322302A032}">
      <dgm:prSet phldrT="[Text]" custT="1"/>
      <dgm:spPr>
        <a:xfrm>
          <a:off x="2541694" y="0"/>
          <a:ext cx="2542381" cy="1953222"/>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gm:spPr>
      <dgm:t>
        <a:bodyPr/>
        <a:lstStyle/>
        <a:p>
          <a:pPr algn="ctr">
            <a:buNone/>
          </a:pPr>
          <a:endParaRPr lang="en-GB" sz="1600">
            <a:solidFill>
              <a:srgbClr val="004B62">
                <a:hueOff val="0"/>
                <a:satOff val="0"/>
                <a:lumOff val="0"/>
                <a:alphaOff val="0"/>
              </a:srgbClr>
            </a:solidFill>
            <a:latin typeface="Calibri" panose="020F0502020204030204"/>
            <a:ea typeface="+mn-ea"/>
            <a:cs typeface="+mn-cs"/>
          </a:endParaRPr>
        </a:p>
      </dgm:t>
    </dgm:pt>
    <dgm:pt modelId="{884F9E68-6B7E-4795-A65D-AD7DBD97D57C}" type="parTrans" cxnId="{390C51AD-9DCD-4C08-BB8A-4E1E2B8971A5}">
      <dgm:prSet/>
      <dgm:spPr/>
      <dgm:t>
        <a:bodyPr/>
        <a:lstStyle/>
        <a:p>
          <a:pPr algn="ctr"/>
          <a:endParaRPr lang="en-GB" sz="2400"/>
        </a:p>
      </dgm:t>
    </dgm:pt>
    <dgm:pt modelId="{84688DDA-4034-4241-B26E-25E0647F1EFB}" type="sibTrans" cxnId="{390C51AD-9DCD-4C08-BB8A-4E1E2B8971A5}">
      <dgm:prSet/>
      <dgm:spPr/>
      <dgm:t>
        <a:bodyPr/>
        <a:lstStyle/>
        <a:p>
          <a:pPr algn="ctr"/>
          <a:endParaRPr lang="en-GB" sz="2400"/>
        </a:p>
      </dgm:t>
    </dgm:pt>
    <dgm:pt modelId="{EDB0145E-EABA-4971-A80F-FA56D50F4205}">
      <dgm:prSet phldrT="[Text]" custT="1"/>
      <dgm:spPr>
        <a:xfrm rot="5400000">
          <a:off x="2836960" y="1658643"/>
          <a:ext cx="1953222" cy="2542381"/>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gm:spPr>
      <dgm:t>
        <a:bodyPr/>
        <a:lstStyle/>
        <a:p>
          <a:pPr algn="ctr">
            <a:buNone/>
          </a:pPr>
          <a:r>
            <a:rPr lang="en-GB" sz="1600" u="sng">
              <a:solidFill>
                <a:srgbClr val="004B62">
                  <a:hueOff val="0"/>
                  <a:satOff val="0"/>
                  <a:lumOff val="0"/>
                  <a:alphaOff val="0"/>
                </a:srgbClr>
              </a:solidFill>
              <a:latin typeface="Calibri" panose="020F0502020204030204"/>
              <a:ea typeface="+mn-ea"/>
              <a:cs typeface="+mn-cs"/>
            </a:rPr>
            <a:t>How can we use it?</a:t>
          </a:r>
        </a:p>
      </dgm:t>
    </dgm:pt>
    <dgm:pt modelId="{94983F97-8D34-47CF-8982-A3F2FD098604}" type="parTrans" cxnId="{D5B572EB-D298-4A0B-8491-B29E6503EB68}">
      <dgm:prSet/>
      <dgm:spPr/>
      <dgm:t>
        <a:bodyPr/>
        <a:lstStyle/>
        <a:p>
          <a:pPr algn="ctr"/>
          <a:endParaRPr lang="en-GB" sz="2400"/>
        </a:p>
      </dgm:t>
    </dgm:pt>
    <dgm:pt modelId="{4ACA7E7E-6864-4D71-9DF5-3C892B22B204}" type="sibTrans" cxnId="{D5B572EB-D298-4A0B-8491-B29E6503EB68}">
      <dgm:prSet/>
      <dgm:spPr/>
      <dgm:t>
        <a:bodyPr/>
        <a:lstStyle/>
        <a:p>
          <a:pPr algn="ctr"/>
          <a:endParaRPr lang="en-GB" sz="2400"/>
        </a:p>
      </dgm:t>
    </dgm:pt>
    <dgm:pt modelId="{CD658113-34AE-40AD-9286-2A4548BF9773}">
      <dgm:prSet phldrT="[Text]" custT="1"/>
      <dgm:spPr>
        <a:xfrm rot="5400000">
          <a:off x="2836960" y="1658643"/>
          <a:ext cx="1953222" cy="2542381"/>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gm:spPr>
      <dgm:t>
        <a:bodyPr/>
        <a:lstStyle/>
        <a:p>
          <a:pPr algn="ctr">
            <a:buNone/>
          </a:pPr>
          <a:r>
            <a:rPr lang="en-GB" sz="1600">
              <a:solidFill>
                <a:srgbClr val="004B62">
                  <a:hueOff val="0"/>
                  <a:satOff val="0"/>
                  <a:lumOff val="0"/>
                  <a:alphaOff val="0"/>
                </a:srgbClr>
              </a:solidFill>
              <a:latin typeface="Calibri" panose="020F0502020204030204"/>
              <a:ea typeface="+mn-ea"/>
              <a:cs typeface="+mn-cs"/>
            </a:rPr>
            <a:t>I saw the frog leap on to the leaf</a:t>
          </a:r>
        </a:p>
      </dgm:t>
    </dgm:pt>
    <dgm:pt modelId="{63904FFB-351F-4297-B823-7FCFD9E0EBE8}" type="parTrans" cxnId="{A33A9650-55B1-48A2-91C3-43F57A765230}">
      <dgm:prSet/>
      <dgm:spPr/>
      <dgm:t>
        <a:bodyPr/>
        <a:lstStyle/>
        <a:p>
          <a:pPr algn="ctr"/>
          <a:endParaRPr lang="en-GB" sz="2400"/>
        </a:p>
      </dgm:t>
    </dgm:pt>
    <dgm:pt modelId="{6E9D1CA6-C5C8-41ED-8D9D-055F6C0D98DD}" type="sibTrans" cxnId="{A33A9650-55B1-48A2-91C3-43F57A765230}">
      <dgm:prSet/>
      <dgm:spPr/>
      <dgm:t>
        <a:bodyPr/>
        <a:lstStyle/>
        <a:p>
          <a:pPr algn="ctr"/>
          <a:endParaRPr lang="en-GB" sz="2400"/>
        </a:p>
      </dgm:t>
    </dgm:pt>
    <dgm:pt modelId="{D82A1F4D-F996-4ACA-97E3-DFD0831B122A}" type="pres">
      <dgm:prSet presAssocID="{947797B6-5E9E-4E27-BCB2-3E7D9D164BB1}" presName="diagram" presStyleCnt="0">
        <dgm:presLayoutVars>
          <dgm:chMax val="1"/>
          <dgm:dir/>
          <dgm:animLvl val="ctr"/>
          <dgm:resizeHandles val="exact"/>
        </dgm:presLayoutVars>
      </dgm:prSet>
      <dgm:spPr/>
    </dgm:pt>
    <dgm:pt modelId="{7CBE2E2A-4CE7-49D1-A9FC-68AD7BA940A8}" type="pres">
      <dgm:prSet presAssocID="{947797B6-5E9E-4E27-BCB2-3E7D9D164BB1}" presName="matrix" presStyleCnt="0"/>
      <dgm:spPr/>
    </dgm:pt>
    <dgm:pt modelId="{2A6BEF6C-7218-456E-909A-B5E387C74299}" type="pres">
      <dgm:prSet presAssocID="{947797B6-5E9E-4E27-BCB2-3E7D9D164BB1}" presName="tile1" presStyleLbl="node1" presStyleIdx="0" presStyleCnt="4" custLinFactNeighborX="0"/>
      <dgm:spPr/>
    </dgm:pt>
    <dgm:pt modelId="{A9D8A170-3FE3-411C-A5EF-CB1CFC8BB1EA}" type="pres">
      <dgm:prSet presAssocID="{947797B6-5E9E-4E27-BCB2-3E7D9D164BB1}" presName="tile1text" presStyleLbl="node1" presStyleIdx="0" presStyleCnt="4">
        <dgm:presLayoutVars>
          <dgm:chMax val="0"/>
          <dgm:chPref val="0"/>
          <dgm:bulletEnabled val="1"/>
        </dgm:presLayoutVars>
      </dgm:prSet>
      <dgm:spPr/>
    </dgm:pt>
    <dgm:pt modelId="{94336EBD-DE03-43B4-B9AC-149838A4B0ED}" type="pres">
      <dgm:prSet presAssocID="{947797B6-5E9E-4E27-BCB2-3E7D9D164BB1}" presName="tile2" presStyleLbl="node1" presStyleIdx="1" presStyleCnt="4" custLinFactNeighborX="-27" custLinFactNeighborY="-1755"/>
      <dgm:spPr/>
    </dgm:pt>
    <dgm:pt modelId="{20672C6F-6A77-4C86-871A-6A55489DE949}" type="pres">
      <dgm:prSet presAssocID="{947797B6-5E9E-4E27-BCB2-3E7D9D164BB1}" presName="tile2text" presStyleLbl="node1" presStyleIdx="1" presStyleCnt="4">
        <dgm:presLayoutVars>
          <dgm:chMax val="0"/>
          <dgm:chPref val="0"/>
          <dgm:bulletEnabled val="1"/>
        </dgm:presLayoutVars>
      </dgm:prSet>
      <dgm:spPr/>
    </dgm:pt>
    <dgm:pt modelId="{AC6BF6F3-C001-43AB-9A36-6C14133F655C}" type="pres">
      <dgm:prSet presAssocID="{947797B6-5E9E-4E27-BCB2-3E7D9D164BB1}" presName="tile3" presStyleLbl="node1" presStyleIdx="2" presStyleCnt="4" custLinFactNeighborX="-41" custLinFactNeighborY="16"/>
      <dgm:spPr/>
    </dgm:pt>
    <dgm:pt modelId="{207156EC-E56B-4B1F-88A9-CF983A9062A3}" type="pres">
      <dgm:prSet presAssocID="{947797B6-5E9E-4E27-BCB2-3E7D9D164BB1}" presName="tile3text" presStyleLbl="node1" presStyleIdx="2" presStyleCnt="4">
        <dgm:presLayoutVars>
          <dgm:chMax val="0"/>
          <dgm:chPref val="0"/>
          <dgm:bulletEnabled val="1"/>
        </dgm:presLayoutVars>
      </dgm:prSet>
      <dgm:spPr/>
    </dgm:pt>
    <dgm:pt modelId="{2E2675E6-CE1F-4A01-A576-7256F117265B}" type="pres">
      <dgm:prSet presAssocID="{947797B6-5E9E-4E27-BCB2-3E7D9D164BB1}" presName="tile4" presStyleLbl="node1" presStyleIdx="3" presStyleCnt="4" custLinFactNeighborY="0"/>
      <dgm:spPr/>
    </dgm:pt>
    <dgm:pt modelId="{FAFB0001-95C3-4E33-BD81-04DF5C706164}" type="pres">
      <dgm:prSet presAssocID="{947797B6-5E9E-4E27-BCB2-3E7D9D164BB1}" presName="tile4text" presStyleLbl="node1" presStyleIdx="3" presStyleCnt="4">
        <dgm:presLayoutVars>
          <dgm:chMax val="0"/>
          <dgm:chPref val="0"/>
          <dgm:bulletEnabled val="1"/>
        </dgm:presLayoutVars>
      </dgm:prSet>
      <dgm:spPr/>
    </dgm:pt>
    <dgm:pt modelId="{B2D6753C-931A-4CE7-AB39-06372ABB1544}" type="pres">
      <dgm:prSet presAssocID="{947797B6-5E9E-4E27-BCB2-3E7D9D164BB1}" presName="centerTile" presStyleLbl="fgShp" presStyleIdx="0" presStyleCnt="1" custScaleY="48767" custLinFactNeighborX="0" custLinFactNeighborY="-35">
        <dgm:presLayoutVars>
          <dgm:chMax val="0"/>
          <dgm:chPref val="0"/>
        </dgm:presLayoutVars>
      </dgm:prSet>
      <dgm:spPr/>
    </dgm:pt>
  </dgm:ptLst>
  <dgm:cxnLst>
    <dgm:cxn modelId="{C0AE6402-14E2-4DE6-B1CB-A9EC7FA8D063}" type="presOf" srcId="{9596A5DE-BD96-4726-9F42-FDC6459D114D}" destId="{A9D8A170-3FE3-411C-A5EF-CB1CFC8BB1EA}" srcOrd="1" destOrd="0" presId="urn:microsoft.com/office/officeart/2005/8/layout/matrix1"/>
    <dgm:cxn modelId="{C5B2060F-2E23-4605-96BF-50E7B5145E61}" type="presOf" srcId="{EDB0145E-EABA-4971-A80F-FA56D50F4205}" destId="{2E2675E6-CE1F-4A01-A576-7256F117265B}" srcOrd="0" destOrd="0" presId="urn:microsoft.com/office/officeart/2005/8/layout/matrix1"/>
    <dgm:cxn modelId="{5C94FF19-CCAE-40F0-92B5-700694227841}" type="presOf" srcId="{9596A5DE-BD96-4726-9F42-FDC6459D114D}" destId="{2A6BEF6C-7218-456E-909A-B5E387C74299}" srcOrd="0" destOrd="0" presId="urn:microsoft.com/office/officeart/2005/8/layout/matrix1"/>
    <dgm:cxn modelId="{E04D9667-B6F1-4E42-88E3-7FD5647A45EC}" type="presOf" srcId="{CD658113-34AE-40AD-9286-2A4548BF9773}" destId="{2E2675E6-CE1F-4A01-A576-7256F117265B}" srcOrd="0" destOrd="1" presId="urn:microsoft.com/office/officeart/2005/8/layout/matrix1"/>
    <dgm:cxn modelId="{F628276C-952D-48BE-80FE-00BCA56CF8C6}" type="presOf" srcId="{EDB0145E-EABA-4971-A80F-FA56D50F4205}" destId="{FAFB0001-95C3-4E33-BD81-04DF5C706164}" srcOrd="1" destOrd="0" presId="urn:microsoft.com/office/officeart/2005/8/layout/matrix1"/>
    <dgm:cxn modelId="{A33A9650-55B1-48A2-91C3-43F57A765230}" srcId="{EDB0145E-EABA-4971-A80F-FA56D50F4205}" destId="{CD658113-34AE-40AD-9286-2A4548BF9773}" srcOrd="0" destOrd="0" parTransId="{63904FFB-351F-4297-B823-7FCFD9E0EBE8}" sibTransId="{6E9D1CA6-C5C8-41ED-8D9D-055F6C0D98DD}"/>
    <dgm:cxn modelId="{40103271-7CB0-422A-9A40-C85BE77738B3}" srcId="{947797B6-5E9E-4E27-BCB2-3E7D9D164BB1}" destId="{8BB4E86C-EDDA-4E47-91F8-CEA6741524D3}" srcOrd="0" destOrd="0" parTransId="{D06B1DBF-64F4-47DF-94F9-20E7207633C1}" sibTransId="{B980F1A1-B07A-496B-AD09-4E3331D367B1}"/>
    <dgm:cxn modelId="{5A378552-8A47-40D3-8D49-FADF994CCE3C}" type="presOf" srcId="{0E14294A-9160-4B61-B64E-99322302A032}" destId="{94336EBD-DE03-43B4-B9AC-149838A4B0ED}" srcOrd="0" destOrd="1" presId="urn:microsoft.com/office/officeart/2005/8/layout/matrix1"/>
    <dgm:cxn modelId="{D0554B5A-951D-4E78-9A96-2D9334447891}" type="presOf" srcId="{CD3F35D3-9571-42F7-8859-A52BB64B58F2}" destId="{94336EBD-DE03-43B4-B9AC-149838A4B0ED}" srcOrd="0" destOrd="0" presId="urn:microsoft.com/office/officeart/2005/8/layout/matrix1"/>
    <dgm:cxn modelId="{E9526981-C53D-4333-B64E-4D3B8CFE9FE3}" type="presOf" srcId="{8BB4E86C-EDDA-4E47-91F8-CEA6741524D3}" destId="{B2D6753C-931A-4CE7-AB39-06372ABB1544}" srcOrd="0" destOrd="0" presId="urn:microsoft.com/office/officeart/2005/8/layout/matrix1"/>
    <dgm:cxn modelId="{E9CC6293-AC3B-4652-8059-927974A7B340}" type="presOf" srcId="{A9DB1708-B59E-449B-894F-D0C685DDD512}" destId="{207156EC-E56B-4B1F-88A9-CF983A9062A3}" srcOrd="1" destOrd="0" presId="urn:microsoft.com/office/officeart/2005/8/layout/matrix1"/>
    <dgm:cxn modelId="{1DF6A7A3-CC74-4A19-8979-1876CCE7990C}" srcId="{8BB4E86C-EDDA-4E47-91F8-CEA6741524D3}" destId="{CD3F35D3-9571-42F7-8859-A52BB64B58F2}" srcOrd="1" destOrd="0" parTransId="{032D5FD1-4689-4DC6-98FF-614690357F51}" sibTransId="{BE42AD0D-B0C6-436C-9E55-48F96BF8E014}"/>
    <dgm:cxn modelId="{390C51AD-9DCD-4C08-BB8A-4E1E2B8971A5}" srcId="{CD3F35D3-9571-42F7-8859-A52BB64B58F2}" destId="{0E14294A-9160-4B61-B64E-99322302A032}" srcOrd="0" destOrd="0" parTransId="{884F9E68-6B7E-4795-A65D-AD7DBD97D57C}" sibTransId="{84688DDA-4034-4241-B26E-25E0647F1EFB}"/>
    <dgm:cxn modelId="{ECDF80AF-2C95-4E17-9A4E-A82DF07B39C8}" type="presOf" srcId="{947797B6-5E9E-4E27-BCB2-3E7D9D164BB1}" destId="{D82A1F4D-F996-4ACA-97E3-DFD0831B122A}" srcOrd="0" destOrd="0" presId="urn:microsoft.com/office/officeart/2005/8/layout/matrix1"/>
    <dgm:cxn modelId="{2FAAE0C5-1BE3-45E1-8068-BB3300A5AAD8}" type="presOf" srcId="{A9DB1708-B59E-449B-894F-D0C685DDD512}" destId="{AC6BF6F3-C001-43AB-9A36-6C14133F655C}" srcOrd="0" destOrd="0" presId="urn:microsoft.com/office/officeart/2005/8/layout/matrix1"/>
    <dgm:cxn modelId="{353802C6-AF77-4557-B287-EDD105145B7D}" type="presOf" srcId="{CD3F35D3-9571-42F7-8859-A52BB64B58F2}" destId="{20672C6F-6A77-4C86-871A-6A55489DE949}" srcOrd="1" destOrd="0" presId="urn:microsoft.com/office/officeart/2005/8/layout/matrix1"/>
    <dgm:cxn modelId="{80F345D6-90D7-46F7-B4FF-1F56AE70E046}" type="presOf" srcId="{0E14294A-9160-4B61-B64E-99322302A032}" destId="{20672C6F-6A77-4C86-871A-6A55489DE949}" srcOrd="1" destOrd="1" presId="urn:microsoft.com/office/officeart/2005/8/layout/matrix1"/>
    <dgm:cxn modelId="{AF43D3DC-3D1F-483D-ACBE-7D89D35C7471}" srcId="{8BB4E86C-EDDA-4E47-91F8-CEA6741524D3}" destId="{9596A5DE-BD96-4726-9F42-FDC6459D114D}" srcOrd="0" destOrd="0" parTransId="{12209186-64EF-4715-A4BF-12BBEC6CA174}" sibTransId="{3D2949E5-DBF9-4017-995A-992D4643D24A}"/>
    <dgm:cxn modelId="{D5B572EB-D298-4A0B-8491-B29E6503EB68}" srcId="{8BB4E86C-EDDA-4E47-91F8-CEA6741524D3}" destId="{EDB0145E-EABA-4971-A80F-FA56D50F4205}" srcOrd="3" destOrd="0" parTransId="{94983F97-8D34-47CF-8982-A3F2FD098604}" sibTransId="{4ACA7E7E-6864-4D71-9DF5-3C892B22B204}"/>
    <dgm:cxn modelId="{064566EF-3829-43B9-A39F-46154C85417C}" type="presOf" srcId="{CD658113-34AE-40AD-9286-2A4548BF9773}" destId="{FAFB0001-95C3-4E33-BD81-04DF5C706164}" srcOrd="1" destOrd="1" presId="urn:microsoft.com/office/officeart/2005/8/layout/matrix1"/>
    <dgm:cxn modelId="{70AA40F3-0261-4242-B4CA-5C246DA1905A}" srcId="{8BB4E86C-EDDA-4E47-91F8-CEA6741524D3}" destId="{A9DB1708-B59E-449B-894F-D0C685DDD512}" srcOrd="2" destOrd="0" parTransId="{A787A9F8-50E0-460B-99E7-630D6F8A1C4D}" sibTransId="{AAEF39B5-5F48-48C2-9DEE-B881147BE50C}"/>
    <dgm:cxn modelId="{CDCBEED9-131A-4600-80F2-821D561A0060}" type="presParOf" srcId="{D82A1F4D-F996-4ACA-97E3-DFD0831B122A}" destId="{7CBE2E2A-4CE7-49D1-A9FC-68AD7BA940A8}" srcOrd="0" destOrd="0" presId="urn:microsoft.com/office/officeart/2005/8/layout/matrix1"/>
    <dgm:cxn modelId="{FC6AB255-4472-4949-9DAA-06DD5E52CB7A}" type="presParOf" srcId="{7CBE2E2A-4CE7-49D1-A9FC-68AD7BA940A8}" destId="{2A6BEF6C-7218-456E-909A-B5E387C74299}" srcOrd="0" destOrd="0" presId="urn:microsoft.com/office/officeart/2005/8/layout/matrix1"/>
    <dgm:cxn modelId="{AB43422F-27CE-4CD3-8858-29D079640FFF}" type="presParOf" srcId="{7CBE2E2A-4CE7-49D1-A9FC-68AD7BA940A8}" destId="{A9D8A170-3FE3-411C-A5EF-CB1CFC8BB1EA}" srcOrd="1" destOrd="0" presId="urn:microsoft.com/office/officeart/2005/8/layout/matrix1"/>
    <dgm:cxn modelId="{60BBA264-3754-43C5-8D09-137D2784302D}" type="presParOf" srcId="{7CBE2E2A-4CE7-49D1-A9FC-68AD7BA940A8}" destId="{94336EBD-DE03-43B4-B9AC-149838A4B0ED}" srcOrd="2" destOrd="0" presId="urn:microsoft.com/office/officeart/2005/8/layout/matrix1"/>
    <dgm:cxn modelId="{9BCA762C-F8B1-456F-A27E-CE89143B10A7}" type="presParOf" srcId="{7CBE2E2A-4CE7-49D1-A9FC-68AD7BA940A8}" destId="{20672C6F-6A77-4C86-871A-6A55489DE949}" srcOrd="3" destOrd="0" presId="urn:microsoft.com/office/officeart/2005/8/layout/matrix1"/>
    <dgm:cxn modelId="{92E59BAE-232C-42C4-9FC5-3B253C8F8B9D}" type="presParOf" srcId="{7CBE2E2A-4CE7-49D1-A9FC-68AD7BA940A8}" destId="{AC6BF6F3-C001-43AB-9A36-6C14133F655C}" srcOrd="4" destOrd="0" presId="urn:microsoft.com/office/officeart/2005/8/layout/matrix1"/>
    <dgm:cxn modelId="{2ECEE95B-D763-4327-99B4-F629B9470E34}" type="presParOf" srcId="{7CBE2E2A-4CE7-49D1-A9FC-68AD7BA940A8}" destId="{207156EC-E56B-4B1F-88A9-CF983A9062A3}" srcOrd="5" destOrd="0" presId="urn:microsoft.com/office/officeart/2005/8/layout/matrix1"/>
    <dgm:cxn modelId="{761DD91A-6F5E-49E6-9C68-EF06EA948F49}" type="presParOf" srcId="{7CBE2E2A-4CE7-49D1-A9FC-68AD7BA940A8}" destId="{2E2675E6-CE1F-4A01-A576-7256F117265B}" srcOrd="6" destOrd="0" presId="urn:microsoft.com/office/officeart/2005/8/layout/matrix1"/>
    <dgm:cxn modelId="{522F49DE-DEEE-49BB-9161-65BD3317DEB0}" type="presParOf" srcId="{7CBE2E2A-4CE7-49D1-A9FC-68AD7BA940A8}" destId="{FAFB0001-95C3-4E33-BD81-04DF5C706164}" srcOrd="7" destOrd="0" presId="urn:microsoft.com/office/officeart/2005/8/layout/matrix1"/>
    <dgm:cxn modelId="{F84D3D57-2996-4839-A1A4-45C83062D44B}" type="presParOf" srcId="{D82A1F4D-F996-4ACA-97E3-DFD0831B122A}" destId="{B2D6753C-931A-4CE7-AB39-06372ABB1544}" srcOrd="1" destOrd="0" presId="urn:microsoft.com/office/officeart/2005/8/layout/matrix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21487D-7E9E-41D3-85E9-AB31339D53F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5102C970-B7EC-43E3-969D-CFAFBACF809B}">
      <dgm:prSet phldrT="[Text]"/>
      <dgm:spPr/>
      <dgm:t>
        <a:bodyPr/>
        <a:lstStyle/>
        <a:p>
          <a:r>
            <a:rPr lang="en-GB"/>
            <a:t>Core self-study </a:t>
          </a:r>
        </a:p>
      </dgm:t>
    </dgm:pt>
    <dgm:pt modelId="{ADEDE75D-FBB3-4059-A822-0448685609BF}" type="parTrans" cxnId="{CDEFCF5D-0646-4208-808B-CDA85F8F7F78}">
      <dgm:prSet/>
      <dgm:spPr/>
      <dgm:t>
        <a:bodyPr/>
        <a:lstStyle/>
        <a:p>
          <a:endParaRPr lang="en-GB"/>
        </a:p>
      </dgm:t>
    </dgm:pt>
    <dgm:pt modelId="{90558D54-DE92-4E60-ABED-F5DCCA4ED8C7}" type="sibTrans" cxnId="{CDEFCF5D-0646-4208-808B-CDA85F8F7F78}">
      <dgm:prSet/>
      <dgm:spPr/>
      <dgm:t>
        <a:bodyPr/>
        <a:lstStyle/>
        <a:p>
          <a:endParaRPr lang="en-GB"/>
        </a:p>
      </dgm:t>
    </dgm:pt>
    <dgm:pt modelId="{844343E4-4756-463B-929B-99F3BD488180}">
      <dgm:prSet phldrT="[Text]"/>
      <dgm:spPr>
        <a:solidFill>
          <a:srgbClr val="7030A0"/>
        </a:solidFill>
      </dgm:spPr>
      <dgm:t>
        <a:bodyPr/>
        <a:lstStyle/>
        <a:p>
          <a:r>
            <a:rPr lang="en-GB" b="0"/>
            <a:t>Delivering a careffuly sequenced curriculum</a:t>
          </a:r>
        </a:p>
      </dgm:t>
    </dgm:pt>
    <dgm:pt modelId="{9956CDBC-4406-4A23-BC50-F36E8A0136D4}" type="parTrans" cxnId="{4E55F6CD-E703-4E98-98B9-416F519AC99F}">
      <dgm:prSet/>
      <dgm:spPr/>
      <dgm:t>
        <a:bodyPr/>
        <a:lstStyle/>
        <a:p>
          <a:endParaRPr lang="en-GB"/>
        </a:p>
      </dgm:t>
    </dgm:pt>
    <dgm:pt modelId="{9F63DC1B-3980-4145-8A0D-CD6D40CB9E23}" type="sibTrans" cxnId="{4E55F6CD-E703-4E98-98B9-416F519AC99F}">
      <dgm:prSet/>
      <dgm:spPr/>
      <dgm:t>
        <a:bodyPr/>
        <a:lstStyle/>
        <a:p>
          <a:endParaRPr lang="en-GB"/>
        </a:p>
      </dgm:t>
    </dgm:pt>
    <dgm:pt modelId="{673746C7-1B45-4825-AF56-C18A18604F3E}">
      <dgm:prSet phldrT="[Text]"/>
      <dgm:spPr>
        <a:solidFill>
          <a:srgbClr val="7030A0"/>
        </a:solidFill>
      </dgm:spPr>
      <dgm:t>
        <a:bodyPr/>
        <a:lstStyle/>
        <a:p>
          <a:r>
            <a:rPr lang="en-GB" b="0"/>
            <a:t>Anticipating misconceptions</a:t>
          </a:r>
        </a:p>
      </dgm:t>
    </dgm:pt>
    <dgm:pt modelId="{9E6054F9-3BC2-4DB2-90C5-97D0F64A03B8}" type="parTrans" cxnId="{A8FE0682-E353-4E65-8F2E-B5EEAFD3C566}">
      <dgm:prSet/>
      <dgm:spPr/>
      <dgm:t>
        <a:bodyPr/>
        <a:lstStyle/>
        <a:p>
          <a:endParaRPr lang="en-GB"/>
        </a:p>
      </dgm:t>
    </dgm:pt>
    <dgm:pt modelId="{91576EC2-58FC-4A72-8B6D-B9DC1B71AB7A}" type="sibTrans" cxnId="{A8FE0682-E353-4E65-8F2E-B5EEAFD3C566}">
      <dgm:prSet/>
      <dgm:spPr/>
      <dgm:t>
        <a:bodyPr/>
        <a:lstStyle/>
        <a:p>
          <a:endParaRPr lang="en-GB"/>
        </a:p>
      </dgm:t>
    </dgm:pt>
    <dgm:pt modelId="{1FAE3EB3-4B36-4DAE-9EDD-343AA92E55D1}">
      <dgm:prSet phldrT="[Text]"/>
      <dgm:spPr>
        <a:solidFill>
          <a:srgbClr val="7030A0"/>
        </a:solidFill>
      </dgm:spPr>
      <dgm:t>
        <a:bodyPr/>
        <a:lstStyle/>
        <a:p>
          <a:r>
            <a:rPr lang="en-GB" b="0"/>
            <a:t>Building increasingly complex mental models</a:t>
          </a:r>
        </a:p>
      </dgm:t>
    </dgm:pt>
    <dgm:pt modelId="{CF52EAE9-A39F-499E-90CC-DB3DA05B7A59}" type="parTrans" cxnId="{097A7F62-4397-41A2-9EC4-EC6E74DE2848}">
      <dgm:prSet/>
      <dgm:spPr/>
      <dgm:t>
        <a:bodyPr/>
        <a:lstStyle/>
        <a:p>
          <a:endParaRPr lang="en-GB"/>
        </a:p>
      </dgm:t>
    </dgm:pt>
    <dgm:pt modelId="{2E8133B9-6693-40F4-81B5-1B60536BF7CB}" type="sibTrans" cxnId="{097A7F62-4397-41A2-9EC4-EC6E74DE2848}">
      <dgm:prSet/>
      <dgm:spPr/>
      <dgm:t>
        <a:bodyPr/>
        <a:lstStyle/>
        <a:p>
          <a:endParaRPr lang="en-GB"/>
        </a:p>
      </dgm:t>
    </dgm:pt>
    <dgm:pt modelId="{C2865D61-9D15-490C-93C2-7DEC6FEFBB4F}">
      <dgm:prSet phldrT="[Text]"/>
      <dgm:spPr>
        <a:solidFill>
          <a:srgbClr val="7030A0"/>
        </a:solidFill>
      </dgm:spPr>
      <dgm:t>
        <a:bodyPr/>
        <a:lstStyle/>
        <a:p>
          <a:r>
            <a:rPr lang="en-GB" b="0"/>
            <a:t>Developing early literacy</a:t>
          </a:r>
        </a:p>
      </dgm:t>
    </dgm:pt>
    <dgm:pt modelId="{22E94776-0A2C-4232-A6C6-0FA8FD00B603}" type="parTrans" cxnId="{6008573F-8B85-4DE6-B2CD-7E754845A9F6}">
      <dgm:prSet/>
      <dgm:spPr/>
      <dgm:t>
        <a:bodyPr/>
        <a:lstStyle/>
        <a:p>
          <a:endParaRPr lang="en-GB"/>
        </a:p>
      </dgm:t>
    </dgm:pt>
    <dgm:pt modelId="{FCD3A3A8-F641-4A79-AA29-E6CB0BCDAF0C}" type="sibTrans" cxnId="{6008573F-8B85-4DE6-B2CD-7E754845A9F6}">
      <dgm:prSet/>
      <dgm:spPr/>
      <dgm:t>
        <a:bodyPr/>
        <a:lstStyle/>
        <a:p>
          <a:endParaRPr lang="en-GB"/>
        </a:p>
      </dgm:t>
    </dgm:pt>
    <dgm:pt modelId="{62A3630B-CC41-4045-B96B-16656907453D}">
      <dgm:prSet phldrT="[Text]"/>
      <dgm:spPr>
        <a:solidFill>
          <a:srgbClr val="7030A0"/>
        </a:solidFill>
      </dgm:spPr>
      <dgm:t>
        <a:bodyPr/>
        <a:lstStyle/>
        <a:p>
          <a:r>
            <a:rPr lang="en-GB" b="0"/>
            <a:t>Enhancing all pupil's literacy</a:t>
          </a:r>
        </a:p>
      </dgm:t>
    </dgm:pt>
    <dgm:pt modelId="{6F7AD51B-879B-4CCB-844C-DFD9A942C7FD}" type="parTrans" cxnId="{5717C730-A2C2-4702-B3A6-522CEEB4A963}">
      <dgm:prSet/>
      <dgm:spPr/>
      <dgm:t>
        <a:bodyPr/>
        <a:lstStyle/>
        <a:p>
          <a:endParaRPr lang="en-GB"/>
        </a:p>
      </dgm:t>
    </dgm:pt>
    <dgm:pt modelId="{1219CD22-69A6-44E7-A608-BF67FB80DC1D}" type="sibTrans" cxnId="{5717C730-A2C2-4702-B3A6-522CEEB4A963}">
      <dgm:prSet/>
      <dgm:spPr/>
      <dgm:t>
        <a:bodyPr/>
        <a:lstStyle/>
        <a:p>
          <a:endParaRPr lang="en-GB"/>
        </a:p>
      </dgm:t>
    </dgm:pt>
    <dgm:pt modelId="{D0453ADE-6187-483B-A748-25174ED598EF}">
      <dgm:prSet phldrT="[Text]"/>
      <dgm:spPr>
        <a:solidFill>
          <a:srgbClr val="0070C0"/>
        </a:solidFill>
      </dgm:spPr>
      <dgm:t>
        <a:bodyPr/>
        <a:lstStyle/>
        <a:p>
          <a:r>
            <a:rPr lang="en-GB"/>
            <a:t>Elective choice 1</a:t>
          </a:r>
        </a:p>
      </dgm:t>
    </dgm:pt>
    <dgm:pt modelId="{ED81863F-51CE-4957-A808-B796839C133D}" type="parTrans" cxnId="{A7CC27B7-48E4-482D-8029-29151E49F27B}">
      <dgm:prSet/>
      <dgm:spPr/>
      <dgm:t>
        <a:bodyPr/>
        <a:lstStyle/>
        <a:p>
          <a:endParaRPr lang="en-GB"/>
        </a:p>
      </dgm:t>
    </dgm:pt>
    <dgm:pt modelId="{D57FF65B-DC93-4A60-8F75-5AE805669D04}" type="sibTrans" cxnId="{A7CC27B7-48E4-482D-8029-29151E49F27B}">
      <dgm:prSet/>
      <dgm:spPr/>
      <dgm:t>
        <a:bodyPr/>
        <a:lstStyle/>
        <a:p>
          <a:endParaRPr lang="en-GB"/>
        </a:p>
      </dgm:t>
    </dgm:pt>
    <dgm:pt modelId="{A10D7B51-3FC7-405B-98B7-06C14233303E}">
      <dgm:prSet phldrT="[Text]"/>
      <dgm:spPr>
        <a:solidFill>
          <a:srgbClr val="0070C0"/>
        </a:solidFill>
      </dgm:spPr>
      <dgm:t>
        <a:bodyPr/>
        <a:lstStyle/>
        <a:p>
          <a:r>
            <a:rPr lang="en-GB"/>
            <a:t>Elective choice 2</a:t>
          </a:r>
        </a:p>
      </dgm:t>
    </dgm:pt>
    <dgm:pt modelId="{920EB12A-23F7-4C42-98E9-227ED457EE05}" type="parTrans" cxnId="{EBC1F50E-E0E9-489E-866D-93AD16C1E859}">
      <dgm:prSet/>
      <dgm:spPr/>
      <dgm:t>
        <a:bodyPr/>
        <a:lstStyle/>
        <a:p>
          <a:endParaRPr lang="en-GB"/>
        </a:p>
      </dgm:t>
    </dgm:pt>
    <dgm:pt modelId="{4F721907-A791-4060-9586-171FE67B7B9D}" type="sibTrans" cxnId="{EBC1F50E-E0E9-489E-866D-93AD16C1E859}">
      <dgm:prSet/>
      <dgm:spPr/>
      <dgm:t>
        <a:bodyPr/>
        <a:lstStyle/>
        <a:p>
          <a:endParaRPr lang="en-GB"/>
        </a:p>
      </dgm:t>
    </dgm:pt>
    <dgm:pt modelId="{9584BE86-E572-4F1B-B370-D6D0C11AC679}">
      <dgm:prSet phldrT="[Text]"/>
      <dgm:spPr>
        <a:solidFill>
          <a:schemeClr val="tx1"/>
        </a:solidFill>
      </dgm:spPr>
      <dgm:t>
        <a:bodyPr/>
        <a:lstStyle/>
        <a:p>
          <a:r>
            <a:rPr lang="en-GB"/>
            <a:t>Reflection task </a:t>
          </a:r>
        </a:p>
      </dgm:t>
    </dgm:pt>
    <dgm:pt modelId="{4E4159E1-D908-4ED8-98C8-16D1C8DC62B1}" type="parTrans" cxnId="{CB3EFBAF-B187-4037-A680-DF9EE5D397F3}">
      <dgm:prSet/>
      <dgm:spPr/>
      <dgm:t>
        <a:bodyPr/>
        <a:lstStyle/>
        <a:p>
          <a:endParaRPr lang="en-GB"/>
        </a:p>
      </dgm:t>
    </dgm:pt>
    <dgm:pt modelId="{AEFD1809-2B7E-46A6-8332-9EFA3555BBEA}" type="sibTrans" cxnId="{CB3EFBAF-B187-4037-A680-DF9EE5D397F3}">
      <dgm:prSet/>
      <dgm:spPr/>
      <dgm:t>
        <a:bodyPr/>
        <a:lstStyle/>
        <a:p>
          <a:endParaRPr lang="en-GB"/>
        </a:p>
      </dgm:t>
    </dgm:pt>
    <dgm:pt modelId="{8E0BE136-ECDC-4847-8AA8-1C70A964EC3D}">
      <dgm:prSet phldrT="[Text]"/>
      <dgm:spPr>
        <a:solidFill>
          <a:srgbClr val="0070C0"/>
        </a:solidFill>
      </dgm:spPr>
      <dgm:t>
        <a:bodyPr/>
        <a:lstStyle/>
        <a:p>
          <a:r>
            <a:rPr lang="en-GB"/>
            <a:t>Elective choice 3</a:t>
          </a:r>
        </a:p>
      </dgm:t>
    </dgm:pt>
    <dgm:pt modelId="{34C7F04B-4934-47BA-B11B-EF93476410BB}" type="parTrans" cxnId="{67B79FF7-11BF-418D-8E89-B9EC87A5F13F}">
      <dgm:prSet/>
      <dgm:spPr/>
      <dgm:t>
        <a:bodyPr/>
        <a:lstStyle/>
        <a:p>
          <a:endParaRPr lang="en-GB"/>
        </a:p>
      </dgm:t>
    </dgm:pt>
    <dgm:pt modelId="{752A1441-752C-49C4-9428-E37CAB8BFFE6}" type="sibTrans" cxnId="{67B79FF7-11BF-418D-8E89-B9EC87A5F13F}">
      <dgm:prSet/>
      <dgm:spPr/>
      <dgm:t>
        <a:bodyPr/>
        <a:lstStyle/>
        <a:p>
          <a:endParaRPr lang="en-GB"/>
        </a:p>
      </dgm:t>
    </dgm:pt>
    <dgm:pt modelId="{88AEA756-F9EF-47C2-8A97-DC36DDAB1B91}" type="pres">
      <dgm:prSet presAssocID="{9021487D-7E9E-41D3-85E9-AB31339D53F5}" presName="diagram" presStyleCnt="0">
        <dgm:presLayoutVars>
          <dgm:chPref val="1"/>
          <dgm:dir/>
          <dgm:animOne val="branch"/>
          <dgm:animLvl val="lvl"/>
          <dgm:resizeHandles val="exact"/>
        </dgm:presLayoutVars>
      </dgm:prSet>
      <dgm:spPr/>
    </dgm:pt>
    <dgm:pt modelId="{B4F699D8-56AC-4B3F-BC9F-1AA562BDC919}" type="pres">
      <dgm:prSet presAssocID="{5102C970-B7EC-43E3-969D-CFAFBACF809B}" presName="root1" presStyleCnt="0"/>
      <dgm:spPr/>
    </dgm:pt>
    <dgm:pt modelId="{5D9EE62B-4051-4924-8F48-AE3E56DC41C2}" type="pres">
      <dgm:prSet presAssocID="{5102C970-B7EC-43E3-969D-CFAFBACF809B}" presName="LevelOneTextNode" presStyleLbl="node0" presStyleIdx="0" presStyleCnt="3" custLinFactNeighborX="-52888" custLinFactNeighborY="-26682">
        <dgm:presLayoutVars>
          <dgm:chPref val="3"/>
        </dgm:presLayoutVars>
      </dgm:prSet>
      <dgm:spPr/>
    </dgm:pt>
    <dgm:pt modelId="{52DDD2C7-07F2-459E-B131-439558865BCF}" type="pres">
      <dgm:prSet presAssocID="{5102C970-B7EC-43E3-969D-CFAFBACF809B}" presName="level2hierChild" presStyleCnt="0"/>
      <dgm:spPr/>
    </dgm:pt>
    <dgm:pt modelId="{E3B4A1BD-0D45-4FFD-B85B-7F77477D0475}" type="pres">
      <dgm:prSet presAssocID="{9584BE86-E572-4F1B-B370-D6D0C11AC679}" presName="root1" presStyleCnt="0"/>
      <dgm:spPr/>
    </dgm:pt>
    <dgm:pt modelId="{931B637E-EE6F-47B4-B8C3-9E72501ED0B8}" type="pres">
      <dgm:prSet presAssocID="{9584BE86-E572-4F1B-B370-D6D0C11AC679}" presName="LevelOneTextNode" presStyleLbl="node0" presStyleIdx="1" presStyleCnt="3">
        <dgm:presLayoutVars>
          <dgm:chPref val="3"/>
        </dgm:presLayoutVars>
      </dgm:prSet>
      <dgm:spPr/>
    </dgm:pt>
    <dgm:pt modelId="{03638DA5-B1CD-4698-B9BC-F664C6C2EB6B}" type="pres">
      <dgm:prSet presAssocID="{9584BE86-E572-4F1B-B370-D6D0C11AC679}" presName="level2hierChild" presStyleCnt="0"/>
      <dgm:spPr/>
    </dgm:pt>
    <dgm:pt modelId="{B77EDABA-AFD4-4D95-81D5-B83ED42FEC01}" type="pres">
      <dgm:prSet presAssocID="{9956CDBC-4406-4A23-BC50-F36E8A0136D4}" presName="conn2-1" presStyleLbl="parChTrans1D2" presStyleIdx="0" presStyleCnt="5"/>
      <dgm:spPr/>
    </dgm:pt>
    <dgm:pt modelId="{C4DFDE28-239D-428D-A850-4EEC87CFE8A8}" type="pres">
      <dgm:prSet presAssocID="{9956CDBC-4406-4A23-BC50-F36E8A0136D4}" presName="connTx" presStyleLbl="parChTrans1D2" presStyleIdx="0" presStyleCnt="5"/>
      <dgm:spPr/>
    </dgm:pt>
    <dgm:pt modelId="{04CCAEAA-657B-4A5B-9A60-14FFF817AA40}" type="pres">
      <dgm:prSet presAssocID="{844343E4-4756-463B-929B-99F3BD488180}" presName="root2" presStyleCnt="0"/>
      <dgm:spPr/>
    </dgm:pt>
    <dgm:pt modelId="{6E2A1C1B-1E18-4383-9526-73B4765A2179}" type="pres">
      <dgm:prSet presAssocID="{844343E4-4756-463B-929B-99F3BD488180}" presName="LevelTwoTextNode" presStyleLbl="node2" presStyleIdx="0" presStyleCnt="5">
        <dgm:presLayoutVars>
          <dgm:chPref val="3"/>
        </dgm:presLayoutVars>
      </dgm:prSet>
      <dgm:spPr/>
    </dgm:pt>
    <dgm:pt modelId="{E0809B1F-E255-4E8C-8486-BDC556E884E2}" type="pres">
      <dgm:prSet presAssocID="{844343E4-4756-463B-929B-99F3BD488180}" presName="level3hierChild" presStyleCnt="0"/>
      <dgm:spPr/>
    </dgm:pt>
    <dgm:pt modelId="{AD9EA6EB-77F6-4EBD-B215-4236717D92CF}" type="pres">
      <dgm:prSet presAssocID="{9E6054F9-3BC2-4DB2-90C5-97D0F64A03B8}" presName="conn2-1" presStyleLbl="parChTrans1D2" presStyleIdx="1" presStyleCnt="5"/>
      <dgm:spPr/>
    </dgm:pt>
    <dgm:pt modelId="{244CA17C-5963-4976-84E4-EE1280273152}" type="pres">
      <dgm:prSet presAssocID="{9E6054F9-3BC2-4DB2-90C5-97D0F64A03B8}" presName="connTx" presStyleLbl="parChTrans1D2" presStyleIdx="1" presStyleCnt="5"/>
      <dgm:spPr/>
    </dgm:pt>
    <dgm:pt modelId="{6E959846-0178-49AD-86B0-FF82CD5C9A86}" type="pres">
      <dgm:prSet presAssocID="{673746C7-1B45-4825-AF56-C18A18604F3E}" presName="root2" presStyleCnt="0"/>
      <dgm:spPr/>
    </dgm:pt>
    <dgm:pt modelId="{EFE3C5A2-5E25-4B07-89CE-F599D7841757}" type="pres">
      <dgm:prSet presAssocID="{673746C7-1B45-4825-AF56-C18A18604F3E}" presName="LevelTwoTextNode" presStyleLbl="node2" presStyleIdx="1" presStyleCnt="5">
        <dgm:presLayoutVars>
          <dgm:chPref val="3"/>
        </dgm:presLayoutVars>
      </dgm:prSet>
      <dgm:spPr/>
    </dgm:pt>
    <dgm:pt modelId="{E9CA328C-CF34-4EBC-B3EB-0F157BB05047}" type="pres">
      <dgm:prSet presAssocID="{673746C7-1B45-4825-AF56-C18A18604F3E}" presName="level3hierChild" presStyleCnt="0"/>
      <dgm:spPr/>
    </dgm:pt>
    <dgm:pt modelId="{E3B9584D-637C-45F2-8AB3-02A2B4A215BD}" type="pres">
      <dgm:prSet presAssocID="{CF52EAE9-A39F-499E-90CC-DB3DA05B7A59}" presName="conn2-1" presStyleLbl="parChTrans1D2" presStyleIdx="2" presStyleCnt="5"/>
      <dgm:spPr/>
    </dgm:pt>
    <dgm:pt modelId="{8E7ACB89-2D0F-4BA0-B578-AEF4A196240C}" type="pres">
      <dgm:prSet presAssocID="{CF52EAE9-A39F-499E-90CC-DB3DA05B7A59}" presName="connTx" presStyleLbl="parChTrans1D2" presStyleIdx="2" presStyleCnt="5"/>
      <dgm:spPr/>
    </dgm:pt>
    <dgm:pt modelId="{21FC46FB-EC3B-40DD-A06D-5F0C352FFC92}" type="pres">
      <dgm:prSet presAssocID="{1FAE3EB3-4B36-4DAE-9EDD-343AA92E55D1}" presName="root2" presStyleCnt="0"/>
      <dgm:spPr/>
    </dgm:pt>
    <dgm:pt modelId="{245F9080-42B1-4A19-BE1A-48051A694259}" type="pres">
      <dgm:prSet presAssocID="{1FAE3EB3-4B36-4DAE-9EDD-343AA92E55D1}" presName="LevelTwoTextNode" presStyleLbl="node2" presStyleIdx="2" presStyleCnt="5" custLinFactNeighborX="-931">
        <dgm:presLayoutVars>
          <dgm:chPref val="3"/>
        </dgm:presLayoutVars>
      </dgm:prSet>
      <dgm:spPr/>
    </dgm:pt>
    <dgm:pt modelId="{ED99264D-ED2B-459C-BE51-B08DD2567F7B}" type="pres">
      <dgm:prSet presAssocID="{1FAE3EB3-4B36-4DAE-9EDD-343AA92E55D1}" presName="level3hierChild" presStyleCnt="0"/>
      <dgm:spPr/>
    </dgm:pt>
    <dgm:pt modelId="{56B8E9C1-D95F-48B0-A93A-DC2CDCF2B896}" type="pres">
      <dgm:prSet presAssocID="{ED81863F-51CE-4957-A808-B796839C133D}" presName="conn2-1" presStyleLbl="parChTrans1D3" presStyleIdx="0" presStyleCnt="2"/>
      <dgm:spPr/>
    </dgm:pt>
    <dgm:pt modelId="{95A2F886-6522-4A8D-8FAB-CD2EE4B4721D}" type="pres">
      <dgm:prSet presAssocID="{ED81863F-51CE-4957-A808-B796839C133D}" presName="connTx" presStyleLbl="parChTrans1D3" presStyleIdx="0" presStyleCnt="2"/>
      <dgm:spPr/>
    </dgm:pt>
    <dgm:pt modelId="{C174A832-1022-4114-9D3C-D5D5EBCEED0D}" type="pres">
      <dgm:prSet presAssocID="{D0453ADE-6187-483B-A748-25174ED598EF}" presName="root2" presStyleCnt="0"/>
      <dgm:spPr/>
    </dgm:pt>
    <dgm:pt modelId="{EB7BD987-5A2E-4BB0-BF0C-7D6F1175A6C6}" type="pres">
      <dgm:prSet presAssocID="{D0453ADE-6187-483B-A748-25174ED598EF}" presName="LevelTwoTextNode" presStyleLbl="node3" presStyleIdx="0" presStyleCnt="2" custLinFactNeighborY="-63293">
        <dgm:presLayoutVars>
          <dgm:chPref val="3"/>
        </dgm:presLayoutVars>
      </dgm:prSet>
      <dgm:spPr/>
    </dgm:pt>
    <dgm:pt modelId="{EDC8E35D-8249-4C29-B150-223EBAED57D7}" type="pres">
      <dgm:prSet presAssocID="{D0453ADE-6187-483B-A748-25174ED598EF}" presName="level3hierChild" presStyleCnt="0"/>
      <dgm:spPr/>
    </dgm:pt>
    <dgm:pt modelId="{7C25B2DB-7A99-4541-89E9-99DE3DF67AF7}" type="pres">
      <dgm:prSet presAssocID="{920EB12A-23F7-4C42-98E9-227ED457EE05}" presName="conn2-1" presStyleLbl="parChTrans1D3" presStyleIdx="1" presStyleCnt="2"/>
      <dgm:spPr/>
    </dgm:pt>
    <dgm:pt modelId="{5E73BD5C-A6F5-44CA-80C3-E4156C2E1D8E}" type="pres">
      <dgm:prSet presAssocID="{920EB12A-23F7-4C42-98E9-227ED457EE05}" presName="connTx" presStyleLbl="parChTrans1D3" presStyleIdx="1" presStyleCnt="2"/>
      <dgm:spPr/>
    </dgm:pt>
    <dgm:pt modelId="{9C0CBB38-0B6A-4843-BD5D-75E8D67248AA}" type="pres">
      <dgm:prSet presAssocID="{A10D7B51-3FC7-405B-98B7-06C14233303E}" presName="root2" presStyleCnt="0"/>
      <dgm:spPr/>
    </dgm:pt>
    <dgm:pt modelId="{995FF99E-09C3-4156-B489-D0956DBB7ECB}" type="pres">
      <dgm:prSet presAssocID="{A10D7B51-3FC7-405B-98B7-06C14233303E}" presName="LevelTwoTextNode" presStyleLbl="node3" presStyleIdx="1" presStyleCnt="2" custLinFactNeighborX="0" custLinFactNeighborY="-59569">
        <dgm:presLayoutVars>
          <dgm:chPref val="3"/>
        </dgm:presLayoutVars>
      </dgm:prSet>
      <dgm:spPr/>
    </dgm:pt>
    <dgm:pt modelId="{68B28C9B-89BE-47C7-90DE-CB19C994B630}" type="pres">
      <dgm:prSet presAssocID="{A10D7B51-3FC7-405B-98B7-06C14233303E}" presName="level3hierChild" presStyleCnt="0"/>
      <dgm:spPr/>
    </dgm:pt>
    <dgm:pt modelId="{6E08930B-93CD-48E2-89E4-BA9555129130}" type="pres">
      <dgm:prSet presAssocID="{22E94776-0A2C-4232-A6C6-0FA8FD00B603}" presName="conn2-1" presStyleLbl="parChTrans1D2" presStyleIdx="3" presStyleCnt="5"/>
      <dgm:spPr/>
    </dgm:pt>
    <dgm:pt modelId="{FB54DE0A-AF47-41EB-80AA-6435FB9E095B}" type="pres">
      <dgm:prSet presAssocID="{22E94776-0A2C-4232-A6C6-0FA8FD00B603}" presName="connTx" presStyleLbl="parChTrans1D2" presStyleIdx="3" presStyleCnt="5"/>
      <dgm:spPr/>
    </dgm:pt>
    <dgm:pt modelId="{B9D6D065-3E41-4756-B71C-61DC32590695}" type="pres">
      <dgm:prSet presAssocID="{C2865D61-9D15-490C-93C2-7DEC6FEFBB4F}" presName="root2" presStyleCnt="0"/>
      <dgm:spPr/>
    </dgm:pt>
    <dgm:pt modelId="{66C15969-B69C-4CDE-96A4-786008792D31}" type="pres">
      <dgm:prSet presAssocID="{C2865D61-9D15-490C-93C2-7DEC6FEFBB4F}" presName="LevelTwoTextNode" presStyleLbl="node2" presStyleIdx="3" presStyleCnt="5">
        <dgm:presLayoutVars>
          <dgm:chPref val="3"/>
        </dgm:presLayoutVars>
      </dgm:prSet>
      <dgm:spPr/>
    </dgm:pt>
    <dgm:pt modelId="{11E983EB-A089-4501-B6F3-2E2C9C44D739}" type="pres">
      <dgm:prSet presAssocID="{C2865D61-9D15-490C-93C2-7DEC6FEFBB4F}" presName="level3hierChild" presStyleCnt="0"/>
      <dgm:spPr/>
    </dgm:pt>
    <dgm:pt modelId="{18674140-C84B-42B8-8A42-B0211CB5358C}" type="pres">
      <dgm:prSet presAssocID="{6F7AD51B-879B-4CCB-844C-DFD9A942C7FD}" presName="conn2-1" presStyleLbl="parChTrans1D2" presStyleIdx="4" presStyleCnt="5"/>
      <dgm:spPr/>
    </dgm:pt>
    <dgm:pt modelId="{5170D5A1-FFD3-495B-8E59-E76C437FE33B}" type="pres">
      <dgm:prSet presAssocID="{6F7AD51B-879B-4CCB-844C-DFD9A942C7FD}" presName="connTx" presStyleLbl="parChTrans1D2" presStyleIdx="4" presStyleCnt="5"/>
      <dgm:spPr/>
    </dgm:pt>
    <dgm:pt modelId="{B8BEB1D1-8147-46FD-9F19-E2493666763C}" type="pres">
      <dgm:prSet presAssocID="{62A3630B-CC41-4045-B96B-16656907453D}" presName="root2" presStyleCnt="0"/>
      <dgm:spPr/>
    </dgm:pt>
    <dgm:pt modelId="{E4045C5E-D366-4BAF-89C6-7C1DD755C2EA}" type="pres">
      <dgm:prSet presAssocID="{62A3630B-CC41-4045-B96B-16656907453D}" presName="LevelTwoTextNode" presStyleLbl="node2" presStyleIdx="4" presStyleCnt="5">
        <dgm:presLayoutVars>
          <dgm:chPref val="3"/>
        </dgm:presLayoutVars>
      </dgm:prSet>
      <dgm:spPr/>
    </dgm:pt>
    <dgm:pt modelId="{2F0B0DB8-0C0C-4A1B-AD3B-96E2ECC52A42}" type="pres">
      <dgm:prSet presAssocID="{62A3630B-CC41-4045-B96B-16656907453D}" presName="level3hierChild" presStyleCnt="0"/>
      <dgm:spPr/>
    </dgm:pt>
    <dgm:pt modelId="{3F67C0C9-0A32-4CFA-A3CE-31B34C5ECFF7}" type="pres">
      <dgm:prSet presAssocID="{8E0BE136-ECDC-4847-8AA8-1C70A964EC3D}" presName="root1" presStyleCnt="0"/>
      <dgm:spPr/>
    </dgm:pt>
    <dgm:pt modelId="{982A80F8-9954-4177-843C-94D5AF5AFCAC}" type="pres">
      <dgm:prSet presAssocID="{8E0BE136-ECDC-4847-8AA8-1C70A964EC3D}" presName="LevelOneTextNode" presStyleLbl="node0" presStyleIdx="2" presStyleCnt="3" custLinFactX="100000" custLinFactNeighborX="179234" custLinFactNeighborY="7447">
        <dgm:presLayoutVars>
          <dgm:chPref val="3"/>
        </dgm:presLayoutVars>
      </dgm:prSet>
      <dgm:spPr/>
    </dgm:pt>
    <dgm:pt modelId="{F66A612B-9887-40C7-AC13-011E4F23DFF0}" type="pres">
      <dgm:prSet presAssocID="{8E0BE136-ECDC-4847-8AA8-1C70A964EC3D}" presName="level2hierChild" presStyleCnt="0"/>
      <dgm:spPr/>
    </dgm:pt>
  </dgm:ptLst>
  <dgm:cxnLst>
    <dgm:cxn modelId="{284D1205-D0F8-496A-BF74-FDB19D537328}" type="presOf" srcId="{9021487D-7E9E-41D3-85E9-AB31339D53F5}" destId="{88AEA756-F9EF-47C2-8A97-DC36DDAB1B91}" srcOrd="0" destOrd="0" presId="urn:microsoft.com/office/officeart/2005/8/layout/hierarchy2"/>
    <dgm:cxn modelId="{8D319606-AE37-4222-9744-93F9B59AA474}" type="presOf" srcId="{6F7AD51B-879B-4CCB-844C-DFD9A942C7FD}" destId="{5170D5A1-FFD3-495B-8E59-E76C437FE33B}" srcOrd="1" destOrd="0" presId="urn:microsoft.com/office/officeart/2005/8/layout/hierarchy2"/>
    <dgm:cxn modelId="{EBC1F50E-E0E9-489E-866D-93AD16C1E859}" srcId="{1FAE3EB3-4B36-4DAE-9EDD-343AA92E55D1}" destId="{A10D7B51-3FC7-405B-98B7-06C14233303E}" srcOrd="1" destOrd="0" parTransId="{920EB12A-23F7-4C42-98E9-227ED457EE05}" sibTransId="{4F721907-A791-4060-9586-171FE67B7B9D}"/>
    <dgm:cxn modelId="{664ABD0F-9087-409C-AF5E-1DEC0B29CC51}" type="presOf" srcId="{ED81863F-51CE-4957-A808-B796839C133D}" destId="{56B8E9C1-D95F-48B0-A93A-DC2CDCF2B896}" srcOrd="0" destOrd="0" presId="urn:microsoft.com/office/officeart/2005/8/layout/hierarchy2"/>
    <dgm:cxn modelId="{6E7A5A18-0BE5-4737-BA8E-8B97AB637B6C}" type="presOf" srcId="{A10D7B51-3FC7-405B-98B7-06C14233303E}" destId="{995FF99E-09C3-4156-B489-D0956DBB7ECB}" srcOrd="0" destOrd="0" presId="urn:microsoft.com/office/officeart/2005/8/layout/hierarchy2"/>
    <dgm:cxn modelId="{FECF961A-8FC2-4A0C-8A72-A882156E817E}" type="presOf" srcId="{CF52EAE9-A39F-499E-90CC-DB3DA05B7A59}" destId="{8E7ACB89-2D0F-4BA0-B578-AEF4A196240C}" srcOrd="1" destOrd="0" presId="urn:microsoft.com/office/officeart/2005/8/layout/hierarchy2"/>
    <dgm:cxn modelId="{C8E35D1B-39CF-401A-8CFF-7A20CAAFF557}" type="presOf" srcId="{ED81863F-51CE-4957-A808-B796839C133D}" destId="{95A2F886-6522-4A8D-8FAB-CD2EE4B4721D}" srcOrd="1" destOrd="0" presId="urn:microsoft.com/office/officeart/2005/8/layout/hierarchy2"/>
    <dgm:cxn modelId="{27D6FD26-D6FF-4FEA-B468-A97CC8E550FF}" type="presOf" srcId="{22E94776-0A2C-4232-A6C6-0FA8FD00B603}" destId="{FB54DE0A-AF47-41EB-80AA-6435FB9E095B}" srcOrd="1" destOrd="0" presId="urn:microsoft.com/office/officeart/2005/8/layout/hierarchy2"/>
    <dgm:cxn modelId="{E62C2A27-D2F8-4F07-995B-A53DBD51B763}" type="presOf" srcId="{22E94776-0A2C-4232-A6C6-0FA8FD00B603}" destId="{6E08930B-93CD-48E2-89E4-BA9555129130}" srcOrd="0" destOrd="0" presId="urn:microsoft.com/office/officeart/2005/8/layout/hierarchy2"/>
    <dgm:cxn modelId="{F728EB2B-5FEB-4AE6-9C61-2BA534AE81A8}" type="presOf" srcId="{5102C970-B7EC-43E3-969D-CFAFBACF809B}" destId="{5D9EE62B-4051-4924-8F48-AE3E56DC41C2}" srcOrd="0" destOrd="0" presId="urn:microsoft.com/office/officeart/2005/8/layout/hierarchy2"/>
    <dgm:cxn modelId="{5717C730-A2C2-4702-B3A6-522CEEB4A963}" srcId="{9584BE86-E572-4F1B-B370-D6D0C11AC679}" destId="{62A3630B-CC41-4045-B96B-16656907453D}" srcOrd="4" destOrd="0" parTransId="{6F7AD51B-879B-4CCB-844C-DFD9A942C7FD}" sibTransId="{1219CD22-69A6-44E7-A608-BF67FB80DC1D}"/>
    <dgm:cxn modelId="{AC9CBC33-FAD6-4327-B8BF-58BEF9F7F646}" type="presOf" srcId="{1FAE3EB3-4B36-4DAE-9EDD-343AA92E55D1}" destId="{245F9080-42B1-4A19-BE1A-48051A694259}" srcOrd="0" destOrd="0" presId="urn:microsoft.com/office/officeart/2005/8/layout/hierarchy2"/>
    <dgm:cxn modelId="{9AFF3538-BB12-434C-A129-7B36A8928036}" type="presOf" srcId="{9584BE86-E572-4F1B-B370-D6D0C11AC679}" destId="{931B637E-EE6F-47B4-B8C3-9E72501ED0B8}" srcOrd="0" destOrd="0" presId="urn:microsoft.com/office/officeart/2005/8/layout/hierarchy2"/>
    <dgm:cxn modelId="{6008573F-8B85-4DE6-B2CD-7E754845A9F6}" srcId="{9584BE86-E572-4F1B-B370-D6D0C11AC679}" destId="{C2865D61-9D15-490C-93C2-7DEC6FEFBB4F}" srcOrd="3" destOrd="0" parTransId="{22E94776-0A2C-4232-A6C6-0FA8FD00B603}" sibTransId="{FCD3A3A8-F641-4A79-AA29-E6CB0BCDAF0C}"/>
    <dgm:cxn modelId="{D8CD813F-584F-4997-891D-0F39422F9607}" type="presOf" srcId="{9956CDBC-4406-4A23-BC50-F36E8A0136D4}" destId="{B77EDABA-AFD4-4D95-81D5-B83ED42FEC01}" srcOrd="0" destOrd="0" presId="urn:microsoft.com/office/officeart/2005/8/layout/hierarchy2"/>
    <dgm:cxn modelId="{CDEFCF5D-0646-4208-808B-CDA85F8F7F78}" srcId="{9021487D-7E9E-41D3-85E9-AB31339D53F5}" destId="{5102C970-B7EC-43E3-969D-CFAFBACF809B}" srcOrd="0" destOrd="0" parTransId="{ADEDE75D-FBB3-4059-A822-0448685609BF}" sibTransId="{90558D54-DE92-4E60-ABED-F5DCCA4ED8C7}"/>
    <dgm:cxn modelId="{797C4A5E-912C-4DA3-BAAE-35980B9B3D98}" type="presOf" srcId="{CF52EAE9-A39F-499E-90CC-DB3DA05B7A59}" destId="{E3B9584D-637C-45F2-8AB3-02A2B4A215BD}" srcOrd="0" destOrd="0" presId="urn:microsoft.com/office/officeart/2005/8/layout/hierarchy2"/>
    <dgm:cxn modelId="{06CAF15E-5215-4D44-A74C-230EBE5CD834}" type="presOf" srcId="{D0453ADE-6187-483B-A748-25174ED598EF}" destId="{EB7BD987-5A2E-4BB0-BF0C-7D6F1175A6C6}" srcOrd="0" destOrd="0" presId="urn:microsoft.com/office/officeart/2005/8/layout/hierarchy2"/>
    <dgm:cxn modelId="{097A7F62-4397-41A2-9EC4-EC6E74DE2848}" srcId="{9584BE86-E572-4F1B-B370-D6D0C11AC679}" destId="{1FAE3EB3-4B36-4DAE-9EDD-343AA92E55D1}" srcOrd="2" destOrd="0" parTransId="{CF52EAE9-A39F-499E-90CC-DB3DA05B7A59}" sibTransId="{2E8133B9-6693-40F4-81B5-1B60536BF7CB}"/>
    <dgm:cxn modelId="{41B2EE79-391E-4459-9276-640829EAFAEF}" type="presOf" srcId="{844343E4-4756-463B-929B-99F3BD488180}" destId="{6E2A1C1B-1E18-4383-9526-73B4765A2179}" srcOrd="0" destOrd="0" presId="urn:microsoft.com/office/officeart/2005/8/layout/hierarchy2"/>
    <dgm:cxn modelId="{A8FE0682-E353-4E65-8F2E-B5EEAFD3C566}" srcId="{9584BE86-E572-4F1B-B370-D6D0C11AC679}" destId="{673746C7-1B45-4825-AF56-C18A18604F3E}" srcOrd="1" destOrd="0" parTransId="{9E6054F9-3BC2-4DB2-90C5-97D0F64A03B8}" sibTransId="{91576EC2-58FC-4A72-8B6D-B9DC1B71AB7A}"/>
    <dgm:cxn modelId="{DA532F8B-FE7A-4C0F-B9D2-3A2C53481641}" type="presOf" srcId="{62A3630B-CC41-4045-B96B-16656907453D}" destId="{E4045C5E-D366-4BAF-89C6-7C1DD755C2EA}" srcOrd="0" destOrd="0" presId="urn:microsoft.com/office/officeart/2005/8/layout/hierarchy2"/>
    <dgm:cxn modelId="{BF94538E-5B37-4CE7-BA33-7793C8B68804}" type="presOf" srcId="{9E6054F9-3BC2-4DB2-90C5-97D0F64A03B8}" destId="{244CA17C-5963-4976-84E4-EE1280273152}" srcOrd="1" destOrd="0" presId="urn:microsoft.com/office/officeart/2005/8/layout/hierarchy2"/>
    <dgm:cxn modelId="{9427088F-B6BF-4761-B5F7-B96F367103FD}" type="presOf" srcId="{8E0BE136-ECDC-4847-8AA8-1C70A964EC3D}" destId="{982A80F8-9954-4177-843C-94D5AF5AFCAC}" srcOrd="0" destOrd="0" presId="urn:microsoft.com/office/officeart/2005/8/layout/hierarchy2"/>
    <dgm:cxn modelId="{3D6D729E-F484-4D66-80A6-7BE8AA75BCEB}" type="presOf" srcId="{673746C7-1B45-4825-AF56-C18A18604F3E}" destId="{EFE3C5A2-5E25-4B07-89CE-F599D7841757}" srcOrd="0" destOrd="0" presId="urn:microsoft.com/office/officeart/2005/8/layout/hierarchy2"/>
    <dgm:cxn modelId="{B7AED9A9-46F8-4C0E-83C5-36858152BA2A}" type="presOf" srcId="{920EB12A-23F7-4C42-98E9-227ED457EE05}" destId="{5E73BD5C-A6F5-44CA-80C3-E4156C2E1D8E}" srcOrd="1" destOrd="0" presId="urn:microsoft.com/office/officeart/2005/8/layout/hierarchy2"/>
    <dgm:cxn modelId="{5E7359AA-E15B-467E-AA8D-AF26171D82C7}" type="presOf" srcId="{9E6054F9-3BC2-4DB2-90C5-97D0F64A03B8}" destId="{AD9EA6EB-77F6-4EBD-B215-4236717D92CF}" srcOrd="0" destOrd="0" presId="urn:microsoft.com/office/officeart/2005/8/layout/hierarchy2"/>
    <dgm:cxn modelId="{CB3EFBAF-B187-4037-A680-DF9EE5D397F3}" srcId="{9021487D-7E9E-41D3-85E9-AB31339D53F5}" destId="{9584BE86-E572-4F1B-B370-D6D0C11AC679}" srcOrd="1" destOrd="0" parTransId="{4E4159E1-D908-4ED8-98C8-16D1C8DC62B1}" sibTransId="{AEFD1809-2B7E-46A6-8332-9EFA3555BBEA}"/>
    <dgm:cxn modelId="{A7CC27B7-48E4-482D-8029-29151E49F27B}" srcId="{1FAE3EB3-4B36-4DAE-9EDD-343AA92E55D1}" destId="{D0453ADE-6187-483B-A748-25174ED598EF}" srcOrd="0" destOrd="0" parTransId="{ED81863F-51CE-4957-A808-B796839C133D}" sibTransId="{D57FF65B-DC93-4A60-8F75-5AE805669D04}"/>
    <dgm:cxn modelId="{E4462BB8-92A2-491B-A9DF-8F58FAC7AFAB}" type="presOf" srcId="{6F7AD51B-879B-4CCB-844C-DFD9A942C7FD}" destId="{18674140-C84B-42B8-8A42-B0211CB5358C}" srcOrd="0" destOrd="0" presId="urn:microsoft.com/office/officeart/2005/8/layout/hierarchy2"/>
    <dgm:cxn modelId="{7C39BCC2-3EB9-454C-AB89-71CB4329C86A}" type="presOf" srcId="{920EB12A-23F7-4C42-98E9-227ED457EE05}" destId="{7C25B2DB-7A99-4541-89E9-99DE3DF67AF7}" srcOrd="0" destOrd="0" presId="urn:microsoft.com/office/officeart/2005/8/layout/hierarchy2"/>
    <dgm:cxn modelId="{914DF1C2-E3FA-4179-B023-B7C85D113C2F}" type="presOf" srcId="{C2865D61-9D15-490C-93C2-7DEC6FEFBB4F}" destId="{66C15969-B69C-4CDE-96A4-786008792D31}" srcOrd="0" destOrd="0" presId="urn:microsoft.com/office/officeart/2005/8/layout/hierarchy2"/>
    <dgm:cxn modelId="{FEBFFBCC-239E-4905-80E1-5324D9113EC9}" type="presOf" srcId="{9956CDBC-4406-4A23-BC50-F36E8A0136D4}" destId="{C4DFDE28-239D-428D-A850-4EEC87CFE8A8}" srcOrd="1" destOrd="0" presId="urn:microsoft.com/office/officeart/2005/8/layout/hierarchy2"/>
    <dgm:cxn modelId="{4E55F6CD-E703-4E98-98B9-416F519AC99F}" srcId="{9584BE86-E572-4F1B-B370-D6D0C11AC679}" destId="{844343E4-4756-463B-929B-99F3BD488180}" srcOrd="0" destOrd="0" parTransId="{9956CDBC-4406-4A23-BC50-F36E8A0136D4}" sibTransId="{9F63DC1B-3980-4145-8A0D-CD6D40CB9E23}"/>
    <dgm:cxn modelId="{67B79FF7-11BF-418D-8E89-B9EC87A5F13F}" srcId="{9021487D-7E9E-41D3-85E9-AB31339D53F5}" destId="{8E0BE136-ECDC-4847-8AA8-1C70A964EC3D}" srcOrd="2" destOrd="0" parTransId="{34C7F04B-4934-47BA-B11B-EF93476410BB}" sibTransId="{752A1441-752C-49C4-9428-E37CAB8BFFE6}"/>
    <dgm:cxn modelId="{3E17208B-D61F-484B-A6E6-77161432C446}" type="presParOf" srcId="{88AEA756-F9EF-47C2-8A97-DC36DDAB1B91}" destId="{B4F699D8-56AC-4B3F-BC9F-1AA562BDC919}" srcOrd="0" destOrd="0" presId="urn:microsoft.com/office/officeart/2005/8/layout/hierarchy2"/>
    <dgm:cxn modelId="{F481EE3C-4CA8-4CB5-A38B-9700E126F598}" type="presParOf" srcId="{B4F699D8-56AC-4B3F-BC9F-1AA562BDC919}" destId="{5D9EE62B-4051-4924-8F48-AE3E56DC41C2}" srcOrd="0" destOrd="0" presId="urn:microsoft.com/office/officeart/2005/8/layout/hierarchy2"/>
    <dgm:cxn modelId="{D9571C67-3AB8-4441-AE3A-A4CEF570FCF4}" type="presParOf" srcId="{B4F699D8-56AC-4B3F-BC9F-1AA562BDC919}" destId="{52DDD2C7-07F2-459E-B131-439558865BCF}" srcOrd="1" destOrd="0" presId="urn:microsoft.com/office/officeart/2005/8/layout/hierarchy2"/>
    <dgm:cxn modelId="{42D5F9FA-A76D-495D-8367-6E8FEB1C67E4}" type="presParOf" srcId="{88AEA756-F9EF-47C2-8A97-DC36DDAB1B91}" destId="{E3B4A1BD-0D45-4FFD-B85B-7F77477D0475}" srcOrd="1" destOrd="0" presId="urn:microsoft.com/office/officeart/2005/8/layout/hierarchy2"/>
    <dgm:cxn modelId="{D716845A-2F26-4771-BD02-158377D07596}" type="presParOf" srcId="{E3B4A1BD-0D45-4FFD-B85B-7F77477D0475}" destId="{931B637E-EE6F-47B4-B8C3-9E72501ED0B8}" srcOrd="0" destOrd="0" presId="urn:microsoft.com/office/officeart/2005/8/layout/hierarchy2"/>
    <dgm:cxn modelId="{F4B60316-370A-4E84-A385-2760A6AE770F}" type="presParOf" srcId="{E3B4A1BD-0D45-4FFD-B85B-7F77477D0475}" destId="{03638DA5-B1CD-4698-B9BC-F664C6C2EB6B}" srcOrd="1" destOrd="0" presId="urn:microsoft.com/office/officeart/2005/8/layout/hierarchy2"/>
    <dgm:cxn modelId="{E4D4E375-CC80-4FB9-9607-72F26C1E1489}" type="presParOf" srcId="{03638DA5-B1CD-4698-B9BC-F664C6C2EB6B}" destId="{B77EDABA-AFD4-4D95-81D5-B83ED42FEC01}" srcOrd="0" destOrd="0" presId="urn:microsoft.com/office/officeart/2005/8/layout/hierarchy2"/>
    <dgm:cxn modelId="{630E5040-5F81-4CD2-B8D4-3E39D40F8209}" type="presParOf" srcId="{B77EDABA-AFD4-4D95-81D5-B83ED42FEC01}" destId="{C4DFDE28-239D-428D-A850-4EEC87CFE8A8}" srcOrd="0" destOrd="0" presId="urn:microsoft.com/office/officeart/2005/8/layout/hierarchy2"/>
    <dgm:cxn modelId="{ADE8DF96-BB42-43D9-A286-C339C042F812}" type="presParOf" srcId="{03638DA5-B1CD-4698-B9BC-F664C6C2EB6B}" destId="{04CCAEAA-657B-4A5B-9A60-14FFF817AA40}" srcOrd="1" destOrd="0" presId="urn:microsoft.com/office/officeart/2005/8/layout/hierarchy2"/>
    <dgm:cxn modelId="{774789A7-F7BE-44AB-B32B-E2B831DDA3CC}" type="presParOf" srcId="{04CCAEAA-657B-4A5B-9A60-14FFF817AA40}" destId="{6E2A1C1B-1E18-4383-9526-73B4765A2179}" srcOrd="0" destOrd="0" presId="urn:microsoft.com/office/officeart/2005/8/layout/hierarchy2"/>
    <dgm:cxn modelId="{A42869E1-C54B-450F-BCB5-E0C9CC3D8ADF}" type="presParOf" srcId="{04CCAEAA-657B-4A5B-9A60-14FFF817AA40}" destId="{E0809B1F-E255-4E8C-8486-BDC556E884E2}" srcOrd="1" destOrd="0" presId="urn:microsoft.com/office/officeart/2005/8/layout/hierarchy2"/>
    <dgm:cxn modelId="{8288C23D-F3B9-4804-BBAC-2B9974531B6E}" type="presParOf" srcId="{03638DA5-B1CD-4698-B9BC-F664C6C2EB6B}" destId="{AD9EA6EB-77F6-4EBD-B215-4236717D92CF}" srcOrd="2" destOrd="0" presId="urn:microsoft.com/office/officeart/2005/8/layout/hierarchy2"/>
    <dgm:cxn modelId="{E0A07962-54F9-4B29-BE74-126CA0510341}" type="presParOf" srcId="{AD9EA6EB-77F6-4EBD-B215-4236717D92CF}" destId="{244CA17C-5963-4976-84E4-EE1280273152}" srcOrd="0" destOrd="0" presId="urn:microsoft.com/office/officeart/2005/8/layout/hierarchy2"/>
    <dgm:cxn modelId="{E40197B8-DBEA-4391-A0F2-53259189E88D}" type="presParOf" srcId="{03638DA5-B1CD-4698-B9BC-F664C6C2EB6B}" destId="{6E959846-0178-49AD-86B0-FF82CD5C9A86}" srcOrd="3" destOrd="0" presId="urn:microsoft.com/office/officeart/2005/8/layout/hierarchy2"/>
    <dgm:cxn modelId="{394F8362-3898-48E8-B9D2-EA6C68A5F50A}" type="presParOf" srcId="{6E959846-0178-49AD-86B0-FF82CD5C9A86}" destId="{EFE3C5A2-5E25-4B07-89CE-F599D7841757}" srcOrd="0" destOrd="0" presId="urn:microsoft.com/office/officeart/2005/8/layout/hierarchy2"/>
    <dgm:cxn modelId="{14A60484-8D15-4179-A99F-BF66F5519F3D}" type="presParOf" srcId="{6E959846-0178-49AD-86B0-FF82CD5C9A86}" destId="{E9CA328C-CF34-4EBC-B3EB-0F157BB05047}" srcOrd="1" destOrd="0" presId="urn:microsoft.com/office/officeart/2005/8/layout/hierarchy2"/>
    <dgm:cxn modelId="{A59E0316-6D90-4C8A-BAD3-992429F87D9F}" type="presParOf" srcId="{03638DA5-B1CD-4698-B9BC-F664C6C2EB6B}" destId="{E3B9584D-637C-45F2-8AB3-02A2B4A215BD}" srcOrd="4" destOrd="0" presId="urn:microsoft.com/office/officeart/2005/8/layout/hierarchy2"/>
    <dgm:cxn modelId="{B5B1F3B8-F1B5-4ED4-AB2E-414925E14EED}" type="presParOf" srcId="{E3B9584D-637C-45F2-8AB3-02A2B4A215BD}" destId="{8E7ACB89-2D0F-4BA0-B578-AEF4A196240C}" srcOrd="0" destOrd="0" presId="urn:microsoft.com/office/officeart/2005/8/layout/hierarchy2"/>
    <dgm:cxn modelId="{E58D05F6-76F0-4A4C-BD1A-85D7551409B9}" type="presParOf" srcId="{03638DA5-B1CD-4698-B9BC-F664C6C2EB6B}" destId="{21FC46FB-EC3B-40DD-A06D-5F0C352FFC92}" srcOrd="5" destOrd="0" presId="urn:microsoft.com/office/officeart/2005/8/layout/hierarchy2"/>
    <dgm:cxn modelId="{3379A790-0435-46B6-8833-A600F84A2333}" type="presParOf" srcId="{21FC46FB-EC3B-40DD-A06D-5F0C352FFC92}" destId="{245F9080-42B1-4A19-BE1A-48051A694259}" srcOrd="0" destOrd="0" presId="urn:microsoft.com/office/officeart/2005/8/layout/hierarchy2"/>
    <dgm:cxn modelId="{0AA44684-E163-4F4B-977A-C186DAA7FE88}" type="presParOf" srcId="{21FC46FB-EC3B-40DD-A06D-5F0C352FFC92}" destId="{ED99264D-ED2B-459C-BE51-B08DD2567F7B}" srcOrd="1" destOrd="0" presId="urn:microsoft.com/office/officeart/2005/8/layout/hierarchy2"/>
    <dgm:cxn modelId="{0C5B31F2-F976-4C29-9612-F9B4E334B106}" type="presParOf" srcId="{ED99264D-ED2B-459C-BE51-B08DD2567F7B}" destId="{56B8E9C1-D95F-48B0-A93A-DC2CDCF2B896}" srcOrd="0" destOrd="0" presId="urn:microsoft.com/office/officeart/2005/8/layout/hierarchy2"/>
    <dgm:cxn modelId="{AFE2C75A-2AE5-4EBF-A61D-B82CC3221E65}" type="presParOf" srcId="{56B8E9C1-D95F-48B0-A93A-DC2CDCF2B896}" destId="{95A2F886-6522-4A8D-8FAB-CD2EE4B4721D}" srcOrd="0" destOrd="0" presId="urn:microsoft.com/office/officeart/2005/8/layout/hierarchy2"/>
    <dgm:cxn modelId="{E52719F9-CEED-4F4C-8EF5-A2A7807085B8}" type="presParOf" srcId="{ED99264D-ED2B-459C-BE51-B08DD2567F7B}" destId="{C174A832-1022-4114-9D3C-D5D5EBCEED0D}" srcOrd="1" destOrd="0" presId="urn:microsoft.com/office/officeart/2005/8/layout/hierarchy2"/>
    <dgm:cxn modelId="{4CEBEEF1-0380-47BF-B438-FE0A9C4012AE}" type="presParOf" srcId="{C174A832-1022-4114-9D3C-D5D5EBCEED0D}" destId="{EB7BD987-5A2E-4BB0-BF0C-7D6F1175A6C6}" srcOrd="0" destOrd="0" presId="urn:microsoft.com/office/officeart/2005/8/layout/hierarchy2"/>
    <dgm:cxn modelId="{84D7B5B8-3660-409F-92E2-15A251C09AB3}" type="presParOf" srcId="{C174A832-1022-4114-9D3C-D5D5EBCEED0D}" destId="{EDC8E35D-8249-4C29-B150-223EBAED57D7}" srcOrd="1" destOrd="0" presId="urn:microsoft.com/office/officeart/2005/8/layout/hierarchy2"/>
    <dgm:cxn modelId="{6B5A21DA-0A69-4A38-B91A-E4BF31CE69EB}" type="presParOf" srcId="{ED99264D-ED2B-459C-BE51-B08DD2567F7B}" destId="{7C25B2DB-7A99-4541-89E9-99DE3DF67AF7}" srcOrd="2" destOrd="0" presId="urn:microsoft.com/office/officeart/2005/8/layout/hierarchy2"/>
    <dgm:cxn modelId="{3AF3B021-4BDE-479B-89CA-35222FDAB39B}" type="presParOf" srcId="{7C25B2DB-7A99-4541-89E9-99DE3DF67AF7}" destId="{5E73BD5C-A6F5-44CA-80C3-E4156C2E1D8E}" srcOrd="0" destOrd="0" presId="urn:microsoft.com/office/officeart/2005/8/layout/hierarchy2"/>
    <dgm:cxn modelId="{F8DAA05C-53D6-4B58-8699-5F694AFB735C}" type="presParOf" srcId="{ED99264D-ED2B-459C-BE51-B08DD2567F7B}" destId="{9C0CBB38-0B6A-4843-BD5D-75E8D67248AA}" srcOrd="3" destOrd="0" presId="urn:microsoft.com/office/officeart/2005/8/layout/hierarchy2"/>
    <dgm:cxn modelId="{76BE42F8-7B9C-4F34-A5DF-92AC89159C77}" type="presParOf" srcId="{9C0CBB38-0B6A-4843-BD5D-75E8D67248AA}" destId="{995FF99E-09C3-4156-B489-D0956DBB7ECB}" srcOrd="0" destOrd="0" presId="urn:microsoft.com/office/officeart/2005/8/layout/hierarchy2"/>
    <dgm:cxn modelId="{AC9EBBAF-90CC-4E8F-B875-CDCC0AECE8E8}" type="presParOf" srcId="{9C0CBB38-0B6A-4843-BD5D-75E8D67248AA}" destId="{68B28C9B-89BE-47C7-90DE-CB19C994B630}" srcOrd="1" destOrd="0" presId="urn:microsoft.com/office/officeart/2005/8/layout/hierarchy2"/>
    <dgm:cxn modelId="{B6A8AC39-11DB-405E-A31F-044614B4A320}" type="presParOf" srcId="{03638DA5-B1CD-4698-B9BC-F664C6C2EB6B}" destId="{6E08930B-93CD-48E2-89E4-BA9555129130}" srcOrd="6" destOrd="0" presId="urn:microsoft.com/office/officeart/2005/8/layout/hierarchy2"/>
    <dgm:cxn modelId="{3A05CD74-E44F-4AA6-B838-476872AA2646}" type="presParOf" srcId="{6E08930B-93CD-48E2-89E4-BA9555129130}" destId="{FB54DE0A-AF47-41EB-80AA-6435FB9E095B}" srcOrd="0" destOrd="0" presId="urn:microsoft.com/office/officeart/2005/8/layout/hierarchy2"/>
    <dgm:cxn modelId="{2255C81D-3AB6-4761-8551-7AC2A706268A}" type="presParOf" srcId="{03638DA5-B1CD-4698-B9BC-F664C6C2EB6B}" destId="{B9D6D065-3E41-4756-B71C-61DC32590695}" srcOrd="7" destOrd="0" presId="urn:microsoft.com/office/officeart/2005/8/layout/hierarchy2"/>
    <dgm:cxn modelId="{14D416D5-5F63-4891-8722-2586F7AD4FF6}" type="presParOf" srcId="{B9D6D065-3E41-4756-B71C-61DC32590695}" destId="{66C15969-B69C-4CDE-96A4-786008792D31}" srcOrd="0" destOrd="0" presId="urn:microsoft.com/office/officeart/2005/8/layout/hierarchy2"/>
    <dgm:cxn modelId="{D12C8A63-FE2F-4672-B71D-FDE37F337DFB}" type="presParOf" srcId="{B9D6D065-3E41-4756-B71C-61DC32590695}" destId="{11E983EB-A089-4501-B6F3-2E2C9C44D739}" srcOrd="1" destOrd="0" presId="urn:microsoft.com/office/officeart/2005/8/layout/hierarchy2"/>
    <dgm:cxn modelId="{A368B2C4-DB00-42B4-8452-D98DAC0EC09F}" type="presParOf" srcId="{03638DA5-B1CD-4698-B9BC-F664C6C2EB6B}" destId="{18674140-C84B-42B8-8A42-B0211CB5358C}" srcOrd="8" destOrd="0" presId="urn:microsoft.com/office/officeart/2005/8/layout/hierarchy2"/>
    <dgm:cxn modelId="{C3E63D23-5A44-42B5-9159-16876378BC13}" type="presParOf" srcId="{18674140-C84B-42B8-8A42-B0211CB5358C}" destId="{5170D5A1-FFD3-495B-8E59-E76C437FE33B}" srcOrd="0" destOrd="0" presId="urn:microsoft.com/office/officeart/2005/8/layout/hierarchy2"/>
    <dgm:cxn modelId="{86177582-1232-40D8-9CFF-1327D9137B7B}" type="presParOf" srcId="{03638DA5-B1CD-4698-B9BC-F664C6C2EB6B}" destId="{B8BEB1D1-8147-46FD-9F19-E2493666763C}" srcOrd="9" destOrd="0" presId="urn:microsoft.com/office/officeart/2005/8/layout/hierarchy2"/>
    <dgm:cxn modelId="{CB9FA4E6-A3BC-4811-90B7-D8C030981FF0}" type="presParOf" srcId="{B8BEB1D1-8147-46FD-9F19-E2493666763C}" destId="{E4045C5E-D366-4BAF-89C6-7C1DD755C2EA}" srcOrd="0" destOrd="0" presId="urn:microsoft.com/office/officeart/2005/8/layout/hierarchy2"/>
    <dgm:cxn modelId="{116658C2-9063-49F5-9F04-6F424AE13C32}" type="presParOf" srcId="{B8BEB1D1-8147-46FD-9F19-E2493666763C}" destId="{2F0B0DB8-0C0C-4A1B-AD3B-96E2ECC52A42}" srcOrd="1" destOrd="0" presId="urn:microsoft.com/office/officeart/2005/8/layout/hierarchy2"/>
    <dgm:cxn modelId="{603C5BA0-AF27-4C0E-96F5-6BF5FB4FBE60}" type="presParOf" srcId="{88AEA756-F9EF-47C2-8A97-DC36DDAB1B91}" destId="{3F67C0C9-0A32-4CFA-A3CE-31B34C5ECFF7}" srcOrd="2" destOrd="0" presId="urn:microsoft.com/office/officeart/2005/8/layout/hierarchy2"/>
    <dgm:cxn modelId="{0CE46597-FC39-467E-9D57-89468F590877}" type="presParOf" srcId="{3F67C0C9-0A32-4CFA-A3CE-31B34C5ECFF7}" destId="{982A80F8-9954-4177-843C-94D5AF5AFCAC}" srcOrd="0" destOrd="0" presId="urn:microsoft.com/office/officeart/2005/8/layout/hierarchy2"/>
    <dgm:cxn modelId="{909DB35C-EB3E-4DEF-A1EC-C2BD589980F9}" type="presParOf" srcId="{3F67C0C9-0A32-4CFA-A3CE-31B34C5ECFF7}" destId="{F66A612B-9887-40C7-AC13-011E4F23DFF0}" srcOrd="1" destOrd="0" presId="urn:microsoft.com/office/officeart/2005/8/layout/hierarchy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6BEF6C-7218-456E-909A-B5E387C74299}">
      <dsp:nvSpPr>
        <dsp:cNvPr id="0" name=""/>
        <dsp:cNvSpPr/>
      </dsp:nvSpPr>
      <dsp:spPr>
        <a:xfrm rot="16200000">
          <a:off x="334433" y="-334433"/>
          <a:ext cx="1540933" cy="2209800"/>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GB" sz="1600" u="sng" kern="1200">
              <a:solidFill>
                <a:srgbClr val="004B62">
                  <a:hueOff val="0"/>
                  <a:satOff val="0"/>
                  <a:lumOff val="0"/>
                  <a:alphaOff val="0"/>
                </a:srgbClr>
              </a:solidFill>
              <a:latin typeface="Calibri" panose="020F0502020204030204"/>
              <a:ea typeface="+mn-ea"/>
              <a:cs typeface="+mn-cs"/>
            </a:rPr>
            <a:t>Definition</a:t>
          </a:r>
          <a:r>
            <a:rPr lang="en-GB" sz="1600" kern="1200">
              <a:solidFill>
                <a:srgbClr val="004B62">
                  <a:hueOff val="0"/>
                  <a:satOff val="0"/>
                  <a:lumOff val="0"/>
                  <a:alphaOff val="0"/>
                </a:srgbClr>
              </a:solidFill>
              <a:latin typeface="Calibri" panose="020F0502020204030204"/>
              <a:ea typeface="+mn-ea"/>
              <a:cs typeface="+mn-cs"/>
            </a:rPr>
            <a:t> </a:t>
          </a:r>
        </a:p>
        <a:p>
          <a:pPr marL="0" lvl="0" indent="0" algn="ctr" defTabSz="711200">
            <a:lnSpc>
              <a:spcPct val="90000"/>
            </a:lnSpc>
            <a:spcBef>
              <a:spcPct val="0"/>
            </a:spcBef>
            <a:spcAft>
              <a:spcPct val="35000"/>
            </a:spcAft>
            <a:buNone/>
          </a:pPr>
          <a:endParaRPr lang="en-GB" sz="1600" kern="1200">
            <a:solidFill>
              <a:srgbClr val="004B62">
                <a:hueOff val="0"/>
                <a:satOff val="0"/>
                <a:lumOff val="0"/>
                <a:alphaOff val="0"/>
              </a:srgbClr>
            </a:solidFill>
            <a:latin typeface="Calibri" panose="020F0502020204030204"/>
            <a:ea typeface="+mn-ea"/>
            <a:cs typeface="+mn-cs"/>
          </a:endParaRPr>
        </a:p>
        <a:p>
          <a:pPr marL="0" lvl="0" indent="0" algn="ctr" defTabSz="711200">
            <a:lnSpc>
              <a:spcPct val="90000"/>
            </a:lnSpc>
            <a:spcBef>
              <a:spcPct val="0"/>
            </a:spcBef>
            <a:spcAft>
              <a:spcPct val="35000"/>
            </a:spcAft>
            <a:buNone/>
          </a:pPr>
          <a:r>
            <a:rPr lang="en-GB" sz="1600" kern="1200" dirty="0">
              <a:solidFill>
                <a:srgbClr val="004B62">
                  <a:hueOff val="0"/>
                  <a:satOff val="0"/>
                  <a:lumOff val="0"/>
                  <a:alphaOff val="0"/>
                </a:srgbClr>
              </a:solidFill>
              <a:latin typeface="Calibri" panose="020F0502020204030204"/>
              <a:ea typeface="+mn-ea"/>
              <a:cs typeface="+mn-cs"/>
            </a:rPr>
            <a:t>A big and high jump</a:t>
          </a:r>
        </a:p>
      </dsp:txBody>
      <dsp:txXfrm rot="5400000">
        <a:off x="0" y="56417"/>
        <a:ext cx="2209800" cy="1099283"/>
      </dsp:txXfrm>
    </dsp:sp>
    <dsp:sp modelId="{94336EBD-DE03-43B4-B9AC-149838A4B0ED}">
      <dsp:nvSpPr>
        <dsp:cNvPr id="0" name=""/>
        <dsp:cNvSpPr/>
      </dsp:nvSpPr>
      <dsp:spPr>
        <a:xfrm>
          <a:off x="2209203" y="0"/>
          <a:ext cx="2209800" cy="1540933"/>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GB" sz="1600" u="sng" kern="1200">
              <a:solidFill>
                <a:srgbClr val="004B62">
                  <a:hueOff val="0"/>
                  <a:satOff val="0"/>
                  <a:lumOff val="0"/>
                  <a:alphaOff val="0"/>
                </a:srgbClr>
              </a:solidFill>
              <a:latin typeface="Calibri" panose="020F0502020204030204"/>
              <a:ea typeface="+mn-ea"/>
              <a:cs typeface="+mn-cs"/>
            </a:rPr>
            <a:t>What does it look like?</a:t>
          </a:r>
        </a:p>
        <a:p>
          <a:pPr marL="171450" lvl="1" indent="-171450" algn="ctr" defTabSz="711200">
            <a:lnSpc>
              <a:spcPct val="90000"/>
            </a:lnSpc>
            <a:spcBef>
              <a:spcPct val="0"/>
            </a:spcBef>
            <a:spcAft>
              <a:spcPct val="15000"/>
            </a:spcAft>
            <a:buNone/>
          </a:pPr>
          <a:endParaRPr lang="en-GB" sz="1600" kern="1200">
            <a:solidFill>
              <a:srgbClr val="004B62">
                <a:hueOff val="0"/>
                <a:satOff val="0"/>
                <a:lumOff val="0"/>
                <a:alphaOff val="0"/>
              </a:srgbClr>
            </a:solidFill>
            <a:latin typeface="Calibri" panose="020F0502020204030204"/>
            <a:ea typeface="+mn-ea"/>
            <a:cs typeface="+mn-cs"/>
          </a:endParaRPr>
        </a:p>
      </dsp:txBody>
      <dsp:txXfrm>
        <a:off x="2209203" y="0"/>
        <a:ext cx="2153383" cy="1155700"/>
      </dsp:txXfrm>
    </dsp:sp>
    <dsp:sp modelId="{AC6BF6F3-C001-43AB-9A36-6C14133F655C}">
      <dsp:nvSpPr>
        <dsp:cNvPr id="0" name=""/>
        <dsp:cNvSpPr/>
      </dsp:nvSpPr>
      <dsp:spPr>
        <a:xfrm rot="10800000">
          <a:off x="0" y="1540933"/>
          <a:ext cx="2209800" cy="1540933"/>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GB" sz="1600" u="sng" kern="1200">
              <a:solidFill>
                <a:srgbClr val="004B62">
                  <a:hueOff val="0"/>
                  <a:satOff val="0"/>
                  <a:lumOff val="0"/>
                  <a:alphaOff val="0"/>
                </a:srgbClr>
              </a:solidFill>
              <a:latin typeface="Calibri" panose="020F0502020204030204"/>
              <a:ea typeface="+mn-ea"/>
              <a:cs typeface="+mn-cs"/>
            </a:rPr>
            <a:t>What sounds can we hear? </a:t>
          </a:r>
        </a:p>
        <a:p>
          <a:pPr marL="0" lvl="0" indent="0" algn="ctr" defTabSz="711200">
            <a:lnSpc>
              <a:spcPct val="90000"/>
            </a:lnSpc>
            <a:spcBef>
              <a:spcPct val="0"/>
            </a:spcBef>
            <a:spcAft>
              <a:spcPct val="35000"/>
            </a:spcAft>
            <a:buNone/>
          </a:pPr>
          <a:r>
            <a:rPr lang="en-GB" sz="1600" kern="1200">
              <a:solidFill>
                <a:srgbClr val="004B62">
                  <a:hueOff val="0"/>
                  <a:satOff val="0"/>
                  <a:lumOff val="0"/>
                  <a:alphaOff val="0"/>
                </a:srgbClr>
              </a:solidFill>
              <a:latin typeface="Calibri" panose="020F0502020204030204"/>
              <a:ea typeface="+mn-ea"/>
              <a:cs typeface="+mn-cs"/>
            </a:rPr>
            <a:t>l - ea - p</a:t>
          </a:r>
        </a:p>
      </dsp:txBody>
      <dsp:txXfrm rot="10800000">
        <a:off x="56417" y="1926166"/>
        <a:ext cx="2153383" cy="1155700"/>
      </dsp:txXfrm>
    </dsp:sp>
    <dsp:sp modelId="{2E2675E6-CE1F-4A01-A576-7256F117265B}">
      <dsp:nvSpPr>
        <dsp:cNvPr id="0" name=""/>
        <dsp:cNvSpPr/>
      </dsp:nvSpPr>
      <dsp:spPr>
        <a:xfrm rot="5400000">
          <a:off x="2544233" y="1206500"/>
          <a:ext cx="1540933" cy="2209800"/>
        </a:xfrm>
        <a:prstGeom prst="round1Rect">
          <a:avLst/>
        </a:prstGeom>
        <a:solidFill>
          <a:srgbClr val="FFFFFF">
            <a:hueOff val="0"/>
            <a:satOff val="0"/>
            <a:lumOff val="0"/>
            <a:alphaOff val="0"/>
          </a:srgbClr>
        </a:solidFill>
        <a:ln w="12700" cap="flat" cmpd="sng" algn="ctr">
          <a:solidFill>
            <a:srgbClr val="008BD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GB" sz="1600" u="sng" kern="1200">
              <a:solidFill>
                <a:srgbClr val="004B62">
                  <a:hueOff val="0"/>
                  <a:satOff val="0"/>
                  <a:lumOff val="0"/>
                  <a:alphaOff val="0"/>
                </a:srgbClr>
              </a:solidFill>
              <a:latin typeface="Calibri" panose="020F0502020204030204"/>
              <a:ea typeface="+mn-ea"/>
              <a:cs typeface="+mn-cs"/>
            </a:rPr>
            <a:t>How can we use it?</a:t>
          </a:r>
        </a:p>
        <a:p>
          <a:pPr marL="171450" lvl="1" indent="-171450" algn="ctr" defTabSz="711200">
            <a:lnSpc>
              <a:spcPct val="90000"/>
            </a:lnSpc>
            <a:spcBef>
              <a:spcPct val="0"/>
            </a:spcBef>
            <a:spcAft>
              <a:spcPct val="15000"/>
            </a:spcAft>
            <a:buNone/>
          </a:pPr>
          <a:r>
            <a:rPr lang="en-GB" sz="1600" kern="1200">
              <a:solidFill>
                <a:srgbClr val="004B62">
                  <a:hueOff val="0"/>
                  <a:satOff val="0"/>
                  <a:lumOff val="0"/>
                  <a:alphaOff val="0"/>
                </a:srgbClr>
              </a:solidFill>
              <a:latin typeface="Calibri" panose="020F0502020204030204"/>
              <a:ea typeface="+mn-ea"/>
              <a:cs typeface="+mn-cs"/>
            </a:rPr>
            <a:t>I saw the frog leap on to the leaf</a:t>
          </a:r>
        </a:p>
      </dsp:txBody>
      <dsp:txXfrm rot="-5400000">
        <a:off x="2209800" y="1926166"/>
        <a:ext cx="2209800" cy="1099283"/>
      </dsp:txXfrm>
    </dsp:sp>
    <dsp:sp modelId="{B2D6753C-931A-4CE7-AB39-06372ABB1544}">
      <dsp:nvSpPr>
        <dsp:cNvPr id="0" name=""/>
        <dsp:cNvSpPr/>
      </dsp:nvSpPr>
      <dsp:spPr>
        <a:xfrm>
          <a:off x="1546860" y="1352797"/>
          <a:ext cx="1325880" cy="375733"/>
        </a:xfrm>
        <a:prstGeom prst="roundRect">
          <a:avLst/>
        </a:prstGeom>
        <a:solidFill>
          <a:srgbClr val="008BD6">
            <a:tint val="6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GB" sz="2800" kern="1200">
              <a:solidFill>
                <a:srgbClr val="004B62">
                  <a:hueOff val="0"/>
                  <a:satOff val="0"/>
                  <a:lumOff val="0"/>
                  <a:alphaOff val="0"/>
                </a:srgbClr>
              </a:solidFill>
              <a:latin typeface="Calibri" panose="020F0502020204030204"/>
              <a:ea typeface="+mn-ea"/>
              <a:cs typeface="+mn-cs"/>
            </a:rPr>
            <a:t>Leap</a:t>
          </a:r>
        </a:p>
      </dsp:txBody>
      <dsp:txXfrm>
        <a:off x="1565202" y="1371139"/>
        <a:ext cx="1289196" cy="3390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EE62B-4051-4924-8F48-AE3E56DC41C2}">
      <dsp:nvSpPr>
        <dsp:cNvPr id="0" name=""/>
        <dsp:cNvSpPr/>
      </dsp:nvSpPr>
      <dsp:spPr>
        <a:xfrm>
          <a:off x="168641" y="505379"/>
          <a:ext cx="1142330" cy="5711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Core self-study </a:t>
          </a:r>
        </a:p>
      </dsp:txBody>
      <dsp:txXfrm>
        <a:off x="185370" y="522108"/>
        <a:ext cx="1108872" cy="537707"/>
      </dsp:txXfrm>
    </dsp:sp>
    <dsp:sp modelId="{931B637E-EE6F-47B4-B8C3-9E72501ED0B8}">
      <dsp:nvSpPr>
        <dsp:cNvPr id="0" name=""/>
        <dsp:cNvSpPr/>
      </dsp:nvSpPr>
      <dsp:spPr>
        <a:xfrm>
          <a:off x="772797" y="1314617"/>
          <a:ext cx="1142330" cy="571165"/>
        </a:xfrm>
        <a:prstGeom prst="roundRect">
          <a:avLst>
            <a:gd name="adj" fmla="val 10000"/>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Reflection task </a:t>
          </a:r>
        </a:p>
      </dsp:txBody>
      <dsp:txXfrm>
        <a:off x="789526" y="1331346"/>
        <a:ext cx="1108872" cy="537707"/>
      </dsp:txXfrm>
    </dsp:sp>
    <dsp:sp modelId="{B77EDABA-AFD4-4D95-81D5-B83ED42FEC01}">
      <dsp:nvSpPr>
        <dsp:cNvPr id="0" name=""/>
        <dsp:cNvSpPr/>
      </dsp:nvSpPr>
      <dsp:spPr>
        <a:xfrm rot="17350740">
          <a:off x="1448154" y="927298"/>
          <a:ext cx="1390877" cy="32124"/>
        </a:xfrm>
        <a:custGeom>
          <a:avLst/>
          <a:gdLst/>
          <a:ahLst/>
          <a:cxnLst/>
          <a:rect l="0" t="0" r="0" b="0"/>
          <a:pathLst>
            <a:path>
              <a:moveTo>
                <a:pt x="0" y="16062"/>
              </a:moveTo>
              <a:lnTo>
                <a:pt x="1390877" y="16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08821" y="908588"/>
        <a:ext cx="69543" cy="69543"/>
      </dsp:txXfrm>
    </dsp:sp>
    <dsp:sp modelId="{6E2A1C1B-1E18-4383-9526-73B4765A2179}">
      <dsp:nvSpPr>
        <dsp:cNvPr id="0" name=""/>
        <dsp:cNvSpPr/>
      </dsp:nvSpPr>
      <dsp:spPr>
        <a:xfrm>
          <a:off x="2372059" y="937"/>
          <a:ext cx="1142330" cy="571165"/>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0" kern="1200"/>
            <a:t>Delivering a careffuly sequenced curriculum</a:t>
          </a:r>
        </a:p>
      </dsp:txBody>
      <dsp:txXfrm>
        <a:off x="2388788" y="17666"/>
        <a:ext cx="1108872" cy="537707"/>
      </dsp:txXfrm>
    </dsp:sp>
    <dsp:sp modelId="{AD9EA6EB-77F6-4EBD-B215-4236717D92CF}">
      <dsp:nvSpPr>
        <dsp:cNvPr id="0" name=""/>
        <dsp:cNvSpPr/>
      </dsp:nvSpPr>
      <dsp:spPr>
        <a:xfrm rot="18289469">
          <a:off x="1743523" y="1255718"/>
          <a:ext cx="800140" cy="32124"/>
        </a:xfrm>
        <a:custGeom>
          <a:avLst/>
          <a:gdLst/>
          <a:ahLst/>
          <a:cxnLst/>
          <a:rect l="0" t="0" r="0" b="0"/>
          <a:pathLst>
            <a:path>
              <a:moveTo>
                <a:pt x="0" y="16062"/>
              </a:moveTo>
              <a:lnTo>
                <a:pt x="800140" y="16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23590" y="1251776"/>
        <a:ext cx="40007" cy="40007"/>
      </dsp:txXfrm>
    </dsp:sp>
    <dsp:sp modelId="{EFE3C5A2-5E25-4B07-89CE-F599D7841757}">
      <dsp:nvSpPr>
        <dsp:cNvPr id="0" name=""/>
        <dsp:cNvSpPr/>
      </dsp:nvSpPr>
      <dsp:spPr>
        <a:xfrm>
          <a:off x="2372059" y="657777"/>
          <a:ext cx="1142330" cy="571165"/>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0" kern="1200"/>
            <a:t>Anticipating misconceptions</a:t>
          </a:r>
        </a:p>
      </dsp:txBody>
      <dsp:txXfrm>
        <a:off x="2388788" y="674506"/>
        <a:ext cx="1108872" cy="537707"/>
      </dsp:txXfrm>
    </dsp:sp>
    <dsp:sp modelId="{E3B9584D-637C-45F2-8AB3-02A2B4A215BD}">
      <dsp:nvSpPr>
        <dsp:cNvPr id="0" name=""/>
        <dsp:cNvSpPr/>
      </dsp:nvSpPr>
      <dsp:spPr>
        <a:xfrm>
          <a:off x="1915127" y="1584137"/>
          <a:ext cx="446297" cy="32124"/>
        </a:xfrm>
        <a:custGeom>
          <a:avLst/>
          <a:gdLst/>
          <a:ahLst/>
          <a:cxnLst/>
          <a:rect l="0" t="0" r="0" b="0"/>
          <a:pathLst>
            <a:path>
              <a:moveTo>
                <a:pt x="0" y="16062"/>
              </a:moveTo>
              <a:lnTo>
                <a:pt x="446297" y="16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27118" y="1589042"/>
        <a:ext cx="22314" cy="22314"/>
      </dsp:txXfrm>
    </dsp:sp>
    <dsp:sp modelId="{245F9080-42B1-4A19-BE1A-48051A694259}">
      <dsp:nvSpPr>
        <dsp:cNvPr id="0" name=""/>
        <dsp:cNvSpPr/>
      </dsp:nvSpPr>
      <dsp:spPr>
        <a:xfrm>
          <a:off x="2361424" y="1314617"/>
          <a:ext cx="1142330" cy="571165"/>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0" kern="1200"/>
            <a:t>Building increasingly complex mental models</a:t>
          </a:r>
        </a:p>
      </dsp:txBody>
      <dsp:txXfrm>
        <a:off x="2378153" y="1331346"/>
        <a:ext cx="1108872" cy="537707"/>
      </dsp:txXfrm>
    </dsp:sp>
    <dsp:sp modelId="{56B8E9C1-D95F-48B0-A93A-DC2CDCF2B896}">
      <dsp:nvSpPr>
        <dsp:cNvPr id="0" name=""/>
        <dsp:cNvSpPr/>
      </dsp:nvSpPr>
      <dsp:spPr>
        <a:xfrm rot="18247541">
          <a:off x="3320819" y="1239174"/>
          <a:ext cx="833438" cy="32124"/>
        </a:xfrm>
        <a:custGeom>
          <a:avLst/>
          <a:gdLst/>
          <a:ahLst/>
          <a:cxnLst/>
          <a:rect l="0" t="0" r="0" b="0"/>
          <a:pathLst>
            <a:path>
              <a:moveTo>
                <a:pt x="0" y="16062"/>
              </a:moveTo>
              <a:lnTo>
                <a:pt x="833438" y="16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16702" y="1234400"/>
        <a:ext cx="41671" cy="41671"/>
      </dsp:txXfrm>
    </dsp:sp>
    <dsp:sp modelId="{EB7BD987-5A2E-4BB0-BF0C-7D6F1175A6C6}">
      <dsp:nvSpPr>
        <dsp:cNvPr id="0" name=""/>
        <dsp:cNvSpPr/>
      </dsp:nvSpPr>
      <dsp:spPr>
        <a:xfrm>
          <a:off x="3971322" y="624689"/>
          <a:ext cx="1142330" cy="57116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Elective choice 1</a:t>
          </a:r>
        </a:p>
      </dsp:txBody>
      <dsp:txXfrm>
        <a:off x="3988051" y="641418"/>
        <a:ext cx="1108872" cy="537707"/>
      </dsp:txXfrm>
    </dsp:sp>
    <dsp:sp modelId="{7C25B2DB-7A99-4541-89E9-99DE3DF67AF7}">
      <dsp:nvSpPr>
        <dsp:cNvPr id="0" name=""/>
        <dsp:cNvSpPr/>
      </dsp:nvSpPr>
      <dsp:spPr>
        <a:xfrm rot="21513132">
          <a:off x="3503680" y="1578229"/>
          <a:ext cx="467716" cy="32124"/>
        </a:xfrm>
        <a:custGeom>
          <a:avLst/>
          <a:gdLst/>
          <a:ahLst/>
          <a:cxnLst/>
          <a:rect l="0" t="0" r="0" b="0"/>
          <a:pathLst>
            <a:path>
              <a:moveTo>
                <a:pt x="0" y="16062"/>
              </a:moveTo>
              <a:lnTo>
                <a:pt x="467716" y="16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25845" y="1582598"/>
        <a:ext cx="23385" cy="23385"/>
      </dsp:txXfrm>
    </dsp:sp>
    <dsp:sp modelId="{995FF99E-09C3-4156-B489-D0956DBB7ECB}">
      <dsp:nvSpPr>
        <dsp:cNvPr id="0" name=""/>
        <dsp:cNvSpPr/>
      </dsp:nvSpPr>
      <dsp:spPr>
        <a:xfrm>
          <a:off x="3971322" y="1302800"/>
          <a:ext cx="1142330" cy="57116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Elective choice 2</a:t>
          </a:r>
        </a:p>
      </dsp:txBody>
      <dsp:txXfrm>
        <a:off x="3988051" y="1319529"/>
        <a:ext cx="1108872" cy="537707"/>
      </dsp:txXfrm>
    </dsp:sp>
    <dsp:sp modelId="{6E08930B-93CD-48E2-89E4-BA9555129130}">
      <dsp:nvSpPr>
        <dsp:cNvPr id="0" name=""/>
        <dsp:cNvSpPr/>
      </dsp:nvSpPr>
      <dsp:spPr>
        <a:xfrm rot="3310531">
          <a:off x="1743523" y="1912557"/>
          <a:ext cx="800140" cy="32124"/>
        </a:xfrm>
        <a:custGeom>
          <a:avLst/>
          <a:gdLst/>
          <a:ahLst/>
          <a:cxnLst/>
          <a:rect l="0" t="0" r="0" b="0"/>
          <a:pathLst>
            <a:path>
              <a:moveTo>
                <a:pt x="0" y="16062"/>
              </a:moveTo>
              <a:lnTo>
                <a:pt x="800140" y="16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23590" y="1908616"/>
        <a:ext cx="40007" cy="40007"/>
      </dsp:txXfrm>
    </dsp:sp>
    <dsp:sp modelId="{66C15969-B69C-4CDE-96A4-786008792D31}">
      <dsp:nvSpPr>
        <dsp:cNvPr id="0" name=""/>
        <dsp:cNvSpPr/>
      </dsp:nvSpPr>
      <dsp:spPr>
        <a:xfrm>
          <a:off x="2372059" y="1971457"/>
          <a:ext cx="1142330" cy="571165"/>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0" kern="1200"/>
            <a:t>Developing early literacy</a:t>
          </a:r>
        </a:p>
      </dsp:txBody>
      <dsp:txXfrm>
        <a:off x="2388788" y="1988186"/>
        <a:ext cx="1108872" cy="537707"/>
      </dsp:txXfrm>
    </dsp:sp>
    <dsp:sp modelId="{18674140-C84B-42B8-8A42-B0211CB5358C}">
      <dsp:nvSpPr>
        <dsp:cNvPr id="0" name=""/>
        <dsp:cNvSpPr/>
      </dsp:nvSpPr>
      <dsp:spPr>
        <a:xfrm rot="4249260">
          <a:off x="1448154" y="2240977"/>
          <a:ext cx="1390877" cy="32124"/>
        </a:xfrm>
        <a:custGeom>
          <a:avLst/>
          <a:gdLst/>
          <a:ahLst/>
          <a:cxnLst/>
          <a:rect l="0" t="0" r="0" b="0"/>
          <a:pathLst>
            <a:path>
              <a:moveTo>
                <a:pt x="0" y="16062"/>
              </a:moveTo>
              <a:lnTo>
                <a:pt x="1390877" y="16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08821" y="2222267"/>
        <a:ext cx="69543" cy="69543"/>
      </dsp:txXfrm>
    </dsp:sp>
    <dsp:sp modelId="{E4045C5E-D366-4BAF-89C6-7C1DD755C2EA}">
      <dsp:nvSpPr>
        <dsp:cNvPr id="0" name=""/>
        <dsp:cNvSpPr/>
      </dsp:nvSpPr>
      <dsp:spPr>
        <a:xfrm>
          <a:off x="2372059" y="2628297"/>
          <a:ext cx="1142330" cy="571165"/>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0" kern="1200"/>
            <a:t>Enhancing all pupil's literacy</a:t>
          </a:r>
        </a:p>
      </dsp:txBody>
      <dsp:txXfrm>
        <a:off x="2388788" y="2645026"/>
        <a:ext cx="1108872" cy="537707"/>
      </dsp:txXfrm>
    </dsp:sp>
    <dsp:sp modelId="{982A80F8-9954-4177-843C-94D5AF5AFCAC}">
      <dsp:nvSpPr>
        <dsp:cNvPr id="0" name=""/>
        <dsp:cNvSpPr/>
      </dsp:nvSpPr>
      <dsp:spPr>
        <a:xfrm>
          <a:off x="3962571" y="2013992"/>
          <a:ext cx="1142330" cy="57116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Elective choice 3</a:t>
          </a:r>
        </a:p>
      </dsp:txBody>
      <dsp:txXfrm>
        <a:off x="3979300" y="2030721"/>
        <a:ext cx="1108872" cy="53770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7E833EE8594F6CBC76A1A5B48A0B7A"/>
        <w:category>
          <w:name w:val="General"/>
          <w:gallery w:val="placeholder"/>
        </w:category>
        <w:types>
          <w:type w:val="bbPlcHdr"/>
        </w:types>
        <w:behaviors>
          <w:behavior w:val="content"/>
        </w:behaviors>
        <w:guid w:val="{14201B32-E645-48D2-BC0E-147144571762}"/>
      </w:docPartPr>
      <w:docPartBody>
        <w:p w:rsidR="00FF2E7A" w:rsidRDefault="00FF2E7A">
          <w:pPr>
            <w:pStyle w:val="AE7E833EE8594F6CBC76A1A5B48A0B7A"/>
          </w:pPr>
          <w:r>
            <w:rPr>
              <w:rFonts w:asciiTheme="majorHAnsi" w:eastAsiaTheme="majorEastAsia" w:hAnsiTheme="majorHAnsi" w:cstheme="majorBidi"/>
              <w:color w:val="156082" w:themeColor="accent1"/>
              <w:sz w:val="88"/>
              <w:szCs w:val="88"/>
            </w:rPr>
            <w:t>[Document title]</w:t>
          </w:r>
        </w:p>
      </w:docPartBody>
    </w:docPart>
    <w:docPart>
      <w:docPartPr>
        <w:name w:val="558A6B13ECDA44FBB611E3203DA1F554"/>
        <w:category>
          <w:name w:val="General"/>
          <w:gallery w:val="placeholder"/>
        </w:category>
        <w:types>
          <w:type w:val="bbPlcHdr"/>
        </w:types>
        <w:behaviors>
          <w:behavior w:val="content"/>
        </w:behaviors>
        <w:guid w:val="{2FBD6744-9CD0-4CC7-80C1-F2156EECD142}"/>
      </w:docPartPr>
      <w:docPartBody>
        <w:p w:rsidR="00FF2E7A" w:rsidRDefault="00FF2E7A">
          <w:pPr>
            <w:pStyle w:val="558A6B13ECDA44FBB611E3203DA1F554"/>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02AD4"/>
    <w:rsid w:val="00060A87"/>
    <w:rsid w:val="000E73E8"/>
    <w:rsid w:val="000F7603"/>
    <w:rsid w:val="000F78A1"/>
    <w:rsid w:val="001240C6"/>
    <w:rsid w:val="001374F9"/>
    <w:rsid w:val="00156935"/>
    <w:rsid w:val="001859EB"/>
    <w:rsid w:val="001B63D2"/>
    <w:rsid w:val="001E1C28"/>
    <w:rsid w:val="00213FFB"/>
    <w:rsid w:val="00215C9B"/>
    <w:rsid w:val="00222135"/>
    <w:rsid w:val="00223B4E"/>
    <w:rsid w:val="002379CF"/>
    <w:rsid w:val="00265A98"/>
    <w:rsid w:val="002A560F"/>
    <w:rsid w:val="002B4026"/>
    <w:rsid w:val="002B5DE5"/>
    <w:rsid w:val="003270E4"/>
    <w:rsid w:val="003438E3"/>
    <w:rsid w:val="00374541"/>
    <w:rsid w:val="00381EFA"/>
    <w:rsid w:val="00387FF7"/>
    <w:rsid w:val="003923DF"/>
    <w:rsid w:val="0039263D"/>
    <w:rsid w:val="003B2CCE"/>
    <w:rsid w:val="003B7F66"/>
    <w:rsid w:val="003C0A9F"/>
    <w:rsid w:val="003D32BF"/>
    <w:rsid w:val="003D729B"/>
    <w:rsid w:val="004036FA"/>
    <w:rsid w:val="00413F0F"/>
    <w:rsid w:val="0045520A"/>
    <w:rsid w:val="00476F0C"/>
    <w:rsid w:val="00487835"/>
    <w:rsid w:val="004A144D"/>
    <w:rsid w:val="004B4F4A"/>
    <w:rsid w:val="004D2814"/>
    <w:rsid w:val="004D48BF"/>
    <w:rsid w:val="005E0F26"/>
    <w:rsid w:val="00611609"/>
    <w:rsid w:val="0061728A"/>
    <w:rsid w:val="006256B7"/>
    <w:rsid w:val="006265C6"/>
    <w:rsid w:val="00637445"/>
    <w:rsid w:val="00645D98"/>
    <w:rsid w:val="00647C71"/>
    <w:rsid w:val="00692590"/>
    <w:rsid w:val="00694E88"/>
    <w:rsid w:val="006D6270"/>
    <w:rsid w:val="007258FF"/>
    <w:rsid w:val="00727443"/>
    <w:rsid w:val="00733608"/>
    <w:rsid w:val="0075085C"/>
    <w:rsid w:val="00765957"/>
    <w:rsid w:val="00772BC1"/>
    <w:rsid w:val="007747D8"/>
    <w:rsid w:val="007A1B41"/>
    <w:rsid w:val="007E0FC3"/>
    <w:rsid w:val="007E6E09"/>
    <w:rsid w:val="0080236A"/>
    <w:rsid w:val="00813FF1"/>
    <w:rsid w:val="0085477A"/>
    <w:rsid w:val="0087122C"/>
    <w:rsid w:val="00880931"/>
    <w:rsid w:val="0089500F"/>
    <w:rsid w:val="008C0379"/>
    <w:rsid w:val="008C1556"/>
    <w:rsid w:val="008C68C5"/>
    <w:rsid w:val="00917339"/>
    <w:rsid w:val="00927257"/>
    <w:rsid w:val="00927381"/>
    <w:rsid w:val="009400A8"/>
    <w:rsid w:val="00945747"/>
    <w:rsid w:val="0095685F"/>
    <w:rsid w:val="00962A0B"/>
    <w:rsid w:val="0097109E"/>
    <w:rsid w:val="00984C14"/>
    <w:rsid w:val="009A0EF3"/>
    <w:rsid w:val="009A45ED"/>
    <w:rsid w:val="009D2B0D"/>
    <w:rsid w:val="009F0FFD"/>
    <w:rsid w:val="009F4866"/>
    <w:rsid w:val="00A0265D"/>
    <w:rsid w:val="00A221B9"/>
    <w:rsid w:val="00A234AC"/>
    <w:rsid w:val="00A268F0"/>
    <w:rsid w:val="00A4351B"/>
    <w:rsid w:val="00A440D0"/>
    <w:rsid w:val="00A44E1A"/>
    <w:rsid w:val="00A46AB4"/>
    <w:rsid w:val="00A72852"/>
    <w:rsid w:val="00A90484"/>
    <w:rsid w:val="00A93F0F"/>
    <w:rsid w:val="00AA4CAF"/>
    <w:rsid w:val="00AF53BB"/>
    <w:rsid w:val="00B07A0D"/>
    <w:rsid w:val="00B17B76"/>
    <w:rsid w:val="00B4550D"/>
    <w:rsid w:val="00B81FC3"/>
    <w:rsid w:val="00BA4F37"/>
    <w:rsid w:val="00BC0A0A"/>
    <w:rsid w:val="00BD7EF5"/>
    <w:rsid w:val="00C00365"/>
    <w:rsid w:val="00C412E5"/>
    <w:rsid w:val="00C4707E"/>
    <w:rsid w:val="00C67CF3"/>
    <w:rsid w:val="00C87C97"/>
    <w:rsid w:val="00D52E05"/>
    <w:rsid w:val="00D61530"/>
    <w:rsid w:val="00D63A0C"/>
    <w:rsid w:val="00D7490A"/>
    <w:rsid w:val="00D845D2"/>
    <w:rsid w:val="00D85630"/>
    <w:rsid w:val="00D917EB"/>
    <w:rsid w:val="00DA1E8F"/>
    <w:rsid w:val="00DF1CAD"/>
    <w:rsid w:val="00E21D82"/>
    <w:rsid w:val="00E325B5"/>
    <w:rsid w:val="00E354CF"/>
    <w:rsid w:val="00E3744D"/>
    <w:rsid w:val="00E44513"/>
    <w:rsid w:val="00E46748"/>
    <w:rsid w:val="00E5288F"/>
    <w:rsid w:val="00E773DA"/>
    <w:rsid w:val="00EC45AF"/>
    <w:rsid w:val="00EC694B"/>
    <w:rsid w:val="00ED414D"/>
    <w:rsid w:val="00ED6FA6"/>
    <w:rsid w:val="00F0271C"/>
    <w:rsid w:val="00F04721"/>
    <w:rsid w:val="00F46E4E"/>
    <w:rsid w:val="00F76759"/>
    <w:rsid w:val="00FC629C"/>
    <w:rsid w:val="00FF2E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7E833EE8594F6CBC76A1A5B48A0B7A">
    <w:name w:val="AE7E833EE8594F6CBC76A1A5B48A0B7A"/>
    <w:rPr>
      <w:kern w:val="2"/>
      <w14:ligatures w14:val="standardContextual"/>
    </w:rPr>
  </w:style>
  <w:style w:type="paragraph" w:customStyle="1" w:styleId="558A6B13ECDA44FBB611E3203DA1F554">
    <w:name w:val="558A6B13ECDA44FBB611E3203DA1F55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IoT">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NIo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B5DF5C92002C4B91E4F29853EBC0D4" ma:contentTypeVersion="12" ma:contentTypeDescription="Create a new document." ma:contentTypeScope="" ma:versionID="c912fe0c516dc69ed138ed15dfdde27c">
  <xsd:schema xmlns:xsd="http://www.w3.org/2001/XMLSchema" xmlns:xs="http://www.w3.org/2001/XMLSchema" xmlns:p="http://schemas.microsoft.com/office/2006/metadata/properties" xmlns:ns2="aa9082ae-941c-4e01-8140-73b55c5cb593" targetNamespace="http://schemas.microsoft.com/office/2006/metadata/properties" ma:root="true" ma:fieldsID="8b0e0c0c67866fc1bf90eaa626acfce7" ns2:_="">
    <xsd:import namespace="aa9082ae-941c-4e01-8140-73b55c5cb59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82ae-941c-4e01-8140-73b55c5cb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aa9082ae-941c-4e01-8140-73b55c5cb593" xsi:nil="true"/>
    <lcf76f155ced4ddcb4097134ff3c332f xmlns="aa9082ae-941c-4e01-8140-73b55c5cb59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customXml/itemProps2.xml><?xml version="1.0" encoding="utf-8"?>
<ds:datastoreItem xmlns:ds="http://schemas.openxmlformats.org/officeDocument/2006/customXml" ds:itemID="{BFA86527-7A27-455E-B8BF-DABDAA21F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082ae-941c-4e01-8140-73b55c5cb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B058D-121D-4166-824D-EC57602EBADF}">
  <ds:schemaRefs>
    <ds:schemaRef ds:uri="http://schemas.microsoft.com/office/2006/metadata/properties"/>
    <ds:schemaRef ds:uri="http://schemas.microsoft.com/office/infopath/2007/PartnerControls"/>
    <ds:schemaRef ds:uri="aa9082ae-941c-4e01-8140-73b55c5cb593"/>
  </ds:schemaRefs>
</ds:datastoreItem>
</file>

<file path=customXml/itemProps4.xml><?xml version="1.0" encoding="utf-8"?>
<ds:datastoreItem xmlns:ds="http://schemas.openxmlformats.org/officeDocument/2006/customXml" ds:itemID="{4E989C88-27A5-4BBD-9282-64FD564921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52</Pages>
  <Words>11940</Words>
  <Characters>68063</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ECT Programme Year 1</vt:lpstr>
    </vt:vector>
  </TitlesOfParts>
  <Company/>
  <LinksUpToDate>false</LinksUpToDate>
  <CharactersWithSpaces>79844</CharactersWithSpaces>
  <SharedDoc>false</SharedDoc>
  <HLinks>
    <vt:vector size="270" baseType="variant">
      <vt:variant>
        <vt:i4>7667816</vt:i4>
      </vt:variant>
      <vt:variant>
        <vt:i4>132</vt:i4>
      </vt:variant>
      <vt:variant>
        <vt:i4>0</vt:i4>
      </vt:variant>
      <vt:variant>
        <vt:i4>5</vt:i4>
      </vt:variant>
      <vt:variant>
        <vt:lpwstr/>
      </vt:variant>
      <vt:variant>
        <vt:lpwstr>Content</vt:lpwstr>
      </vt:variant>
      <vt:variant>
        <vt:i4>1376284</vt:i4>
      </vt:variant>
      <vt:variant>
        <vt:i4>129</vt:i4>
      </vt:variant>
      <vt:variant>
        <vt:i4>0</vt:i4>
      </vt:variant>
      <vt:variant>
        <vt:i4>5</vt:i4>
      </vt:variant>
      <vt:variant>
        <vt:lpwstr>https://webcontent.ssatuk.co.uk/wp-content/uploads/2020/03/20105155/Redesigning-Schooling-3-Principled-curriculum-design-Dylan-Wiliam.pdf</vt:lpwstr>
      </vt:variant>
      <vt:variant>
        <vt:lpwstr/>
      </vt:variant>
      <vt:variant>
        <vt:i4>131136</vt:i4>
      </vt:variant>
      <vt:variant>
        <vt:i4>126</vt:i4>
      </vt:variant>
      <vt:variant>
        <vt:i4>0</vt:i4>
      </vt:variant>
      <vt:variant>
        <vt:i4>5</vt:i4>
      </vt:variant>
      <vt:variant>
        <vt:lpwstr>https://doi.org/10.1080/00461520.2022.2046724</vt:lpwstr>
      </vt:variant>
      <vt:variant>
        <vt:lpwstr/>
      </vt:variant>
      <vt:variant>
        <vt:i4>3801127</vt:i4>
      </vt:variant>
      <vt:variant>
        <vt:i4>123</vt:i4>
      </vt:variant>
      <vt:variant>
        <vt:i4>0</vt:i4>
      </vt:variant>
      <vt:variant>
        <vt:i4>5</vt:i4>
      </vt:variant>
      <vt:variant>
        <vt:lpwstr>https://doi.org/10.17763/haer.57.1.j463w79r56455411</vt:lpwstr>
      </vt:variant>
      <vt:variant>
        <vt:lpwstr/>
      </vt:variant>
      <vt:variant>
        <vt:i4>3145835</vt:i4>
      </vt:variant>
      <vt:variant>
        <vt:i4>120</vt:i4>
      </vt:variant>
      <vt:variant>
        <vt:i4>0</vt:i4>
      </vt:variant>
      <vt:variant>
        <vt:i4>5</vt:i4>
      </vt:variant>
      <vt:variant>
        <vt:lpwstr>https://files.eric.ed.gov/fulltext/ED489535.pdf</vt:lpwstr>
      </vt:variant>
      <vt:variant>
        <vt:lpwstr/>
      </vt:variant>
      <vt:variant>
        <vt:i4>2490431</vt:i4>
      </vt:variant>
      <vt:variant>
        <vt:i4>117</vt:i4>
      </vt:variant>
      <vt:variant>
        <vt:i4>0</vt:i4>
      </vt:variant>
      <vt:variant>
        <vt:i4>5</vt:i4>
      </vt:variant>
      <vt:variant>
        <vt:lpwstr>https://doi.org/10.1016/j.tate.2018.03.010</vt:lpwstr>
      </vt:variant>
      <vt:variant>
        <vt:lpwstr/>
      </vt:variant>
      <vt:variant>
        <vt:i4>5242945</vt:i4>
      </vt:variant>
      <vt:variant>
        <vt:i4>114</vt:i4>
      </vt:variant>
      <vt:variant>
        <vt:i4>0</vt:i4>
      </vt:variant>
      <vt:variant>
        <vt:i4>5</vt:i4>
      </vt:variant>
      <vt:variant>
        <vt:lpwstr>https://doi.org/10.1257/pol.20160514</vt:lpwstr>
      </vt:variant>
      <vt:variant>
        <vt:lpwstr/>
      </vt:variant>
      <vt:variant>
        <vt:i4>3735649</vt:i4>
      </vt:variant>
      <vt:variant>
        <vt:i4>111</vt:i4>
      </vt:variant>
      <vt:variant>
        <vt:i4>0</vt:i4>
      </vt:variant>
      <vt:variant>
        <vt:i4>5</vt:i4>
      </vt:variant>
      <vt:variant>
        <vt:lpwstr>https://ies.ed.gov/ncee/wwc/Docs/practiceguide/writing_pg_062612.pdf</vt:lpwstr>
      </vt:variant>
      <vt:variant>
        <vt:lpwstr/>
      </vt:variant>
      <vt:variant>
        <vt:i4>393238</vt:i4>
      </vt:variant>
      <vt:variant>
        <vt:i4>108</vt:i4>
      </vt:variant>
      <vt:variant>
        <vt:i4>0</vt:i4>
      </vt:variant>
      <vt:variant>
        <vt:i4>5</vt:i4>
      </vt:variant>
      <vt:variant>
        <vt:lpwstr>https://educationendowmentfoundation.org.uk/education-evidence/guidance-reports/send</vt:lpwstr>
      </vt:variant>
      <vt:variant>
        <vt:lpwstr/>
      </vt:variant>
      <vt:variant>
        <vt:i4>5963787</vt:i4>
      </vt:variant>
      <vt:variant>
        <vt:i4>105</vt:i4>
      </vt:variant>
      <vt:variant>
        <vt:i4>0</vt:i4>
      </vt:variant>
      <vt:variant>
        <vt:i4>5</vt:i4>
      </vt:variant>
      <vt:variant>
        <vt:lpwstr>https://educationendowmentfoundation.org.uk/news/why-focus-on-reading-fluency</vt:lpwstr>
      </vt:variant>
      <vt:variant>
        <vt:lpwstr/>
      </vt:variant>
      <vt:variant>
        <vt:i4>5570652</vt:i4>
      </vt:variant>
      <vt:variant>
        <vt:i4>102</vt:i4>
      </vt:variant>
      <vt:variant>
        <vt:i4>0</vt:i4>
      </vt:variant>
      <vt:variant>
        <vt:i4>5</vt:i4>
      </vt:variant>
      <vt:variant>
        <vt:lpwstr>https://educationendowmentfoundation.org.uk/education-evidence/guidance-reports/literacy-ks-1</vt:lpwstr>
      </vt:variant>
      <vt:variant>
        <vt:lpwstr/>
      </vt:variant>
      <vt:variant>
        <vt:i4>4849756</vt:i4>
      </vt:variant>
      <vt:variant>
        <vt:i4>99</vt:i4>
      </vt:variant>
      <vt:variant>
        <vt:i4>0</vt:i4>
      </vt:variant>
      <vt:variant>
        <vt:i4>5</vt:i4>
      </vt:variant>
      <vt:variant>
        <vt:lpwstr>https://educationendowmentfoundation.org.uk/education-evidence/guidance-reports/literacy-ks2</vt:lpwstr>
      </vt:variant>
      <vt:variant>
        <vt:lpwstr/>
      </vt:variant>
      <vt:variant>
        <vt:i4>1310722</vt:i4>
      </vt:variant>
      <vt:variant>
        <vt:i4>96</vt:i4>
      </vt:variant>
      <vt:variant>
        <vt:i4>0</vt:i4>
      </vt:variant>
      <vt:variant>
        <vt:i4>5</vt:i4>
      </vt:variant>
      <vt:variant>
        <vt:lpwstr>https://educationendowmentfoundation.org.uk/education-evidence/guidance-reports/literacy-ks3-ks4</vt:lpwstr>
      </vt:variant>
      <vt:variant>
        <vt:lpwstr/>
      </vt:variant>
      <vt:variant>
        <vt:i4>1441816</vt:i4>
      </vt:variant>
      <vt:variant>
        <vt:i4>93</vt:i4>
      </vt:variant>
      <vt:variant>
        <vt:i4>0</vt:i4>
      </vt:variant>
      <vt:variant>
        <vt:i4>5</vt:i4>
      </vt:variant>
      <vt:variant>
        <vt:lpwstr>https://educationendowmentfoundation.org.uk/education-evidence/guidance-reports/literacy-early-years</vt:lpwstr>
      </vt:variant>
      <vt:variant>
        <vt:lpwstr/>
      </vt:variant>
      <vt:variant>
        <vt:i4>327758</vt:i4>
      </vt:variant>
      <vt:variant>
        <vt:i4>90</vt:i4>
      </vt:variant>
      <vt:variant>
        <vt:i4>0</vt:i4>
      </vt:variant>
      <vt:variant>
        <vt:i4>5</vt:i4>
      </vt:variant>
      <vt:variant>
        <vt:lpwstr>https://educationendowmentfoundation.org.uk/evidence-summaries/teaching-learning-toolkit/phonics/</vt:lpwstr>
      </vt:variant>
      <vt:variant>
        <vt:lpwstr/>
      </vt:variant>
      <vt:variant>
        <vt:i4>6225992</vt:i4>
      </vt:variant>
      <vt:variant>
        <vt:i4>87</vt:i4>
      </vt:variant>
      <vt:variant>
        <vt:i4>0</vt:i4>
      </vt:variant>
      <vt:variant>
        <vt:i4>5</vt:i4>
      </vt:variant>
      <vt:variant>
        <vt:lpwstr>https://d2tic4wvo1iusb.cloudfront.net/eef-guidance-reports/metacognition/EEF_Metacognition_and_self-regulated_learning.pdf?v=1679054446</vt:lpwstr>
      </vt:variant>
      <vt:variant>
        <vt:lpwstr/>
      </vt:variant>
      <vt:variant>
        <vt:i4>6225992</vt:i4>
      </vt:variant>
      <vt:variant>
        <vt:i4>84</vt:i4>
      </vt:variant>
      <vt:variant>
        <vt:i4>0</vt:i4>
      </vt:variant>
      <vt:variant>
        <vt:i4>5</vt:i4>
      </vt:variant>
      <vt:variant>
        <vt:lpwstr>https://d2tic4wvo1iusb.cloudfront.net/eef-guidance-reports/metacognition/EEF_Metacognition_and_self-regulated_learning.pdf?v=1679054446</vt:lpwstr>
      </vt:variant>
      <vt:variant>
        <vt:lpwstr/>
      </vt:variant>
      <vt:variant>
        <vt:i4>6225992</vt:i4>
      </vt:variant>
      <vt:variant>
        <vt:i4>81</vt:i4>
      </vt:variant>
      <vt:variant>
        <vt:i4>0</vt:i4>
      </vt:variant>
      <vt:variant>
        <vt:i4>5</vt:i4>
      </vt:variant>
      <vt:variant>
        <vt:lpwstr>https://d2tic4wvo1iusb.cloudfront.net/eef-guidance-reports/metacognition/EEF_Metacognition_and_self-regulated_learning.pdf?v=1679054446</vt:lpwstr>
      </vt:variant>
      <vt:variant>
        <vt:lpwstr/>
      </vt:variant>
      <vt:variant>
        <vt:i4>6422569</vt:i4>
      </vt:variant>
      <vt:variant>
        <vt:i4>78</vt:i4>
      </vt:variant>
      <vt:variant>
        <vt:i4>0</vt:i4>
      </vt:variant>
      <vt:variant>
        <vt:i4>5</vt:i4>
      </vt:variant>
      <vt:variant>
        <vt:lpwstr>https://educationendowmentfoundation.org.uk/education-evidence/guidance-reports/science-ks3-ks4</vt:lpwstr>
      </vt:variant>
      <vt:variant>
        <vt:lpwstr/>
      </vt:variant>
      <vt:variant>
        <vt:i4>2949170</vt:i4>
      </vt:variant>
      <vt:variant>
        <vt:i4>75</vt:i4>
      </vt:variant>
      <vt:variant>
        <vt:i4>0</vt:i4>
      </vt:variant>
      <vt:variant>
        <vt:i4>5</vt:i4>
      </vt:variant>
      <vt:variant>
        <vt:lpwstr>https://www.suttontrust.com/wp-content/uploads/2014/10/What-Makes-Great-Teaching-REPORT.pdf</vt:lpwstr>
      </vt:variant>
      <vt:variant>
        <vt:lpwstr/>
      </vt:variant>
      <vt:variant>
        <vt:i4>2883636</vt:i4>
      </vt:variant>
      <vt:variant>
        <vt:i4>72</vt:i4>
      </vt:variant>
      <vt:variant>
        <vt:i4>0</vt:i4>
      </vt:variant>
      <vt:variant>
        <vt:i4>5</vt:i4>
      </vt:variant>
      <vt:variant>
        <vt:lpwstr>https://assets.website-files.com/5ee28729f7b4a5fa99bef2b3/5ee9f507021911ae35ac6c4d_EBE_GTT_EVIDENCE REVIEW_DIGITAL.pdf</vt:lpwstr>
      </vt:variant>
      <vt:variant>
        <vt:lpwstr/>
      </vt:variant>
      <vt:variant>
        <vt:i4>720995</vt:i4>
      </vt:variant>
      <vt:variant>
        <vt:i4>69</vt:i4>
      </vt:variant>
      <vt:variant>
        <vt:i4>0</vt:i4>
      </vt:variant>
      <vt:variant>
        <vt:i4>5</vt:i4>
      </vt:variant>
      <vt:variant>
        <vt:lpwstr>https://educationendowmentfoundation.org.uk/public/files/Literacy_Development_Evidence_Review.pdf</vt:lpwstr>
      </vt:variant>
      <vt:variant>
        <vt:lpwstr/>
      </vt:variant>
      <vt:variant>
        <vt:i4>4980818</vt:i4>
      </vt:variant>
      <vt:variant>
        <vt:i4>66</vt:i4>
      </vt:variant>
      <vt:variant>
        <vt:i4>0</vt:i4>
      </vt:variant>
      <vt:variant>
        <vt:i4>5</vt:i4>
      </vt:variant>
      <vt:variant>
        <vt:lpwstr>https://www.researchgate.net/publication/284097727_Making_things_hard_on_yourself_but_in_a_good_way_Creating_desirable_difficulties_to_enhance_learning</vt:lpwstr>
      </vt:variant>
      <vt:variant>
        <vt:lpwstr/>
      </vt:variant>
      <vt:variant>
        <vt:i4>1310815</vt:i4>
      </vt:variant>
      <vt:variant>
        <vt:i4>63</vt:i4>
      </vt:variant>
      <vt:variant>
        <vt:i4>0</vt:i4>
      </vt:variant>
      <vt:variant>
        <vt:i4>5</vt:i4>
      </vt:variant>
      <vt:variant>
        <vt:lpwstr>https://doi.org/10.1177/0022487108324554</vt:lpwstr>
      </vt:variant>
      <vt:variant>
        <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4325467</vt:i4>
      </vt:variant>
      <vt:variant>
        <vt:i4>48</vt:i4>
      </vt:variant>
      <vt:variant>
        <vt:i4>0</vt:i4>
      </vt:variant>
      <vt:variant>
        <vt:i4>5</vt:i4>
      </vt:variant>
      <vt:variant>
        <vt:lpwstr>https://youtu.be/mm7ajwT-sY4</vt:lpwstr>
      </vt:variant>
      <vt:variant>
        <vt:lpwstr/>
      </vt:variant>
      <vt:variant>
        <vt:i4>7667816</vt:i4>
      </vt:variant>
      <vt:variant>
        <vt:i4>45</vt:i4>
      </vt:variant>
      <vt:variant>
        <vt:i4>0</vt:i4>
      </vt:variant>
      <vt:variant>
        <vt:i4>5</vt:i4>
      </vt:variant>
      <vt:variant>
        <vt:lpwstr/>
      </vt:variant>
      <vt:variant>
        <vt:lpwstr>Content</vt:lpwstr>
      </vt:variant>
      <vt:variant>
        <vt:i4>1638451</vt:i4>
      </vt:variant>
      <vt:variant>
        <vt:i4>42</vt:i4>
      </vt:variant>
      <vt:variant>
        <vt:i4>0</vt:i4>
      </vt:variant>
      <vt:variant>
        <vt:i4>5</vt:i4>
      </vt:variant>
      <vt:variant>
        <vt:lpwstr>https://youtu.be/xP1GTjW_Aes</vt:lpwstr>
      </vt:variant>
      <vt:variant>
        <vt:lpwstr/>
      </vt:variant>
      <vt:variant>
        <vt:i4>7667816</vt:i4>
      </vt:variant>
      <vt:variant>
        <vt:i4>39</vt:i4>
      </vt:variant>
      <vt:variant>
        <vt:i4>0</vt:i4>
      </vt:variant>
      <vt:variant>
        <vt:i4>5</vt:i4>
      </vt:variant>
      <vt:variant>
        <vt:lpwstr/>
      </vt:variant>
      <vt:variant>
        <vt:lpwstr>Content</vt:lpwstr>
      </vt:variant>
      <vt:variant>
        <vt:i4>7667765</vt:i4>
      </vt:variant>
      <vt:variant>
        <vt:i4>36</vt:i4>
      </vt:variant>
      <vt:variant>
        <vt:i4>0</vt:i4>
      </vt:variant>
      <vt:variant>
        <vt:i4>5</vt:i4>
      </vt:variant>
      <vt:variant>
        <vt:lpwstr>https://www.youtube.com/watch?v=HXxRnP4A01c</vt:lpwstr>
      </vt:variant>
      <vt:variant>
        <vt:lpwstr/>
      </vt:variant>
      <vt:variant>
        <vt:i4>7667816</vt:i4>
      </vt:variant>
      <vt:variant>
        <vt:i4>33</vt:i4>
      </vt:variant>
      <vt:variant>
        <vt:i4>0</vt:i4>
      </vt:variant>
      <vt:variant>
        <vt:i4>5</vt:i4>
      </vt:variant>
      <vt:variant>
        <vt:lpwstr/>
      </vt:variant>
      <vt:variant>
        <vt:lpwstr>Content</vt:lpwstr>
      </vt:variant>
      <vt:variant>
        <vt:i4>851982</vt:i4>
      </vt:variant>
      <vt:variant>
        <vt:i4>30</vt:i4>
      </vt:variant>
      <vt:variant>
        <vt:i4>0</vt:i4>
      </vt:variant>
      <vt:variant>
        <vt:i4>5</vt:i4>
      </vt:variant>
      <vt:variant>
        <vt:lpwstr/>
      </vt:variant>
      <vt:variant>
        <vt:lpwstr>ball</vt:lpwstr>
      </vt:variant>
      <vt:variant>
        <vt:i4>7667816</vt:i4>
      </vt:variant>
      <vt:variant>
        <vt:i4>27</vt:i4>
      </vt:variant>
      <vt:variant>
        <vt:i4>0</vt:i4>
      </vt:variant>
      <vt:variant>
        <vt:i4>5</vt:i4>
      </vt:variant>
      <vt:variant>
        <vt:lpwstr/>
      </vt:variant>
      <vt:variant>
        <vt:lpwstr>Content</vt:lpwstr>
      </vt:variant>
      <vt:variant>
        <vt:i4>3342378</vt:i4>
      </vt:variant>
      <vt:variant>
        <vt:i4>24</vt:i4>
      </vt:variant>
      <vt:variant>
        <vt:i4>0</vt:i4>
      </vt:variant>
      <vt:variant>
        <vt:i4>5</vt:i4>
      </vt:variant>
      <vt:variant>
        <vt:lpwstr>https://www.youtube.com/watch?v=zeEXf4vpj5o</vt:lpwstr>
      </vt:variant>
      <vt:variant>
        <vt:lpwstr/>
      </vt:variant>
      <vt:variant>
        <vt:i4>7995490</vt:i4>
      </vt:variant>
      <vt:variant>
        <vt:i4>21</vt:i4>
      </vt:variant>
      <vt:variant>
        <vt:i4>0</vt:i4>
      </vt:variant>
      <vt:variant>
        <vt:i4>5</vt:i4>
      </vt:variant>
      <vt:variant>
        <vt:lpwstr/>
      </vt:variant>
      <vt:variant>
        <vt:lpwstr>Furtherreadingandreferences</vt:lpwstr>
      </vt:variant>
      <vt:variant>
        <vt:i4>589829</vt:i4>
      </vt:variant>
      <vt:variant>
        <vt:i4>18</vt:i4>
      </vt:variant>
      <vt:variant>
        <vt:i4>0</vt:i4>
      </vt:variant>
      <vt:variant>
        <vt:i4>5</vt:i4>
      </vt:variant>
      <vt:variant>
        <vt:lpwstr/>
      </vt:variant>
      <vt:variant>
        <vt:lpwstr>RelatedITTECFframeworkstatements</vt:lpwstr>
      </vt:variant>
      <vt:variant>
        <vt:i4>1376256</vt:i4>
      </vt:variant>
      <vt:variant>
        <vt:i4>15</vt:i4>
      </vt:variant>
      <vt:variant>
        <vt:i4>0</vt:i4>
      </vt:variant>
      <vt:variant>
        <vt:i4>5</vt:i4>
      </vt:variant>
      <vt:variant>
        <vt:lpwstr/>
      </vt:variant>
      <vt:variant>
        <vt:lpwstr>Nextsteps</vt:lpwstr>
      </vt:variant>
      <vt:variant>
        <vt:i4>393241</vt:i4>
      </vt:variant>
      <vt:variant>
        <vt:i4>12</vt:i4>
      </vt:variant>
      <vt:variant>
        <vt:i4>0</vt:i4>
      </vt:variant>
      <vt:variant>
        <vt:i4>5</vt:i4>
      </vt:variant>
      <vt:variant>
        <vt:lpwstr/>
      </vt:variant>
      <vt:variant>
        <vt:lpwstr>Motivatingpupils</vt:lpwstr>
      </vt:variant>
      <vt:variant>
        <vt:i4>7143543</vt:i4>
      </vt:variant>
      <vt:variant>
        <vt:i4>9</vt:i4>
      </vt:variant>
      <vt:variant>
        <vt:i4>0</vt:i4>
      </vt:variant>
      <vt:variant>
        <vt:i4>5</vt:i4>
      </vt:variant>
      <vt:variant>
        <vt:lpwstr/>
      </vt:variant>
      <vt:variant>
        <vt:lpwstr>Effectiverelationships</vt:lpwstr>
      </vt:variant>
      <vt:variant>
        <vt:i4>589852</vt:i4>
      </vt:variant>
      <vt:variant>
        <vt:i4>6</vt:i4>
      </vt:variant>
      <vt:variant>
        <vt:i4>0</vt:i4>
      </vt:variant>
      <vt:variant>
        <vt:i4>5</vt:i4>
      </vt:variant>
      <vt:variant>
        <vt:lpwstr/>
      </vt:variant>
      <vt:variant>
        <vt:lpwstr>Creatingpositvepredictableenvironment</vt:lpwstr>
      </vt:variant>
      <vt:variant>
        <vt:i4>589854</vt:i4>
      </vt:variant>
      <vt:variant>
        <vt:i4>3</vt:i4>
      </vt:variant>
      <vt:variant>
        <vt:i4>0</vt:i4>
      </vt:variant>
      <vt:variant>
        <vt:i4>5</vt:i4>
      </vt:variant>
      <vt:variant>
        <vt:lpwstr/>
      </vt:variant>
      <vt:variant>
        <vt:lpwstr>Establisingeffectiveroutines</vt:lpwstr>
      </vt:variant>
      <vt:variant>
        <vt:i4>8257649</vt:i4>
      </vt:variant>
      <vt:variant>
        <vt:i4>0</vt:i4>
      </vt:variant>
      <vt:variant>
        <vt:i4>0</vt:i4>
      </vt:variant>
      <vt:variant>
        <vt:i4>5</vt:i4>
      </vt:variant>
      <vt:variant>
        <vt:lpwstr/>
      </vt:variant>
      <vt:variant>
        <vt:lpwstr>Communicatingbelief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 Programme Y1 Core self-study</dc:title>
  <dc:subject>Subject and curriculum</dc:subject>
  <dc:creator>[</dc:creator>
  <cp:keywords/>
  <dc:description/>
  <cp:lastModifiedBy>Rosie Jonas</cp:lastModifiedBy>
  <cp:revision>338</cp:revision>
  <dcterms:created xsi:type="dcterms:W3CDTF">2024-11-28T06:45:00Z</dcterms:created>
  <dcterms:modified xsi:type="dcterms:W3CDTF">2025-06-27T08:59:00Z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0x0101002BB5DF5C92002C4B91E4F29853EBC0D4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{"FileActivityType":"6","FileActivityTimeStamp":"2024-01-19T15:18:29.050Z","FileActivityUsersOnPage":[{"DisplayName":"Paula Delaney","Id":"paula.delaney@niot.org.uk"}],"FileActivityNavigationId":null}</vt:lpwstr>
  </property>
  <property fmtid="{D5CDD505-2E9C-101B-9397-08002B2CF9AE}" pid="7" name="TriggerFlowInfo">
    <vt:lpwstr/>
  </property>
  <property fmtid="{D5CDD505-2E9C-101B-9397-08002B2CF9AE}" pid="8" name="GrammarlyDocumentId">
    <vt:lpwstr>4f08ebb47e3f14575be8fdb4c7e0958d11bf01dcb7c529b6ee502fd0d97c2ba3</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ies>
</file>