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9B3DAA" w:rsidRDefault="003A2D9D">
          <w:r w:rsidRPr="009B3DAA">
            <w:rPr>
              <w:noProof/>
            </w:rPr>
            <mc:AlternateContent>
              <mc:Choice Requires="wpg">
                <w:drawing>
                  <wp:anchor distT="0" distB="0" distL="114300" distR="114300" simplePos="0" relativeHeight="251658240" behindDoc="1" locked="0" layoutInCell="1" allowOverlap="1" wp14:anchorId="28258219" wp14:editId="2EFC7DCF">
                    <wp:simplePos x="0" y="0"/>
                    <wp:positionH relativeFrom="column">
                      <wp:posOffset>-904875</wp:posOffset>
                    </wp:positionH>
                    <wp:positionV relativeFrom="paragraph">
                      <wp:posOffset>-1020888</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wp15="http://schemas.microsoft.com/office/word/2012/wordprocessingDrawing" xmlns:dgm="http://schemas.openxmlformats.org/drawingml/2006/diagram" xmlns:a14="http://schemas.microsoft.com/office/drawing/2010/main" xmlns:asvg="http://schemas.microsoft.com/office/drawing/2016/SVG/main" xmlns:a16="http://schemas.microsoft.com/office/drawing/2014/main" xmlns:pic="http://schemas.openxmlformats.org/drawingml/2006/picture" xmlns:adec="http://schemas.microsoft.com/office/drawing/2017/decorative" xmlns:a="http://schemas.openxmlformats.org/drawingml/2006/main">
                <w:pict w14:anchorId="010D2CFB">
                  <v:group id="Group 17" style="position:absolute;margin-left:-71.25pt;margin-top:-80.4pt;width:592.3pt;height:197.3pt;z-index:-251658240;mso-width-relative:margin;mso-height-relative:margin" alt="&quot;&quot;" coordsize="75222,25057" coordorigin="59150,-101" o:spid="_x0000_s1026" w14:anchorId="34C8128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BzePAo&#10;4wAAAA4BAAAPAAAAAAAAAAAAAAAAAKg9AABkcnMvZG93bnJldi54bWxQSwECLQAUAAYACAAAACEA&#10;IlYO7scAAAClAQAAGQAAAAAAAAAAAAAAAAC4PgAAZHJzL19yZWxzL2Uyb0RvYy54bWwucmVsc1BL&#10;BQYAAAAABwAHAL4BAAC2Pw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8A0535" w:rsidRPr="00D74D5B" w14:paraId="1B7C9102" w14:textId="77777777">
            <w:trPr>
              <w:trHeight w:val="311"/>
            </w:trPr>
            <w:tc>
              <w:tcPr>
                <w:tcW w:w="8616" w:type="dxa"/>
                <w:tcMar>
                  <w:top w:w="216" w:type="dxa"/>
                  <w:left w:w="115" w:type="dxa"/>
                  <w:bottom w:w="216" w:type="dxa"/>
                  <w:right w:w="115" w:type="dxa"/>
                </w:tcMar>
              </w:tcPr>
              <w:p w14:paraId="63825ED2" w14:textId="77777777" w:rsidR="008A0535" w:rsidRPr="00D74D5B" w:rsidRDefault="008A0535">
                <w:pPr>
                  <w:pStyle w:val="NoSpacing"/>
                  <w:rPr>
                    <w:color w:val="007559" w:themeColor="accent1"/>
                    <w:sz w:val="24"/>
                  </w:rPr>
                </w:pPr>
              </w:p>
            </w:tc>
          </w:tr>
          <w:tr w:rsidR="008A0535" w:rsidRPr="00D74D5B" w14:paraId="182F8F7D" w14:textId="77777777">
            <w:trPr>
              <w:trHeight w:val="1229"/>
            </w:trPr>
            <w:tc>
              <w:tcPr>
                <w:tcW w:w="8616" w:type="dxa"/>
              </w:tcPr>
              <w:sdt>
                <w:sdtPr>
                  <w:rPr>
                    <w:rFonts w:asciiTheme="majorHAnsi" w:eastAsiaTheme="majorEastAsia" w:hAnsiTheme="majorHAnsi" w:cstheme="majorBidi"/>
                    <w:b/>
                    <w:color w:val="007559" w:themeColor="accent1"/>
                    <w:sz w:val="56"/>
                    <w:szCs w:val="56"/>
                  </w:rPr>
                  <w:alias w:val="Title"/>
                  <w:id w:val="-977298427"/>
                  <w:placeholder>
                    <w:docPart w:val="D6D15BCF2A144EB48BD014BC796CC32C"/>
                  </w:placeholder>
                  <w:dataBinding w:prefixMappings="xmlns:ns0='http://schemas.openxmlformats.org/package/2006/metadata/core-properties' xmlns:ns1='http://purl.org/dc/elements/1.1/'" w:xpath="/ns0:coreProperties[1]/ns1:title[1]" w:storeItemID="{6C3C8BC8-F283-45AE-878A-BAB7291924A1}"/>
                  <w:text/>
                </w:sdtPr>
                <w:sdtContent>
                  <w:p w14:paraId="14D3B0BA" w14:textId="2AD65F91" w:rsidR="008A0535" w:rsidRPr="00D74D5B" w:rsidRDefault="00AD3EC9">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color w:val="007559" w:themeColor="accent1"/>
                        <w:sz w:val="56"/>
                        <w:szCs w:val="56"/>
                      </w:rPr>
                      <w:t>ECT Programme Y1 Elective self-study 1: Understanding different pupil needs</w:t>
                    </w:r>
                  </w:p>
                </w:sdtContent>
              </w:sdt>
            </w:tc>
          </w:tr>
          <w:tr w:rsidR="008A0535" w:rsidRPr="00D74D5B" w14:paraId="6A7EF725" w14:textId="77777777">
            <w:trPr>
              <w:trHeight w:val="919"/>
            </w:trPr>
            <w:sdt>
              <w:sdtPr>
                <w:rPr>
                  <w:b/>
                  <w:color w:val="007559" w:themeColor="accent1"/>
                  <w:sz w:val="56"/>
                  <w:szCs w:val="56"/>
                </w:rPr>
                <w:alias w:val="Subtitle"/>
                <w:id w:val="-800454870"/>
                <w:placeholder>
                  <w:docPart w:val="34957990B19444859C57C8CB5B5A346F"/>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73A05F8F" w14:textId="77777777" w:rsidR="008A0535" w:rsidRPr="00900424" w:rsidRDefault="008A0535">
                    <w:pPr>
                      <w:pStyle w:val="NoSpacing"/>
                      <w:jc w:val="left"/>
                      <w:rPr>
                        <w:b/>
                        <w:bCs/>
                        <w:color w:val="007559" w:themeColor="accent1"/>
                        <w:sz w:val="24"/>
                      </w:rPr>
                    </w:pPr>
                    <w:r>
                      <w:rPr>
                        <w:b/>
                        <w:color w:val="007559" w:themeColor="accent1"/>
                        <w:sz w:val="56"/>
                        <w:szCs w:val="56"/>
                      </w:rPr>
                      <w:t>Adaptive practice</w:t>
                    </w:r>
                  </w:p>
                </w:tc>
              </w:sdtContent>
            </w:sdt>
          </w:tr>
          <w:tr w:rsidR="008A0535" w:rsidRPr="00D74D5B" w14:paraId="50A6A69E" w14:textId="77777777">
            <w:trPr>
              <w:trHeight w:val="14"/>
            </w:trPr>
            <w:tc>
              <w:tcPr>
                <w:tcW w:w="8616" w:type="dxa"/>
                <w:tcMar>
                  <w:top w:w="216" w:type="dxa"/>
                  <w:left w:w="115" w:type="dxa"/>
                  <w:bottom w:w="216" w:type="dxa"/>
                  <w:right w:w="115" w:type="dxa"/>
                </w:tcMar>
              </w:tcPr>
              <w:p w14:paraId="23DC2C92" w14:textId="77777777" w:rsidR="008A0535" w:rsidRPr="00685BBB" w:rsidRDefault="008A0535">
                <w:pPr>
                  <w:pStyle w:val="NoSpacing"/>
                  <w:rPr>
                    <w:b/>
                    <w:bCs/>
                    <w:color w:val="007559" w:themeColor="accent1"/>
                    <w:sz w:val="32"/>
                    <w:szCs w:val="32"/>
                  </w:rPr>
                </w:pPr>
                <w:r w:rsidRPr="00E704A0">
                  <w:rPr>
                    <w:b/>
                    <w:bCs/>
                    <w:color w:val="007559" w:themeColor="accent1"/>
                    <w:sz w:val="28"/>
                    <w:szCs w:val="28"/>
                  </w:rPr>
                  <w:t xml:space="preserve">Estimated time to complete: </w:t>
                </w:r>
                <w:r>
                  <w:rPr>
                    <w:b/>
                    <w:bCs/>
                    <w:color w:val="007559" w:themeColor="accent1"/>
                    <w:sz w:val="28"/>
                    <w:szCs w:val="28"/>
                  </w:rPr>
                  <w:t>45 minutes</w:t>
                </w:r>
              </w:p>
            </w:tc>
          </w:tr>
          <w:tr w:rsidR="008A0535" w:rsidRPr="00D74D5B" w14:paraId="1AED7E43" w14:textId="77777777">
            <w:trPr>
              <w:trHeight w:val="14"/>
            </w:trPr>
            <w:tc>
              <w:tcPr>
                <w:tcW w:w="8616" w:type="dxa"/>
                <w:shd w:val="clear" w:color="auto" w:fill="007559" w:themeFill="accent1"/>
                <w:tcMar>
                  <w:top w:w="216" w:type="dxa"/>
                  <w:left w:w="115" w:type="dxa"/>
                  <w:bottom w:w="216" w:type="dxa"/>
                  <w:right w:w="115" w:type="dxa"/>
                </w:tcMar>
              </w:tcPr>
              <w:p w14:paraId="2452E37A" w14:textId="70487940" w:rsidR="008A0535" w:rsidRPr="00123FE7" w:rsidRDefault="00362B4F">
                <w:r w:rsidRPr="2294651A">
                  <w:rPr>
                    <w:color w:val="FFFFFF" w:themeColor="background1"/>
                  </w:rPr>
                  <w:t>These self-study materials are intended for use as part of a school-led programme for early career teachers in their first</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0FE3E4BE" w14:textId="6B025A1E" w:rsidR="00595E20" w:rsidRPr="009B3DAA" w:rsidRDefault="00595E20">
          <w:r w:rsidRPr="009B3DAA">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Pr="009B3DAA">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3DAA">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9B3DAA">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9B3DAA">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Pr="009B3DAA" w:rsidRDefault="007D4E86">
      <w:pPr>
        <w:spacing w:before="0" w:after="200"/>
        <w:jc w:val="both"/>
        <w:rPr>
          <w:rStyle w:val="HeadingChar"/>
        </w:rPr>
      </w:pPr>
      <w:r w:rsidRPr="009B3DAA">
        <w:rPr>
          <w:rStyle w:val="HeadingChar"/>
          <w:b w:val="0"/>
          <w:bCs w:val="0"/>
        </w:rPr>
        <w:br w:type="page"/>
      </w:r>
    </w:p>
    <w:p w14:paraId="2ADA7557" w14:textId="77777777" w:rsidR="0041391F" w:rsidRPr="009B3DAA" w:rsidRDefault="0041391F" w:rsidP="00234785">
      <w:pPr>
        <w:pStyle w:val="Heading"/>
        <w:rPr>
          <w:rStyle w:val="HeadingChar"/>
          <w:b/>
          <w:bCs/>
        </w:rPr>
        <w:sectPr w:rsidR="0041391F" w:rsidRPr="009B3DAA"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Pr="009B3DAA" w:rsidRDefault="00234785" w:rsidP="00234785">
      <w:pPr>
        <w:pStyle w:val="Heading"/>
        <w:rPr>
          <w:rStyle w:val="HeadingChar"/>
          <w:b/>
          <w:bCs/>
        </w:rPr>
      </w:pPr>
      <w:r w:rsidRPr="009B3DAA">
        <w:rPr>
          <w:rStyle w:val="HeadingChar"/>
          <w:b/>
          <w:bCs/>
        </w:rPr>
        <w:lastRenderedPageBreak/>
        <w:t>Introduction</w:t>
      </w:r>
    </w:p>
    <w:p w14:paraId="35E8E0F9" w14:textId="3DDBEECC" w:rsidR="00632D74" w:rsidRDefault="00632D74" w:rsidP="00632D74">
      <w:pPr>
        <w:rPr>
          <w:b/>
          <w:bCs/>
        </w:rPr>
      </w:pPr>
      <w:bookmarkStart w:id="0" w:name="Sessionoverview"/>
      <w:r w:rsidRPr="003F2832">
        <w:rPr>
          <w:b/>
          <w:bCs/>
        </w:rPr>
        <w:t xml:space="preserve">Approximate time to complete: </w:t>
      </w:r>
      <w:r>
        <w:rPr>
          <w:b/>
          <w:bCs/>
        </w:rPr>
        <w:t>5 minutes</w:t>
      </w:r>
    </w:p>
    <w:p w14:paraId="47D8ACFC" w14:textId="509CA00B" w:rsidR="00BC4A0D" w:rsidRPr="00BC4A0D" w:rsidRDefault="008C73B8" w:rsidP="00BC4A0D">
      <w:pPr>
        <w:pStyle w:val="Heading"/>
        <w:rPr>
          <w:rFonts w:asciiTheme="minorHAnsi" w:hAnsiTheme="minorHAnsi" w:cstheme="minorHAnsi"/>
          <w:b w:val="0"/>
          <w:bCs w:val="0"/>
          <w:color w:val="auto"/>
          <w:sz w:val="24"/>
          <w:szCs w:val="22"/>
        </w:rPr>
      </w:pPr>
      <w:r>
        <w:rPr>
          <w:rFonts w:asciiTheme="minorHAnsi" w:hAnsiTheme="minorHAnsi" w:cstheme="minorHAnsi"/>
          <w:b w:val="0"/>
          <w:bCs w:val="0"/>
          <w:color w:val="auto"/>
          <w:sz w:val="24"/>
          <w:szCs w:val="22"/>
        </w:rPr>
        <w:t>T</w:t>
      </w:r>
      <w:r w:rsidR="00533FCB" w:rsidRPr="00533FCB">
        <w:rPr>
          <w:rFonts w:asciiTheme="minorHAnsi" w:hAnsiTheme="minorHAnsi" w:cstheme="minorHAnsi"/>
          <w:b w:val="0"/>
          <w:bCs w:val="0"/>
          <w:color w:val="auto"/>
          <w:sz w:val="24"/>
          <w:szCs w:val="22"/>
        </w:rPr>
        <w:t>his elective self-study is part of your personalised pathway in the early career teacher (ECT) programme. It focuses on helping you deepen your understanding of pupil needs</w:t>
      </w:r>
      <w:r w:rsidR="00C92D96">
        <w:rPr>
          <w:rFonts w:asciiTheme="minorHAnsi" w:hAnsiTheme="minorHAnsi" w:cstheme="minorHAnsi"/>
          <w:b w:val="0"/>
          <w:bCs w:val="0"/>
          <w:color w:val="auto"/>
          <w:sz w:val="24"/>
          <w:szCs w:val="22"/>
        </w:rPr>
        <w:t xml:space="preserve">, </w:t>
      </w:r>
      <w:r w:rsidR="00533FCB" w:rsidRPr="00533FCB">
        <w:rPr>
          <w:rFonts w:asciiTheme="minorHAnsi" w:hAnsiTheme="minorHAnsi" w:cstheme="minorHAnsi"/>
          <w:b w:val="0"/>
          <w:bCs w:val="0"/>
          <w:color w:val="auto"/>
          <w:sz w:val="24"/>
          <w:szCs w:val="22"/>
        </w:rPr>
        <w:t>especially how intelligence, motivation, and mindset can influence achievement.</w:t>
      </w:r>
    </w:p>
    <w:p w14:paraId="2A43DA0B" w14:textId="77777777" w:rsidR="00C76FFE" w:rsidRDefault="00AC6B32" w:rsidP="00C76FFE">
      <w:r w:rsidRPr="00AC6B32">
        <w:t xml:space="preserve">This builds on your core self-study. You’ll explore practical strategies and examples to help you create an inclusive learning environment. </w:t>
      </w:r>
      <w:r w:rsidR="00C76FFE" w:rsidRPr="00805B2D">
        <w:t xml:space="preserve">Each example highlights the </w:t>
      </w:r>
      <w:r w:rsidR="00C76FFE">
        <w:t>‘</w:t>
      </w:r>
      <w:r w:rsidR="00C76FFE" w:rsidRPr="00805B2D">
        <w:t xml:space="preserve">active </w:t>
      </w:r>
      <w:r w:rsidR="00C76FFE">
        <w:t xml:space="preserve">ingredients’ - </w:t>
      </w:r>
      <w:r w:rsidR="00C76FFE" w:rsidRPr="00805B2D">
        <w:t>the key elements that make a strategy effective</w:t>
      </w:r>
      <w:r w:rsidR="00C76FFE">
        <w:t xml:space="preserve"> – </w:t>
      </w:r>
      <w:r w:rsidR="00C76FFE" w:rsidRPr="00805B2D">
        <w:t>so</w:t>
      </w:r>
      <w:r w:rsidR="00C76FFE">
        <w:t xml:space="preserve"> that, regardless of your subject or phase,</w:t>
      </w:r>
      <w:r w:rsidR="00C76FFE" w:rsidRPr="00805B2D">
        <w:t xml:space="preserve"> you can understand how they work and how to </w:t>
      </w:r>
      <w:r w:rsidR="00C76FFE">
        <w:t>enact</w:t>
      </w:r>
      <w:r w:rsidR="00C76FFE" w:rsidRPr="00805B2D">
        <w:t xml:space="preserve"> them</w:t>
      </w:r>
      <w:r w:rsidR="00C76FFE">
        <w:t xml:space="preserve"> in your own setting</w:t>
      </w:r>
      <w:r w:rsidR="00C76FFE" w:rsidRPr="00805B2D">
        <w:t xml:space="preserve">. </w:t>
      </w:r>
    </w:p>
    <w:p w14:paraId="7F210627" w14:textId="17502493" w:rsidR="000567AD" w:rsidRPr="009B3DAA" w:rsidRDefault="005B37F8" w:rsidP="00BC4A0D">
      <w:r w:rsidRPr="005B37F8">
        <w:t>This self-study is split into three sections, which you’ll see in the graphic below. Each one looks at a different part of understanding pupil needs. You’ll explore key research, see how it links to everyday practice, and think about how you might use it in your own teaching.</w:t>
      </w:r>
    </w:p>
    <w:p w14:paraId="50849BC2" w14:textId="47BB2558" w:rsidR="00C37872" w:rsidRPr="009B3DAA" w:rsidRDefault="00A726AB" w:rsidP="00A60182">
      <w:pPr>
        <w:jc w:val="center"/>
      </w:pPr>
      <w:r w:rsidRPr="00916D34">
        <w:rPr>
          <w:noProof/>
        </w:rPr>
        <w:drawing>
          <wp:inline distT="0" distB="0" distL="0" distR="0" wp14:anchorId="7B5FB75A" wp14:editId="11F96F15">
            <wp:extent cx="4450385" cy="1703028"/>
            <wp:effectExtent l="0" t="0" r="7620" b="0"/>
            <wp:docPr id="2109353298" name="Picture 1" descr="A diagram with three connected circular shapes outlined in gradient colours, moving from left to right. Each circle contains a step in a sequence: ‘Pupil intelligence, motivation and mindset', ‘Building positive relationships with parents', and far right, 'Working with the SENCO and specialist colleagues'. The circles are linked by triangular connectors, visually indicating the progression through the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353298" name="Picture 1" descr="A diagram with three connected circular shapes outlined in gradient colours, moving from left to right. Each circle contains a step in a sequence: ‘Pupil intelligence, motivation and mindset', ‘Building positive relationships with parents', and far right, 'Working with the SENCO and specialist colleagues'. The circles are linked by triangular connectors, visually indicating the progression through the steps."/>
                    <pic:cNvPicPr/>
                  </pic:nvPicPr>
                  <pic:blipFill rotWithShape="1">
                    <a:blip r:embed="rId24"/>
                    <a:srcRect t="8090"/>
                    <a:stretch>
                      <a:fillRect/>
                    </a:stretch>
                  </pic:blipFill>
                  <pic:spPr bwMode="auto">
                    <a:xfrm>
                      <a:off x="0" y="0"/>
                      <a:ext cx="4546116" cy="1739661"/>
                    </a:xfrm>
                    <a:prstGeom prst="rect">
                      <a:avLst/>
                    </a:prstGeom>
                    <a:ln>
                      <a:noFill/>
                    </a:ln>
                    <a:extLst>
                      <a:ext uri="{53640926-AAD7-44D8-BBD7-CCE9431645EC}">
                        <a14:shadowObscured xmlns:a14="http://schemas.microsoft.com/office/drawing/2010/main"/>
                      </a:ext>
                    </a:extLst>
                  </pic:spPr>
                </pic:pic>
              </a:graphicData>
            </a:graphic>
          </wp:inline>
        </w:drawing>
      </w:r>
    </w:p>
    <w:p w14:paraId="40976853" w14:textId="6EC59172" w:rsidR="0035042E" w:rsidRPr="009B3DAA" w:rsidRDefault="00240A4D" w:rsidP="00D106BA">
      <w:pPr>
        <w:rPr>
          <w:b/>
          <w:bCs/>
        </w:rPr>
      </w:pPr>
      <w:r w:rsidRPr="009B3DAA">
        <w:rPr>
          <w:b/>
          <w:bCs/>
        </w:rPr>
        <w:t>Applying your learning</w:t>
      </w:r>
    </w:p>
    <w:p w14:paraId="2611360E" w14:textId="7A71415E" w:rsidR="007C3E9C" w:rsidRDefault="007C3E9C" w:rsidP="007C3E9C">
      <w:r>
        <w:t>To support you in applying what you’ve learned, you’ll be prompted to consider how this might look in your own learning environment. You’ll explore a scenario that reflects common challenges teachers face when trying to meet a range of pupil needs.</w:t>
      </w:r>
    </w:p>
    <w:p w14:paraId="5F652364" w14:textId="10649C6C" w:rsidR="00633696" w:rsidRPr="009B3DAA" w:rsidRDefault="007C3E9C" w:rsidP="00633696">
      <w:r>
        <w:t xml:space="preserve">At the end, you’ll reflect on how the ideas you’ve read connect to your own teaching. </w:t>
      </w:r>
      <w:r w:rsidR="00633696" w:rsidRPr="005E69E0">
        <w:t>You’ll think about how you can make your teaching more inclusive.</w:t>
      </w:r>
    </w:p>
    <w:tbl>
      <w:tblPr>
        <w:tblStyle w:val="TableGrid1"/>
        <w:tblW w:w="0" w:type="auto"/>
        <w:jc w:val="center"/>
        <w:tblLook w:val="04A0" w:firstRow="1" w:lastRow="0" w:firstColumn="1" w:lastColumn="0" w:noHBand="0" w:noVBand="1"/>
      </w:tblPr>
      <w:tblGrid>
        <w:gridCol w:w="1792"/>
        <w:gridCol w:w="1793"/>
        <w:gridCol w:w="1793"/>
        <w:gridCol w:w="1792"/>
        <w:gridCol w:w="1793"/>
      </w:tblGrid>
      <w:tr w:rsidR="00633696" w:rsidRPr="009B3DAA" w14:paraId="797E6828" w14:textId="77777777">
        <w:trPr>
          <w:trHeight w:val="1432"/>
          <w:jc w:val="center"/>
        </w:trPr>
        <w:tc>
          <w:tcPr>
            <w:tcW w:w="1792" w:type="dxa"/>
          </w:tcPr>
          <w:p w14:paraId="460B94F6" w14:textId="77777777" w:rsidR="00633696" w:rsidRPr="009B3DAA" w:rsidRDefault="00633696">
            <w:pPr>
              <w:jc w:val="center"/>
            </w:pPr>
            <w:hyperlink w:anchor="EYFSScenariostart" w:history="1">
              <w:r w:rsidRPr="009B3DAA">
                <w:rPr>
                  <w:rStyle w:val="Hyperlink"/>
                  <w:rFonts w:asciiTheme="minorHAnsi" w:eastAsiaTheme="minorEastAsia" w:hAnsiTheme="minorHAnsi" w:cstheme="minorHAnsi"/>
                  <w:spacing w:val="0"/>
                  <w:kern w:val="0"/>
                </w:rPr>
                <w:t>EYFS</w:t>
              </w:r>
            </w:hyperlink>
          </w:p>
        </w:tc>
        <w:tc>
          <w:tcPr>
            <w:tcW w:w="1793" w:type="dxa"/>
          </w:tcPr>
          <w:p w14:paraId="455E6ED8" w14:textId="77777777" w:rsidR="00633696" w:rsidRPr="009B3DAA" w:rsidRDefault="00633696">
            <w:pPr>
              <w:jc w:val="center"/>
            </w:pPr>
            <w:hyperlink w:anchor="primaryscenariostart" w:history="1">
              <w:r w:rsidRPr="009B3DAA">
                <w:rPr>
                  <w:rStyle w:val="Hyperlink"/>
                  <w:rFonts w:asciiTheme="minorHAnsi" w:eastAsiaTheme="minorEastAsia" w:hAnsiTheme="minorHAnsi" w:cstheme="minorHAnsi"/>
                  <w:spacing w:val="0"/>
                  <w:kern w:val="0"/>
                </w:rPr>
                <w:t>Primary</w:t>
              </w:r>
            </w:hyperlink>
          </w:p>
        </w:tc>
        <w:tc>
          <w:tcPr>
            <w:tcW w:w="1793" w:type="dxa"/>
          </w:tcPr>
          <w:p w14:paraId="52CF2744" w14:textId="77777777" w:rsidR="00633696" w:rsidRPr="009B3DAA" w:rsidRDefault="00633696">
            <w:pPr>
              <w:jc w:val="center"/>
            </w:pPr>
            <w:hyperlink w:anchor="secondaryscenariostart" w:history="1">
              <w:r w:rsidRPr="009B3DAA">
                <w:rPr>
                  <w:rStyle w:val="Hyperlink"/>
                  <w:rFonts w:asciiTheme="minorHAnsi" w:eastAsiaTheme="minorEastAsia" w:hAnsiTheme="minorHAnsi" w:cstheme="minorHAnsi"/>
                  <w:spacing w:val="0"/>
                  <w:kern w:val="0"/>
                </w:rPr>
                <w:t>Secondary</w:t>
              </w:r>
            </w:hyperlink>
          </w:p>
        </w:tc>
        <w:tc>
          <w:tcPr>
            <w:tcW w:w="1792" w:type="dxa"/>
          </w:tcPr>
          <w:p w14:paraId="70222A86" w14:textId="77777777" w:rsidR="00633696" w:rsidRPr="009B3DAA" w:rsidRDefault="00633696">
            <w:pPr>
              <w:jc w:val="center"/>
            </w:pPr>
            <w:hyperlink w:anchor="SENDscenariostart" w:history="1">
              <w:r w:rsidRPr="302B433E">
                <w:rPr>
                  <w:rStyle w:val="Hyperlink"/>
                  <w:rFonts w:asciiTheme="minorHAnsi" w:eastAsiaTheme="minorEastAsia" w:hAnsiTheme="minorHAnsi" w:cstheme="minorBidi"/>
                  <w:spacing w:val="0"/>
                  <w:kern w:val="0"/>
                </w:rPr>
                <w:t>Specialist - SEND setting</w:t>
              </w:r>
            </w:hyperlink>
          </w:p>
        </w:tc>
        <w:tc>
          <w:tcPr>
            <w:tcW w:w="1793" w:type="dxa"/>
          </w:tcPr>
          <w:p w14:paraId="69C65A2D" w14:textId="77777777" w:rsidR="00633696" w:rsidRPr="009B3DAA" w:rsidRDefault="00633696">
            <w:pPr>
              <w:jc w:val="center"/>
            </w:pPr>
            <w:hyperlink w:anchor="APscenariostart" w:history="1">
              <w:r w:rsidRPr="302B433E">
                <w:rPr>
                  <w:rStyle w:val="Hyperlink"/>
                  <w:rFonts w:asciiTheme="minorHAnsi" w:eastAsiaTheme="minorEastAsia" w:hAnsiTheme="minorHAnsi" w:cstheme="minorBidi"/>
                  <w:spacing w:val="0"/>
                  <w:kern w:val="0"/>
                </w:rPr>
                <w:t>Specialist -Alternative pr</w:t>
              </w:r>
              <w:r w:rsidRPr="005B40C5">
                <w:rPr>
                  <w:rStyle w:val="Hyperlink"/>
                </w:rPr>
                <w:t>ovision</w:t>
              </w:r>
            </w:hyperlink>
          </w:p>
        </w:tc>
      </w:tr>
    </w:tbl>
    <w:p w14:paraId="016EB162" w14:textId="77777777" w:rsidR="00633696" w:rsidRPr="00002974" w:rsidRDefault="00633696" w:rsidP="00633696">
      <w:pPr>
        <w:spacing w:before="0" w:after="200"/>
        <w:jc w:val="both"/>
        <w:rPr>
          <w:rFonts w:cstheme="minorBidi"/>
          <w:bCs/>
          <w:color w:val="FF0000"/>
          <w:szCs w:val="24"/>
        </w:rPr>
      </w:pPr>
    </w:p>
    <w:tbl>
      <w:tblPr>
        <w:tblStyle w:val="Style5"/>
        <w:tblW w:w="0" w:type="auto"/>
        <w:shd w:val="clear" w:color="auto" w:fill="FDE9FD"/>
        <w:tblLook w:val="04A0" w:firstRow="1" w:lastRow="0" w:firstColumn="1" w:lastColumn="0" w:noHBand="0" w:noVBand="1"/>
      </w:tblPr>
      <w:tblGrid>
        <w:gridCol w:w="9016"/>
      </w:tblGrid>
      <w:tr w:rsidR="00633696" w:rsidRPr="00002974" w14:paraId="6C6D3F62" w14:textId="77777777">
        <w:tc>
          <w:tcPr>
            <w:tcW w:w="9016" w:type="dxa"/>
            <w:shd w:val="clear" w:color="auto" w:fill="FDE9FD"/>
          </w:tcPr>
          <w:p w14:paraId="0E97B0FB" w14:textId="77777777" w:rsidR="00633696" w:rsidRPr="00002974" w:rsidRDefault="00633696">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15AD1A31" w14:textId="6DAD4F6D" w:rsidR="00C32A6D" w:rsidRPr="009B3DAA" w:rsidRDefault="00C32A6D" w:rsidP="00C32A6D">
      <w:pPr>
        <w:spacing w:before="0" w:after="200"/>
        <w:rPr>
          <w:rStyle w:val="normaltextrun"/>
          <w:b/>
          <w:bCs/>
          <w:color w:val="7030A0"/>
        </w:rPr>
      </w:pPr>
      <w:bookmarkStart w:id="1" w:name="EYFSScenariostart"/>
      <w:r w:rsidRPr="009B3DAA">
        <w:rPr>
          <w:rStyle w:val="normaltextrun"/>
          <w:b/>
          <w:bCs/>
          <w:color w:val="7030A0"/>
        </w:rPr>
        <w:lastRenderedPageBreak/>
        <w:t>EYFS scenario</w:t>
      </w:r>
      <w:r w:rsidR="00911A16">
        <w:rPr>
          <w:rStyle w:val="normaltextrun"/>
          <w:b/>
          <w:bCs/>
          <w:color w:val="7030A0"/>
        </w:rPr>
        <w:t xml:space="preserve"> </w:t>
      </w:r>
    </w:p>
    <w:tbl>
      <w:tblPr>
        <w:tblStyle w:val="Style3"/>
        <w:tblW w:w="0" w:type="auto"/>
        <w:tblLook w:val="04A0" w:firstRow="1" w:lastRow="0" w:firstColumn="1" w:lastColumn="0" w:noHBand="0" w:noVBand="1"/>
      </w:tblPr>
      <w:tblGrid>
        <w:gridCol w:w="8996"/>
      </w:tblGrid>
      <w:tr w:rsidR="00C32A6D" w:rsidRPr="009B3DAA" w14:paraId="3DA9E045" w14:textId="77777777">
        <w:tc>
          <w:tcPr>
            <w:tcW w:w="9016" w:type="dxa"/>
          </w:tcPr>
          <w:bookmarkEnd w:id="1"/>
          <w:p w14:paraId="44386C2F" w14:textId="77777777" w:rsidR="00ED3922" w:rsidRDefault="00ED3922" w:rsidP="00DE643E">
            <w:r w:rsidRPr="00ED3922">
              <w:t>Mrs. Khan is welcoming a new pupil, Noah, into her EYFS setting. Noah’s parents are anxious about his transition into school, as he has struggled with separation in the past. At drop-off, Noah clings to his mother and refuses to enter the classroom, becoming visibly distressed. Mrs. Khan wants to reassure both Noah and his parents while also ensuring a smooth transition into the learning environment.</w:t>
            </w:r>
          </w:p>
          <w:p w14:paraId="18A2EEA5" w14:textId="5F5F889E" w:rsidR="00C32A6D" w:rsidRPr="009B3DAA" w:rsidRDefault="007912CD" w:rsidP="00DE643E">
            <w:pPr>
              <w:rPr>
                <w:rStyle w:val="normaltextrun"/>
                <w:b/>
                <w:bCs/>
              </w:rPr>
            </w:pPr>
            <w:r w:rsidRPr="007912CD">
              <w:rPr>
                <w:b/>
                <w:bCs/>
              </w:rPr>
              <w:t>As you read through this elective self-study, consider how Mrs. Khan might build a trusting relationship with Noah’s parents to support his early learning experience. What strategies could she use to communicate effectively with them and involve them in Noah’s settling-in process? How might she adapt the learning environment to help Noah feel secure and develop confidence in his new setting?</w:t>
            </w:r>
          </w:p>
        </w:tc>
      </w:tr>
    </w:tbl>
    <w:p w14:paraId="390D96FA" w14:textId="77777777" w:rsidR="00C32A6D" w:rsidRPr="009B3DAA" w:rsidRDefault="00C32A6D" w:rsidP="00C32A6D">
      <w:pPr>
        <w:spacing w:before="0" w:after="200"/>
        <w:rPr>
          <w:rStyle w:val="normaltextrun"/>
          <w:b/>
          <w:bCs/>
          <w:color w:val="7030A0"/>
        </w:rPr>
      </w:pPr>
    </w:p>
    <w:p w14:paraId="5965BB7A" w14:textId="77777777" w:rsidR="00C32A6D" w:rsidRPr="009B3DAA" w:rsidRDefault="00C32A6D" w:rsidP="00C32A6D">
      <w:pPr>
        <w:spacing w:before="0" w:after="200"/>
        <w:jc w:val="both"/>
        <w:rPr>
          <w:rStyle w:val="normaltextrun"/>
          <w:b/>
          <w:bCs/>
          <w:color w:val="7030A0"/>
        </w:rPr>
      </w:pPr>
      <w:r w:rsidRPr="009B3DAA">
        <w:rPr>
          <w:rStyle w:val="normaltextrun"/>
          <w:b/>
          <w:bCs/>
          <w:color w:val="7030A0"/>
        </w:rPr>
        <w:br w:type="page"/>
      </w:r>
    </w:p>
    <w:p w14:paraId="2ED61C2D" w14:textId="77777777" w:rsidR="00C32A6D" w:rsidRPr="009B3DAA" w:rsidRDefault="00C32A6D" w:rsidP="00C32A6D">
      <w:pPr>
        <w:spacing w:before="0" w:after="200"/>
        <w:rPr>
          <w:rStyle w:val="normaltextrun"/>
          <w:b/>
          <w:bCs/>
          <w:color w:val="7030A0"/>
        </w:rPr>
      </w:pPr>
      <w:bookmarkStart w:id="2" w:name="primaryscenariostart"/>
      <w:r w:rsidRPr="009B3DAA">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C32A6D" w:rsidRPr="009B3DAA" w14:paraId="45A14B42" w14:textId="77777777">
        <w:tc>
          <w:tcPr>
            <w:tcW w:w="9016" w:type="dxa"/>
          </w:tcPr>
          <w:bookmarkEnd w:id="2"/>
          <w:p w14:paraId="25D7A790" w14:textId="7F45BF08" w:rsidR="0039410A" w:rsidRPr="009B3DAA" w:rsidRDefault="007912CD" w:rsidP="0039410A">
            <w:r w:rsidRPr="007912CD">
              <w:t>Mr. Taylor is teaching a Year 5 science lesson on forces and motion. He notices that one of his pupils, Maya, who has always been engaged in lessons, has started withdrawing from class discussions and putting minimal effort into her work. While her prior assessments indicate strong understanding, her recent progress has stalled. Mr. Taylor is unsure whether this change is due to difficulties with the subject matter or a decline in her motivation.</w:t>
            </w:r>
          </w:p>
          <w:p w14:paraId="07D30631" w14:textId="4E1AB1C6" w:rsidR="00C32A6D" w:rsidRPr="009B3DAA" w:rsidRDefault="007912CD" w:rsidP="007A28EC">
            <w:pPr>
              <w:rPr>
                <w:rStyle w:val="normaltextrun"/>
                <w:b/>
                <w:bCs/>
              </w:rPr>
            </w:pPr>
            <w:r w:rsidRPr="007912CD">
              <w:rPr>
                <w:b/>
                <w:bCs/>
              </w:rPr>
              <w:t>As you read through this elective self-study, consider how Mr. Taylor might determine whether Maya’s progress is being impacted by cognitive ability, motivation, or both. What formative assessment strategies could he use to identify the root cause of her struggles? How might he adapt his approach to re-engage her in learning while ensuring she is appropriately challenged?</w:t>
            </w:r>
          </w:p>
        </w:tc>
      </w:tr>
    </w:tbl>
    <w:p w14:paraId="57D10B6D" w14:textId="77777777" w:rsidR="00C32A6D" w:rsidRPr="009B3DAA" w:rsidRDefault="00C32A6D" w:rsidP="00C32A6D">
      <w:pPr>
        <w:spacing w:before="0" w:after="200"/>
        <w:rPr>
          <w:rStyle w:val="normaltextrun"/>
          <w:b/>
          <w:bCs/>
          <w:color w:val="7030A0"/>
        </w:rPr>
      </w:pPr>
    </w:p>
    <w:p w14:paraId="09B03662" w14:textId="77777777" w:rsidR="00C32A6D" w:rsidRPr="009B3DAA" w:rsidRDefault="00C32A6D" w:rsidP="00C32A6D">
      <w:pPr>
        <w:spacing w:before="0" w:after="200"/>
        <w:jc w:val="both"/>
        <w:rPr>
          <w:rStyle w:val="normaltextrun"/>
          <w:b/>
          <w:bCs/>
          <w:color w:val="7030A0"/>
        </w:rPr>
      </w:pPr>
      <w:r w:rsidRPr="009B3DAA">
        <w:rPr>
          <w:rStyle w:val="normaltextrun"/>
          <w:b/>
          <w:bCs/>
          <w:color w:val="7030A0"/>
        </w:rPr>
        <w:br w:type="page"/>
      </w:r>
    </w:p>
    <w:p w14:paraId="482302A7" w14:textId="77777777" w:rsidR="00C32A6D" w:rsidRPr="009B3DAA" w:rsidRDefault="00C32A6D" w:rsidP="00C32A6D">
      <w:pPr>
        <w:spacing w:before="0" w:after="200"/>
        <w:rPr>
          <w:rStyle w:val="normaltextrun"/>
          <w:b/>
          <w:bCs/>
          <w:color w:val="7030A0"/>
        </w:rPr>
      </w:pPr>
      <w:bookmarkStart w:id="3" w:name="secondaryscenariostart"/>
      <w:r w:rsidRPr="009B3DAA">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rsidRPr="009B3DAA" w14:paraId="6E005475" w14:textId="77777777">
        <w:tc>
          <w:tcPr>
            <w:tcW w:w="9016" w:type="dxa"/>
          </w:tcPr>
          <w:bookmarkEnd w:id="3"/>
          <w:p w14:paraId="75CE23A4" w14:textId="5E572926" w:rsidR="00915C06" w:rsidRPr="009B3DAA" w:rsidRDefault="00BC73C5" w:rsidP="00E643B8">
            <w:r w:rsidRPr="00BC73C5">
              <w:t xml:space="preserve">Mr. Robinson, a history teacher, has been reflecting on the inclusivity of his Year 8 </w:t>
            </w:r>
            <w:r w:rsidR="008C73B8">
              <w:t>learning environment</w:t>
            </w:r>
            <w:r w:rsidRPr="00BC73C5">
              <w:t>. He notices that some pupils, particularly those with SEND, are disengaged during class discussions and group tasks. While they appear to understand the content, they rarely contribute or take part in whole-class activities. Mr. Robinson wants to ensure that all pupils feel valued and included in discussions while maintaining high expectations for their engagement.</w:t>
            </w:r>
          </w:p>
          <w:p w14:paraId="425FBDC7" w14:textId="6A98820E" w:rsidR="00C32A6D" w:rsidRPr="009B3DAA" w:rsidRDefault="00BC73C5" w:rsidP="00E643B8">
            <w:pPr>
              <w:rPr>
                <w:rStyle w:val="normaltextrun"/>
                <w:b/>
                <w:bCs/>
              </w:rPr>
            </w:pPr>
            <w:r w:rsidRPr="00BC73C5">
              <w:rPr>
                <w:b/>
                <w:bCs/>
              </w:rPr>
              <w:t>As you read through this elective self-study, consider how Mr. Robinson might make his learning environment more inclusive. What strategies could he use to encourage participation from all pupils without putting them on the spot? How might he use scaffolding techniques to build their confidence in contributing while fostering independence?</w:t>
            </w:r>
          </w:p>
        </w:tc>
      </w:tr>
    </w:tbl>
    <w:p w14:paraId="1DB4EC31" w14:textId="77777777" w:rsidR="00C32A6D" w:rsidRPr="009B3DAA" w:rsidRDefault="00C32A6D" w:rsidP="00C32A6D">
      <w:pPr>
        <w:spacing w:before="0" w:after="200"/>
        <w:rPr>
          <w:rStyle w:val="normaltextrun"/>
          <w:b/>
          <w:bCs/>
          <w:color w:val="7030A0"/>
        </w:rPr>
      </w:pPr>
    </w:p>
    <w:p w14:paraId="40D5C5A1" w14:textId="77777777" w:rsidR="00C32A6D" w:rsidRPr="009B3DAA" w:rsidRDefault="00C32A6D" w:rsidP="00C32A6D">
      <w:pPr>
        <w:spacing w:before="0" w:after="200"/>
        <w:jc w:val="both"/>
        <w:rPr>
          <w:rStyle w:val="normaltextrun"/>
          <w:b/>
          <w:bCs/>
          <w:color w:val="7030A0"/>
        </w:rPr>
      </w:pPr>
      <w:r w:rsidRPr="009B3DAA">
        <w:rPr>
          <w:rStyle w:val="normaltextrun"/>
          <w:b/>
          <w:bCs/>
          <w:color w:val="7030A0"/>
        </w:rPr>
        <w:br w:type="page"/>
      </w:r>
    </w:p>
    <w:p w14:paraId="39DB934E" w14:textId="77777777" w:rsidR="008E6621" w:rsidRPr="009B3DAA" w:rsidRDefault="008E6621" w:rsidP="008E6621">
      <w:pPr>
        <w:spacing w:before="0" w:after="200"/>
        <w:rPr>
          <w:rStyle w:val="normaltextrun"/>
          <w:b/>
          <w:bCs/>
          <w:color w:val="7030A0"/>
        </w:rPr>
      </w:pPr>
      <w:bookmarkStart w:id="4" w:name="SENDscenariostart"/>
      <w:r w:rsidRPr="009B3DAA">
        <w:rPr>
          <w:rStyle w:val="normaltextrun"/>
          <w:b/>
          <w:bCs/>
          <w:color w:val="7030A0"/>
        </w:rPr>
        <w:lastRenderedPageBreak/>
        <w:t>SEND school scenario</w:t>
      </w:r>
    </w:p>
    <w:tbl>
      <w:tblPr>
        <w:tblStyle w:val="Style3"/>
        <w:tblW w:w="0" w:type="auto"/>
        <w:tblLook w:val="04A0" w:firstRow="1" w:lastRow="0" w:firstColumn="1" w:lastColumn="0" w:noHBand="0" w:noVBand="1"/>
      </w:tblPr>
      <w:tblGrid>
        <w:gridCol w:w="8996"/>
      </w:tblGrid>
      <w:tr w:rsidR="008E6621" w:rsidRPr="009B3DAA" w14:paraId="0AACE490" w14:textId="77777777" w:rsidTr="00D97D33">
        <w:tc>
          <w:tcPr>
            <w:tcW w:w="8996" w:type="dxa"/>
          </w:tcPr>
          <w:bookmarkEnd w:id="4"/>
          <w:p w14:paraId="37AEF0A7" w14:textId="51478D40" w:rsidR="008E6621" w:rsidRPr="003E43F0" w:rsidRDefault="008E6621" w:rsidP="00E643B8">
            <w:pPr>
              <w:spacing w:before="100" w:beforeAutospacing="1" w:after="100" w:afterAutospacing="1"/>
              <w:rPr>
                <w:rFonts w:ascii="Tahoma" w:eastAsia="Times New Roman" w:hAnsi="Tahoma" w:cs="Tahoma"/>
                <w:szCs w:val="24"/>
                <w:lang w:eastAsia="en-GB"/>
              </w:rPr>
            </w:pPr>
            <w:r w:rsidRPr="003E43F0">
              <w:rPr>
                <w:rFonts w:ascii="Tahoma" w:eastAsia="Times New Roman" w:hAnsi="Tahoma" w:cs="Tahoma"/>
                <w:szCs w:val="24"/>
                <w:lang w:eastAsia="en-GB"/>
              </w:rPr>
              <w:t>Miss Roberts is preparing her classroom to welcome Leo, a four-year-old with Severe Learning Difficulties (SLD). Leo has global developmental delay, limited verbal communication, and requires support with personal care and mobility. He is highly dependent on adult support to engage with daily routines and learning activities.</w:t>
            </w:r>
          </w:p>
          <w:p w14:paraId="4D52FDED" w14:textId="77777777" w:rsidR="008E6621" w:rsidRPr="003E43F0" w:rsidRDefault="008E6621" w:rsidP="00E643B8">
            <w:pPr>
              <w:spacing w:before="100" w:beforeAutospacing="1" w:after="100" w:afterAutospacing="1"/>
              <w:rPr>
                <w:rFonts w:ascii="Tahoma" w:eastAsia="Times New Roman" w:hAnsi="Tahoma" w:cs="Tahoma"/>
                <w:szCs w:val="24"/>
                <w:lang w:eastAsia="en-GB"/>
              </w:rPr>
            </w:pPr>
            <w:r w:rsidRPr="003E43F0">
              <w:rPr>
                <w:rFonts w:ascii="Tahoma" w:eastAsia="Times New Roman" w:hAnsi="Tahoma" w:cs="Tahoma"/>
                <w:szCs w:val="24"/>
                <w:lang w:eastAsia="en-GB"/>
              </w:rPr>
              <w:t>Leo is transitioning from a home environment, where he has been cared for full-time by his family. His parents are worried about how he will cope with the demands of school, particularly as he becomes distressed in unfamiliar settings and struggles to follow routines without one-to-one adult support.</w:t>
            </w:r>
          </w:p>
          <w:p w14:paraId="03E43CFA" w14:textId="77777777" w:rsidR="008E6621" w:rsidRPr="00C73549" w:rsidRDefault="008E6621" w:rsidP="00E643B8">
            <w:pPr>
              <w:spacing w:before="100" w:beforeAutospacing="1" w:after="100" w:afterAutospacing="1"/>
              <w:rPr>
                <w:rFonts w:ascii="Tahoma" w:eastAsia="Times New Roman" w:hAnsi="Tahoma" w:cs="Tahoma"/>
                <w:szCs w:val="24"/>
                <w:lang w:eastAsia="en-GB"/>
              </w:rPr>
            </w:pPr>
            <w:r w:rsidRPr="003E43F0">
              <w:rPr>
                <w:rFonts w:ascii="Tahoma" w:eastAsia="Times New Roman" w:hAnsi="Tahoma" w:cs="Tahoma"/>
                <w:szCs w:val="24"/>
                <w:lang w:eastAsia="en-GB"/>
              </w:rPr>
              <w:t>On the first morning, Leo arrives in his wheelchair, looking around the new environment with wide eyes. As his parents prepare to leave, he becomes upset, vocalising loudly and trying to reach back toward them. He doesn’t yet understand what’s happening or why he’s being left.</w:t>
            </w:r>
          </w:p>
          <w:p w14:paraId="6603E80F" w14:textId="78C07117" w:rsidR="008E6621" w:rsidRDefault="008E6621" w:rsidP="00E643B8">
            <w:pPr>
              <w:spacing w:before="100" w:beforeAutospacing="1" w:after="100" w:afterAutospacing="1"/>
              <w:rPr>
                <w:b/>
                <w:bCs/>
              </w:rPr>
            </w:pPr>
            <w:r w:rsidRPr="007912CD">
              <w:rPr>
                <w:b/>
                <w:bCs/>
              </w:rPr>
              <w:t>As you read through this elective self-study, consider how M</w:t>
            </w:r>
            <w:r>
              <w:rPr>
                <w:b/>
                <w:bCs/>
              </w:rPr>
              <w:t>iss</w:t>
            </w:r>
            <w:r w:rsidR="00671AC0">
              <w:rPr>
                <w:b/>
                <w:bCs/>
              </w:rPr>
              <w:t>.</w:t>
            </w:r>
            <w:r>
              <w:rPr>
                <w:b/>
                <w:bCs/>
              </w:rPr>
              <w:t xml:space="preserve"> Roberts</w:t>
            </w:r>
            <w:r w:rsidRPr="007912CD">
              <w:rPr>
                <w:b/>
                <w:bCs/>
              </w:rPr>
              <w:t xml:space="preserve"> might build a trusting relationship with </w:t>
            </w:r>
            <w:r>
              <w:rPr>
                <w:b/>
                <w:bCs/>
              </w:rPr>
              <w:t>Leo</w:t>
            </w:r>
            <w:r w:rsidRPr="007912CD">
              <w:rPr>
                <w:b/>
                <w:bCs/>
              </w:rPr>
              <w:t xml:space="preserve">’s parents to support his early learning experience. </w:t>
            </w:r>
          </w:p>
          <w:p w14:paraId="3EEA6BDB" w14:textId="77777777" w:rsidR="008E6621" w:rsidRDefault="008E6621" w:rsidP="00E643B8">
            <w:pPr>
              <w:spacing w:before="100" w:beforeAutospacing="1" w:after="100" w:afterAutospacing="1"/>
              <w:rPr>
                <w:b/>
                <w:bCs/>
              </w:rPr>
            </w:pPr>
            <w:r w:rsidRPr="007912CD">
              <w:rPr>
                <w:b/>
                <w:bCs/>
              </w:rPr>
              <w:t xml:space="preserve">What strategies could she use to communicate effectively with </w:t>
            </w:r>
            <w:r>
              <w:rPr>
                <w:b/>
                <w:bCs/>
              </w:rPr>
              <w:t>both Leo and his parents</w:t>
            </w:r>
            <w:r w:rsidRPr="007912CD">
              <w:rPr>
                <w:b/>
                <w:bCs/>
              </w:rPr>
              <w:t xml:space="preserve"> and involve them in </w:t>
            </w:r>
            <w:r>
              <w:rPr>
                <w:b/>
                <w:bCs/>
              </w:rPr>
              <w:t>Leo</w:t>
            </w:r>
            <w:r w:rsidRPr="007912CD">
              <w:rPr>
                <w:b/>
                <w:bCs/>
              </w:rPr>
              <w:t xml:space="preserve">’s settling-in process? </w:t>
            </w:r>
          </w:p>
          <w:p w14:paraId="42387352" w14:textId="77777777" w:rsidR="008E6621" w:rsidRPr="00BF10C6" w:rsidRDefault="008E6621" w:rsidP="00E643B8">
            <w:pPr>
              <w:spacing w:before="100" w:beforeAutospacing="1" w:after="100" w:afterAutospacing="1"/>
              <w:rPr>
                <w:rStyle w:val="normaltextrun"/>
                <w:rFonts w:ascii="Times New Roman" w:eastAsia="Times New Roman" w:hAnsi="Times New Roman" w:cs="Times New Roman"/>
                <w:szCs w:val="24"/>
                <w:lang w:eastAsia="en-GB"/>
              </w:rPr>
            </w:pPr>
            <w:r w:rsidRPr="007912CD">
              <w:rPr>
                <w:b/>
                <w:bCs/>
              </w:rPr>
              <w:t xml:space="preserve">How might she adapt the learning environment to help </w:t>
            </w:r>
            <w:r>
              <w:rPr>
                <w:b/>
                <w:bCs/>
              </w:rPr>
              <w:t>Leo</w:t>
            </w:r>
            <w:r w:rsidRPr="007912CD">
              <w:rPr>
                <w:b/>
                <w:bCs/>
              </w:rPr>
              <w:t xml:space="preserve"> feel secure and develop confidence in his new setting</w:t>
            </w:r>
            <w:r>
              <w:rPr>
                <w:b/>
                <w:bCs/>
              </w:rPr>
              <w:t>?</w:t>
            </w:r>
          </w:p>
        </w:tc>
      </w:tr>
    </w:tbl>
    <w:p w14:paraId="25C91EA3" w14:textId="77777777" w:rsidR="008E6621" w:rsidRPr="009B3DAA" w:rsidRDefault="008E6621" w:rsidP="008E6621">
      <w:pPr>
        <w:spacing w:before="0" w:after="200"/>
        <w:rPr>
          <w:rStyle w:val="normaltextrun"/>
          <w:b/>
          <w:bCs/>
          <w:color w:val="7030A0"/>
        </w:rPr>
      </w:pPr>
    </w:p>
    <w:p w14:paraId="2FA92124" w14:textId="77777777" w:rsidR="008E6621" w:rsidRPr="009B3DAA" w:rsidRDefault="008E6621" w:rsidP="008E6621">
      <w:pPr>
        <w:spacing w:before="0" w:after="200"/>
        <w:jc w:val="both"/>
        <w:rPr>
          <w:rStyle w:val="normaltextrun"/>
          <w:b/>
          <w:bCs/>
          <w:color w:val="7030A0"/>
        </w:rPr>
      </w:pPr>
      <w:r w:rsidRPr="009B3DAA">
        <w:rPr>
          <w:rStyle w:val="normaltextrun"/>
          <w:b/>
          <w:bCs/>
          <w:color w:val="7030A0"/>
        </w:rPr>
        <w:br w:type="page"/>
      </w:r>
    </w:p>
    <w:p w14:paraId="06693853" w14:textId="77777777" w:rsidR="008E6621" w:rsidRPr="009B3DAA" w:rsidRDefault="008E6621" w:rsidP="008E6621">
      <w:pPr>
        <w:spacing w:before="0" w:after="200"/>
        <w:rPr>
          <w:rStyle w:val="normaltextrun"/>
          <w:b/>
          <w:bCs/>
          <w:color w:val="7030A0"/>
        </w:rPr>
      </w:pPr>
      <w:bookmarkStart w:id="5" w:name="APscenariostart"/>
      <w:r w:rsidRPr="009B3DAA">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8E6621" w:rsidRPr="009B3DAA" w14:paraId="1DFEAABB" w14:textId="77777777" w:rsidTr="00D97D33">
        <w:tc>
          <w:tcPr>
            <w:tcW w:w="9016" w:type="dxa"/>
          </w:tcPr>
          <w:bookmarkEnd w:id="5"/>
          <w:p w14:paraId="0DA27E41" w14:textId="3CF2D629" w:rsidR="008E6621" w:rsidRDefault="008E6621" w:rsidP="00D97D33">
            <w:r>
              <w:t>Mrs</w:t>
            </w:r>
            <w:r w:rsidR="00C95615">
              <w:t>.</w:t>
            </w:r>
            <w:r>
              <w:t xml:space="preserve"> Wilson has a new pupil, Luke, joining her AP setting. He has been permanently excluded from his previous school due to persistently disruptive behaviour. Luke’s parents are concerned about his transition into the school, as Luke struggles with new places and new routines. </w:t>
            </w:r>
          </w:p>
          <w:p w14:paraId="2DD23CA3" w14:textId="4D22146F" w:rsidR="008E6621" w:rsidRDefault="008E6621" w:rsidP="00D97D33">
            <w:r>
              <w:t>In the initial meeting, Luke is very agitated and visibly distressed about being in the school setting. His mum is also upset and appears teary and emotional. Mrs</w:t>
            </w:r>
            <w:r w:rsidR="002F7B1D">
              <w:t>.</w:t>
            </w:r>
            <w:r>
              <w:t xml:space="preserve"> Wilson wants to reassure both Luke and mum alongside ensuring a smooth induction process into his new class.</w:t>
            </w:r>
          </w:p>
          <w:p w14:paraId="756CF574" w14:textId="5DDAD6D7" w:rsidR="008E6621" w:rsidRPr="00027DC9" w:rsidRDefault="008E6621" w:rsidP="00D97D33">
            <w:pPr>
              <w:rPr>
                <w:b/>
                <w:bCs/>
              </w:rPr>
            </w:pPr>
            <w:r w:rsidRPr="00027DC9">
              <w:rPr>
                <w:b/>
                <w:bCs/>
              </w:rPr>
              <w:t>As you read through this elective self-study, consider how Mrs</w:t>
            </w:r>
            <w:r w:rsidR="002F7B1D">
              <w:rPr>
                <w:b/>
                <w:bCs/>
              </w:rPr>
              <w:t>.</w:t>
            </w:r>
            <w:r w:rsidRPr="00027DC9">
              <w:rPr>
                <w:b/>
                <w:bCs/>
              </w:rPr>
              <w:t xml:space="preserve"> Wilson might build a positive relationship with Luke and his parents to support his transition into his new class. </w:t>
            </w:r>
          </w:p>
          <w:p w14:paraId="701164D7" w14:textId="77777777" w:rsidR="008E6621" w:rsidRPr="00027DC9" w:rsidRDefault="008E6621" w:rsidP="00D97D33">
            <w:pPr>
              <w:rPr>
                <w:b/>
                <w:bCs/>
              </w:rPr>
            </w:pPr>
            <w:r w:rsidRPr="00027DC9">
              <w:rPr>
                <w:b/>
                <w:bCs/>
              </w:rPr>
              <w:t>What strategies could she implement to ensure that she communicates effectively?</w:t>
            </w:r>
          </w:p>
          <w:p w14:paraId="66567621" w14:textId="77777777" w:rsidR="008E6621" w:rsidRPr="00BC73C5" w:rsidRDefault="008E6621" w:rsidP="00D97D33">
            <w:pPr>
              <w:rPr>
                <w:rStyle w:val="normaltextrun"/>
                <w:b/>
                <w:bCs/>
              </w:rPr>
            </w:pPr>
            <w:r w:rsidRPr="00027DC9">
              <w:rPr>
                <w:b/>
                <w:bCs/>
              </w:rPr>
              <w:t>How might she adapt the learning environment to help Luke feel secure and develop confidence in his new setting?</w:t>
            </w:r>
          </w:p>
        </w:tc>
      </w:tr>
    </w:tbl>
    <w:p w14:paraId="4333CC54" w14:textId="77777777" w:rsidR="00C32A6D" w:rsidRPr="009B3DAA" w:rsidRDefault="00C32A6D" w:rsidP="00C32A6D">
      <w:pPr>
        <w:spacing w:before="0" w:after="200"/>
        <w:rPr>
          <w:rStyle w:val="normaltextrun"/>
          <w:b/>
          <w:bCs/>
          <w:color w:val="7030A0"/>
        </w:rPr>
      </w:pPr>
    </w:p>
    <w:p w14:paraId="3532938C" w14:textId="77777777" w:rsidR="00C32A6D" w:rsidRPr="009B3DAA" w:rsidRDefault="00C32A6D" w:rsidP="00C32A6D">
      <w:pPr>
        <w:spacing w:before="0" w:after="200"/>
        <w:rPr>
          <w:rStyle w:val="normaltextrun"/>
          <w:b/>
          <w:bCs/>
          <w:color w:val="7030A0"/>
        </w:rPr>
      </w:pPr>
    </w:p>
    <w:p w14:paraId="3CA39641" w14:textId="607B92C8" w:rsidR="003E0185" w:rsidRPr="00AF1DBD" w:rsidRDefault="007A28EC">
      <w:pPr>
        <w:spacing w:before="0" w:after="200"/>
        <w:jc w:val="both"/>
        <w:rPr>
          <w:b/>
          <w:color w:val="7030A0"/>
        </w:rPr>
      </w:pPr>
      <w:r w:rsidRPr="009B3DAA">
        <w:rPr>
          <w:rStyle w:val="normaltextrun"/>
          <w:b/>
          <w:bCs/>
          <w:color w:val="7030A0"/>
        </w:rPr>
        <w:br w:type="page"/>
      </w:r>
    </w:p>
    <w:p w14:paraId="0DA00D8B" w14:textId="77777777" w:rsidR="00984E0B" w:rsidRPr="009B3DAA" w:rsidRDefault="00984E0B" w:rsidP="00C32A6D">
      <w:pPr>
        <w:pStyle w:val="Heading"/>
        <w:ind w:firstLine="720"/>
        <w:rPr>
          <w:rFonts w:asciiTheme="minorHAnsi" w:hAnsiTheme="minorHAnsi" w:cstheme="minorBidi"/>
          <w:b w:val="0"/>
          <w:color w:val="auto"/>
          <w:sz w:val="24"/>
          <w:szCs w:val="24"/>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9B3DAA" w14:paraId="6C88776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1AB56BD8" w14:textId="2C01D41B" w:rsidR="0086394A" w:rsidRPr="009B3DAA" w:rsidRDefault="0086394A" w:rsidP="00A60182">
            <w:pPr>
              <w:jc w:val="center"/>
            </w:pPr>
            <w:bookmarkStart w:id="6" w:name="Contentpage"/>
            <w:r w:rsidRPr="009B3DAA">
              <w:rPr>
                <w:b/>
                <w:bCs/>
              </w:rPr>
              <w:t>Content</w:t>
            </w:r>
            <w:bookmarkEnd w:id="6"/>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3CF70BB2" w14:textId="77777777" w:rsidR="0086394A" w:rsidRPr="009B3DAA" w:rsidRDefault="0086394A">
            <w:r w:rsidRPr="009B3DAA">
              <w:t> </w:t>
            </w:r>
          </w:p>
        </w:tc>
      </w:tr>
      <w:tr w:rsidR="00DA5920" w:rsidRPr="009B3DAA" w14:paraId="467278BE" w14:textId="77777777" w:rsidTr="008A233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1814667" w14:textId="3121B084" w:rsidR="00DA5920" w:rsidRPr="008A2337" w:rsidRDefault="008A2337" w:rsidP="00DA5920">
            <w:pPr>
              <w:rPr>
                <w:rStyle w:val="normaltextrun"/>
                <w:b/>
                <w:bCs/>
                <w:highlight w:val="yellow"/>
              </w:rPr>
            </w:pPr>
            <w:r>
              <w:rPr>
                <w:b/>
                <w:bCs/>
              </w:rPr>
              <w:t xml:space="preserve">Section 1: </w:t>
            </w:r>
            <w:hyperlink w:anchor="Pupil_intelligence_motiv_mindset" w:history="1">
              <w:r w:rsidR="001A4290" w:rsidRPr="008A2337">
                <w:rPr>
                  <w:rStyle w:val="Hyperlink"/>
                  <w:b/>
                  <w:bCs/>
                </w:rPr>
                <w:t>Pupil intelligence, motivation and mindset</w:t>
              </w:r>
            </w:hyperlink>
          </w:p>
          <w:p w14:paraId="4A5A0FD9" w14:textId="4616532A" w:rsidR="00DA5920" w:rsidRPr="008A2337" w:rsidRDefault="00DA5920" w:rsidP="00DA5920">
            <w:pPr>
              <w:rPr>
                <w:b/>
                <w:bCs/>
                <w:highlight w:val="yellow"/>
              </w:rPr>
            </w:pPr>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1ED8DC" w14:textId="69B1F105" w:rsidR="00DA5920" w:rsidRPr="009B3DAA" w:rsidRDefault="00DA5920" w:rsidP="00DA5920">
            <w:r w:rsidRPr="009B3DAA">
              <w:t xml:space="preserve">Page </w:t>
            </w:r>
            <w:r w:rsidR="006D6EC8">
              <w:t>9</w:t>
            </w:r>
          </w:p>
        </w:tc>
      </w:tr>
      <w:tr w:rsidR="00DA5920" w:rsidRPr="009B3DAA" w14:paraId="60374753" w14:textId="77777777" w:rsidTr="008A233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08EDE93" w14:textId="629038E7" w:rsidR="00DA5920" w:rsidRPr="008A2337" w:rsidRDefault="008A2337" w:rsidP="00DA5920">
            <w:pPr>
              <w:rPr>
                <w:b/>
                <w:bCs/>
                <w:highlight w:val="yellow"/>
              </w:rPr>
            </w:pPr>
            <w:r>
              <w:rPr>
                <w:b/>
                <w:bCs/>
              </w:rPr>
              <w:t xml:space="preserve">Section 2: </w:t>
            </w:r>
            <w:hyperlink w:anchor="BuildPosRelations" w:history="1">
              <w:r w:rsidR="00E71042" w:rsidRPr="008A2337">
                <w:rPr>
                  <w:rStyle w:val="Hyperlink"/>
                  <w:b/>
                  <w:bCs/>
                </w:rPr>
                <w:t>Building positive relationships</w:t>
              </w:r>
              <w:r w:rsidR="00181937" w:rsidRPr="008A2337">
                <w:rPr>
                  <w:rStyle w:val="Hyperlink"/>
                  <w:b/>
                  <w:bCs/>
                </w:rPr>
                <w:t xml:space="preserve"> with parents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FD872A" w14:textId="22805DE4" w:rsidR="00DA5920" w:rsidRPr="009B3DAA" w:rsidRDefault="00DA5920" w:rsidP="00DA5920">
            <w:r w:rsidRPr="009B3DAA">
              <w:t xml:space="preserve">Page </w:t>
            </w:r>
            <w:r w:rsidR="00FB1CF6">
              <w:t>1</w:t>
            </w:r>
            <w:r w:rsidR="006D6EC8">
              <w:t>0</w:t>
            </w:r>
          </w:p>
        </w:tc>
      </w:tr>
      <w:tr w:rsidR="00DA5920" w:rsidRPr="009B3DAA" w14:paraId="0080CFA1" w14:textId="77777777" w:rsidTr="008A233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AD7F84" w14:textId="7E32C275" w:rsidR="00DA5920" w:rsidRPr="008A2337" w:rsidRDefault="003B5081" w:rsidP="00DA5920">
            <w:pPr>
              <w:rPr>
                <w:rStyle w:val="normaltextrun"/>
                <w:b/>
                <w:bCs/>
                <w:highlight w:val="yellow"/>
              </w:rPr>
            </w:pPr>
            <w:r>
              <w:rPr>
                <w:b/>
                <w:bCs/>
              </w:rPr>
              <w:t xml:space="preserve">Section 3: </w:t>
            </w:r>
            <w:hyperlink w:anchor="WorkingWithSENCO" w:history="1">
              <w:r w:rsidR="00E71042" w:rsidRPr="008A2337">
                <w:rPr>
                  <w:rStyle w:val="Hyperlink"/>
                  <w:b/>
                  <w:bCs/>
                </w:rPr>
                <w:t>Working with the SENCO and specialist colleagues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01A0C0" w14:textId="2F1AA649" w:rsidR="00DA5920" w:rsidRPr="009B3DAA" w:rsidRDefault="00DA5920" w:rsidP="00DA5920">
            <w:r w:rsidRPr="009B3DAA">
              <w:t xml:space="preserve">Page </w:t>
            </w:r>
            <w:r w:rsidR="00572366">
              <w:t>1</w:t>
            </w:r>
            <w:r w:rsidR="006D6EC8">
              <w:t>3</w:t>
            </w:r>
          </w:p>
        </w:tc>
      </w:tr>
      <w:tr w:rsidR="00DA5920" w:rsidRPr="009B3DAA" w14:paraId="3E3A8C69" w14:textId="77777777" w:rsidTr="008A233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786F12" w14:textId="4632D891" w:rsidR="00DA5920" w:rsidRPr="008A2337" w:rsidRDefault="00DA5920" w:rsidP="00DA5920">
            <w:pPr>
              <w:rPr>
                <w:rStyle w:val="normaltextrun"/>
                <w:b/>
                <w:bCs/>
              </w:rPr>
            </w:pPr>
            <w:hyperlink w:anchor="applyyourlearning" w:history="1">
              <w:r w:rsidRPr="008A2337">
                <w:rPr>
                  <w:rStyle w:val="Hyperlink"/>
                  <w:b/>
                  <w:bCs/>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7849B1E5" w14:textId="62C9DCD1" w:rsidR="00DA5920" w:rsidRPr="009B3DAA" w:rsidRDefault="00DA5920" w:rsidP="00DA5920">
            <w:r w:rsidRPr="009B3DAA">
              <w:t xml:space="preserve">Page </w:t>
            </w:r>
            <w:r w:rsidR="00E67AFD">
              <w:t>1</w:t>
            </w:r>
            <w:r w:rsidR="009B07D9">
              <w:t>5</w:t>
            </w:r>
          </w:p>
        </w:tc>
      </w:tr>
      <w:tr w:rsidR="00DA5920" w:rsidRPr="009B3DAA" w14:paraId="121F3CD7" w14:textId="77777777" w:rsidTr="008A233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3B818BD" w14:textId="77777777" w:rsidR="00DA5920" w:rsidRPr="008A2337" w:rsidRDefault="00DA5920" w:rsidP="00DA5920">
            <w:pPr>
              <w:rPr>
                <w:b/>
                <w:bCs/>
                <w:color w:val="0070C0"/>
              </w:rPr>
            </w:pPr>
            <w:hyperlink w:anchor="Summary" w:history="1">
              <w:r w:rsidRPr="008A2337">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99DF7C" w14:textId="497DD274" w:rsidR="00DA5920" w:rsidRPr="008A2337" w:rsidRDefault="00B341AD" w:rsidP="00DA5920">
            <w:r w:rsidRPr="008A2337">
              <w:t xml:space="preserve">Page </w:t>
            </w:r>
            <w:r w:rsidR="00B8691C" w:rsidRPr="008A2337">
              <w:t>2</w:t>
            </w:r>
            <w:r w:rsidR="009B07D9" w:rsidRPr="008A2337">
              <w:t>2</w:t>
            </w:r>
          </w:p>
        </w:tc>
      </w:tr>
      <w:tr w:rsidR="00DA5920" w:rsidRPr="009B3DAA" w14:paraId="24CEFD7A" w14:textId="77777777" w:rsidTr="008A233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6DBEB3" w14:textId="77777777" w:rsidR="00DA5920" w:rsidRPr="008A2337" w:rsidRDefault="00DA5920" w:rsidP="00DA5920">
            <w:pPr>
              <w:rPr>
                <w:b/>
                <w:bCs/>
                <w:color w:val="0070C0"/>
              </w:rPr>
            </w:pPr>
            <w:hyperlink w:anchor="Nextsteps" w:history="1">
              <w:r w:rsidRPr="008A2337">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39B484" w14:textId="3978AC33" w:rsidR="00DA5920" w:rsidRPr="008A2337" w:rsidRDefault="00B341AD" w:rsidP="00DA5920">
            <w:r w:rsidRPr="008A2337">
              <w:t xml:space="preserve">Page </w:t>
            </w:r>
            <w:r w:rsidR="00B8691C" w:rsidRPr="008A2337">
              <w:t>2</w:t>
            </w:r>
            <w:r w:rsidR="009B07D9" w:rsidRPr="008A2337">
              <w:t>4</w:t>
            </w:r>
          </w:p>
        </w:tc>
      </w:tr>
      <w:tr w:rsidR="00DA5920" w:rsidRPr="009B3DAA" w14:paraId="26F92A0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411C7F3A" w:rsidR="00DA5920" w:rsidRPr="008A2337" w:rsidRDefault="00DA5920" w:rsidP="00DA5920">
            <w:pPr>
              <w:rPr>
                <w:b/>
                <w:bCs/>
                <w:color w:val="FFFFFF" w:themeColor="background1"/>
              </w:rPr>
            </w:pPr>
            <w:hyperlink w:anchor="RelatedITTECFStatements" w:history="1">
              <w:r w:rsidRPr="008A2337">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050D5011" w:rsidR="00DA5920" w:rsidRPr="009B3DAA" w:rsidRDefault="00DA5920" w:rsidP="00DA5920">
            <w:pPr>
              <w:rPr>
                <w:color w:val="FFFFFF" w:themeColor="background1"/>
              </w:rPr>
            </w:pPr>
            <w:r w:rsidRPr="009B3DAA">
              <w:rPr>
                <w:color w:val="FFFFFF" w:themeColor="background1"/>
              </w:rPr>
              <w:t xml:space="preserve">Page </w:t>
            </w:r>
            <w:r w:rsidR="001D2C13">
              <w:rPr>
                <w:color w:val="FFFFFF" w:themeColor="background1"/>
              </w:rPr>
              <w:t>2</w:t>
            </w:r>
            <w:r w:rsidR="009B07D9">
              <w:rPr>
                <w:color w:val="FFFFFF" w:themeColor="background1"/>
              </w:rPr>
              <w:t>6</w:t>
            </w:r>
          </w:p>
        </w:tc>
      </w:tr>
      <w:tr w:rsidR="00155464" w:rsidRPr="009B3DAA" w14:paraId="656CFE0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4E4F9ED6" w:rsidR="00155464" w:rsidRPr="008A2337" w:rsidRDefault="00155464" w:rsidP="00DA5920">
            <w:pPr>
              <w:rPr>
                <w:b/>
                <w:bCs/>
              </w:rPr>
            </w:pPr>
            <w:hyperlink w:anchor="AI" w:history="1">
              <w:r w:rsidRPr="008A2337">
                <w:rPr>
                  <w:rStyle w:val="Hyperlink"/>
                  <w:b/>
                  <w:bCs/>
                  <w:color w:val="FFFFFF" w:themeColor="background1"/>
                </w:rPr>
                <w:t xml:space="preserve">Use of </w:t>
              </w:r>
              <w:r w:rsidR="00C1741A" w:rsidRPr="008A2337">
                <w:rPr>
                  <w:rStyle w:val="Hyperlink"/>
                  <w:b/>
                  <w:bCs/>
                  <w:color w:val="FFFFFF" w:themeColor="background1"/>
                </w:rPr>
                <w:t>artificial</w:t>
              </w:r>
              <w:r w:rsidRPr="008A2337">
                <w:rPr>
                  <w:rStyle w:val="Hyperlink"/>
                  <w:b/>
                  <w:bCs/>
                  <w:color w:val="FFFFFF" w:themeColor="background1"/>
                </w:rPr>
                <w:t xml:space="preserve"> inte</w:t>
              </w:r>
              <w:r w:rsidR="00C1741A" w:rsidRPr="008A2337">
                <w:rPr>
                  <w:rStyle w:val="Hyperlink"/>
                  <w:b/>
                  <w:bCs/>
                  <w:color w:val="FFFFFF" w:themeColor="background1"/>
                </w:rPr>
                <w:t>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3139AC90" w:rsidR="00155464" w:rsidRPr="009B3DAA" w:rsidRDefault="00155464" w:rsidP="00DA5920">
            <w:pPr>
              <w:rPr>
                <w:color w:val="FFFFFF" w:themeColor="background1"/>
              </w:rPr>
            </w:pPr>
            <w:r w:rsidRPr="009B3DAA">
              <w:rPr>
                <w:color w:val="FFFFFF" w:themeColor="background1"/>
              </w:rPr>
              <w:t xml:space="preserve">Page </w:t>
            </w:r>
            <w:r w:rsidR="001D2C13">
              <w:rPr>
                <w:color w:val="FFFFFF" w:themeColor="background1"/>
              </w:rPr>
              <w:t>2</w:t>
            </w:r>
            <w:r w:rsidR="009B07D9">
              <w:rPr>
                <w:color w:val="FFFFFF" w:themeColor="background1"/>
              </w:rPr>
              <w:t>8</w:t>
            </w:r>
          </w:p>
        </w:tc>
      </w:tr>
      <w:tr w:rsidR="00DA5920" w:rsidRPr="009B3DAA" w14:paraId="51500807"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77777777" w:rsidR="00DA5920" w:rsidRPr="008A2337" w:rsidRDefault="00DA5920" w:rsidP="00DA5920">
            <w:pPr>
              <w:rPr>
                <w:rStyle w:val="normaltextrun"/>
                <w:b/>
                <w:bCs/>
                <w:color w:val="FFFFFF" w:themeColor="background1"/>
              </w:rPr>
            </w:pPr>
            <w:hyperlink w:anchor="References" w:history="1">
              <w:r w:rsidRPr="008A2337">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485EC0DC" w:rsidR="00DA5920" w:rsidRPr="009B3DAA" w:rsidRDefault="00DA5920" w:rsidP="00DA5920">
            <w:pPr>
              <w:rPr>
                <w:color w:val="FFFFFF" w:themeColor="background1"/>
              </w:rPr>
            </w:pPr>
            <w:r w:rsidRPr="009B3DAA">
              <w:rPr>
                <w:color w:val="FFFFFF" w:themeColor="background1"/>
              </w:rPr>
              <w:t xml:space="preserve">Page </w:t>
            </w:r>
            <w:r w:rsidR="009B07D9">
              <w:rPr>
                <w:color w:val="FFFFFF" w:themeColor="background1"/>
              </w:rPr>
              <w:t>29</w:t>
            </w:r>
          </w:p>
        </w:tc>
      </w:tr>
      <w:bookmarkEnd w:id="0"/>
    </w:tbl>
    <w:p w14:paraId="53FE46B7" w14:textId="77777777" w:rsidR="00150A57" w:rsidRPr="00692EA3" w:rsidRDefault="00150A57" w:rsidP="00150A57">
      <w:pPr>
        <w:spacing w:before="0" w:after="200"/>
        <w:jc w:val="both"/>
        <w:rPr>
          <w:rStyle w:val="normaltextrun"/>
          <w:rFonts w:ascii="Tahoma" w:hAnsi="Tahoma" w:cs="Tahoma"/>
          <w:b/>
          <w:bCs/>
          <w:color w:val="004B62" w:themeColor="text1"/>
          <w:sz w:val="28"/>
          <w:szCs w:val="28"/>
        </w:rPr>
      </w:pPr>
    </w:p>
    <w:tbl>
      <w:tblPr>
        <w:tblStyle w:val="Style5"/>
        <w:tblW w:w="0" w:type="auto"/>
        <w:tblLook w:val="04A0" w:firstRow="1" w:lastRow="0" w:firstColumn="1" w:lastColumn="0" w:noHBand="0" w:noVBand="1"/>
      </w:tblPr>
      <w:tblGrid>
        <w:gridCol w:w="9016"/>
      </w:tblGrid>
      <w:tr w:rsidR="00150A57" w14:paraId="5A96B245" w14:textId="77777777" w:rsidTr="002C1B44">
        <w:tc>
          <w:tcPr>
            <w:tcW w:w="9016" w:type="dxa"/>
            <w:shd w:val="clear" w:color="auto" w:fill="FDE9FD"/>
          </w:tcPr>
          <w:p w14:paraId="5CEBBBF6" w14:textId="77777777" w:rsidR="00150A57" w:rsidRDefault="00150A57">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2750EE40" w14:textId="77777777" w:rsidR="007B0316" w:rsidRPr="009B3DAA" w:rsidRDefault="007B0316">
      <w:pPr>
        <w:spacing w:before="0" w:after="200"/>
        <w:jc w:val="both"/>
        <w:rPr>
          <w:rFonts w:ascii="Tahoma" w:hAnsi="Tahoma" w:cs="Tahoma"/>
          <w:b/>
          <w:bCs/>
          <w:color w:val="004B62" w:themeColor="text1"/>
          <w:sz w:val="28"/>
          <w:szCs w:val="28"/>
        </w:rPr>
      </w:pPr>
      <w:r w:rsidRPr="009B3DAA">
        <w:br w:type="page"/>
      </w:r>
    </w:p>
    <w:p w14:paraId="78D4E0DC" w14:textId="14A7C3D2" w:rsidR="002F347F" w:rsidRPr="009B3DAA" w:rsidRDefault="001A4290" w:rsidP="003B5081">
      <w:pPr>
        <w:pStyle w:val="Heading"/>
        <w:numPr>
          <w:ilvl w:val="0"/>
          <w:numId w:val="38"/>
        </w:numPr>
      </w:pPr>
      <w:bookmarkStart w:id="7" w:name="Pupil_intelligence_motiv_mindset"/>
      <w:bookmarkStart w:id="8" w:name="Usingprecisepraise"/>
      <w:bookmarkEnd w:id="7"/>
      <w:r>
        <w:lastRenderedPageBreak/>
        <w:t>Pupil intelligence, motivation and mindset</w:t>
      </w:r>
    </w:p>
    <w:p w14:paraId="24F28B1A" w14:textId="77777777" w:rsidR="002F3BC3" w:rsidRPr="002D2392" w:rsidRDefault="002F3BC3" w:rsidP="002F3BC3">
      <w:pPr>
        <w:rPr>
          <w:b/>
          <w:bCs/>
        </w:rPr>
      </w:pPr>
      <w:r w:rsidRPr="003F2832">
        <w:rPr>
          <w:b/>
          <w:bCs/>
        </w:rPr>
        <w:t xml:space="preserve">Approximate time to complete: </w:t>
      </w:r>
      <w:r>
        <w:rPr>
          <w:b/>
          <w:bCs/>
        </w:rPr>
        <w:t>7 minutes</w:t>
      </w:r>
    </w:p>
    <w:p w14:paraId="0F8F5010" w14:textId="3B6A51E7" w:rsidR="004352B3" w:rsidRPr="009B3DAA" w:rsidRDefault="004352B3" w:rsidP="00BD621B">
      <w:pPr>
        <w:pStyle w:val="Subheading"/>
      </w:pPr>
      <w:r w:rsidRPr="009B3DAA">
        <w:t xml:space="preserve">A reminder of </w:t>
      </w:r>
      <w:r w:rsidR="00BD621B" w:rsidRPr="009B3DAA">
        <w:t>what the</w:t>
      </w:r>
      <w:r w:rsidRPr="009B3DAA">
        <w:t xml:space="preserve"> evidence</w:t>
      </w:r>
      <w:r w:rsidR="00BD621B" w:rsidRPr="009B3DAA">
        <w:t xml:space="preserve"> says</w:t>
      </w:r>
    </w:p>
    <w:bookmarkEnd w:id="8"/>
    <w:p w14:paraId="23374401" w14:textId="2085E217" w:rsidR="005A2669" w:rsidRPr="005A2669" w:rsidRDefault="005A2669" w:rsidP="00A60182">
      <w:pPr>
        <w:pStyle w:val="Subheading"/>
        <w:spacing w:before="120"/>
        <w:rPr>
          <w:rFonts w:asciiTheme="minorHAnsi" w:hAnsiTheme="minorHAnsi" w:cstheme="minorHAnsi"/>
          <w:b w:val="0"/>
          <w:bCs w:val="0"/>
          <w:color w:val="auto"/>
          <w:szCs w:val="22"/>
        </w:rPr>
      </w:pPr>
      <w:r w:rsidRPr="005A2669">
        <w:rPr>
          <w:rFonts w:asciiTheme="minorHAnsi" w:hAnsiTheme="minorHAnsi" w:cstheme="minorHAnsi"/>
          <w:b w:val="0"/>
          <w:bCs w:val="0"/>
          <w:color w:val="auto"/>
          <w:szCs w:val="22"/>
        </w:rPr>
        <w:t>You’ll know from experience that pupils learn at different rates and need different types of support. A meta-analysis (Heyder &amp; Steinmayr et al., 2020) found that while intelligence explains some differences in achievement, motivation matters too. Pupils who find learning tricky can still make progress when they’re well supported and encouraged to stay engaged.</w:t>
      </w:r>
    </w:p>
    <w:p w14:paraId="0A215AB1" w14:textId="010330C2" w:rsidR="005A2669" w:rsidRPr="005A2669" w:rsidRDefault="005A2669" w:rsidP="00A60182">
      <w:pPr>
        <w:pStyle w:val="Subheading"/>
        <w:spacing w:before="120"/>
        <w:rPr>
          <w:rFonts w:asciiTheme="minorHAnsi" w:hAnsiTheme="minorHAnsi" w:cstheme="minorHAnsi"/>
          <w:b w:val="0"/>
          <w:bCs w:val="0"/>
          <w:color w:val="auto"/>
          <w:szCs w:val="22"/>
        </w:rPr>
      </w:pPr>
      <w:r w:rsidRPr="005A2669">
        <w:rPr>
          <w:rFonts w:asciiTheme="minorHAnsi" w:hAnsiTheme="minorHAnsi" w:cstheme="minorHAnsi"/>
          <w:b w:val="0"/>
          <w:bCs w:val="0"/>
          <w:color w:val="auto"/>
          <w:szCs w:val="22"/>
        </w:rPr>
        <w:t>Growth mindset research (Sisk et al., 2018) shows that while the overall impact is small, it may help pupils at risk of underachievement. Confidence-building alongside structured teaching can make a difference.</w:t>
      </w:r>
    </w:p>
    <w:p w14:paraId="02B617A9" w14:textId="55144171" w:rsidR="005A2669" w:rsidRPr="005A2669" w:rsidRDefault="005A2669" w:rsidP="00A60182">
      <w:pPr>
        <w:pStyle w:val="Subheading"/>
        <w:spacing w:before="120"/>
        <w:rPr>
          <w:rFonts w:asciiTheme="minorHAnsi" w:hAnsiTheme="minorHAnsi" w:cstheme="minorHAnsi"/>
          <w:b w:val="0"/>
          <w:bCs w:val="0"/>
          <w:color w:val="auto"/>
          <w:szCs w:val="22"/>
        </w:rPr>
      </w:pPr>
      <w:r w:rsidRPr="005A2669">
        <w:rPr>
          <w:rFonts w:asciiTheme="minorHAnsi" w:hAnsiTheme="minorHAnsi" w:cstheme="minorHAnsi"/>
          <w:b w:val="0"/>
          <w:bCs w:val="0"/>
          <w:color w:val="auto"/>
          <w:szCs w:val="22"/>
        </w:rPr>
        <w:t>Formative assessment helps you spot gaps in understanding and signs that motivation may be a barrier. Pupils with a growth mindset may keep going when things are hard</w:t>
      </w:r>
      <w:r w:rsidR="000655E7">
        <w:rPr>
          <w:rFonts w:asciiTheme="minorHAnsi" w:hAnsiTheme="minorHAnsi" w:cstheme="minorHAnsi"/>
          <w:b w:val="0"/>
          <w:bCs w:val="0"/>
          <w:color w:val="auto"/>
          <w:szCs w:val="22"/>
        </w:rPr>
        <w:t xml:space="preserve"> </w:t>
      </w:r>
      <w:r w:rsidRPr="005A2669">
        <w:rPr>
          <w:rFonts w:asciiTheme="minorHAnsi" w:hAnsiTheme="minorHAnsi" w:cstheme="minorHAnsi"/>
          <w:b w:val="0"/>
          <w:bCs w:val="0"/>
          <w:color w:val="auto"/>
          <w:szCs w:val="22"/>
        </w:rPr>
        <w:t>but this needs to sit alongside scaffolding and high expectations.</w:t>
      </w:r>
    </w:p>
    <w:p w14:paraId="46AEF146" w14:textId="77777777" w:rsidR="005A2669" w:rsidRDefault="005A2669" w:rsidP="00A60182">
      <w:pPr>
        <w:pStyle w:val="Subheading"/>
        <w:spacing w:before="120"/>
        <w:rPr>
          <w:rFonts w:asciiTheme="minorHAnsi" w:hAnsiTheme="minorHAnsi" w:cstheme="minorHAnsi"/>
          <w:b w:val="0"/>
          <w:bCs w:val="0"/>
          <w:color w:val="auto"/>
          <w:szCs w:val="22"/>
        </w:rPr>
      </w:pPr>
      <w:r w:rsidRPr="005A2669">
        <w:rPr>
          <w:rFonts w:asciiTheme="minorHAnsi" w:hAnsiTheme="minorHAnsi" w:cstheme="minorHAnsi"/>
          <w:b w:val="0"/>
          <w:bCs w:val="0"/>
          <w:color w:val="auto"/>
          <w:szCs w:val="22"/>
        </w:rPr>
        <w:t>As pupils get older, study habits also matter. Research by Rabia et al. (2017) shows that habits like reading, note-taking and managing study time play a key role in helping pupils meet learning goals. Supporting pupils to build these routines can help them stay focused and keep moving forward.</w:t>
      </w:r>
    </w:p>
    <w:p w14:paraId="49F35D68" w14:textId="5F39C7B2" w:rsidR="008827CD" w:rsidRPr="00605A96" w:rsidRDefault="008A1E2B" w:rsidP="00605A96">
      <w:pPr>
        <w:pStyle w:val="Subheading"/>
        <w:rPr>
          <w:rStyle w:val="normaltextrun"/>
        </w:rPr>
      </w:pPr>
      <w:r w:rsidRPr="00605A96">
        <w:rPr>
          <w:rStyle w:val="normaltextrun"/>
        </w:rPr>
        <w:t>What this looks like in practice</w:t>
      </w:r>
    </w:p>
    <w:p w14:paraId="24451299" w14:textId="062DFF5B" w:rsidR="00BE7189" w:rsidRPr="00BE7189" w:rsidRDefault="00BE7189" w:rsidP="00A60182">
      <w:pPr>
        <w:pStyle w:val="Subheading"/>
        <w:spacing w:before="120"/>
        <w:rPr>
          <w:rStyle w:val="normaltextrun"/>
          <w:rFonts w:asciiTheme="minorHAnsi" w:hAnsiTheme="minorHAnsi" w:cstheme="minorHAnsi"/>
          <w:b w:val="0"/>
          <w:bCs w:val="0"/>
          <w:color w:val="auto"/>
          <w:szCs w:val="22"/>
        </w:rPr>
      </w:pPr>
      <w:r w:rsidRPr="00BE7189">
        <w:rPr>
          <w:rStyle w:val="normaltextrun"/>
          <w:rFonts w:asciiTheme="minorHAnsi" w:hAnsiTheme="minorHAnsi" w:cstheme="minorHAnsi"/>
          <w:b w:val="0"/>
          <w:bCs w:val="0"/>
          <w:color w:val="auto"/>
          <w:szCs w:val="22"/>
        </w:rPr>
        <w:t>How pupils respond to learning will vary depending on their age and needs. In Early Years, curiosity and play often drive motivation. As pupils move through Primary and Secondary, clear explanations, structure and scaffolding help them build confidence and independence.</w:t>
      </w:r>
    </w:p>
    <w:p w14:paraId="2B990003" w14:textId="59B73021" w:rsidR="00BE7189" w:rsidRPr="00BE7189" w:rsidRDefault="00BE7189" w:rsidP="00A60182">
      <w:pPr>
        <w:pStyle w:val="Subheading"/>
        <w:spacing w:before="120"/>
        <w:rPr>
          <w:rStyle w:val="normaltextrun"/>
          <w:rFonts w:asciiTheme="minorHAnsi" w:hAnsiTheme="minorHAnsi" w:cstheme="minorHAnsi"/>
          <w:b w:val="0"/>
          <w:bCs w:val="0"/>
          <w:color w:val="auto"/>
          <w:szCs w:val="22"/>
        </w:rPr>
      </w:pPr>
      <w:r w:rsidRPr="00BE7189">
        <w:rPr>
          <w:rStyle w:val="normaltextrun"/>
          <w:rFonts w:asciiTheme="minorHAnsi" w:hAnsiTheme="minorHAnsi" w:cstheme="minorHAnsi"/>
          <w:b w:val="0"/>
          <w:bCs w:val="0"/>
          <w:color w:val="auto"/>
          <w:szCs w:val="22"/>
        </w:rPr>
        <w:t xml:space="preserve">You’ll remember from training how formative assessment helps you spot gaps in understanding. It can also help you notice when motivation might be a barrier. If a pupil seems stuck, ask yourself: is it a lack of knowledge, or have they stopped believing they can do it? Low-stakes quizzes, pair </w:t>
      </w:r>
      <w:r w:rsidR="006D7A37" w:rsidRPr="00BE7189">
        <w:rPr>
          <w:rStyle w:val="normaltextrun"/>
          <w:rFonts w:asciiTheme="minorHAnsi" w:hAnsiTheme="minorHAnsi" w:cstheme="minorHAnsi"/>
          <w:b w:val="0"/>
          <w:bCs w:val="0"/>
          <w:color w:val="auto"/>
          <w:szCs w:val="22"/>
        </w:rPr>
        <w:t>talk,</w:t>
      </w:r>
      <w:r w:rsidRPr="00BE7189">
        <w:rPr>
          <w:rStyle w:val="normaltextrun"/>
          <w:rFonts w:asciiTheme="minorHAnsi" w:hAnsiTheme="minorHAnsi" w:cstheme="minorHAnsi"/>
          <w:b w:val="0"/>
          <w:bCs w:val="0"/>
          <w:color w:val="auto"/>
          <w:szCs w:val="22"/>
        </w:rPr>
        <w:t xml:space="preserve"> or short written tasks can help you find out.</w:t>
      </w:r>
    </w:p>
    <w:p w14:paraId="18965653" w14:textId="1CDCB105" w:rsidR="00BE7189" w:rsidRPr="00BE7189" w:rsidRDefault="00BE7189" w:rsidP="00A60182">
      <w:pPr>
        <w:pStyle w:val="Subheading"/>
        <w:spacing w:before="120"/>
        <w:rPr>
          <w:rStyle w:val="normaltextrun"/>
          <w:rFonts w:asciiTheme="minorHAnsi" w:hAnsiTheme="minorHAnsi" w:cstheme="minorHAnsi"/>
          <w:b w:val="0"/>
          <w:bCs w:val="0"/>
          <w:color w:val="auto"/>
          <w:szCs w:val="22"/>
        </w:rPr>
      </w:pPr>
      <w:r w:rsidRPr="00BE7189">
        <w:rPr>
          <w:rStyle w:val="normaltextrun"/>
          <w:rFonts w:asciiTheme="minorHAnsi" w:hAnsiTheme="minorHAnsi" w:cstheme="minorHAnsi"/>
          <w:b w:val="0"/>
          <w:bCs w:val="0"/>
          <w:color w:val="auto"/>
          <w:szCs w:val="22"/>
        </w:rPr>
        <w:t>It helps to keep reinforcing the link between effort and progress. Praise persistence, not just right answers. Model how you work through challenges. If a pupil is struggling, they may need clear steps, guided practice, and encouragement to keep going.</w:t>
      </w:r>
    </w:p>
    <w:p w14:paraId="26C90F17" w14:textId="47B8DB9E" w:rsidR="00BE7189" w:rsidRPr="00BE7189" w:rsidRDefault="00BE7189" w:rsidP="00BE7189">
      <w:pPr>
        <w:pStyle w:val="Subheading"/>
        <w:rPr>
          <w:rStyle w:val="normaltextrun"/>
          <w:rFonts w:asciiTheme="minorHAnsi" w:hAnsiTheme="minorHAnsi" w:cstheme="minorHAnsi"/>
          <w:b w:val="0"/>
          <w:bCs w:val="0"/>
          <w:color w:val="auto"/>
          <w:szCs w:val="22"/>
        </w:rPr>
      </w:pPr>
      <w:r w:rsidRPr="00BE7189">
        <w:rPr>
          <w:rStyle w:val="normaltextrun"/>
          <w:rFonts w:asciiTheme="minorHAnsi" w:hAnsiTheme="minorHAnsi" w:cstheme="minorHAnsi"/>
          <w:b w:val="0"/>
          <w:bCs w:val="0"/>
          <w:color w:val="auto"/>
          <w:szCs w:val="22"/>
        </w:rPr>
        <w:t>As pupils get older, they also benefit from strong study habits. Reading back through notes, managing time, and using planning strategies can help them stay focused (Rabia et al., 2017). You can scaffold these routines just as you would subject knowledge.</w:t>
      </w:r>
    </w:p>
    <w:p w14:paraId="11AB1A2C" w14:textId="77777777" w:rsidR="00BE7189" w:rsidRDefault="00BE7189" w:rsidP="00BE7189">
      <w:pPr>
        <w:pStyle w:val="Subheading"/>
        <w:rPr>
          <w:rStyle w:val="normaltextrun"/>
          <w:rFonts w:asciiTheme="minorHAnsi" w:hAnsiTheme="minorHAnsi" w:cstheme="minorHAnsi"/>
          <w:b w:val="0"/>
          <w:bCs w:val="0"/>
          <w:color w:val="auto"/>
          <w:szCs w:val="22"/>
        </w:rPr>
      </w:pPr>
      <w:r w:rsidRPr="00BE7189">
        <w:rPr>
          <w:rStyle w:val="normaltextrun"/>
          <w:rFonts w:asciiTheme="minorHAnsi" w:hAnsiTheme="minorHAnsi" w:cstheme="minorHAnsi"/>
          <w:b w:val="0"/>
          <w:bCs w:val="0"/>
          <w:color w:val="auto"/>
          <w:szCs w:val="22"/>
        </w:rPr>
        <w:lastRenderedPageBreak/>
        <w:t>Finally, keep your expectations high. Avoid labels. Let pupils know they can improve, and make sure every task includes both support and challenge.</w:t>
      </w:r>
    </w:p>
    <w:p w14:paraId="1B048587" w14:textId="19CE1292" w:rsidR="00794519" w:rsidRPr="009B3DAA" w:rsidRDefault="00794519" w:rsidP="00BE7189">
      <w:pPr>
        <w:pStyle w:val="Subheading"/>
      </w:pPr>
      <w:r w:rsidRPr="009B3DAA">
        <w:t xml:space="preserve">Identifying the </w:t>
      </w:r>
      <w:r w:rsidR="00750821" w:rsidRPr="009B3DAA">
        <w:t>‘active ingredients’</w:t>
      </w:r>
    </w:p>
    <w:p w14:paraId="1D86D9BE" w14:textId="0E693ACA" w:rsidR="00581DFF" w:rsidRPr="00203F7E" w:rsidRDefault="00BF3AFA" w:rsidP="00581DFF">
      <w:pPr>
        <w:pStyle w:val="Subheading"/>
        <w:rPr>
          <w:rFonts w:asciiTheme="minorHAnsi" w:hAnsiTheme="minorHAnsi" w:cstheme="minorHAnsi"/>
          <w:b w:val="0"/>
          <w:bCs w:val="0"/>
          <w:color w:val="auto"/>
          <w:szCs w:val="22"/>
        </w:rPr>
      </w:pPr>
      <w:r w:rsidRPr="002563FD">
        <w:rPr>
          <w:rFonts w:asciiTheme="minorHAnsi" w:hAnsiTheme="minorHAnsi" w:cstheme="minorHAnsi"/>
          <w:b w:val="0"/>
          <w:bCs w:val="0"/>
          <w:color w:val="auto"/>
          <w:szCs w:val="22"/>
        </w:rPr>
        <w:t xml:space="preserve">The following examples outline practical strategies for helping to </w:t>
      </w:r>
      <w:r>
        <w:rPr>
          <w:rFonts w:asciiTheme="minorHAnsi" w:hAnsiTheme="minorHAnsi" w:cstheme="minorHAnsi"/>
          <w:b w:val="0"/>
          <w:bCs w:val="0"/>
          <w:color w:val="auto"/>
          <w:szCs w:val="22"/>
        </w:rPr>
        <w:t>assess and understand pupil motivation and mindset</w:t>
      </w:r>
      <w:r w:rsidRPr="00730BD3">
        <w:rPr>
          <w:rFonts w:asciiTheme="minorHAnsi" w:hAnsiTheme="minorHAnsi" w:cstheme="minorHAnsi"/>
          <w:b w:val="0"/>
          <w:color w:val="auto"/>
          <w:szCs w:val="22"/>
        </w:rPr>
        <w:t xml:space="preserve"> </w:t>
      </w:r>
      <w:r w:rsidR="00581DFF" w:rsidRPr="00730BD3">
        <w:rPr>
          <w:rFonts w:asciiTheme="minorHAnsi" w:hAnsiTheme="minorHAnsi" w:cstheme="minorHAnsi"/>
          <w:b w:val="0"/>
          <w:color w:val="auto"/>
          <w:szCs w:val="22"/>
        </w:rPr>
        <w:t>As you review th</w:t>
      </w:r>
      <w:r w:rsidR="00193F5C">
        <w:rPr>
          <w:rFonts w:asciiTheme="minorHAnsi" w:hAnsiTheme="minorHAnsi" w:cstheme="minorHAnsi"/>
          <w:b w:val="0"/>
          <w:color w:val="auto"/>
          <w:szCs w:val="22"/>
        </w:rPr>
        <w:t>em</w:t>
      </w:r>
      <w:r w:rsidR="00581DFF" w:rsidRPr="00730BD3">
        <w:rPr>
          <w:rFonts w:asciiTheme="minorHAnsi" w:hAnsiTheme="minorHAnsi" w:cstheme="minorHAnsi"/>
          <w:b w:val="0"/>
          <w:color w:val="auto"/>
          <w:szCs w:val="22"/>
        </w:rPr>
        <w:t>, focus on these ‘active ingredients’, which include</w:t>
      </w:r>
      <w:r w:rsidR="00581DFF" w:rsidRPr="009B3DAA" w:rsidDel="00C04520">
        <w:rPr>
          <w:rFonts w:asciiTheme="minorHAnsi" w:hAnsiTheme="minorHAnsi" w:cstheme="minorHAnsi"/>
          <w:b w:val="0"/>
          <w:bCs w:val="0"/>
          <w:color w:val="auto"/>
          <w:szCs w:val="22"/>
        </w:rPr>
        <w:t>:</w:t>
      </w:r>
    </w:p>
    <w:p w14:paraId="14B7D261" w14:textId="407DAE7A" w:rsidR="0071162F" w:rsidRPr="0071162F" w:rsidRDefault="00AC45ED" w:rsidP="00AA2FBA">
      <w:pPr>
        <w:pStyle w:val="Subheading"/>
        <w:numPr>
          <w:ilvl w:val="0"/>
          <w:numId w:val="28"/>
        </w:numPr>
        <w:rPr>
          <w:rFonts w:asciiTheme="minorHAnsi" w:hAnsiTheme="minorHAnsi" w:cstheme="minorHAnsi"/>
          <w:color w:val="auto"/>
          <w:szCs w:val="22"/>
        </w:rPr>
      </w:pPr>
      <w:r w:rsidRPr="00234A03">
        <w:rPr>
          <w:rFonts w:asciiTheme="minorHAnsi" w:hAnsiTheme="minorHAnsi" w:cstheme="minorHAnsi"/>
          <w:color w:val="auto"/>
          <w:szCs w:val="22"/>
        </w:rPr>
        <w:t>Use formative assessment to identify barriers to learning</w:t>
      </w:r>
      <w:r w:rsidR="0071162F">
        <w:rPr>
          <w:rFonts w:asciiTheme="minorHAnsi" w:hAnsiTheme="minorHAnsi" w:cstheme="minorHAnsi"/>
          <w:color w:val="auto"/>
          <w:szCs w:val="22"/>
        </w:rPr>
        <w:t xml:space="preserve">: </w:t>
      </w:r>
      <w:r w:rsidR="0071162F" w:rsidRPr="0071162F">
        <w:rPr>
          <w:rFonts w:asciiTheme="minorHAnsi" w:hAnsiTheme="minorHAnsi" w:cstheme="minorHAnsi"/>
          <w:b w:val="0"/>
          <w:bCs w:val="0"/>
          <w:color w:val="auto"/>
          <w:szCs w:val="22"/>
        </w:rPr>
        <w:t>Use low-stakes tasks and questioning to check both understanding and motivation. Look for whether pupils are stuck because they don’t understand, or because they’ve lost confidence. Adapt your teaching based on what you notice.</w:t>
      </w:r>
    </w:p>
    <w:p w14:paraId="33B05738" w14:textId="478F132B" w:rsidR="00404822" w:rsidRDefault="00AC45ED" w:rsidP="00AA2FBA">
      <w:pPr>
        <w:pStyle w:val="Subheading"/>
        <w:numPr>
          <w:ilvl w:val="0"/>
          <w:numId w:val="28"/>
        </w:numPr>
        <w:rPr>
          <w:rFonts w:asciiTheme="minorHAnsi" w:hAnsiTheme="minorHAnsi" w:cstheme="minorHAnsi"/>
          <w:b w:val="0"/>
          <w:bCs w:val="0"/>
          <w:color w:val="auto"/>
          <w:szCs w:val="22"/>
        </w:rPr>
      </w:pPr>
      <w:r w:rsidRPr="00234A03">
        <w:rPr>
          <w:rFonts w:asciiTheme="minorHAnsi" w:hAnsiTheme="minorHAnsi" w:cstheme="minorHAnsi"/>
          <w:color w:val="auto"/>
          <w:szCs w:val="22"/>
        </w:rPr>
        <w:t>Reinforce the link between effort and success</w:t>
      </w:r>
      <w:r w:rsidR="00404822">
        <w:rPr>
          <w:rFonts w:asciiTheme="minorHAnsi" w:hAnsiTheme="minorHAnsi" w:cstheme="minorHAnsi"/>
          <w:color w:val="auto"/>
          <w:szCs w:val="22"/>
        </w:rPr>
        <w:t xml:space="preserve">: </w:t>
      </w:r>
      <w:r w:rsidR="00404822" w:rsidRPr="00404822">
        <w:rPr>
          <w:rFonts w:asciiTheme="minorHAnsi" w:hAnsiTheme="minorHAnsi" w:cstheme="minorHAnsi"/>
          <w:b w:val="0"/>
          <w:bCs w:val="0"/>
          <w:color w:val="auto"/>
          <w:szCs w:val="22"/>
        </w:rPr>
        <w:t>Praise persistence and problem-solving, not just correct answers. Talk through how you tackle challenges and give feedback that highlights effort and next steps.</w:t>
      </w:r>
    </w:p>
    <w:p w14:paraId="313C96A9" w14:textId="26B3F65D" w:rsidR="00404822" w:rsidRPr="00404822" w:rsidRDefault="00AC45ED" w:rsidP="00AA2FBA">
      <w:pPr>
        <w:pStyle w:val="Subheading"/>
        <w:numPr>
          <w:ilvl w:val="0"/>
          <w:numId w:val="28"/>
        </w:numPr>
        <w:rPr>
          <w:rFonts w:asciiTheme="minorHAnsi" w:hAnsiTheme="minorHAnsi" w:cstheme="minorHAnsi"/>
          <w:b w:val="0"/>
          <w:bCs w:val="0"/>
          <w:color w:val="auto"/>
          <w:szCs w:val="22"/>
        </w:rPr>
      </w:pPr>
      <w:r w:rsidRPr="00234A03">
        <w:rPr>
          <w:rFonts w:asciiTheme="minorHAnsi" w:hAnsiTheme="minorHAnsi" w:cstheme="minorHAnsi"/>
          <w:color w:val="auto"/>
          <w:szCs w:val="22"/>
        </w:rPr>
        <w:t>Adapt scaffolding to meet pupil needs</w:t>
      </w:r>
      <w:r w:rsidR="00404822">
        <w:rPr>
          <w:rFonts w:asciiTheme="minorHAnsi" w:hAnsiTheme="minorHAnsi" w:cstheme="minorHAnsi"/>
          <w:color w:val="auto"/>
          <w:szCs w:val="22"/>
        </w:rPr>
        <w:t xml:space="preserve">: </w:t>
      </w:r>
      <w:r w:rsidR="00404822" w:rsidRPr="00404822">
        <w:rPr>
          <w:rFonts w:asciiTheme="minorHAnsi" w:hAnsiTheme="minorHAnsi" w:cstheme="minorHAnsi"/>
          <w:b w:val="0"/>
          <w:bCs w:val="0"/>
          <w:color w:val="auto"/>
          <w:szCs w:val="22"/>
        </w:rPr>
        <w:t>Match your support to what pupils know and how confident they feel. Use prompts, examples, and clear explanations</w:t>
      </w:r>
      <w:r w:rsidR="00404822">
        <w:rPr>
          <w:rFonts w:asciiTheme="minorHAnsi" w:hAnsiTheme="minorHAnsi" w:cstheme="minorHAnsi"/>
          <w:b w:val="0"/>
          <w:bCs w:val="0"/>
          <w:color w:val="auto"/>
          <w:szCs w:val="22"/>
        </w:rPr>
        <w:t xml:space="preserve">, </w:t>
      </w:r>
      <w:r w:rsidR="00404822" w:rsidRPr="00404822">
        <w:rPr>
          <w:rFonts w:asciiTheme="minorHAnsi" w:hAnsiTheme="minorHAnsi" w:cstheme="minorHAnsi"/>
          <w:b w:val="0"/>
          <w:bCs w:val="0"/>
          <w:color w:val="auto"/>
          <w:szCs w:val="22"/>
        </w:rPr>
        <w:t>then step back as they grow more independent. Keep the level of challenge high.</w:t>
      </w:r>
    </w:p>
    <w:p w14:paraId="1C39429C" w14:textId="72A3C862" w:rsidR="00AC45ED" w:rsidRDefault="00AC45ED" w:rsidP="00AA2FBA">
      <w:pPr>
        <w:pStyle w:val="Subheading"/>
        <w:numPr>
          <w:ilvl w:val="0"/>
          <w:numId w:val="28"/>
        </w:numPr>
        <w:rPr>
          <w:rFonts w:asciiTheme="minorHAnsi" w:hAnsiTheme="minorHAnsi" w:cstheme="minorHAnsi"/>
          <w:b w:val="0"/>
          <w:bCs w:val="0"/>
          <w:color w:val="auto"/>
          <w:szCs w:val="22"/>
        </w:rPr>
      </w:pPr>
      <w:r w:rsidRPr="00234A03">
        <w:rPr>
          <w:rFonts w:asciiTheme="minorHAnsi" w:hAnsiTheme="minorHAnsi" w:cstheme="minorHAnsi"/>
          <w:color w:val="auto"/>
          <w:szCs w:val="22"/>
        </w:rPr>
        <w:t>Maintain high expectations for all pupils</w:t>
      </w:r>
      <w:r w:rsidR="007855CA">
        <w:rPr>
          <w:rFonts w:asciiTheme="minorHAnsi" w:hAnsiTheme="minorHAnsi" w:cstheme="minorHAnsi"/>
          <w:color w:val="auto"/>
          <w:szCs w:val="22"/>
        </w:rPr>
        <w:t xml:space="preserve">: </w:t>
      </w:r>
      <w:r w:rsidR="007855CA" w:rsidRPr="007855CA">
        <w:rPr>
          <w:rFonts w:asciiTheme="minorHAnsi" w:hAnsiTheme="minorHAnsi" w:cstheme="minorHAnsi"/>
          <w:b w:val="0"/>
          <w:bCs w:val="0"/>
          <w:color w:val="auto"/>
          <w:szCs w:val="22"/>
        </w:rPr>
        <w:t>Avoid labels and remind pupils that progress comes with effort and support. Set tasks that stretch everyone and show pupils you believe in what they can do. Support and challenge should go hand in hand for every learner.</w:t>
      </w:r>
    </w:p>
    <w:p w14:paraId="00571ADB" w14:textId="2DDF2A68" w:rsidR="005036F6" w:rsidRPr="0092363A" w:rsidRDefault="005036F6" w:rsidP="00A60182">
      <w:pPr>
        <w:pStyle w:val="Subheading"/>
        <w:ind w:left="360"/>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 xml:space="preserve">These ‘active ingredients’ can be thought of as the behaviours or actions that put the theory into practice in the right way. These won’t change in themselves and you would expect to see them looking very similar across different phases. </w:t>
      </w:r>
    </w:p>
    <w:p w14:paraId="28ADE7C0" w14:textId="77777777" w:rsidR="005036F6" w:rsidRDefault="005036F6" w:rsidP="0092363A">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5036F6" w14:paraId="7F0367C6" w14:textId="77777777">
        <w:tc>
          <w:tcPr>
            <w:tcW w:w="9016" w:type="dxa"/>
            <w:shd w:val="clear" w:color="auto" w:fill="FDE9FD"/>
          </w:tcPr>
          <w:p w14:paraId="32A08054" w14:textId="77777777" w:rsidR="005036F6" w:rsidRPr="003D3221" w:rsidRDefault="005036F6">
            <w:pPr>
              <w:rPr>
                <w:color w:val="FF0000"/>
              </w:rPr>
            </w:pPr>
            <w:r w:rsidRPr="003D3221">
              <w:rPr>
                <w:color w:val="FF0000"/>
              </w:rPr>
              <w:t xml:space="preserve">Schools should add exemplification relevant to their context to demonstrate </w:t>
            </w:r>
            <w:r>
              <w:rPr>
                <w:color w:val="FF0000"/>
              </w:rPr>
              <w:t xml:space="preserve">how effective professional development might look in practice,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2695F1A1" w14:textId="77777777" w:rsidR="005036F6" w:rsidRDefault="005036F6" w:rsidP="00385E04">
            <w:pPr>
              <w:rPr>
                <w:color w:val="FF0000"/>
              </w:rPr>
            </w:pPr>
            <w:r w:rsidRPr="003D3221">
              <w:rPr>
                <w:color w:val="FF0000"/>
              </w:rPr>
              <w:t xml:space="preserve">Examples could include: </w:t>
            </w:r>
            <w:r w:rsidR="00385E04">
              <w:rPr>
                <w:color w:val="FF0000"/>
              </w:rPr>
              <w:t>v</w:t>
            </w:r>
            <w:r w:rsidRPr="003D3221">
              <w:rPr>
                <w:color w:val="FF0000"/>
              </w:rPr>
              <w:t xml:space="preserve">ideo exemplification, modelling, a transcript, lesson observations, artefacts or classroom resources. </w:t>
            </w:r>
          </w:p>
          <w:p w14:paraId="74551494" w14:textId="6163677B" w:rsidR="002C1B44" w:rsidRPr="00FD27F2" w:rsidRDefault="002C1B44" w:rsidP="00385E04">
            <w:pPr>
              <w:rPr>
                <w:color w:val="FF0000"/>
              </w:rPr>
            </w:pPr>
            <w:r>
              <w:rPr>
                <w:color w:val="FF0000"/>
              </w:rPr>
              <w:t>Video exemplification should last no longer than 2-3 minutes.</w:t>
            </w:r>
          </w:p>
        </w:tc>
      </w:tr>
    </w:tbl>
    <w:p w14:paraId="3A162F14" w14:textId="77777777" w:rsidR="006A16D8" w:rsidRDefault="006A16D8" w:rsidP="006A16D8">
      <w:pPr>
        <w:rPr>
          <w:rFonts w:ascii="Tahoma" w:hAnsi="Tahoma" w:cs="Tahoma"/>
          <w:b/>
          <w:bCs/>
          <w:color w:val="007559" w:themeColor="accent1"/>
          <w:szCs w:val="24"/>
        </w:rPr>
      </w:pPr>
    </w:p>
    <w:p w14:paraId="19D9FF86" w14:textId="51DA840C" w:rsidR="006E0F74" w:rsidRPr="009B3DAA" w:rsidRDefault="00BC1657" w:rsidP="00FF5395">
      <w:pPr>
        <w:spacing w:before="0" w:after="200"/>
        <w:jc w:val="both"/>
        <w:rPr>
          <w:rStyle w:val="normaltextrun"/>
          <w:rFonts w:ascii="Tahoma" w:hAnsi="Tahoma" w:cs="Tahoma"/>
          <w:b/>
          <w:bCs/>
          <w:color w:val="004B62" w:themeColor="text1"/>
          <w:sz w:val="28"/>
          <w:szCs w:val="28"/>
        </w:rPr>
      </w:pPr>
      <w:hyperlink w:anchor="Contentpage" w:history="1">
        <w:r w:rsidRPr="009A4FA8">
          <w:rPr>
            <w:rStyle w:val="Hyperlink"/>
            <w:rFonts w:ascii="Tahoma" w:hAnsi="Tahoma" w:cs="Tahoma"/>
            <w:b/>
            <w:bCs/>
          </w:rPr>
          <w:t>Click here to return to Content page</w:t>
        </w:r>
      </w:hyperlink>
      <w:r w:rsidR="006E0F74" w:rsidRPr="009B3DAA">
        <w:rPr>
          <w:rStyle w:val="normaltextrun"/>
        </w:rPr>
        <w:br w:type="page"/>
      </w:r>
    </w:p>
    <w:p w14:paraId="1FA338D4" w14:textId="70B522B0" w:rsidR="00457CDD" w:rsidRDefault="00457CDD" w:rsidP="003B5081">
      <w:pPr>
        <w:pStyle w:val="Heading"/>
        <w:numPr>
          <w:ilvl w:val="0"/>
          <w:numId w:val="38"/>
        </w:numPr>
        <w:rPr>
          <w:rStyle w:val="normaltextrun"/>
          <w:rFonts w:asciiTheme="minorHAnsi" w:hAnsiTheme="minorHAnsi" w:cstheme="minorHAnsi"/>
          <w:b w:val="0"/>
          <w:bCs w:val="0"/>
          <w:color w:val="auto"/>
          <w:szCs w:val="22"/>
        </w:rPr>
      </w:pPr>
      <w:bookmarkStart w:id="9" w:name="BuildPosRelations"/>
      <w:bookmarkEnd w:id="9"/>
      <w:r w:rsidRPr="00457CDD">
        <w:rPr>
          <w:rStyle w:val="normaltextrun"/>
        </w:rPr>
        <w:lastRenderedPageBreak/>
        <w:t xml:space="preserve">Building positive relationships with parents </w:t>
      </w:r>
    </w:p>
    <w:p w14:paraId="7CB0FDE9" w14:textId="06917F42" w:rsidR="004F4091" w:rsidRPr="004F4091" w:rsidRDefault="004F4091" w:rsidP="004F4091">
      <w:pPr>
        <w:rPr>
          <w:b/>
          <w:bCs/>
        </w:rPr>
      </w:pPr>
      <w:r w:rsidRPr="003F2832">
        <w:rPr>
          <w:b/>
          <w:bCs/>
        </w:rPr>
        <w:t xml:space="preserve">Approximate time to complete: </w:t>
      </w:r>
      <w:r w:rsidR="00CE510B">
        <w:rPr>
          <w:b/>
          <w:bCs/>
        </w:rPr>
        <w:t>6</w:t>
      </w:r>
      <w:r>
        <w:rPr>
          <w:b/>
          <w:bCs/>
        </w:rPr>
        <w:t xml:space="preserve"> minutes</w:t>
      </w:r>
    </w:p>
    <w:p w14:paraId="4B649276" w14:textId="3DF50AED" w:rsidR="00973338" w:rsidRPr="009B3DAA" w:rsidRDefault="00973338" w:rsidP="00973338">
      <w:pPr>
        <w:pStyle w:val="Subheading"/>
      </w:pPr>
      <w:r w:rsidRPr="009B3DAA">
        <w:t>A reminder of what the evidence says</w:t>
      </w:r>
    </w:p>
    <w:p w14:paraId="00E7590A" w14:textId="189BF798" w:rsidR="00E912D0" w:rsidRPr="00E912D0" w:rsidRDefault="00840246" w:rsidP="00A60182">
      <w:pPr>
        <w:pStyle w:val="Subheading"/>
        <w:spacing w:before="120"/>
        <w:rPr>
          <w:rFonts w:asciiTheme="minorHAnsi" w:hAnsiTheme="minorHAnsi" w:cstheme="minorHAnsi"/>
          <w:b w:val="0"/>
          <w:bCs w:val="0"/>
          <w:color w:val="auto"/>
          <w:szCs w:val="22"/>
        </w:rPr>
      </w:pPr>
      <w:r w:rsidRPr="00840246">
        <w:rPr>
          <w:rFonts w:asciiTheme="minorHAnsi" w:hAnsiTheme="minorHAnsi" w:cstheme="minorHAnsi"/>
          <w:b w:val="0"/>
          <w:bCs w:val="0"/>
          <w:color w:val="auto"/>
          <w:szCs w:val="22"/>
        </w:rPr>
        <w:t>When parents are involved in their child’s learning, it often leads to better outcomes</w:t>
      </w:r>
      <w:r>
        <w:rPr>
          <w:rFonts w:asciiTheme="minorHAnsi" w:hAnsiTheme="minorHAnsi" w:cstheme="minorHAnsi"/>
          <w:b w:val="0"/>
          <w:bCs w:val="0"/>
          <w:color w:val="auto"/>
          <w:szCs w:val="22"/>
        </w:rPr>
        <w:t xml:space="preserve"> </w:t>
      </w:r>
      <w:r w:rsidRPr="00840246">
        <w:rPr>
          <w:rFonts w:asciiTheme="minorHAnsi" w:hAnsiTheme="minorHAnsi" w:cstheme="minorHAnsi"/>
          <w:b w:val="0"/>
          <w:bCs w:val="0"/>
          <w:color w:val="auto"/>
          <w:szCs w:val="22"/>
        </w:rPr>
        <w:t>but many parents aren’t always sure how to help. Clear and practical communication really matters. Instead of asking parents just to ‘support with homework</w:t>
      </w:r>
      <w:r w:rsidR="009D58A7" w:rsidRPr="00840246">
        <w:rPr>
          <w:rFonts w:asciiTheme="minorHAnsi" w:hAnsiTheme="minorHAnsi" w:cstheme="minorHAnsi"/>
          <w:b w:val="0"/>
          <w:bCs w:val="0"/>
          <w:color w:val="auto"/>
          <w:szCs w:val="22"/>
        </w:rPr>
        <w:t>,’</w:t>
      </w:r>
      <w:r w:rsidRPr="00840246">
        <w:rPr>
          <w:rFonts w:asciiTheme="minorHAnsi" w:hAnsiTheme="minorHAnsi" w:cstheme="minorHAnsi"/>
          <w:b w:val="0"/>
          <w:bCs w:val="0"/>
          <w:color w:val="auto"/>
          <w:szCs w:val="22"/>
        </w:rPr>
        <w:t xml:space="preserve"> it helps to suggest specific things like shared reading or simple number games (EEF, 2021g). These give parents something concrete to try at home.</w:t>
      </w:r>
    </w:p>
    <w:p w14:paraId="682584F0" w14:textId="3E7F2F81" w:rsidR="00AF7224" w:rsidRDefault="00AF7224" w:rsidP="00A60182">
      <w:pPr>
        <w:pStyle w:val="Subheading"/>
        <w:spacing w:before="120"/>
        <w:rPr>
          <w:rFonts w:asciiTheme="minorHAnsi" w:hAnsiTheme="minorHAnsi" w:cstheme="minorHAnsi"/>
          <w:b w:val="0"/>
          <w:bCs w:val="0"/>
          <w:color w:val="auto"/>
          <w:szCs w:val="22"/>
        </w:rPr>
      </w:pPr>
      <w:r w:rsidRPr="00AF7224">
        <w:rPr>
          <w:rFonts w:asciiTheme="minorHAnsi" w:hAnsiTheme="minorHAnsi" w:cstheme="minorHAnsi"/>
          <w:b w:val="0"/>
          <w:bCs w:val="0"/>
          <w:color w:val="auto"/>
          <w:szCs w:val="22"/>
        </w:rPr>
        <w:t>For pupils with SEND, it’s important that teachers, parents and any specialist staff work closely together (EEF, 2021c). Regular chats</w:t>
      </w:r>
      <w:r>
        <w:rPr>
          <w:rFonts w:asciiTheme="minorHAnsi" w:hAnsiTheme="minorHAnsi" w:cstheme="minorHAnsi"/>
          <w:b w:val="0"/>
          <w:bCs w:val="0"/>
          <w:color w:val="auto"/>
          <w:szCs w:val="22"/>
        </w:rPr>
        <w:t xml:space="preserve">, </w:t>
      </w:r>
      <w:r w:rsidRPr="00AF7224">
        <w:rPr>
          <w:rFonts w:asciiTheme="minorHAnsi" w:hAnsiTheme="minorHAnsi" w:cstheme="minorHAnsi"/>
          <w:b w:val="0"/>
          <w:bCs w:val="0"/>
          <w:color w:val="auto"/>
          <w:szCs w:val="22"/>
        </w:rPr>
        <w:t>whether that’s a quick conversation at pick-up or a more formal meeting</w:t>
      </w:r>
      <w:r>
        <w:rPr>
          <w:rFonts w:asciiTheme="minorHAnsi" w:hAnsiTheme="minorHAnsi" w:cstheme="minorHAnsi"/>
          <w:b w:val="0"/>
          <w:bCs w:val="0"/>
          <w:color w:val="auto"/>
          <w:szCs w:val="22"/>
        </w:rPr>
        <w:t xml:space="preserve">, </w:t>
      </w:r>
      <w:r w:rsidRPr="00AF7224">
        <w:rPr>
          <w:rFonts w:asciiTheme="minorHAnsi" w:hAnsiTheme="minorHAnsi" w:cstheme="minorHAnsi"/>
          <w:b w:val="0"/>
          <w:bCs w:val="0"/>
          <w:color w:val="auto"/>
          <w:szCs w:val="22"/>
        </w:rPr>
        <w:t>can help spot what’s getting in the way of learning and keep support joined up at home and in school.</w:t>
      </w:r>
    </w:p>
    <w:p w14:paraId="72F878C5" w14:textId="2498F4DF" w:rsidR="00E912D0" w:rsidRPr="00E912D0" w:rsidRDefault="00AF7224" w:rsidP="00A60182">
      <w:pPr>
        <w:pStyle w:val="Subheading"/>
        <w:spacing w:before="120"/>
        <w:rPr>
          <w:rFonts w:asciiTheme="minorHAnsi" w:hAnsiTheme="minorHAnsi" w:cstheme="minorHAnsi"/>
          <w:b w:val="0"/>
          <w:bCs w:val="0"/>
          <w:color w:val="auto"/>
          <w:szCs w:val="22"/>
        </w:rPr>
      </w:pPr>
      <w:r w:rsidRPr="00AF7224">
        <w:rPr>
          <w:rFonts w:asciiTheme="minorHAnsi" w:hAnsiTheme="minorHAnsi" w:cstheme="minorHAnsi"/>
          <w:b w:val="0"/>
          <w:bCs w:val="0"/>
          <w:color w:val="auto"/>
          <w:szCs w:val="22"/>
        </w:rPr>
        <w:t>It helps to make communication clear and easy to access. Try to avoid jargon and use a few different ways to stay in touch with families. Even small changes</w:t>
      </w:r>
      <w:r>
        <w:rPr>
          <w:rFonts w:asciiTheme="minorHAnsi" w:hAnsiTheme="minorHAnsi" w:cstheme="minorHAnsi"/>
          <w:b w:val="0"/>
          <w:bCs w:val="0"/>
          <w:color w:val="auto"/>
          <w:szCs w:val="22"/>
        </w:rPr>
        <w:t xml:space="preserve">, </w:t>
      </w:r>
      <w:r w:rsidRPr="00AF7224">
        <w:rPr>
          <w:rFonts w:asciiTheme="minorHAnsi" w:hAnsiTheme="minorHAnsi" w:cstheme="minorHAnsi"/>
          <w:b w:val="0"/>
          <w:bCs w:val="0"/>
          <w:color w:val="auto"/>
          <w:szCs w:val="22"/>
        </w:rPr>
        <w:t>like a quick check-in at the door or offering flexible meeting times</w:t>
      </w:r>
      <w:r>
        <w:rPr>
          <w:rFonts w:asciiTheme="minorHAnsi" w:hAnsiTheme="minorHAnsi" w:cstheme="minorHAnsi"/>
          <w:b w:val="0"/>
          <w:bCs w:val="0"/>
          <w:color w:val="auto"/>
          <w:szCs w:val="22"/>
        </w:rPr>
        <w:t xml:space="preserve">, </w:t>
      </w:r>
      <w:r w:rsidRPr="00AF7224">
        <w:rPr>
          <w:rFonts w:asciiTheme="minorHAnsi" w:hAnsiTheme="minorHAnsi" w:cstheme="minorHAnsi"/>
          <w:b w:val="0"/>
          <w:bCs w:val="0"/>
          <w:color w:val="auto"/>
          <w:szCs w:val="22"/>
        </w:rPr>
        <w:t>can make a big difference to how confident and involved parents feel.</w:t>
      </w:r>
    </w:p>
    <w:p w14:paraId="0C74BF93" w14:textId="64A86689" w:rsidR="009F78D3" w:rsidRPr="009B3DAA" w:rsidRDefault="00973338" w:rsidP="00F41C65">
      <w:pPr>
        <w:pStyle w:val="Subheading"/>
        <w:rPr>
          <w:rStyle w:val="normaltextrun"/>
        </w:rPr>
      </w:pPr>
      <w:r w:rsidRPr="5C5732AF">
        <w:rPr>
          <w:rStyle w:val="normaltextrun"/>
        </w:rPr>
        <w:t xml:space="preserve">What this looks like in practice </w:t>
      </w:r>
    </w:p>
    <w:p w14:paraId="3366C804" w14:textId="19F0F7F0" w:rsidR="00BC55C2" w:rsidRPr="00BC55C2" w:rsidRDefault="00BC55C2" w:rsidP="00A60182">
      <w:pPr>
        <w:pStyle w:val="Subheading"/>
        <w:spacing w:before="120"/>
        <w:rPr>
          <w:rFonts w:asciiTheme="minorHAnsi" w:hAnsiTheme="minorHAnsi" w:cstheme="minorHAnsi"/>
          <w:b w:val="0"/>
          <w:bCs w:val="0"/>
          <w:color w:val="auto"/>
          <w:szCs w:val="22"/>
        </w:rPr>
      </w:pPr>
      <w:r w:rsidRPr="00BC55C2">
        <w:rPr>
          <w:rFonts w:asciiTheme="minorHAnsi" w:hAnsiTheme="minorHAnsi" w:cstheme="minorHAnsi"/>
          <w:b w:val="0"/>
          <w:bCs w:val="0"/>
          <w:color w:val="auto"/>
          <w:szCs w:val="22"/>
        </w:rPr>
        <w:t>Building strong relationships with parents is one of the most effective ways to support pupil learning</w:t>
      </w:r>
      <w:r w:rsidR="00A67BC3">
        <w:rPr>
          <w:rFonts w:asciiTheme="minorHAnsi" w:hAnsiTheme="minorHAnsi" w:cstheme="minorHAnsi"/>
          <w:b w:val="0"/>
          <w:bCs w:val="0"/>
          <w:color w:val="auto"/>
          <w:szCs w:val="22"/>
        </w:rPr>
        <w:t>, b</w:t>
      </w:r>
      <w:r w:rsidRPr="00BC55C2">
        <w:rPr>
          <w:rFonts w:asciiTheme="minorHAnsi" w:hAnsiTheme="minorHAnsi" w:cstheme="minorHAnsi"/>
          <w:b w:val="0"/>
          <w:bCs w:val="0"/>
          <w:color w:val="auto"/>
          <w:szCs w:val="22"/>
        </w:rPr>
        <w:t>ut it doesn’t have to mean big, formal meetings. In most classrooms, it’s the small, everyday interactions that make the biggest difference. You might already be sharing a quick update at the door, sending a short message, or offering a suggestion that helps parents support learning at home. These regular touchpoints help build trust and show that home and school are working together.</w:t>
      </w:r>
    </w:p>
    <w:p w14:paraId="627F0864" w14:textId="7F8B9630" w:rsidR="00BC55C2" w:rsidRPr="00BC55C2" w:rsidRDefault="00BC55C2" w:rsidP="00A60182">
      <w:pPr>
        <w:pStyle w:val="Subheading"/>
        <w:spacing w:before="120"/>
        <w:rPr>
          <w:rFonts w:asciiTheme="minorHAnsi" w:hAnsiTheme="minorHAnsi" w:cstheme="minorHAnsi"/>
          <w:b w:val="0"/>
          <w:bCs w:val="0"/>
          <w:color w:val="auto"/>
          <w:szCs w:val="22"/>
        </w:rPr>
      </w:pPr>
      <w:r w:rsidRPr="00BC55C2">
        <w:rPr>
          <w:rFonts w:asciiTheme="minorHAnsi" w:hAnsiTheme="minorHAnsi" w:cstheme="minorHAnsi"/>
          <w:b w:val="0"/>
          <w:bCs w:val="0"/>
          <w:color w:val="auto"/>
          <w:szCs w:val="22"/>
        </w:rPr>
        <w:t>If parents know what their child is learning and how they can help, they’re more likely to feel confident getting involved. This might mean showing them how to ask questions during reading or how to turn a walk to school into a chance to practise number facts (EEF, 2021g). For some, a video or text message will work best. For others, a chat at the end of the day will feel more personal.</w:t>
      </w:r>
    </w:p>
    <w:p w14:paraId="3E71D89E" w14:textId="3890B2BD" w:rsidR="00BC55C2" w:rsidRPr="00BC55C2" w:rsidRDefault="00BC55C2" w:rsidP="00A60182">
      <w:pPr>
        <w:pStyle w:val="Subheading"/>
        <w:spacing w:before="120"/>
        <w:rPr>
          <w:rFonts w:asciiTheme="minorHAnsi" w:hAnsiTheme="minorHAnsi" w:cstheme="minorHAnsi"/>
          <w:b w:val="0"/>
          <w:bCs w:val="0"/>
          <w:color w:val="auto"/>
          <w:szCs w:val="22"/>
        </w:rPr>
      </w:pPr>
      <w:r w:rsidRPr="00BC55C2">
        <w:rPr>
          <w:rFonts w:asciiTheme="minorHAnsi" w:hAnsiTheme="minorHAnsi" w:cstheme="minorHAnsi"/>
          <w:b w:val="0"/>
          <w:bCs w:val="0"/>
          <w:color w:val="auto"/>
          <w:szCs w:val="22"/>
        </w:rPr>
        <w:t>You’ll also notice that when parents feel listened to, they’re more willing to work in partnership</w:t>
      </w:r>
      <w:r w:rsidR="00A67BC3">
        <w:rPr>
          <w:rFonts w:asciiTheme="minorHAnsi" w:hAnsiTheme="minorHAnsi" w:cstheme="minorHAnsi"/>
          <w:b w:val="0"/>
          <w:bCs w:val="0"/>
          <w:color w:val="auto"/>
          <w:szCs w:val="22"/>
        </w:rPr>
        <w:t xml:space="preserve">, </w:t>
      </w:r>
      <w:r w:rsidRPr="00BC55C2">
        <w:rPr>
          <w:rFonts w:asciiTheme="minorHAnsi" w:hAnsiTheme="minorHAnsi" w:cstheme="minorHAnsi"/>
          <w:b w:val="0"/>
          <w:bCs w:val="0"/>
          <w:color w:val="auto"/>
          <w:szCs w:val="22"/>
        </w:rPr>
        <w:t>especially if their child has SEND. The SEND Code of Practice (DfE, 2014) reminds us that parents should be part of the support process, not just kept informed. Sharing progress, however small, helps families stay connected and reinforces the message that they play a key role in their child’s learning.</w:t>
      </w:r>
    </w:p>
    <w:p w14:paraId="1A6BD82D" w14:textId="1540F23A" w:rsidR="009E377A" w:rsidRPr="0027246B" w:rsidRDefault="00973338" w:rsidP="0027246B">
      <w:pPr>
        <w:pStyle w:val="Subheading"/>
        <w:rPr>
          <w:rStyle w:val="normaltextrun"/>
        </w:rPr>
      </w:pPr>
      <w:r w:rsidRPr="0027246B">
        <w:rPr>
          <w:rStyle w:val="normaltextrun"/>
        </w:rPr>
        <w:t xml:space="preserve">Identifying the </w:t>
      </w:r>
      <w:r w:rsidR="00750821" w:rsidRPr="0027246B">
        <w:rPr>
          <w:rStyle w:val="normaltextrun"/>
        </w:rPr>
        <w:t>‘active ingredients’</w:t>
      </w:r>
      <w:r w:rsidRPr="0027246B">
        <w:rPr>
          <w:rStyle w:val="normaltextrun"/>
        </w:rPr>
        <w:t xml:space="preserve"> </w:t>
      </w:r>
    </w:p>
    <w:p w14:paraId="5FB89275" w14:textId="4D0F9C12" w:rsidR="00533408" w:rsidRPr="00203F7E" w:rsidRDefault="00533408" w:rsidP="00A60182">
      <w:pPr>
        <w:pStyle w:val="Subheading"/>
        <w:spacing w:before="120"/>
        <w:rPr>
          <w:rFonts w:asciiTheme="minorHAnsi" w:hAnsiTheme="minorHAnsi" w:cstheme="minorHAnsi"/>
          <w:b w:val="0"/>
          <w:bCs w:val="0"/>
          <w:color w:val="auto"/>
          <w:szCs w:val="22"/>
        </w:rPr>
      </w:pPr>
      <w:r w:rsidRPr="009B3DAA">
        <w:rPr>
          <w:rFonts w:asciiTheme="minorHAnsi" w:hAnsiTheme="minorHAnsi" w:cstheme="minorHAnsi"/>
          <w:b w:val="0"/>
          <w:bCs w:val="0"/>
          <w:color w:val="auto"/>
          <w:szCs w:val="22"/>
        </w:rPr>
        <w:lastRenderedPageBreak/>
        <w:t xml:space="preserve">The following examples outline practical strategies </w:t>
      </w:r>
      <w:r w:rsidR="00A72951">
        <w:rPr>
          <w:rFonts w:asciiTheme="minorHAnsi" w:hAnsiTheme="minorHAnsi" w:cstheme="minorHAnsi"/>
          <w:b w:val="0"/>
          <w:bCs w:val="0"/>
          <w:color w:val="auto"/>
          <w:szCs w:val="22"/>
        </w:rPr>
        <w:t xml:space="preserve">for </w:t>
      </w:r>
      <w:r w:rsidRPr="00A72FEE">
        <w:rPr>
          <w:rFonts w:asciiTheme="minorHAnsi" w:hAnsiTheme="minorHAnsi" w:cstheme="minorHAnsi"/>
          <w:b w:val="0"/>
          <w:bCs w:val="0"/>
          <w:color w:val="auto"/>
          <w:szCs w:val="22"/>
        </w:rPr>
        <w:t>build</w:t>
      </w:r>
      <w:r>
        <w:rPr>
          <w:rFonts w:asciiTheme="minorHAnsi" w:hAnsiTheme="minorHAnsi" w:cstheme="minorHAnsi"/>
          <w:b w:val="0"/>
          <w:bCs w:val="0"/>
          <w:color w:val="auto"/>
          <w:szCs w:val="22"/>
        </w:rPr>
        <w:t>ing</w:t>
      </w:r>
      <w:r w:rsidRPr="00A72FEE">
        <w:rPr>
          <w:rFonts w:asciiTheme="minorHAnsi" w:hAnsiTheme="minorHAnsi" w:cstheme="minorHAnsi"/>
          <w:b w:val="0"/>
          <w:bCs w:val="0"/>
          <w:color w:val="auto"/>
          <w:szCs w:val="22"/>
        </w:rPr>
        <w:t xml:space="preserve"> strong partnerships with parents and carers</w:t>
      </w:r>
      <w:r>
        <w:rPr>
          <w:rFonts w:asciiTheme="minorHAnsi" w:hAnsiTheme="minorHAnsi" w:cstheme="minorHAnsi"/>
          <w:b w:val="0"/>
          <w:bCs w:val="0"/>
          <w:color w:val="auto"/>
          <w:szCs w:val="22"/>
        </w:rPr>
        <w:t>.</w:t>
      </w:r>
      <w:r w:rsidRPr="00730BD3">
        <w:rPr>
          <w:rFonts w:asciiTheme="minorHAnsi" w:hAnsiTheme="minorHAnsi" w:cstheme="minorHAnsi"/>
          <w:b w:val="0"/>
          <w:color w:val="auto"/>
          <w:szCs w:val="22"/>
        </w:rPr>
        <w:t xml:space="preserve"> As you review the relevant example, focus on these ‘active ingredients’, which include</w:t>
      </w:r>
      <w:r w:rsidRPr="009B3DAA" w:rsidDel="00C04520">
        <w:rPr>
          <w:rFonts w:asciiTheme="minorHAnsi" w:hAnsiTheme="minorHAnsi" w:cstheme="minorHAnsi"/>
          <w:b w:val="0"/>
          <w:bCs w:val="0"/>
          <w:color w:val="auto"/>
          <w:szCs w:val="22"/>
        </w:rPr>
        <w:t>:</w:t>
      </w:r>
    </w:p>
    <w:p w14:paraId="754C8E07" w14:textId="4708AF7A" w:rsidR="00AE7868" w:rsidRPr="00AE7868" w:rsidRDefault="00AA11DD" w:rsidP="00A60182">
      <w:pPr>
        <w:pStyle w:val="Subheading"/>
        <w:numPr>
          <w:ilvl w:val="0"/>
          <w:numId w:val="29"/>
        </w:numPr>
        <w:spacing w:before="120"/>
        <w:rPr>
          <w:rFonts w:asciiTheme="minorHAnsi" w:hAnsiTheme="minorHAnsi" w:cstheme="minorHAnsi"/>
          <w:color w:val="auto"/>
          <w:szCs w:val="22"/>
        </w:rPr>
      </w:pPr>
      <w:r w:rsidRPr="00AA11DD">
        <w:rPr>
          <w:rFonts w:asciiTheme="minorHAnsi" w:hAnsiTheme="minorHAnsi" w:cstheme="minorHAnsi"/>
          <w:color w:val="auto"/>
          <w:szCs w:val="22"/>
        </w:rPr>
        <w:t>Make early, helpful communication the norm</w:t>
      </w:r>
      <w:r w:rsidR="00AE7868">
        <w:rPr>
          <w:rFonts w:asciiTheme="minorHAnsi" w:hAnsiTheme="minorHAnsi" w:cstheme="minorHAnsi"/>
          <w:color w:val="auto"/>
          <w:szCs w:val="22"/>
        </w:rPr>
        <w:t xml:space="preserve">: </w:t>
      </w:r>
      <w:r w:rsidR="00AE7868" w:rsidRPr="00AE7868">
        <w:rPr>
          <w:rFonts w:asciiTheme="minorHAnsi" w:hAnsiTheme="minorHAnsi" w:cstheme="minorHAnsi"/>
          <w:b w:val="0"/>
          <w:bCs w:val="0"/>
          <w:color w:val="auto"/>
          <w:szCs w:val="22"/>
        </w:rPr>
        <w:t>Speak with parents before problems arise. Share simple, specific ideas</w:t>
      </w:r>
      <w:r w:rsidR="00F20C5D">
        <w:rPr>
          <w:rFonts w:asciiTheme="minorHAnsi" w:hAnsiTheme="minorHAnsi" w:cstheme="minorHAnsi"/>
          <w:b w:val="0"/>
          <w:bCs w:val="0"/>
          <w:color w:val="auto"/>
          <w:szCs w:val="22"/>
        </w:rPr>
        <w:t xml:space="preserve">, </w:t>
      </w:r>
      <w:r w:rsidR="00AE7868" w:rsidRPr="00AE7868">
        <w:rPr>
          <w:rFonts w:asciiTheme="minorHAnsi" w:hAnsiTheme="minorHAnsi" w:cstheme="minorHAnsi"/>
          <w:b w:val="0"/>
          <w:bCs w:val="0"/>
          <w:color w:val="auto"/>
          <w:szCs w:val="22"/>
        </w:rPr>
        <w:t>like asking questions during reading or playing counting games. Use clear, friendly language so they feel confident getting involved.</w:t>
      </w:r>
    </w:p>
    <w:p w14:paraId="0C308D20" w14:textId="3489A634" w:rsidR="00CB6ECC" w:rsidRPr="00CB6ECC" w:rsidRDefault="00AD2C6E" w:rsidP="00A60182">
      <w:pPr>
        <w:pStyle w:val="Subheading"/>
        <w:numPr>
          <w:ilvl w:val="0"/>
          <w:numId w:val="29"/>
        </w:numPr>
        <w:spacing w:before="120"/>
        <w:rPr>
          <w:rFonts w:asciiTheme="minorHAnsi" w:hAnsiTheme="minorHAnsi" w:cstheme="minorHAnsi"/>
          <w:color w:val="auto"/>
          <w:szCs w:val="22"/>
        </w:rPr>
      </w:pPr>
      <w:r w:rsidRPr="00AD2C6E">
        <w:rPr>
          <w:rFonts w:asciiTheme="minorHAnsi" w:hAnsiTheme="minorHAnsi" w:cstheme="minorHAnsi"/>
          <w:color w:val="auto"/>
          <w:szCs w:val="22"/>
        </w:rPr>
        <w:t>Focus on home learning, not just school news</w:t>
      </w:r>
      <w:r w:rsidR="00CB6ECC">
        <w:rPr>
          <w:rFonts w:asciiTheme="minorHAnsi" w:hAnsiTheme="minorHAnsi" w:cstheme="minorHAnsi"/>
          <w:color w:val="auto"/>
          <w:szCs w:val="22"/>
        </w:rPr>
        <w:t xml:space="preserve">: </w:t>
      </w:r>
      <w:r w:rsidR="00CB6ECC" w:rsidRPr="00CB6ECC">
        <w:rPr>
          <w:rFonts w:asciiTheme="minorHAnsi" w:hAnsiTheme="minorHAnsi" w:cstheme="minorHAnsi"/>
          <w:b w:val="0"/>
          <w:bCs w:val="0"/>
          <w:color w:val="auto"/>
          <w:szCs w:val="22"/>
        </w:rPr>
        <w:t>Shared reading and number games have more impact than general homework reminders (EEF, 2021g). Show parents how to support learning using short videos, guides, or informal sessions.</w:t>
      </w:r>
    </w:p>
    <w:p w14:paraId="218B15FE" w14:textId="4B4E78FC" w:rsidR="00CB6ECC" w:rsidRPr="00855FE3" w:rsidRDefault="00AD2C6E" w:rsidP="00A60182">
      <w:pPr>
        <w:pStyle w:val="Subheading"/>
        <w:numPr>
          <w:ilvl w:val="0"/>
          <w:numId w:val="29"/>
        </w:numPr>
        <w:spacing w:before="120"/>
        <w:rPr>
          <w:rFonts w:asciiTheme="minorHAnsi" w:hAnsiTheme="minorHAnsi" w:cstheme="minorHAnsi"/>
          <w:b w:val="0"/>
          <w:bCs w:val="0"/>
          <w:color w:val="auto"/>
          <w:szCs w:val="22"/>
        </w:rPr>
      </w:pPr>
      <w:r w:rsidRPr="00AD2C6E">
        <w:rPr>
          <w:rFonts w:asciiTheme="minorHAnsi" w:hAnsiTheme="minorHAnsi" w:cstheme="minorHAnsi"/>
          <w:color w:val="auto"/>
          <w:szCs w:val="22"/>
        </w:rPr>
        <w:t>Involve parents in SEND support regularly</w:t>
      </w:r>
      <w:r w:rsidR="00CB6ECC">
        <w:rPr>
          <w:rFonts w:asciiTheme="minorHAnsi" w:hAnsiTheme="minorHAnsi" w:cstheme="minorHAnsi"/>
          <w:color w:val="auto"/>
          <w:szCs w:val="22"/>
        </w:rPr>
        <w:t>:</w:t>
      </w:r>
      <w:r w:rsidR="00855FE3">
        <w:rPr>
          <w:rFonts w:asciiTheme="minorHAnsi" w:hAnsiTheme="minorHAnsi" w:cstheme="minorHAnsi"/>
          <w:color w:val="auto"/>
          <w:szCs w:val="22"/>
        </w:rPr>
        <w:t xml:space="preserve"> </w:t>
      </w:r>
      <w:r w:rsidR="00855FE3" w:rsidRPr="00855FE3">
        <w:rPr>
          <w:rFonts w:asciiTheme="minorHAnsi" w:hAnsiTheme="minorHAnsi" w:cstheme="minorHAnsi"/>
          <w:b w:val="0"/>
          <w:bCs w:val="0"/>
          <w:color w:val="auto"/>
          <w:szCs w:val="22"/>
        </w:rPr>
        <w:t>Parents should help shape goals and review progress (DfE, 2014). Aim to meet at least three times a year, with quick check-ins and flexible ways to stay in touch.</w:t>
      </w:r>
    </w:p>
    <w:p w14:paraId="5D3419DB" w14:textId="2A72C246" w:rsidR="00CB6ECC" w:rsidRPr="00855FE3" w:rsidRDefault="00F31688" w:rsidP="00A60182">
      <w:pPr>
        <w:pStyle w:val="Subheading"/>
        <w:numPr>
          <w:ilvl w:val="0"/>
          <w:numId w:val="29"/>
        </w:numPr>
        <w:spacing w:before="120"/>
        <w:rPr>
          <w:rFonts w:asciiTheme="minorHAnsi" w:hAnsiTheme="minorHAnsi" w:cstheme="minorHAnsi"/>
          <w:b w:val="0"/>
          <w:bCs w:val="0"/>
          <w:color w:val="auto"/>
          <w:szCs w:val="22"/>
        </w:rPr>
      </w:pPr>
      <w:r w:rsidRPr="00F31688">
        <w:rPr>
          <w:rFonts w:asciiTheme="minorHAnsi" w:hAnsiTheme="minorHAnsi" w:cstheme="minorHAnsi"/>
          <w:color w:val="auto"/>
          <w:szCs w:val="22"/>
        </w:rPr>
        <w:t>Build trust by listening and adapting</w:t>
      </w:r>
      <w:r w:rsidR="00CB6ECC">
        <w:rPr>
          <w:rFonts w:asciiTheme="minorHAnsi" w:hAnsiTheme="minorHAnsi" w:cstheme="minorHAnsi"/>
          <w:color w:val="auto"/>
          <w:szCs w:val="22"/>
        </w:rPr>
        <w:t xml:space="preserve">: </w:t>
      </w:r>
      <w:r w:rsidR="00855FE3" w:rsidRPr="00855FE3">
        <w:rPr>
          <w:rFonts w:asciiTheme="minorHAnsi" w:hAnsiTheme="minorHAnsi" w:cstheme="minorHAnsi"/>
          <w:b w:val="0"/>
          <w:bCs w:val="0"/>
          <w:color w:val="auto"/>
          <w:szCs w:val="22"/>
        </w:rPr>
        <w:t>Not all parents feel confident. Offer more than one way to talk</w:t>
      </w:r>
      <w:r w:rsidR="00855FE3">
        <w:rPr>
          <w:rFonts w:asciiTheme="minorHAnsi" w:hAnsiTheme="minorHAnsi" w:cstheme="minorHAnsi"/>
          <w:b w:val="0"/>
          <w:bCs w:val="0"/>
          <w:color w:val="auto"/>
          <w:szCs w:val="22"/>
        </w:rPr>
        <w:t xml:space="preserve">, </w:t>
      </w:r>
      <w:r w:rsidR="00855FE3" w:rsidRPr="00855FE3">
        <w:rPr>
          <w:rFonts w:asciiTheme="minorHAnsi" w:hAnsiTheme="minorHAnsi" w:cstheme="minorHAnsi"/>
          <w:b w:val="0"/>
          <w:bCs w:val="0"/>
          <w:color w:val="auto"/>
          <w:szCs w:val="22"/>
        </w:rPr>
        <w:t>by phone, email or in person</w:t>
      </w:r>
      <w:r w:rsidR="00855FE3">
        <w:rPr>
          <w:rFonts w:asciiTheme="minorHAnsi" w:hAnsiTheme="minorHAnsi" w:cstheme="minorHAnsi"/>
          <w:b w:val="0"/>
          <w:bCs w:val="0"/>
          <w:color w:val="auto"/>
          <w:szCs w:val="22"/>
        </w:rPr>
        <w:t xml:space="preserve">, </w:t>
      </w:r>
      <w:r w:rsidR="00855FE3" w:rsidRPr="00855FE3">
        <w:rPr>
          <w:rFonts w:asciiTheme="minorHAnsi" w:hAnsiTheme="minorHAnsi" w:cstheme="minorHAnsi"/>
          <w:b w:val="0"/>
          <w:bCs w:val="0"/>
          <w:color w:val="auto"/>
          <w:szCs w:val="22"/>
        </w:rPr>
        <w:t>and take time to listen. Show them their views matter when making decisions about their child’s support (DfE, 2014).</w:t>
      </w:r>
    </w:p>
    <w:p w14:paraId="68F569AB" w14:textId="4E1472AD" w:rsidR="005036F6" w:rsidRPr="005036F6" w:rsidRDefault="005036F6" w:rsidP="0086077D">
      <w:pPr>
        <w:pStyle w:val="Subheading"/>
        <w:spacing w:before="120"/>
        <w:ind w:left="360"/>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 xml:space="preserve">These ‘active ingredients’ can be thought of as the behaviours or actions that put the theory into practice in the right way. These won’t change in themselves and you would expect to see them looking very similar across different phases. </w:t>
      </w:r>
    </w:p>
    <w:p w14:paraId="29E3A1A9" w14:textId="77777777" w:rsidR="005036F6" w:rsidRDefault="005036F6" w:rsidP="005036F6">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5036F6" w14:paraId="407C58D1" w14:textId="77777777">
        <w:tc>
          <w:tcPr>
            <w:tcW w:w="9016" w:type="dxa"/>
            <w:shd w:val="clear" w:color="auto" w:fill="FDE9FD"/>
          </w:tcPr>
          <w:p w14:paraId="1CBD9063" w14:textId="77777777" w:rsidR="005036F6" w:rsidRPr="003D3221" w:rsidRDefault="005036F6" w:rsidP="0086077D">
            <w:pPr>
              <w:spacing w:line="276" w:lineRule="auto"/>
              <w:rPr>
                <w:color w:val="FF0000"/>
              </w:rPr>
            </w:pPr>
            <w:r w:rsidRPr="003D3221">
              <w:rPr>
                <w:color w:val="FF0000"/>
              </w:rPr>
              <w:t xml:space="preserve">Schools should add exemplification relevant to their context to demonstrate </w:t>
            </w:r>
            <w:r>
              <w:rPr>
                <w:color w:val="FF0000"/>
              </w:rPr>
              <w:t xml:space="preserve">how effective professional development might look in practice,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0E99F468" w14:textId="77777777" w:rsidR="005036F6" w:rsidRDefault="005036F6" w:rsidP="0086077D">
            <w:pPr>
              <w:spacing w:line="276" w:lineRule="auto"/>
              <w:rPr>
                <w:color w:val="FF0000"/>
              </w:rPr>
            </w:pPr>
            <w:r w:rsidRPr="003D3221">
              <w:rPr>
                <w:color w:val="FF0000"/>
              </w:rPr>
              <w:t xml:space="preserve">Examples could include: </w:t>
            </w:r>
            <w:r w:rsidR="00CE0010">
              <w:rPr>
                <w:color w:val="FF0000"/>
              </w:rPr>
              <w:t>v</w:t>
            </w:r>
            <w:r w:rsidRPr="003D3221">
              <w:rPr>
                <w:color w:val="FF0000"/>
              </w:rPr>
              <w:t xml:space="preserve">ideo exemplification, modelling, a transcript, lesson observations, artefacts or classroom resources. </w:t>
            </w:r>
          </w:p>
          <w:p w14:paraId="7F4CCDB3" w14:textId="434205AF" w:rsidR="00B66967" w:rsidRPr="00FD27F2" w:rsidRDefault="00B66967" w:rsidP="0086077D">
            <w:pPr>
              <w:spacing w:line="276" w:lineRule="auto"/>
              <w:rPr>
                <w:color w:val="FF0000"/>
              </w:rPr>
            </w:pPr>
            <w:r>
              <w:rPr>
                <w:color w:val="FF0000"/>
              </w:rPr>
              <w:t>Video exemplification should last no longer than 2-3 minutes.</w:t>
            </w:r>
          </w:p>
        </w:tc>
      </w:tr>
    </w:tbl>
    <w:p w14:paraId="1EC330A5" w14:textId="04AC63A7" w:rsidR="00405E2C" w:rsidRPr="009B3DAA" w:rsidRDefault="00405E2C" w:rsidP="00392497">
      <w:pPr>
        <w:pStyle w:val="Subheading"/>
        <w:rPr>
          <w:rStyle w:val="Hyperlink"/>
        </w:rPr>
      </w:pPr>
      <w:r w:rsidRPr="009B3DAA">
        <w:fldChar w:fldCharType="begin"/>
      </w:r>
      <w:r w:rsidR="001F7F77" w:rsidRPr="009B3DAA">
        <w:instrText>HYPERLINK  \l "Contentpage"</w:instrText>
      </w:r>
      <w:r w:rsidRPr="009B3DAA">
        <w:fldChar w:fldCharType="separate"/>
      </w:r>
      <w:hyperlink w:anchor="Contentpage" w:history="1">
        <w:r w:rsidR="00572366" w:rsidRPr="009A4FA8">
          <w:rPr>
            <w:rStyle w:val="Hyperlink"/>
          </w:rPr>
          <w:t>Click here to return to Content page</w:t>
        </w:r>
      </w:hyperlink>
    </w:p>
    <w:p w14:paraId="2758E684" w14:textId="412DFD90" w:rsidR="000E633A" w:rsidRPr="009B3DAA" w:rsidRDefault="00405E2C" w:rsidP="00405E2C">
      <w:pPr>
        <w:pStyle w:val="Subheading"/>
        <w:rPr>
          <w:rStyle w:val="normaltextrun"/>
          <w:b w:val="0"/>
          <w:bCs w:val="0"/>
          <w:color w:val="7030A0"/>
        </w:rPr>
      </w:pPr>
      <w:r w:rsidRPr="009B3DAA">
        <w:fldChar w:fldCharType="end"/>
      </w:r>
      <w:r w:rsidR="0030480C" w:rsidRPr="009B3DAA">
        <w:rPr>
          <w:rStyle w:val="normaltextrun"/>
          <w:color w:val="7030A0"/>
        </w:rPr>
        <w:br w:type="page"/>
      </w:r>
    </w:p>
    <w:p w14:paraId="631DC085" w14:textId="091FA70B" w:rsidR="00457CDD" w:rsidRDefault="00457CDD" w:rsidP="003B5081">
      <w:pPr>
        <w:pStyle w:val="Heading"/>
        <w:numPr>
          <w:ilvl w:val="0"/>
          <w:numId w:val="38"/>
        </w:numPr>
        <w:rPr>
          <w:rStyle w:val="normaltextrun"/>
        </w:rPr>
      </w:pPr>
      <w:bookmarkStart w:id="10" w:name="WorkingWithSENCO"/>
      <w:bookmarkEnd w:id="10"/>
      <w:r w:rsidRPr="00457CDD">
        <w:rPr>
          <w:rStyle w:val="normaltextrun"/>
        </w:rPr>
        <w:lastRenderedPageBreak/>
        <w:t xml:space="preserve">Working with the SENCO and specialist colleagues </w:t>
      </w:r>
    </w:p>
    <w:p w14:paraId="7328AB26" w14:textId="77777777" w:rsidR="00CE510B" w:rsidRPr="002D2392" w:rsidRDefault="00CE510B" w:rsidP="00CE510B">
      <w:pPr>
        <w:rPr>
          <w:b/>
          <w:bCs/>
        </w:rPr>
      </w:pPr>
      <w:r w:rsidRPr="003F2832">
        <w:rPr>
          <w:b/>
          <w:bCs/>
        </w:rPr>
        <w:t xml:space="preserve">Approximate time to complete: </w:t>
      </w:r>
      <w:r>
        <w:rPr>
          <w:b/>
          <w:bCs/>
        </w:rPr>
        <w:t>7 minutes</w:t>
      </w:r>
    </w:p>
    <w:p w14:paraId="26EFC0EC" w14:textId="44CF6335" w:rsidR="00973338" w:rsidRPr="009B3DAA" w:rsidRDefault="00973338" w:rsidP="00973338">
      <w:pPr>
        <w:pStyle w:val="Subheading"/>
      </w:pPr>
      <w:r w:rsidRPr="009B3DAA">
        <w:t>A reminder of what the evidence says</w:t>
      </w:r>
    </w:p>
    <w:p w14:paraId="4B69AC26" w14:textId="6477B317" w:rsidR="0005155D" w:rsidRPr="0005155D" w:rsidRDefault="0005155D" w:rsidP="00A60182">
      <w:pPr>
        <w:pStyle w:val="Subheading"/>
        <w:spacing w:before="120"/>
        <w:rPr>
          <w:rFonts w:asciiTheme="minorHAnsi" w:hAnsiTheme="minorHAnsi" w:cstheme="minorHAnsi"/>
          <w:b w:val="0"/>
          <w:bCs w:val="0"/>
          <w:color w:val="auto"/>
          <w:szCs w:val="22"/>
        </w:rPr>
      </w:pPr>
      <w:r w:rsidRPr="0005155D">
        <w:rPr>
          <w:rFonts w:asciiTheme="minorHAnsi" w:hAnsiTheme="minorHAnsi" w:cstheme="minorHAnsi"/>
          <w:b w:val="0"/>
          <w:bCs w:val="0"/>
          <w:color w:val="auto"/>
          <w:szCs w:val="22"/>
        </w:rPr>
        <w:t>Pupils with SEND are best supported when teachers work closely with the SENCO, teaching assistants (TAs), and external specialists (DfE, 2021). Support works best when it builds on classroom teaching</w:t>
      </w:r>
      <w:r>
        <w:rPr>
          <w:rFonts w:asciiTheme="minorHAnsi" w:hAnsiTheme="minorHAnsi" w:cstheme="minorHAnsi"/>
          <w:b w:val="0"/>
          <w:bCs w:val="0"/>
          <w:color w:val="auto"/>
          <w:szCs w:val="22"/>
        </w:rPr>
        <w:t xml:space="preserve">, </w:t>
      </w:r>
      <w:r w:rsidRPr="0005155D">
        <w:rPr>
          <w:rFonts w:asciiTheme="minorHAnsi" w:hAnsiTheme="minorHAnsi" w:cstheme="minorHAnsi"/>
          <w:b w:val="0"/>
          <w:bCs w:val="0"/>
          <w:color w:val="auto"/>
          <w:szCs w:val="22"/>
        </w:rPr>
        <w:t>not when it replaces it (Davis et al., 2004; EEF, 2021c). The SEND Code of Practice (DfE, 2014) also says teachers should lead this process, working with others to find the right balance of challenge and support</w:t>
      </w:r>
      <w:r w:rsidR="0045651A">
        <w:rPr>
          <w:rFonts w:asciiTheme="minorHAnsi" w:hAnsiTheme="minorHAnsi" w:cstheme="minorHAnsi"/>
          <w:b w:val="0"/>
          <w:bCs w:val="0"/>
          <w:color w:val="auto"/>
          <w:szCs w:val="22"/>
        </w:rPr>
        <w:t>:</w:t>
      </w:r>
    </w:p>
    <w:p w14:paraId="3DCBC9E2" w14:textId="29C7B080" w:rsidR="0005155D" w:rsidRPr="0005155D" w:rsidRDefault="0045651A" w:rsidP="00031D52">
      <w:pPr>
        <w:pStyle w:val="ListParagraph"/>
        <w:numPr>
          <w:ilvl w:val="0"/>
          <w:numId w:val="23"/>
        </w:numPr>
      </w:pPr>
      <w:r>
        <w:t>k</w:t>
      </w:r>
      <w:r w:rsidR="0005155D" w:rsidRPr="0005155D">
        <w:t xml:space="preserve">eep responsibility with the teacher – </w:t>
      </w:r>
      <w:r>
        <w:t>t</w:t>
      </w:r>
      <w:r w:rsidR="0005155D" w:rsidRPr="0005155D">
        <w:t>he teacher leads learning</w:t>
      </w:r>
      <w:r>
        <w:t xml:space="preserve"> where</w:t>
      </w:r>
      <w:r w:rsidR="0005155D" w:rsidRPr="0005155D">
        <w:t xml:space="preserve"> SENCOs, TAs and specialists offer guidance (Farrell et al., 2010)</w:t>
      </w:r>
    </w:p>
    <w:p w14:paraId="59B09B9C" w14:textId="2683B085" w:rsidR="0005155D" w:rsidRPr="0005155D" w:rsidRDefault="003E3B7E" w:rsidP="00031D52">
      <w:pPr>
        <w:pStyle w:val="ListParagraph"/>
        <w:numPr>
          <w:ilvl w:val="0"/>
          <w:numId w:val="23"/>
        </w:numPr>
      </w:pPr>
      <w:r>
        <w:t>u</w:t>
      </w:r>
      <w:r w:rsidR="0005155D" w:rsidRPr="0005155D">
        <w:t xml:space="preserve">se support that’s based on research – </w:t>
      </w:r>
      <w:r>
        <w:t>w</w:t>
      </w:r>
      <w:r w:rsidR="0005155D" w:rsidRPr="0005155D">
        <w:t>ork with the SENCO to choose strategies that are effective, not just familiar</w:t>
      </w:r>
    </w:p>
    <w:p w14:paraId="4CC743B3" w14:textId="4E5C6C60" w:rsidR="0005155D" w:rsidRPr="0005155D" w:rsidRDefault="003E3B7E" w:rsidP="00031D52">
      <w:pPr>
        <w:pStyle w:val="ListParagraph"/>
        <w:numPr>
          <w:ilvl w:val="0"/>
          <w:numId w:val="23"/>
        </w:numPr>
      </w:pPr>
      <w:r>
        <w:t>t</w:t>
      </w:r>
      <w:r w:rsidR="0005155D" w:rsidRPr="0005155D">
        <w:t xml:space="preserve">alk regularly with colleagues – </w:t>
      </w:r>
      <w:r>
        <w:t>q</w:t>
      </w:r>
      <w:r w:rsidR="0005155D" w:rsidRPr="0005155D">
        <w:t>uick check-ins help support stay matched to pupils’ needs (Gallagher et al., 2019)</w:t>
      </w:r>
    </w:p>
    <w:p w14:paraId="3D831366" w14:textId="5023914B" w:rsidR="0005155D" w:rsidRPr="0005155D" w:rsidRDefault="0008564B" w:rsidP="00031D52">
      <w:pPr>
        <w:pStyle w:val="ListParagraph"/>
        <w:numPr>
          <w:ilvl w:val="0"/>
          <w:numId w:val="23"/>
        </w:numPr>
      </w:pPr>
      <w:r>
        <w:t>p</w:t>
      </w:r>
      <w:r w:rsidR="0005155D" w:rsidRPr="0005155D">
        <w:t xml:space="preserve">lan across all levels – </w:t>
      </w:r>
      <w:r>
        <w:t>w</w:t>
      </w:r>
      <w:r w:rsidR="0005155D" w:rsidRPr="0005155D">
        <w:t>ork together on whole-class, group and one-to-one support</w:t>
      </w:r>
      <w:r>
        <w:t xml:space="preserve"> where</w:t>
      </w:r>
      <w:r w:rsidR="0005155D" w:rsidRPr="0005155D">
        <w:t xml:space="preserve"> </w:t>
      </w:r>
      <w:r>
        <w:t>s</w:t>
      </w:r>
      <w:r w:rsidR="0005155D" w:rsidRPr="0005155D">
        <w:t>pecialists like SLTs and educational psychologists can help plan next steps</w:t>
      </w:r>
    </w:p>
    <w:p w14:paraId="5F9B0568" w14:textId="0E6626B2" w:rsidR="0005155D" w:rsidRPr="0005155D" w:rsidRDefault="0005155D" w:rsidP="00A60182">
      <w:pPr>
        <w:pStyle w:val="Subheading"/>
        <w:spacing w:before="120"/>
        <w:rPr>
          <w:rFonts w:asciiTheme="minorHAnsi" w:hAnsiTheme="minorHAnsi" w:cstheme="minorHAnsi"/>
          <w:b w:val="0"/>
          <w:bCs w:val="0"/>
          <w:color w:val="auto"/>
          <w:szCs w:val="22"/>
        </w:rPr>
      </w:pPr>
      <w:r w:rsidRPr="0005155D">
        <w:rPr>
          <w:rFonts w:asciiTheme="minorHAnsi" w:hAnsiTheme="minorHAnsi" w:cstheme="minorHAnsi"/>
          <w:b w:val="0"/>
          <w:bCs w:val="0"/>
          <w:color w:val="auto"/>
          <w:szCs w:val="22"/>
        </w:rPr>
        <w:t>Some conditions make this work better (McLeskey et al., 2017; Cullen et al., 2020):</w:t>
      </w:r>
    </w:p>
    <w:p w14:paraId="6B0D48EC" w14:textId="12B2EFF5" w:rsidR="0005155D" w:rsidRPr="0005155D" w:rsidRDefault="005C448A" w:rsidP="005C448A">
      <w:pPr>
        <w:pStyle w:val="ListParagraph"/>
        <w:numPr>
          <w:ilvl w:val="0"/>
          <w:numId w:val="24"/>
        </w:numPr>
      </w:pPr>
      <w:r>
        <w:t>a</w:t>
      </w:r>
      <w:r w:rsidR="0005155D" w:rsidRPr="0005155D">
        <w:t xml:space="preserve">gree shared goals – </w:t>
      </w:r>
      <w:r>
        <w:t>t</w:t>
      </w:r>
      <w:r w:rsidR="0005155D" w:rsidRPr="0005155D">
        <w:t>his keeps everyone focused (Gallagher et al., 2019)</w:t>
      </w:r>
    </w:p>
    <w:p w14:paraId="3C824162" w14:textId="5099B2FA" w:rsidR="0005155D" w:rsidRPr="0005155D" w:rsidRDefault="005C448A" w:rsidP="005C448A">
      <w:pPr>
        <w:pStyle w:val="ListParagraph"/>
        <w:numPr>
          <w:ilvl w:val="0"/>
          <w:numId w:val="24"/>
        </w:numPr>
      </w:pPr>
      <w:r>
        <w:t>c</w:t>
      </w:r>
      <w:r w:rsidR="0005155D" w:rsidRPr="0005155D">
        <w:t xml:space="preserve">oordinate support – </w:t>
      </w:r>
      <w:r>
        <w:t>r</w:t>
      </w:r>
      <w:r w:rsidR="0005155D" w:rsidRPr="0005155D">
        <w:t>egular check-ins help teams stay on track</w:t>
      </w:r>
    </w:p>
    <w:p w14:paraId="32B43162" w14:textId="2B233C81" w:rsidR="0005155D" w:rsidRPr="0005155D" w:rsidRDefault="005C448A" w:rsidP="005C448A">
      <w:pPr>
        <w:pStyle w:val="ListParagraph"/>
        <w:numPr>
          <w:ilvl w:val="0"/>
          <w:numId w:val="24"/>
        </w:numPr>
      </w:pPr>
      <w:r>
        <w:t>b</w:t>
      </w:r>
      <w:r w:rsidR="0005155D" w:rsidRPr="0005155D">
        <w:t xml:space="preserve">uild trust through teamwork – </w:t>
      </w:r>
      <w:r>
        <w:t>w</w:t>
      </w:r>
      <w:r w:rsidR="0005155D" w:rsidRPr="0005155D">
        <w:t>hen teachers act on advice, support is more likely to work (McLeskey et al., 2017)</w:t>
      </w:r>
    </w:p>
    <w:p w14:paraId="3D3DBAF2" w14:textId="5EDFBF63" w:rsidR="0005155D" w:rsidRPr="00FB66C8" w:rsidRDefault="000A13A4" w:rsidP="005C448A">
      <w:pPr>
        <w:pStyle w:val="ListParagraph"/>
        <w:numPr>
          <w:ilvl w:val="0"/>
          <w:numId w:val="24"/>
        </w:numPr>
        <w:rPr>
          <w:b/>
          <w:bCs/>
        </w:rPr>
      </w:pPr>
      <w:r>
        <w:t>g</w:t>
      </w:r>
      <w:r w:rsidR="0005155D" w:rsidRPr="0005155D">
        <w:t>ive TAs clear roles and training – TAs need structure to support learning well (Sharma &amp; Salend, 2016)</w:t>
      </w:r>
    </w:p>
    <w:p w14:paraId="6B4E5042" w14:textId="48BE2F21" w:rsidR="00F65AC8" w:rsidRPr="000A13A4" w:rsidRDefault="00F165AE" w:rsidP="000A13A4">
      <w:pPr>
        <w:pStyle w:val="Subheading"/>
        <w:rPr>
          <w:rStyle w:val="normaltextrun"/>
        </w:rPr>
      </w:pPr>
      <w:r w:rsidRPr="000A13A4">
        <w:rPr>
          <w:rStyle w:val="normaltextrun"/>
        </w:rPr>
        <w:t xml:space="preserve">What this looks in practice </w:t>
      </w:r>
    </w:p>
    <w:p w14:paraId="6410586C" w14:textId="2C103996" w:rsidR="005D0337" w:rsidRDefault="005D0337" w:rsidP="00A60182">
      <w:r>
        <w:t>It’s not always easy to bring advice from the SENCO or specialist staff into your everyday teaching. Pupils might get support outside your lesson, but it can feel disconnected. You’ll remember from your training that support works best when class teaching and interventions are joined up. The SEND Code of Practice (DfE, 2014) says all teachers are responsible for pupils with SEND</w:t>
      </w:r>
      <w:r w:rsidR="0089407F">
        <w:t xml:space="preserve">, </w:t>
      </w:r>
      <w:r>
        <w:t>not just the SENCO</w:t>
      </w:r>
      <w:r w:rsidR="00831AFD">
        <w:t>:</w:t>
      </w:r>
    </w:p>
    <w:p w14:paraId="0DB0A839" w14:textId="3B07B6A2" w:rsidR="005D0337" w:rsidRDefault="00831AFD" w:rsidP="00665876">
      <w:pPr>
        <w:pStyle w:val="ListParagraph"/>
        <w:numPr>
          <w:ilvl w:val="0"/>
          <w:numId w:val="25"/>
        </w:numPr>
      </w:pPr>
      <w:r>
        <w:t>s</w:t>
      </w:r>
      <w:r w:rsidR="005D0337">
        <w:t xml:space="preserve">peak with the SENCO early – </w:t>
      </w:r>
      <w:r>
        <w:t>s</w:t>
      </w:r>
      <w:r w:rsidR="005D0337">
        <w:t>tart the year by discussing pupil needs or raise concerns as they come up</w:t>
      </w:r>
      <w:r>
        <w:t xml:space="preserve"> and u</w:t>
      </w:r>
      <w:r w:rsidR="005D0337">
        <w:t>se assessment and reports to guide your planning.</w:t>
      </w:r>
    </w:p>
    <w:p w14:paraId="1FC087F6" w14:textId="060816F4" w:rsidR="005D0337" w:rsidRDefault="00831AFD" w:rsidP="00665876">
      <w:pPr>
        <w:pStyle w:val="ListParagraph"/>
        <w:numPr>
          <w:ilvl w:val="0"/>
          <w:numId w:val="25"/>
        </w:numPr>
      </w:pPr>
      <w:r>
        <w:t>u</w:t>
      </w:r>
      <w:r w:rsidR="005D0337">
        <w:t xml:space="preserve">se strategies that work – </w:t>
      </w:r>
      <w:r>
        <w:t>t</w:t>
      </w:r>
      <w:r w:rsidR="005D0337">
        <w:t>he EEF (2021h) highlights scaffolding and teaching thinking skills as helpful for all pupils, especially those with SEND</w:t>
      </w:r>
    </w:p>
    <w:p w14:paraId="22EA9910" w14:textId="2BA58180" w:rsidR="005D0337" w:rsidRDefault="009C5FF3" w:rsidP="00665876">
      <w:pPr>
        <w:pStyle w:val="ListParagraph"/>
        <w:numPr>
          <w:ilvl w:val="0"/>
          <w:numId w:val="25"/>
        </w:numPr>
      </w:pPr>
      <w:r>
        <w:t>l</w:t>
      </w:r>
      <w:r w:rsidR="005D0337">
        <w:t xml:space="preserve">ink support to your teaching – </w:t>
      </w:r>
      <w:r>
        <w:t>m</w:t>
      </w:r>
      <w:r w:rsidR="005D0337">
        <w:t>atch your classroom teaching with any external support</w:t>
      </w:r>
      <w:r>
        <w:t>;</w:t>
      </w:r>
      <w:r w:rsidR="005D0337">
        <w:t xml:space="preserve"> </w:t>
      </w:r>
      <w:r>
        <w:t>i</w:t>
      </w:r>
      <w:r w:rsidR="005D0337">
        <w:t>f a therapist is working on vocabulary, use the same words in class</w:t>
      </w:r>
    </w:p>
    <w:p w14:paraId="76D7C059" w14:textId="2AC97F39" w:rsidR="005D0337" w:rsidRDefault="00916E91" w:rsidP="00665876">
      <w:pPr>
        <w:pStyle w:val="ListParagraph"/>
        <w:numPr>
          <w:ilvl w:val="0"/>
          <w:numId w:val="25"/>
        </w:numPr>
      </w:pPr>
      <w:r>
        <w:lastRenderedPageBreak/>
        <w:t>u</w:t>
      </w:r>
      <w:r w:rsidR="005D0337">
        <w:t>se TAs effectively – TAs should support your teaching, not replace it</w:t>
      </w:r>
      <w:r>
        <w:t xml:space="preserve"> and m</w:t>
      </w:r>
      <w:r w:rsidR="005D0337">
        <w:t>ake sure they know the lesson goal and the support pupils need (EEF, 2025a)</w:t>
      </w:r>
    </w:p>
    <w:p w14:paraId="30B124BA" w14:textId="27B36181" w:rsidR="005D0337" w:rsidRDefault="00916E91" w:rsidP="00665876">
      <w:pPr>
        <w:pStyle w:val="ListParagraph"/>
        <w:numPr>
          <w:ilvl w:val="0"/>
          <w:numId w:val="25"/>
        </w:numPr>
      </w:pPr>
      <w:r>
        <w:t>m</w:t>
      </w:r>
      <w:r w:rsidR="005D0337">
        <w:t xml:space="preserve">ake small adjustments – </w:t>
      </w:r>
      <w:r>
        <w:t>v</w:t>
      </w:r>
      <w:r w:rsidR="005D0337">
        <w:t>isuals, extra time, and clear instructions can make a big difference to participation (EEF, 2021c)</w:t>
      </w:r>
    </w:p>
    <w:p w14:paraId="7659A153" w14:textId="428E5820" w:rsidR="005D0337" w:rsidRDefault="00B93187" w:rsidP="00665876">
      <w:pPr>
        <w:pStyle w:val="ListParagraph"/>
        <w:numPr>
          <w:ilvl w:val="0"/>
          <w:numId w:val="25"/>
        </w:numPr>
      </w:pPr>
      <w:r>
        <w:t>k</w:t>
      </w:r>
      <w:r w:rsidR="005D0337">
        <w:t xml:space="preserve">eep in touch with parents – </w:t>
      </w:r>
      <w:r>
        <w:t>s</w:t>
      </w:r>
      <w:r w:rsidR="005D0337">
        <w:t>hare helpful strategies for home to support learning and strengthen home</w:t>
      </w:r>
      <w:r>
        <w:t xml:space="preserve">, </w:t>
      </w:r>
      <w:r w:rsidR="005D0337">
        <w:t>school links (EEF, 2021g)</w:t>
      </w:r>
    </w:p>
    <w:p w14:paraId="3C2321B1" w14:textId="68894CF1" w:rsidR="000D2850" w:rsidRDefault="000D2850" w:rsidP="00A60182">
      <w:pPr>
        <w:pStyle w:val="Subheading"/>
        <w:rPr>
          <w:rStyle w:val="normaltextrun"/>
        </w:rPr>
      </w:pPr>
      <w:r w:rsidRPr="000D2850">
        <w:rPr>
          <w:rStyle w:val="normaltextrun"/>
        </w:rPr>
        <w:t xml:space="preserve">Identifying the ‘active ingredients’ </w:t>
      </w:r>
    </w:p>
    <w:p w14:paraId="750B3215" w14:textId="47FE3E36" w:rsidR="00D573D8" w:rsidRPr="00203F7E" w:rsidRDefault="00D573D8" w:rsidP="00A60182">
      <w:pPr>
        <w:pStyle w:val="Subheading"/>
        <w:spacing w:before="120"/>
        <w:rPr>
          <w:rFonts w:asciiTheme="minorHAnsi" w:hAnsiTheme="minorHAnsi" w:cstheme="minorHAnsi"/>
          <w:b w:val="0"/>
          <w:bCs w:val="0"/>
          <w:color w:val="auto"/>
          <w:szCs w:val="22"/>
        </w:rPr>
      </w:pPr>
      <w:r w:rsidRPr="00D573D8">
        <w:rPr>
          <w:rFonts w:asciiTheme="minorHAnsi" w:hAnsiTheme="minorHAnsi" w:cstheme="minorHAnsi"/>
          <w:b w:val="0"/>
          <w:color w:val="auto"/>
          <w:szCs w:val="22"/>
        </w:rPr>
        <w:t>The following examples outline practical strategies for help</w:t>
      </w:r>
      <w:r>
        <w:rPr>
          <w:rFonts w:asciiTheme="minorHAnsi" w:hAnsiTheme="minorHAnsi" w:cstheme="minorHAnsi"/>
          <w:b w:val="0"/>
          <w:color w:val="auto"/>
          <w:szCs w:val="22"/>
        </w:rPr>
        <w:t>ing</w:t>
      </w:r>
      <w:r w:rsidRPr="00D573D8">
        <w:rPr>
          <w:rFonts w:asciiTheme="minorHAnsi" w:hAnsiTheme="minorHAnsi" w:cstheme="minorHAnsi"/>
          <w:b w:val="0"/>
          <w:color w:val="auto"/>
          <w:szCs w:val="22"/>
        </w:rPr>
        <w:t xml:space="preserve"> you work well with the SENCO and specialist staff. </w:t>
      </w:r>
      <w:r w:rsidRPr="00730BD3">
        <w:rPr>
          <w:rFonts w:asciiTheme="minorHAnsi" w:hAnsiTheme="minorHAnsi" w:cstheme="minorHAnsi"/>
          <w:b w:val="0"/>
          <w:color w:val="auto"/>
          <w:szCs w:val="22"/>
        </w:rPr>
        <w:t>As you review the relevant example, focus on these ‘active ingredients’, which include</w:t>
      </w:r>
      <w:r w:rsidRPr="009B3DAA" w:rsidDel="00C04520">
        <w:rPr>
          <w:rFonts w:asciiTheme="minorHAnsi" w:hAnsiTheme="minorHAnsi" w:cstheme="minorHAnsi"/>
          <w:b w:val="0"/>
          <w:bCs w:val="0"/>
          <w:color w:val="auto"/>
          <w:szCs w:val="22"/>
        </w:rPr>
        <w:t>:</w:t>
      </w:r>
    </w:p>
    <w:p w14:paraId="73CC8202" w14:textId="023BEDD0" w:rsidR="00F90D31" w:rsidRPr="00376076" w:rsidRDefault="00E1645C" w:rsidP="00A60182">
      <w:pPr>
        <w:pStyle w:val="ListParagraph"/>
        <w:numPr>
          <w:ilvl w:val="0"/>
          <w:numId w:val="30"/>
        </w:numPr>
      </w:pPr>
      <w:r w:rsidRPr="00410D4D">
        <w:rPr>
          <w:b/>
          <w:bCs/>
        </w:rPr>
        <w:t>Start early and keep talking</w:t>
      </w:r>
      <w:r w:rsidR="00376076" w:rsidRPr="00410D4D">
        <w:rPr>
          <w:b/>
          <w:bCs/>
        </w:rPr>
        <w:t xml:space="preserve">: </w:t>
      </w:r>
      <w:r w:rsidR="00376076" w:rsidRPr="00376076">
        <w:t>Speak to the SENCO at the start of the year or when concerns arise. Use assessment and previous information to shape your teaching. Keep communication open to review what’s working.</w:t>
      </w:r>
    </w:p>
    <w:p w14:paraId="3A24E11C" w14:textId="782DCB4A" w:rsidR="00B97FBC" w:rsidRPr="00410D4D" w:rsidRDefault="00E1645C" w:rsidP="00A60182">
      <w:pPr>
        <w:pStyle w:val="ListParagraph"/>
        <w:numPr>
          <w:ilvl w:val="0"/>
          <w:numId w:val="30"/>
        </w:numPr>
        <w:rPr>
          <w:b/>
          <w:bCs/>
        </w:rPr>
      </w:pPr>
      <w:r w:rsidRPr="00410D4D">
        <w:rPr>
          <w:b/>
          <w:bCs/>
        </w:rPr>
        <w:t>Connect specialist support with your teaching</w:t>
      </w:r>
      <w:r w:rsidR="00B97FBC" w:rsidRPr="00410D4D">
        <w:rPr>
          <w:b/>
          <w:bCs/>
        </w:rPr>
        <w:t xml:space="preserve">: </w:t>
      </w:r>
      <w:r w:rsidR="00B97FBC" w:rsidRPr="00B97FBC">
        <w:t xml:space="preserve">Make sure interventions link to what’s happening in class. Use advice from therapists or specialists when </w:t>
      </w:r>
      <w:r w:rsidR="00713333" w:rsidRPr="00B97FBC">
        <w:t>planning and</w:t>
      </w:r>
      <w:r w:rsidR="00B97FBC" w:rsidRPr="00B97FBC">
        <w:t xml:space="preserve"> include scaffolding so all pupils can access learning (EEF, 2025).</w:t>
      </w:r>
    </w:p>
    <w:p w14:paraId="1F55C73B" w14:textId="19C11B09" w:rsidR="00F90D31" w:rsidRPr="00B97FBC" w:rsidRDefault="00154F43" w:rsidP="00A60182">
      <w:pPr>
        <w:pStyle w:val="ListParagraph"/>
        <w:numPr>
          <w:ilvl w:val="0"/>
          <w:numId w:val="30"/>
        </w:numPr>
      </w:pPr>
      <w:r w:rsidRPr="00410D4D">
        <w:rPr>
          <w:b/>
          <w:bCs/>
        </w:rPr>
        <w:t>Make sure TA support is planned</w:t>
      </w:r>
      <w:r w:rsidR="00B97FBC" w:rsidRPr="00410D4D">
        <w:rPr>
          <w:b/>
          <w:bCs/>
        </w:rPr>
        <w:t xml:space="preserve">: </w:t>
      </w:r>
      <w:r w:rsidR="00B97FBC" w:rsidRPr="00B97FBC">
        <w:t>TAs should add to your teaching</w:t>
      </w:r>
      <w:r w:rsidR="00713333">
        <w:t xml:space="preserve">, </w:t>
      </w:r>
      <w:r w:rsidR="00B97FBC" w:rsidRPr="00B97FBC">
        <w:t>not replace it (Farrell et al., 2010). Share lesson goals and clarify their role. Aim for support that builds independence, not dependency (EEF, 2025).</w:t>
      </w:r>
    </w:p>
    <w:p w14:paraId="7E4176E1" w14:textId="1717765E" w:rsidR="00F90D31" w:rsidRDefault="003C17E1" w:rsidP="00A60182">
      <w:pPr>
        <w:pStyle w:val="ListParagraph"/>
        <w:numPr>
          <w:ilvl w:val="0"/>
          <w:numId w:val="30"/>
        </w:numPr>
      </w:pPr>
      <w:r w:rsidRPr="00410D4D">
        <w:rPr>
          <w:b/>
          <w:bCs/>
        </w:rPr>
        <w:t>Use simple, research-informed strategies</w:t>
      </w:r>
      <w:r w:rsidR="00713333" w:rsidRPr="00410D4D">
        <w:rPr>
          <w:b/>
          <w:bCs/>
        </w:rPr>
        <w:t xml:space="preserve">: </w:t>
      </w:r>
      <w:r w:rsidR="00713333" w:rsidRPr="00713333">
        <w:t>Small changes</w:t>
      </w:r>
      <w:r w:rsidR="00713333">
        <w:t xml:space="preserve">, </w:t>
      </w:r>
      <w:r w:rsidR="00713333" w:rsidRPr="00713333">
        <w:t>like extra time, visuals, or structured talk</w:t>
      </w:r>
      <w:r w:rsidR="00713333">
        <w:t xml:space="preserve">, </w:t>
      </w:r>
      <w:r w:rsidR="00713333" w:rsidRPr="00713333">
        <w:t>can help pupils stay focused. Teach thinking strategies step by step. Keep expectations high and avoid lowering challenge or fixing pupils in ability groups too soon.</w:t>
      </w:r>
    </w:p>
    <w:p w14:paraId="0EB399AD" w14:textId="4FFF7FA9" w:rsidR="005036F6" w:rsidRPr="005036F6" w:rsidRDefault="005036F6" w:rsidP="00A60182">
      <w:pPr>
        <w:pStyle w:val="Subheading"/>
        <w:spacing w:before="120"/>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 xml:space="preserve">These </w:t>
      </w:r>
      <w:r w:rsidR="00307CAC">
        <w:rPr>
          <w:rFonts w:asciiTheme="minorHAnsi" w:hAnsiTheme="minorHAnsi" w:cstheme="minorHAnsi"/>
          <w:b w:val="0"/>
          <w:bCs w:val="0"/>
          <w:color w:val="auto"/>
          <w:szCs w:val="22"/>
        </w:rPr>
        <w:t xml:space="preserve">components </w:t>
      </w:r>
      <w:r w:rsidRPr="00006792">
        <w:rPr>
          <w:rFonts w:asciiTheme="minorHAnsi" w:hAnsiTheme="minorHAnsi" w:cstheme="minorHAnsi"/>
          <w:b w:val="0"/>
          <w:bCs w:val="0"/>
          <w:color w:val="auto"/>
          <w:szCs w:val="22"/>
        </w:rPr>
        <w:t>won’t change in themselves and you would expect to see them looking very similar across different phases</w:t>
      </w:r>
      <w:r w:rsidR="0069528E">
        <w:rPr>
          <w:rFonts w:asciiTheme="minorHAnsi" w:hAnsiTheme="minorHAnsi" w:cstheme="minorHAnsi"/>
          <w:b w:val="0"/>
          <w:bCs w:val="0"/>
          <w:color w:val="auto"/>
          <w:szCs w:val="22"/>
        </w:rPr>
        <w:t xml:space="preserve"> or contexts</w:t>
      </w:r>
      <w:r w:rsidRPr="00006792">
        <w:rPr>
          <w:rFonts w:asciiTheme="minorHAnsi" w:hAnsiTheme="minorHAnsi" w:cstheme="minorHAnsi"/>
          <w:b w:val="0"/>
          <w:bCs w:val="0"/>
          <w:color w:val="auto"/>
          <w:szCs w:val="22"/>
        </w:rPr>
        <w:t xml:space="preserve">. </w:t>
      </w:r>
    </w:p>
    <w:p w14:paraId="1B1B31CE" w14:textId="77777777" w:rsidR="005036F6" w:rsidRDefault="005036F6" w:rsidP="005036F6">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5036F6" w14:paraId="185D71DC" w14:textId="77777777">
        <w:tc>
          <w:tcPr>
            <w:tcW w:w="9016" w:type="dxa"/>
            <w:shd w:val="clear" w:color="auto" w:fill="FDE9FD"/>
          </w:tcPr>
          <w:p w14:paraId="7D5268E6" w14:textId="77777777" w:rsidR="005036F6" w:rsidRPr="003D3221" w:rsidRDefault="005036F6" w:rsidP="00307CAC">
            <w:pPr>
              <w:spacing w:line="276" w:lineRule="auto"/>
              <w:rPr>
                <w:color w:val="FF0000"/>
              </w:rPr>
            </w:pPr>
            <w:r w:rsidRPr="003D3221">
              <w:rPr>
                <w:color w:val="FF0000"/>
              </w:rPr>
              <w:t xml:space="preserve">Schools should add exemplification relevant to their context to demonstrate </w:t>
            </w:r>
            <w:r>
              <w:rPr>
                <w:color w:val="FF0000"/>
              </w:rPr>
              <w:t xml:space="preserve">how effective professional development might look in practice,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55EF02A3" w14:textId="77777777" w:rsidR="005036F6" w:rsidRDefault="005036F6" w:rsidP="00307CAC">
            <w:pPr>
              <w:spacing w:line="276" w:lineRule="auto"/>
              <w:rPr>
                <w:color w:val="FF0000"/>
              </w:rPr>
            </w:pPr>
            <w:r w:rsidRPr="003D3221">
              <w:rPr>
                <w:color w:val="FF0000"/>
              </w:rPr>
              <w:t xml:space="preserve">Examples could include: </w:t>
            </w:r>
            <w:r w:rsidR="00DC106F">
              <w:rPr>
                <w:color w:val="FF0000"/>
              </w:rPr>
              <w:t>v</w:t>
            </w:r>
            <w:r w:rsidRPr="003D3221">
              <w:rPr>
                <w:color w:val="FF0000"/>
              </w:rPr>
              <w:t xml:space="preserve">ideo exemplification, modelling, a transcript, lesson observations, artefacts or classroom resources. </w:t>
            </w:r>
          </w:p>
          <w:p w14:paraId="5BC464D7" w14:textId="4D4513A3" w:rsidR="00B66967" w:rsidRPr="00FD27F2" w:rsidRDefault="00B66967" w:rsidP="00307CAC">
            <w:pPr>
              <w:spacing w:line="276" w:lineRule="auto"/>
              <w:rPr>
                <w:color w:val="FF0000"/>
              </w:rPr>
            </w:pPr>
            <w:r>
              <w:rPr>
                <w:color w:val="FF0000"/>
              </w:rPr>
              <w:t>Video exemplification should last no longer than 2-3 minutes.</w:t>
            </w:r>
          </w:p>
        </w:tc>
      </w:tr>
    </w:tbl>
    <w:p w14:paraId="18812DF7" w14:textId="77777777" w:rsidR="00B66967" w:rsidRDefault="00B66967" w:rsidP="00917389">
      <w:pPr>
        <w:spacing w:before="0" w:after="200"/>
        <w:jc w:val="both"/>
        <w:rPr>
          <w:rFonts w:ascii="Tahoma" w:hAnsi="Tahoma" w:cs="Tahoma"/>
          <w:b/>
          <w:bCs/>
          <w:color w:val="007559" w:themeColor="accent1"/>
          <w:szCs w:val="24"/>
        </w:rPr>
      </w:pPr>
    </w:p>
    <w:p w14:paraId="22069691" w14:textId="5CB7F6BA" w:rsidR="008300FC" w:rsidRPr="00917389" w:rsidRDefault="008300FC" w:rsidP="00917389">
      <w:pPr>
        <w:spacing w:before="0" w:after="200"/>
        <w:jc w:val="both"/>
        <w:rPr>
          <w:rStyle w:val="Hyperlink"/>
          <w:rFonts w:ascii="Tahoma" w:hAnsi="Tahoma" w:cs="Tahoma"/>
          <w:b/>
          <w:bCs/>
          <w:color w:val="007559" w:themeColor="accent1"/>
          <w:szCs w:val="24"/>
          <w:u w:val="none"/>
        </w:rPr>
      </w:pPr>
      <w:r w:rsidRPr="009B3DAA">
        <w:rPr>
          <w:rFonts w:ascii="Tahoma" w:hAnsi="Tahoma" w:cs="Tahoma"/>
          <w:b/>
          <w:bCs/>
          <w:color w:val="007559" w:themeColor="accent1"/>
          <w:szCs w:val="24"/>
        </w:rPr>
        <w:fldChar w:fldCharType="begin"/>
      </w:r>
      <w:r w:rsidRPr="009B3DAA">
        <w:instrText>HYPERLINK  \l "Contentpage"</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hyperlink w:anchor="Contentpage" w:history="1">
        <w:r w:rsidR="00572366" w:rsidRPr="009A4FA8">
          <w:rPr>
            <w:rStyle w:val="Hyperlink"/>
            <w:rFonts w:ascii="Tahoma" w:hAnsi="Tahoma" w:cs="Tahoma"/>
            <w:b/>
            <w:bCs/>
          </w:rPr>
          <w:t>Click here to return to Content page</w:t>
        </w:r>
      </w:hyperlink>
    </w:p>
    <w:p w14:paraId="5F8FF8D3" w14:textId="71CAEA47" w:rsidR="004058A9" w:rsidRPr="009B3DAA" w:rsidRDefault="008300FC" w:rsidP="008300FC">
      <w:pPr>
        <w:spacing w:before="0" w:after="200"/>
        <w:jc w:val="both"/>
        <w:rPr>
          <w:rStyle w:val="normaltextrun"/>
          <w:rFonts w:ascii="Tahoma" w:hAnsi="Tahoma" w:cs="Tahoma"/>
          <w:b/>
          <w:bCs/>
          <w:color w:val="3E0B6E" w:themeColor="text2" w:themeShade="BF"/>
          <w:szCs w:val="24"/>
        </w:rPr>
      </w:pPr>
      <w:r w:rsidRPr="009B3DAA">
        <w:fldChar w:fldCharType="end"/>
      </w:r>
      <w:r w:rsidR="004058A9" w:rsidRPr="009B3DAA">
        <w:rPr>
          <w:rStyle w:val="normaltextrun"/>
          <w:color w:val="3E0B6E" w:themeColor="text2" w:themeShade="BF"/>
        </w:rPr>
        <w:br w:type="page"/>
      </w:r>
    </w:p>
    <w:p w14:paraId="3B19E0AF" w14:textId="33AB957A" w:rsidR="00452062" w:rsidRPr="009B3DAA" w:rsidRDefault="00452062" w:rsidP="00DB50B2">
      <w:pPr>
        <w:pStyle w:val="Heading"/>
      </w:pPr>
      <w:bookmarkStart w:id="11" w:name="applyyourlearning"/>
      <w:bookmarkStart w:id="12" w:name="ScenariosEND"/>
      <w:bookmarkEnd w:id="11"/>
      <w:r w:rsidRPr="009B3DAA">
        <w:lastRenderedPageBreak/>
        <w:t xml:space="preserve">Applying your learning: </w:t>
      </w:r>
      <w:bookmarkStart w:id="13" w:name="Scenarios"/>
      <w:r w:rsidRPr="009B3DAA">
        <w:t>scenarios</w:t>
      </w:r>
      <w:bookmarkEnd w:id="12"/>
    </w:p>
    <w:bookmarkEnd w:id="13"/>
    <w:p w14:paraId="234A50DA" w14:textId="77777777" w:rsidR="000D695B" w:rsidRPr="003F2832" w:rsidRDefault="000D695B" w:rsidP="000D695B">
      <w:pPr>
        <w:rPr>
          <w:b/>
          <w:bCs/>
        </w:rPr>
      </w:pPr>
      <w:r w:rsidRPr="003F2832">
        <w:rPr>
          <w:b/>
          <w:bCs/>
        </w:rPr>
        <w:t xml:space="preserve">Approximate time to complete: </w:t>
      </w:r>
      <w:r>
        <w:rPr>
          <w:b/>
          <w:bCs/>
        </w:rPr>
        <w:t>8 minutes</w:t>
      </w:r>
    </w:p>
    <w:p w14:paraId="6ACD6433" w14:textId="77777777" w:rsidR="00452062" w:rsidRPr="009B3DAA" w:rsidRDefault="00452062" w:rsidP="00452062">
      <w:r w:rsidRPr="009B3DAA">
        <w:t xml:space="preserve">Now that you’ve completed the elective self-study, revisit the scenarios you examined before engaging with this content. Reflect on the relevant scenario again, considering the strategies and ‘active ingredients’ from the examples provided. </w:t>
      </w:r>
    </w:p>
    <w:p w14:paraId="3F64BA19" w14:textId="4E9EA708" w:rsidR="00D203D0" w:rsidRPr="009B3DAA" w:rsidRDefault="00452062" w:rsidP="00D203D0">
      <w:r w:rsidRPr="009B3DAA">
        <w:t xml:space="preserve">Consider how these elements can also support you in </w:t>
      </w:r>
      <w:r w:rsidR="00D95C51" w:rsidRPr="009B3DAA">
        <w:t xml:space="preserve">creating a positive, </w:t>
      </w:r>
      <w:r w:rsidR="0060605F" w:rsidRPr="009B3DAA">
        <w:t>predictable</w:t>
      </w:r>
      <w:r w:rsidRPr="009B3DAA">
        <w:t xml:space="preserve"> and </w:t>
      </w:r>
      <w:r w:rsidR="0060605F" w:rsidRPr="009B3DAA">
        <w:t xml:space="preserve">safe learning </w:t>
      </w:r>
      <w:r w:rsidR="00C33415" w:rsidRPr="009B3DAA">
        <w:t>environment</w:t>
      </w:r>
      <w:r w:rsidRPr="009B3DAA">
        <w:t xml:space="preserve"> and discuss your thoughts with your mentor to explore how to apply these approaches effectively in your own context.</w:t>
      </w:r>
    </w:p>
    <w:tbl>
      <w:tblPr>
        <w:tblStyle w:val="TableGrid1"/>
        <w:tblW w:w="0" w:type="auto"/>
        <w:jc w:val="center"/>
        <w:tblLook w:val="04A0" w:firstRow="1" w:lastRow="0" w:firstColumn="1" w:lastColumn="0" w:noHBand="0" w:noVBand="1"/>
      </w:tblPr>
      <w:tblGrid>
        <w:gridCol w:w="1792"/>
        <w:gridCol w:w="1793"/>
        <w:gridCol w:w="1793"/>
        <w:gridCol w:w="1792"/>
        <w:gridCol w:w="1793"/>
      </w:tblGrid>
      <w:tr w:rsidR="00D203D0" w:rsidRPr="009B3DAA" w14:paraId="5BA2E1D7" w14:textId="77777777">
        <w:trPr>
          <w:trHeight w:val="1432"/>
          <w:jc w:val="center"/>
        </w:trPr>
        <w:tc>
          <w:tcPr>
            <w:tcW w:w="1792" w:type="dxa"/>
          </w:tcPr>
          <w:p w14:paraId="16442528" w14:textId="2238A81B" w:rsidR="00D203D0" w:rsidRPr="009B3DAA" w:rsidRDefault="00D203D0">
            <w:pPr>
              <w:jc w:val="center"/>
            </w:pPr>
            <w:hyperlink w:anchor="EYFSScenarioEnd" w:history="1">
              <w:r w:rsidRPr="009B3DAA">
                <w:rPr>
                  <w:rStyle w:val="Hyperlink"/>
                  <w:rFonts w:asciiTheme="minorHAnsi" w:eastAsiaTheme="minorEastAsia" w:hAnsiTheme="minorHAnsi" w:cstheme="minorHAnsi"/>
                  <w:spacing w:val="0"/>
                  <w:kern w:val="0"/>
                </w:rPr>
                <w:t>EYFS</w:t>
              </w:r>
            </w:hyperlink>
          </w:p>
        </w:tc>
        <w:tc>
          <w:tcPr>
            <w:tcW w:w="1793" w:type="dxa"/>
          </w:tcPr>
          <w:p w14:paraId="4F521B5D" w14:textId="7295CCFA" w:rsidR="00D203D0" w:rsidRPr="009B3DAA" w:rsidRDefault="00D203D0">
            <w:pPr>
              <w:jc w:val="center"/>
            </w:pPr>
            <w:hyperlink w:anchor="primaryscenarioend" w:history="1">
              <w:r w:rsidRPr="009B3DAA">
                <w:rPr>
                  <w:rStyle w:val="Hyperlink"/>
                  <w:rFonts w:asciiTheme="minorHAnsi" w:eastAsiaTheme="minorEastAsia" w:hAnsiTheme="minorHAnsi" w:cstheme="minorHAnsi"/>
                  <w:spacing w:val="0"/>
                  <w:kern w:val="0"/>
                </w:rPr>
                <w:t>Primary</w:t>
              </w:r>
            </w:hyperlink>
          </w:p>
        </w:tc>
        <w:tc>
          <w:tcPr>
            <w:tcW w:w="1793" w:type="dxa"/>
          </w:tcPr>
          <w:p w14:paraId="1BF0A298" w14:textId="77E5835C" w:rsidR="00D203D0" w:rsidRPr="009B3DAA" w:rsidRDefault="00D203D0">
            <w:pPr>
              <w:jc w:val="center"/>
            </w:pPr>
            <w:hyperlink w:anchor="secondaryscenarioend" w:history="1">
              <w:r w:rsidRPr="009B3DAA">
                <w:rPr>
                  <w:rStyle w:val="Hyperlink"/>
                  <w:rFonts w:asciiTheme="minorHAnsi" w:eastAsiaTheme="minorEastAsia" w:hAnsiTheme="minorHAnsi" w:cstheme="minorHAnsi"/>
                  <w:spacing w:val="0"/>
                  <w:kern w:val="0"/>
                </w:rPr>
                <w:t>Secondary</w:t>
              </w:r>
            </w:hyperlink>
          </w:p>
        </w:tc>
        <w:tc>
          <w:tcPr>
            <w:tcW w:w="1792" w:type="dxa"/>
          </w:tcPr>
          <w:p w14:paraId="799A5298" w14:textId="09C438EE" w:rsidR="00D203D0" w:rsidRPr="009B3DAA" w:rsidRDefault="00D203D0">
            <w:pPr>
              <w:jc w:val="center"/>
            </w:pPr>
            <w:hyperlink w:anchor="SENDscenarioend" w:history="1">
              <w:r w:rsidRPr="0050111E">
                <w:rPr>
                  <w:rStyle w:val="Hyperlink"/>
                  <w:rFonts w:asciiTheme="minorHAnsi" w:eastAsiaTheme="minorEastAsia" w:hAnsiTheme="minorHAnsi" w:cstheme="minorHAnsi"/>
                  <w:spacing w:val="0"/>
                  <w:kern w:val="0"/>
                </w:rPr>
                <w:t>Specialist - SEND setting</w:t>
              </w:r>
            </w:hyperlink>
          </w:p>
        </w:tc>
        <w:tc>
          <w:tcPr>
            <w:tcW w:w="1793" w:type="dxa"/>
          </w:tcPr>
          <w:p w14:paraId="305F85F5" w14:textId="51359A26" w:rsidR="00D203D0" w:rsidRPr="009B3DAA" w:rsidRDefault="00D203D0">
            <w:pPr>
              <w:jc w:val="center"/>
            </w:pPr>
            <w:hyperlink w:anchor="APscenarioend" w:history="1">
              <w:r w:rsidRPr="0050111E">
                <w:rPr>
                  <w:rStyle w:val="Hyperlink"/>
                  <w:rFonts w:asciiTheme="minorHAnsi" w:eastAsiaTheme="minorEastAsia" w:hAnsiTheme="minorHAnsi" w:cstheme="minorHAnsi"/>
                  <w:spacing w:val="0"/>
                  <w:kern w:val="0"/>
                </w:rPr>
                <w:t>Specialist -Alternative pr</w:t>
              </w:r>
              <w:r w:rsidRPr="0050111E">
                <w:rPr>
                  <w:rStyle w:val="Hyperlink"/>
                </w:rPr>
                <w:t>ovision</w:t>
              </w:r>
            </w:hyperlink>
          </w:p>
        </w:tc>
      </w:tr>
    </w:tbl>
    <w:p w14:paraId="7813A6F5" w14:textId="77777777" w:rsidR="00374B32" w:rsidRDefault="00374B32" w:rsidP="00374B32"/>
    <w:tbl>
      <w:tblPr>
        <w:tblStyle w:val="Style5"/>
        <w:tblW w:w="0" w:type="auto"/>
        <w:tblLook w:val="04A0" w:firstRow="1" w:lastRow="0" w:firstColumn="1" w:lastColumn="0" w:noHBand="0" w:noVBand="1"/>
      </w:tblPr>
      <w:tblGrid>
        <w:gridCol w:w="9016"/>
      </w:tblGrid>
      <w:tr w:rsidR="00374B32" w14:paraId="0040F451" w14:textId="77777777">
        <w:tc>
          <w:tcPr>
            <w:tcW w:w="9016" w:type="dxa"/>
            <w:shd w:val="clear" w:color="auto" w:fill="FDE9FD"/>
          </w:tcPr>
          <w:p w14:paraId="24F904FC" w14:textId="77777777" w:rsidR="00374B32" w:rsidRPr="00191765" w:rsidRDefault="00374B32">
            <w:pPr>
              <w:spacing w:before="0" w:after="200"/>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tc>
      </w:tr>
    </w:tbl>
    <w:p w14:paraId="30129F22" w14:textId="77777777" w:rsidR="00BC661D" w:rsidRPr="009B3DAA" w:rsidRDefault="00BC661D">
      <w:pPr>
        <w:spacing w:before="0" w:after="200"/>
        <w:jc w:val="both"/>
        <w:rPr>
          <w:rStyle w:val="normaltextrun"/>
          <w:color w:val="7030A0"/>
        </w:rPr>
      </w:pPr>
    </w:p>
    <w:p w14:paraId="1C8B534B" w14:textId="77777777" w:rsidR="00F2777A" w:rsidRPr="009B3DAA" w:rsidRDefault="00F2777A" w:rsidP="00F2777A">
      <w:pPr>
        <w:spacing w:before="0" w:after="200"/>
        <w:jc w:val="both"/>
        <w:rPr>
          <w:rStyle w:val="normaltextrun"/>
          <w:color w:val="7030A0"/>
        </w:rPr>
      </w:pPr>
    </w:p>
    <w:p w14:paraId="3999E43B" w14:textId="77777777" w:rsidR="00143DF5" w:rsidRPr="009B3DAA" w:rsidRDefault="00143DF5">
      <w:pPr>
        <w:spacing w:before="0" w:after="200"/>
        <w:jc w:val="both"/>
        <w:rPr>
          <w:rStyle w:val="normaltextrun"/>
          <w:b/>
          <w:bCs/>
          <w:color w:val="7030A0"/>
        </w:rPr>
      </w:pPr>
      <w:r w:rsidRPr="009B3DAA">
        <w:rPr>
          <w:rStyle w:val="normaltextrun"/>
          <w:b/>
          <w:bCs/>
          <w:color w:val="7030A0"/>
        </w:rPr>
        <w:br w:type="page"/>
      </w:r>
    </w:p>
    <w:p w14:paraId="7924E008" w14:textId="77777777" w:rsidR="00D71C58" w:rsidRPr="009B3DAA" w:rsidRDefault="00D71C58" w:rsidP="00D71C58">
      <w:pPr>
        <w:spacing w:before="0" w:after="200"/>
        <w:rPr>
          <w:rStyle w:val="normaltextrun"/>
          <w:b/>
          <w:bCs/>
          <w:color w:val="7030A0"/>
        </w:rPr>
      </w:pPr>
      <w:bookmarkStart w:id="14" w:name="EYFSScenarioEnd"/>
      <w:bookmarkEnd w:id="14"/>
      <w:r w:rsidRPr="009B3DAA">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D71C58" w:rsidRPr="009B3DAA" w14:paraId="00D3256A" w14:textId="77777777">
        <w:tc>
          <w:tcPr>
            <w:tcW w:w="9016" w:type="dxa"/>
          </w:tcPr>
          <w:p w14:paraId="3FED6B58" w14:textId="78591C11" w:rsidR="00E419A6" w:rsidRDefault="00E419A6" w:rsidP="00E419A6">
            <w:r>
              <w:t>Mrs. Khan is welcoming a new pupil, Noah, into her EYFS setting. Noah’s parents are anxious about his transition into school, as he has struggled with separation in the past. At drop-off, Noah clings to his mother and refuses to enter the classroom, becoming visibly distressed. Mrs. Khan wants to reassure both Noah and his parents while also ensuring a smooth transition into the learning environment.</w:t>
            </w:r>
          </w:p>
          <w:p w14:paraId="1D2E9818" w14:textId="582432AD" w:rsidR="00E419A6" w:rsidRPr="00E419A6" w:rsidRDefault="00E419A6" w:rsidP="00E419A6">
            <w:pPr>
              <w:rPr>
                <w:b/>
                <w:bCs/>
              </w:rPr>
            </w:pPr>
            <w:r w:rsidRPr="00E419A6">
              <w:rPr>
                <w:b/>
                <w:bCs/>
              </w:rPr>
              <w:t>Reflect on the content of the elective self-study as you consider how Mrs. Khan might use evidence-informed approaches to support Noah’s transition and build strong relationships with his family.</w:t>
            </w:r>
          </w:p>
          <w:p w14:paraId="12B6681B" w14:textId="6FCCB138" w:rsidR="00E419A6" w:rsidRPr="00A60182" w:rsidRDefault="00E419A6" w:rsidP="00E419A6">
            <w:pPr>
              <w:rPr>
                <w:b/>
                <w:bCs/>
              </w:rPr>
            </w:pPr>
            <w:r w:rsidRPr="00A60182">
              <w:rPr>
                <w:b/>
                <w:bCs/>
              </w:rPr>
              <w:t>Here are some options that can support your reflection:</w:t>
            </w:r>
          </w:p>
          <w:p w14:paraId="7AC49BBD" w14:textId="77777777" w:rsidR="00E419A6" w:rsidRDefault="00E419A6" w:rsidP="00E419A6">
            <w:r>
              <w:t>A) Use visual routines to build predictability.</w:t>
            </w:r>
          </w:p>
          <w:p w14:paraId="4791966B" w14:textId="29EF1314" w:rsidR="00E419A6" w:rsidRDefault="00E419A6" w:rsidP="00E419A6">
            <w:r>
              <w:t>Mrs. Khan could introduce a ‘now and next’ visual schedule to help Noah feel more in control of his day. This supports self-regulation and reduces anxiety by making transitions feel more predictable. It also gives his parents a tool they can talk through with him before drop-off</w:t>
            </w:r>
            <w:r w:rsidR="0016223D">
              <w:t>.</w:t>
            </w:r>
          </w:p>
          <w:p w14:paraId="37444F41" w14:textId="77777777" w:rsidR="00E419A6" w:rsidRDefault="00E419A6" w:rsidP="00E419A6">
            <w:r>
              <w:t>B) Create a short home-school communication loop.</w:t>
            </w:r>
          </w:p>
          <w:p w14:paraId="0D9E7940" w14:textId="22026272" w:rsidR="00E419A6" w:rsidRDefault="00E419A6" w:rsidP="00E419A6">
            <w:r>
              <w:t>Mrs. Khan could agree with Noah’s parents to share quick daily updates</w:t>
            </w:r>
            <w:r w:rsidR="001242DA">
              <w:t xml:space="preserve">, </w:t>
            </w:r>
            <w:r>
              <w:t>such as a brief note or photo showing Noah engaged in an activity. This reassures parents, builds trust, and encourages positive conversations about school at home.</w:t>
            </w:r>
          </w:p>
          <w:p w14:paraId="139E4FEA" w14:textId="77777777" w:rsidR="00E419A6" w:rsidRDefault="00E419A6" w:rsidP="00E419A6">
            <w:r>
              <w:t>C) Invite Noah’s parents to a settling-in session.</w:t>
            </w:r>
          </w:p>
          <w:p w14:paraId="4B50404C" w14:textId="18278526" w:rsidR="00E419A6" w:rsidRDefault="00E419A6" w:rsidP="00E419A6">
            <w:r>
              <w:t>By offering a short, low-key classroom visit where Noah’s parents can stay and play alongside him, Mrs. Khan helps strengthen the home-school connection. This gives Noah a bridge between home and school and helps him begin to explore the learning environment with confidence.</w:t>
            </w:r>
          </w:p>
          <w:p w14:paraId="60BF7607" w14:textId="77777777" w:rsidR="00E419A6" w:rsidRDefault="00E419A6" w:rsidP="00E419A6">
            <w:r>
              <w:t>D) Use structured talk strategies to support communication.</w:t>
            </w:r>
          </w:p>
          <w:p w14:paraId="001A0234" w14:textId="2C1FE341" w:rsidR="00A21DDD" w:rsidRPr="009B3DAA" w:rsidRDefault="00E419A6" w:rsidP="00E419A6">
            <w:r>
              <w:t>Drawing on the elective’s focus on language and interaction, Mrs. Khan could model simple sentence starters like ‘I am playing with…’ or ‘Can I have…?’ to support Noah’s early communication. This helps him feel heard and builds confidence in social routines from the start.</w:t>
            </w:r>
          </w:p>
        </w:tc>
      </w:tr>
    </w:tbl>
    <w:p w14:paraId="3F4F008B" w14:textId="77777777" w:rsidR="00D71C58" w:rsidRPr="009B3DAA" w:rsidRDefault="00D71C58" w:rsidP="00D71C58">
      <w:pPr>
        <w:spacing w:before="0" w:after="200"/>
        <w:rPr>
          <w:rStyle w:val="normaltextrun"/>
          <w:b/>
          <w:bCs/>
          <w:color w:val="7030A0"/>
        </w:rPr>
      </w:pPr>
    </w:p>
    <w:p w14:paraId="54D49CB7" w14:textId="77777777" w:rsidR="00D71C58" w:rsidRPr="009B3DAA" w:rsidRDefault="00D71C58" w:rsidP="00D71C58">
      <w:pPr>
        <w:spacing w:before="0" w:after="200"/>
        <w:jc w:val="both"/>
        <w:rPr>
          <w:rStyle w:val="normaltextrun"/>
          <w:b/>
          <w:bCs/>
          <w:color w:val="7030A0"/>
        </w:rPr>
      </w:pPr>
      <w:r w:rsidRPr="009B3DAA">
        <w:rPr>
          <w:rStyle w:val="normaltextrun"/>
          <w:b/>
          <w:bCs/>
          <w:color w:val="7030A0"/>
        </w:rPr>
        <w:br w:type="page"/>
      </w:r>
    </w:p>
    <w:p w14:paraId="7B8CEAD3" w14:textId="77777777" w:rsidR="00D71C58" w:rsidRPr="009B3DAA" w:rsidRDefault="00D71C58" w:rsidP="00D71C58">
      <w:pPr>
        <w:spacing w:before="0" w:after="200"/>
        <w:rPr>
          <w:rStyle w:val="normaltextrun"/>
          <w:b/>
          <w:bCs/>
          <w:color w:val="7030A0"/>
        </w:rPr>
      </w:pPr>
      <w:bookmarkStart w:id="15" w:name="primaryscenarioend"/>
      <w:bookmarkEnd w:id="15"/>
      <w:r w:rsidRPr="009B3DAA">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D71C58" w:rsidRPr="009B3DAA" w14:paraId="1CDDD487" w14:textId="77777777">
        <w:tc>
          <w:tcPr>
            <w:tcW w:w="9016" w:type="dxa"/>
          </w:tcPr>
          <w:p w14:paraId="5D5E097E" w14:textId="39AF1248" w:rsidR="00AF21E9" w:rsidRDefault="00AF21E9" w:rsidP="00AF21E9">
            <w:r>
              <w:t>Mr. Taylor is teaching a Year 5 science lesson on forces and motion. He notices that one of his pupils, Maya, who has always been engaged in lessons, has started withdrawing from class discussions and putting minimal effort into her work. While her prior assessments indicate strong understanding, her recent progress has stalled. Mr. Taylor is unsure whether this change is due to difficulties with the subject matter or a decline in her motivation.</w:t>
            </w:r>
          </w:p>
          <w:p w14:paraId="2168305C" w14:textId="684575D2" w:rsidR="00AF21E9" w:rsidRPr="00AF21E9" w:rsidRDefault="00AF21E9" w:rsidP="00AF21E9">
            <w:pPr>
              <w:rPr>
                <w:b/>
                <w:bCs/>
              </w:rPr>
            </w:pPr>
            <w:r w:rsidRPr="00AF21E9">
              <w:rPr>
                <w:b/>
                <w:bCs/>
              </w:rPr>
              <w:t>Reflect on the content of the elective self-study as you consider how Mr. Taylor might use assessment and classroom strategies to understand and respond to Maya’s change in engagement.</w:t>
            </w:r>
          </w:p>
          <w:p w14:paraId="5B3165AB" w14:textId="5A27977A" w:rsidR="00AF21E9" w:rsidRPr="00A60182" w:rsidRDefault="00AF21E9" w:rsidP="00AF21E9">
            <w:pPr>
              <w:rPr>
                <w:b/>
                <w:bCs/>
              </w:rPr>
            </w:pPr>
            <w:r w:rsidRPr="00A60182">
              <w:rPr>
                <w:b/>
                <w:bCs/>
              </w:rPr>
              <w:t>Here are some options that can support your reflection:</w:t>
            </w:r>
          </w:p>
          <w:p w14:paraId="111648C9" w14:textId="77777777" w:rsidR="00AF21E9" w:rsidRDefault="00AF21E9" w:rsidP="00AF21E9">
            <w:r>
              <w:t>A) Use low-stakes diagnostic tasks to explore understanding.</w:t>
            </w:r>
          </w:p>
          <w:p w14:paraId="6AF68681" w14:textId="60210B7B" w:rsidR="00AF21E9" w:rsidRDefault="00AF21E9" w:rsidP="00AF21E9">
            <w:r>
              <w:t>Mr. Taylor could introduce a short retrieval task or concept check that focuses on key ideas from the current topic. If Maya demonstrates understanding in a more private, low-pressure setting, it may indicate that her mindset or motivation</w:t>
            </w:r>
            <w:r w:rsidR="001242DA">
              <w:t xml:space="preserve">, </w:t>
            </w:r>
            <w:r>
              <w:t>not cognitive load</w:t>
            </w:r>
            <w:r w:rsidR="001242DA">
              <w:t xml:space="preserve">, </w:t>
            </w:r>
            <w:r>
              <w:t>is the main barrier.</w:t>
            </w:r>
          </w:p>
          <w:p w14:paraId="0E92F31C" w14:textId="77777777" w:rsidR="00AF21E9" w:rsidRDefault="00AF21E9" w:rsidP="00AF21E9">
            <w:r>
              <w:t>B) Reinforce the link between effort and success.</w:t>
            </w:r>
          </w:p>
          <w:p w14:paraId="2EA42741" w14:textId="29BA03FE" w:rsidR="00AF21E9" w:rsidRDefault="00AF21E9" w:rsidP="00AF21E9">
            <w:r>
              <w:t xml:space="preserve">Drawing on the elective’s focus on mindset, Mr. Taylor might introduce </w:t>
            </w:r>
            <w:r w:rsidR="008C73B8">
              <w:t>learning environment</w:t>
            </w:r>
            <w:r>
              <w:t xml:space="preserve"> language that praises persistence rather than correctness (</w:t>
            </w:r>
            <w:r w:rsidR="00ED25E1">
              <w:t>for example:</w:t>
            </w:r>
            <w:r>
              <w:t xml:space="preserve"> “You kept going even when it felt tricky”). This helps Maya feel recognised for her effort and may rebuild her confidence in the learning process.</w:t>
            </w:r>
          </w:p>
          <w:p w14:paraId="6A82AB86" w14:textId="77777777" w:rsidR="00AF21E9" w:rsidRDefault="00AF21E9" w:rsidP="00AF21E9">
            <w:r>
              <w:t>C) Create peer talk routines that normalise struggle.</w:t>
            </w:r>
          </w:p>
          <w:p w14:paraId="08704B6A" w14:textId="33633EF0" w:rsidR="00AF21E9" w:rsidRDefault="00AF21E9" w:rsidP="00AF21E9">
            <w:r>
              <w:t>Mr. Taylor could pair Maya with a supportive peer for structured reasoning tasks, where both pupils explain their thinking aloud. This helps her see that making mistakes and talking through confusion is a normal part of learning, not a sign of failure.</w:t>
            </w:r>
          </w:p>
          <w:p w14:paraId="5709C9D1" w14:textId="77777777" w:rsidR="00AF21E9" w:rsidRDefault="00AF21E9" w:rsidP="00AF21E9">
            <w:r>
              <w:t>D) Use a reflection journal to build self-awareness.</w:t>
            </w:r>
          </w:p>
          <w:p w14:paraId="250A72AB" w14:textId="2D904C7D" w:rsidR="00205809" w:rsidRPr="009B3DAA" w:rsidRDefault="00AF21E9" w:rsidP="00AF21E9">
            <w:r>
              <w:t>As part of a wider focus on metacognition, Mr. Taylor might introduce a short learning log where pupils note what helped them in the lesson. This can give Maya space to reflect on her learning habits and help Mr. Taylor spot patterns that might be affecting her progress.</w:t>
            </w:r>
          </w:p>
        </w:tc>
      </w:tr>
    </w:tbl>
    <w:p w14:paraId="052F00AF" w14:textId="77777777" w:rsidR="00D71C58" w:rsidRPr="009B3DAA" w:rsidRDefault="00D71C58" w:rsidP="00D71C58">
      <w:pPr>
        <w:spacing w:before="0" w:after="200"/>
        <w:rPr>
          <w:rStyle w:val="normaltextrun"/>
          <w:b/>
          <w:bCs/>
          <w:color w:val="7030A0"/>
        </w:rPr>
      </w:pPr>
    </w:p>
    <w:p w14:paraId="7739F18B" w14:textId="77777777" w:rsidR="00D71C58" w:rsidRPr="009B3DAA" w:rsidRDefault="00D71C58" w:rsidP="00D71C58">
      <w:pPr>
        <w:spacing w:before="0" w:after="200"/>
        <w:jc w:val="both"/>
        <w:rPr>
          <w:rStyle w:val="normaltextrun"/>
          <w:b/>
          <w:bCs/>
          <w:color w:val="7030A0"/>
        </w:rPr>
      </w:pPr>
      <w:r w:rsidRPr="009B3DAA">
        <w:rPr>
          <w:rStyle w:val="normaltextrun"/>
          <w:b/>
          <w:bCs/>
          <w:color w:val="7030A0"/>
        </w:rPr>
        <w:br w:type="page"/>
      </w:r>
    </w:p>
    <w:p w14:paraId="04F455A4" w14:textId="77777777" w:rsidR="00D71C58" w:rsidRPr="009B3DAA" w:rsidRDefault="00D71C58" w:rsidP="00D71C58">
      <w:pPr>
        <w:spacing w:before="0" w:after="200"/>
        <w:rPr>
          <w:rStyle w:val="normaltextrun"/>
          <w:b/>
          <w:bCs/>
          <w:color w:val="7030A0"/>
        </w:rPr>
      </w:pPr>
      <w:bookmarkStart w:id="16" w:name="secondaryscenarioend"/>
      <w:bookmarkEnd w:id="16"/>
      <w:r w:rsidRPr="009B3DAA">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D71C58" w:rsidRPr="009B3DAA" w14:paraId="327844D5" w14:textId="77777777">
        <w:tc>
          <w:tcPr>
            <w:tcW w:w="9016" w:type="dxa"/>
          </w:tcPr>
          <w:p w14:paraId="17E53FF8" w14:textId="0390D1E7" w:rsidR="001242DA" w:rsidRDefault="001242DA" w:rsidP="001242DA">
            <w:r>
              <w:t xml:space="preserve">Mr. Robinson, a history teacher, has been reflecting on the inclusivity of his Year 8 </w:t>
            </w:r>
            <w:r w:rsidR="008C73B8">
              <w:t>learning environment</w:t>
            </w:r>
            <w:r>
              <w:t>. He notices that some pupils, particularly those with SEND, are disengaged during class discussions and group tasks. While they appear to understand the content, they rarely contribute or take part in whole-class activities. Mr. Robinson wants to ensure that all pupils feel valued and included in discussions while maintaining high expectations for their engagement.</w:t>
            </w:r>
          </w:p>
          <w:p w14:paraId="692A54B5" w14:textId="2878AD2C" w:rsidR="001242DA" w:rsidRPr="001242DA" w:rsidRDefault="001242DA" w:rsidP="001242DA">
            <w:pPr>
              <w:rPr>
                <w:b/>
                <w:bCs/>
              </w:rPr>
            </w:pPr>
            <w:r w:rsidRPr="001242DA">
              <w:rPr>
                <w:b/>
                <w:bCs/>
              </w:rPr>
              <w:t xml:space="preserve">Reflect on the content of the elective self-study as you consider how Mr. Robinson could use </w:t>
            </w:r>
            <w:r w:rsidR="008C73B8">
              <w:rPr>
                <w:b/>
                <w:bCs/>
              </w:rPr>
              <w:t>learning environment</w:t>
            </w:r>
            <w:r w:rsidRPr="001242DA">
              <w:rPr>
                <w:b/>
                <w:bCs/>
              </w:rPr>
              <w:t xml:space="preserve"> strategies to support inclusive participation while building confidence and independence for all pupils.</w:t>
            </w:r>
          </w:p>
          <w:p w14:paraId="6640BD7E" w14:textId="0B6B6947" w:rsidR="001242DA" w:rsidRPr="00A60182" w:rsidRDefault="001242DA" w:rsidP="001242DA">
            <w:pPr>
              <w:rPr>
                <w:b/>
                <w:bCs/>
              </w:rPr>
            </w:pPr>
            <w:r w:rsidRPr="00A60182">
              <w:rPr>
                <w:b/>
                <w:bCs/>
              </w:rPr>
              <w:t>Here are some options that can support your reflection:</w:t>
            </w:r>
          </w:p>
          <w:p w14:paraId="5CB27180" w14:textId="77777777" w:rsidR="001242DA" w:rsidRDefault="001242DA" w:rsidP="001242DA">
            <w:r>
              <w:t>A) Use structured talk prompts to support participation.</w:t>
            </w:r>
          </w:p>
          <w:p w14:paraId="0B9F9A57" w14:textId="4175BFCF" w:rsidR="001242DA" w:rsidRDefault="001242DA" w:rsidP="001242DA">
            <w:r>
              <w:t>Mr. Robinson could introduce sentence starters like ‘I think… because…’ or ‘One reason for this is…’ to give pupils, especially those with SEND, a clear structure for sharing ideas. This reduces the pressure of speaking out and helps pupils feel more prepared to contribute.</w:t>
            </w:r>
          </w:p>
          <w:p w14:paraId="04F0BD8C" w14:textId="77777777" w:rsidR="001242DA" w:rsidRDefault="001242DA" w:rsidP="001242DA">
            <w:r>
              <w:t>B) Provide low-stakes rehearsal opportunities.</w:t>
            </w:r>
          </w:p>
          <w:p w14:paraId="14D15A43" w14:textId="17B622CD" w:rsidR="001242DA" w:rsidRDefault="001242DA" w:rsidP="001242DA">
            <w:r>
              <w:t>Before whole-class discussions, Mr. Robinson might give pupils a chance to rehearse their responses in pairs or small groups. This gives less confident pupils space to try out their ideas and feel more ready to share with the class if they choose to.</w:t>
            </w:r>
          </w:p>
          <w:p w14:paraId="3E808625" w14:textId="77777777" w:rsidR="001242DA" w:rsidRDefault="001242DA" w:rsidP="001242DA">
            <w:r>
              <w:t>C) Use scaffolding that fades over time.</w:t>
            </w:r>
          </w:p>
          <w:p w14:paraId="1B1FE864" w14:textId="5E02D90D" w:rsidR="001242DA" w:rsidRDefault="001242DA" w:rsidP="001242DA">
            <w:r>
              <w:t>Mr. Robinson could start with more support</w:t>
            </w:r>
            <w:r w:rsidR="00C35970">
              <w:t xml:space="preserve">, </w:t>
            </w:r>
            <w:r>
              <w:t>such as guided questions, vocabulary banks, or visual prompts</w:t>
            </w:r>
            <w:r w:rsidR="00C35970">
              <w:t xml:space="preserve">, </w:t>
            </w:r>
            <w:r>
              <w:t>but gradually reduce this as pupils grow in confidence. This approach helps build independence without lowering expectations.</w:t>
            </w:r>
          </w:p>
          <w:p w14:paraId="32230F1C" w14:textId="77777777" w:rsidR="001242DA" w:rsidRDefault="001242DA" w:rsidP="001242DA">
            <w:r>
              <w:t>D) Check understanding through written responses before oral ones.</w:t>
            </w:r>
          </w:p>
          <w:p w14:paraId="0F5E5F3C" w14:textId="0607634B" w:rsidR="00A21DDD" w:rsidRPr="009B3DAA" w:rsidRDefault="001242DA" w:rsidP="001242DA">
            <w:r>
              <w:t>To reduce performance anxiety, Mr. Robinson might use short written tasks before asking for verbal responses. This helps all pupils, including those with SEND, organise their thinking and engage in discussion in a way that feels safe and manageable.</w:t>
            </w:r>
          </w:p>
        </w:tc>
      </w:tr>
    </w:tbl>
    <w:p w14:paraId="4AF57685" w14:textId="77777777" w:rsidR="00D71C58" w:rsidRPr="009B3DAA" w:rsidRDefault="00D71C58" w:rsidP="00D71C58">
      <w:pPr>
        <w:spacing w:before="0" w:after="200"/>
        <w:rPr>
          <w:rStyle w:val="normaltextrun"/>
          <w:b/>
          <w:bCs/>
          <w:color w:val="7030A0"/>
        </w:rPr>
      </w:pPr>
    </w:p>
    <w:p w14:paraId="45D0AFAC" w14:textId="77777777" w:rsidR="00D71C58" w:rsidRPr="009B3DAA" w:rsidRDefault="00D71C58" w:rsidP="00D71C58">
      <w:pPr>
        <w:spacing w:before="0" w:after="200"/>
        <w:jc w:val="both"/>
        <w:rPr>
          <w:rStyle w:val="normaltextrun"/>
          <w:b/>
          <w:bCs/>
          <w:color w:val="7030A0"/>
        </w:rPr>
      </w:pPr>
      <w:r w:rsidRPr="009B3DAA">
        <w:rPr>
          <w:rStyle w:val="normaltextrun"/>
          <w:b/>
          <w:bCs/>
          <w:color w:val="7030A0"/>
        </w:rPr>
        <w:br w:type="page"/>
      </w:r>
    </w:p>
    <w:p w14:paraId="47EC11FC" w14:textId="77777777" w:rsidR="007D4D42" w:rsidRPr="009B3DAA" w:rsidRDefault="007D4D42" w:rsidP="007D4D42">
      <w:pPr>
        <w:spacing w:before="0" w:after="200"/>
        <w:rPr>
          <w:rStyle w:val="normaltextrun"/>
          <w:b/>
          <w:bCs/>
          <w:color w:val="7030A0"/>
        </w:rPr>
      </w:pPr>
      <w:bookmarkStart w:id="17" w:name="SENDscenarioend"/>
      <w:bookmarkEnd w:id="17"/>
      <w:r w:rsidRPr="009B3DAA">
        <w:rPr>
          <w:rStyle w:val="normaltextrun"/>
          <w:b/>
          <w:bCs/>
          <w:color w:val="7030A0"/>
        </w:rPr>
        <w:lastRenderedPageBreak/>
        <w:t>SEND school scenario</w:t>
      </w:r>
    </w:p>
    <w:tbl>
      <w:tblPr>
        <w:tblStyle w:val="Style3"/>
        <w:tblW w:w="0" w:type="auto"/>
        <w:tblLook w:val="04A0" w:firstRow="1" w:lastRow="0" w:firstColumn="1" w:lastColumn="0" w:noHBand="0" w:noVBand="1"/>
      </w:tblPr>
      <w:tblGrid>
        <w:gridCol w:w="8996"/>
      </w:tblGrid>
      <w:tr w:rsidR="007D4D42" w:rsidRPr="009B3DAA" w14:paraId="18FE26E4" w14:textId="77777777" w:rsidTr="00D97D33">
        <w:tc>
          <w:tcPr>
            <w:tcW w:w="8996" w:type="dxa"/>
          </w:tcPr>
          <w:p w14:paraId="467ADE64" w14:textId="2D158817" w:rsidR="007D4D42" w:rsidRPr="008B28E9" w:rsidRDefault="007D4D42" w:rsidP="00D97D33">
            <w:pPr>
              <w:rPr>
                <w:rStyle w:val="normaltextrun"/>
              </w:rPr>
            </w:pPr>
            <w:r w:rsidRPr="008B28E9">
              <w:rPr>
                <w:rStyle w:val="normaltextrun"/>
              </w:rPr>
              <w:t>Miss</w:t>
            </w:r>
            <w:r w:rsidR="00466374">
              <w:rPr>
                <w:rStyle w:val="normaltextrun"/>
              </w:rPr>
              <w:t>.</w:t>
            </w:r>
            <w:r w:rsidRPr="008B28E9">
              <w:rPr>
                <w:rStyle w:val="normaltextrun"/>
              </w:rPr>
              <w:t xml:space="preserve"> Roberts is preparing her classroom to welcome Leo, a four-year-old with Severe Learning Difficulties (SLD). Leo has global developmental delay, limited verbal communication, and requires support with personal care and mobility. He is highly dependent on adult support to engage with daily routines and learning activities.</w:t>
            </w:r>
          </w:p>
          <w:p w14:paraId="72B2871B" w14:textId="77777777" w:rsidR="007D4D42" w:rsidRPr="008B28E9" w:rsidRDefault="007D4D42" w:rsidP="00D97D33">
            <w:pPr>
              <w:rPr>
                <w:rStyle w:val="normaltextrun"/>
              </w:rPr>
            </w:pPr>
            <w:r w:rsidRPr="008B28E9">
              <w:rPr>
                <w:rStyle w:val="normaltextrun"/>
              </w:rPr>
              <w:t>Leo is transitioning from a home environment, where he has been cared for full-time by his family. His parents are worried about how he will cope with the demands of school, particularly as he becomes distressed in unfamiliar settings and struggles to follow routines without one-to-one adult support.</w:t>
            </w:r>
          </w:p>
          <w:p w14:paraId="45F5FC69" w14:textId="0EC86AC7" w:rsidR="007D4D42" w:rsidRPr="008B28E9" w:rsidRDefault="007D4D42" w:rsidP="00D97D33">
            <w:pPr>
              <w:rPr>
                <w:rStyle w:val="normaltextrun"/>
                <w:b/>
                <w:bCs/>
              </w:rPr>
            </w:pPr>
            <w:r w:rsidRPr="008B28E9">
              <w:rPr>
                <w:rStyle w:val="normaltextrun"/>
                <w:b/>
                <w:bCs/>
              </w:rPr>
              <w:t>Reflect on the content of the elective self-study as you consider how Miss</w:t>
            </w:r>
            <w:r w:rsidR="00A07E21">
              <w:rPr>
                <w:rStyle w:val="normaltextrun"/>
                <w:b/>
                <w:bCs/>
              </w:rPr>
              <w:t>.</w:t>
            </w:r>
            <w:r w:rsidRPr="008B28E9">
              <w:rPr>
                <w:rStyle w:val="normaltextrun"/>
                <w:b/>
                <w:bCs/>
              </w:rPr>
              <w:t xml:space="preserve"> Roberts might use evidence-informed approaches to support Leo’s transition and build strong relationships with his family.</w:t>
            </w:r>
          </w:p>
          <w:p w14:paraId="08E12DAD" w14:textId="77777777" w:rsidR="007D4D42" w:rsidRPr="00A60182" w:rsidRDefault="007D4D42" w:rsidP="00D97D33">
            <w:pPr>
              <w:rPr>
                <w:rStyle w:val="normaltextrun"/>
                <w:b/>
                <w:bCs/>
              </w:rPr>
            </w:pPr>
            <w:r w:rsidRPr="00A60182">
              <w:rPr>
                <w:rStyle w:val="normaltextrun"/>
                <w:b/>
                <w:bCs/>
              </w:rPr>
              <w:t>Here are some options that can support your reflection:</w:t>
            </w:r>
          </w:p>
          <w:p w14:paraId="41A1FE0B" w14:textId="77777777" w:rsidR="007D4D42" w:rsidRPr="008B28E9" w:rsidRDefault="007D4D42" w:rsidP="00D97D33">
            <w:pPr>
              <w:rPr>
                <w:rStyle w:val="normaltextrun"/>
              </w:rPr>
            </w:pPr>
            <w:r w:rsidRPr="008B28E9">
              <w:rPr>
                <w:rStyle w:val="normaltextrun"/>
              </w:rPr>
              <w:t>A) Use familiar sensory objects to create a bridge from home to school.</w:t>
            </w:r>
          </w:p>
          <w:p w14:paraId="7E9BCEAC" w14:textId="1D882309" w:rsidR="007D4D42" w:rsidRPr="008B28E9" w:rsidRDefault="007D4D42" w:rsidP="00D97D33">
            <w:pPr>
              <w:rPr>
                <w:rStyle w:val="normaltextrun"/>
              </w:rPr>
            </w:pPr>
            <w:r w:rsidRPr="008B28E9">
              <w:rPr>
                <w:rStyle w:val="normaltextrun"/>
              </w:rPr>
              <w:t>Miss</w:t>
            </w:r>
            <w:r w:rsidR="00A56D76">
              <w:rPr>
                <w:rStyle w:val="normaltextrun"/>
              </w:rPr>
              <w:t>.</w:t>
            </w:r>
            <w:r w:rsidRPr="008B28E9">
              <w:rPr>
                <w:rStyle w:val="normaltextrun"/>
              </w:rPr>
              <w:t xml:space="preserve"> Roberts could ask Leo’s family to bring in a familiar object, like his favourite cushion or toy. Using this as part of his morning routine can offer reassurance and comfort, helping Leo begin to associate school with a sense of safety.</w:t>
            </w:r>
          </w:p>
          <w:p w14:paraId="3A54A527" w14:textId="77777777" w:rsidR="007D4D42" w:rsidRPr="008B28E9" w:rsidRDefault="007D4D42" w:rsidP="00D97D33">
            <w:pPr>
              <w:rPr>
                <w:rStyle w:val="normaltextrun"/>
              </w:rPr>
            </w:pPr>
            <w:r w:rsidRPr="008B28E9">
              <w:rPr>
                <w:rStyle w:val="normaltextrun"/>
              </w:rPr>
              <w:t>B) Introduce a consistent, visual routine using symbols.</w:t>
            </w:r>
          </w:p>
          <w:p w14:paraId="5C50AEFE" w14:textId="77777777" w:rsidR="007D4D42" w:rsidRPr="008B28E9" w:rsidRDefault="007D4D42" w:rsidP="00D97D33">
            <w:pPr>
              <w:rPr>
                <w:rStyle w:val="normaltextrun"/>
              </w:rPr>
            </w:pPr>
            <w:r w:rsidRPr="008B28E9">
              <w:rPr>
                <w:rStyle w:val="normaltextrun"/>
              </w:rPr>
              <w:t>A photo-based ‘now and next’ board, paired with simple Makaton signs, could help Leo begin to understand what will happen during the day. Over time, this predictability supports self-regulation and builds Leo’s trust in the new environment.</w:t>
            </w:r>
          </w:p>
          <w:p w14:paraId="1E5640B5" w14:textId="77777777" w:rsidR="007D4D42" w:rsidRPr="008B28E9" w:rsidRDefault="007D4D42" w:rsidP="00D97D33">
            <w:pPr>
              <w:rPr>
                <w:rStyle w:val="normaltextrun"/>
              </w:rPr>
            </w:pPr>
            <w:r w:rsidRPr="008B28E9">
              <w:rPr>
                <w:rStyle w:val="normaltextrun"/>
              </w:rPr>
              <w:t>C) Offer structured, calm sensory regulation opportunities.</w:t>
            </w:r>
          </w:p>
          <w:p w14:paraId="6DFD31F3" w14:textId="1B01DBD2" w:rsidR="007D4D42" w:rsidRPr="008B28E9" w:rsidRDefault="007D4D42" w:rsidP="00D97D33">
            <w:pPr>
              <w:rPr>
                <w:rStyle w:val="normaltextrun"/>
              </w:rPr>
            </w:pPr>
            <w:r w:rsidRPr="008B28E9">
              <w:rPr>
                <w:rStyle w:val="normaltextrun"/>
              </w:rPr>
              <w:t>Miss</w:t>
            </w:r>
            <w:r w:rsidR="007E5D93">
              <w:rPr>
                <w:rStyle w:val="normaltextrun"/>
              </w:rPr>
              <w:t>.</w:t>
            </w:r>
            <w:r w:rsidRPr="008B28E9">
              <w:rPr>
                <w:rStyle w:val="normaltextrun"/>
              </w:rPr>
              <w:t xml:space="preserve"> Roberts might use a low-stimulation calm area with soft lighting, sensory toys, and a trusted adult nearby to help Leo settle. This space supports emotional regulation and gives him time to adjust before engaging in tasks.</w:t>
            </w:r>
          </w:p>
          <w:p w14:paraId="25721B15" w14:textId="77777777" w:rsidR="007D4D42" w:rsidRPr="008B28E9" w:rsidRDefault="007D4D42" w:rsidP="00D97D33">
            <w:pPr>
              <w:rPr>
                <w:rStyle w:val="normaltextrun"/>
              </w:rPr>
            </w:pPr>
            <w:r w:rsidRPr="008B28E9">
              <w:rPr>
                <w:rStyle w:val="normaltextrun"/>
              </w:rPr>
              <w:t>D) Build early trust through proactive communication with parents.</w:t>
            </w:r>
          </w:p>
          <w:p w14:paraId="2585CC5F" w14:textId="2E4DC0BC" w:rsidR="007D4D42" w:rsidRPr="009B3DAA" w:rsidRDefault="007D4D42" w:rsidP="00D97D33">
            <w:r w:rsidRPr="008B28E9">
              <w:rPr>
                <w:rStyle w:val="normaltextrun"/>
              </w:rPr>
              <w:t>Sharing short daily updates, photos, and simple explanations through an app like Class Dojo could help reassure Leo’s parents and maintain a consistent home</w:t>
            </w:r>
            <w:r w:rsidR="007F3F41">
              <w:rPr>
                <w:rStyle w:val="normaltextrun"/>
              </w:rPr>
              <w:t xml:space="preserve">, </w:t>
            </w:r>
            <w:r w:rsidRPr="008B28E9">
              <w:rPr>
                <w:rStyle w:val="normaltextrun"/>
              </w:rPr>
              <w:t>school link. This strengthens trust and makes them feel part of the journey.</w:t>
            </w:r>
          </w:p>
        </w:tc>
      </w:tr>
    </w:tbl>
    <w:p w14:paraId="6926AC27" w14:textId="77777777" w:rsidR="007D4D42" w:rsidRPr="009B3DAA" w:rsidRDefault="007D4D42" w:rsidP="007D4D42">
      <w:pPr>
        <w:spacing w:before="0" w:after="200"/>
        <w:rPr>
          <w:rStyle w:val="normaltextrun"/>
          <w:b/>
          <w:bCs/>
          <w:color w:val="7030A0"/>
        </w:rPr>
      </w:pPr>
    </w:p>
    <w:p w14:paraId="0BA73E45" w14:textId="77777777" w:rsidR="007D4D42" w:rsidRPr="009B3DAA" w:rsidRDefault="007D4D42" w:rsidP="007D4D42">
      <w:pPr>
        <w:spacing w:before="0" w:after="200"/>
        <w:jc w:val="both"/>
        <w:rPr>
          <w:rStyle w:val="normaltextrun"/>
          <w:b/>
          <w:bCs/>
          <w:color w:val="7030A0"/>
        </w:rPr>
      </w:pPr>
      <w:r w:rsidRPr="009B3DAA">
        <w:rPr>
          <w:rStyle w:val="normaltextrun"/>
          <w:b/>
          <w:bCs/>
          <w:color w:val="7030A0"/>
        </w:rPr>
        <w:br w:type="page"/>
      </w:r>
    </w:p>
    <w:p w14:paraId="2A0C9856" w14:textId="77777777" w:rsidR="007D4D42" w:rsidRPr="009B3DAA" w:rsidRDefault="007D4D42" w:rsidP="007D4D42">
      <w:pPr>
        <w:spacing w:before="0" w:after="200"/>
        <w:rPr>
          <w:rStyle w:val="normaltextrun"/>
          <w:b/>
          <w:bCs/>
          <w:color w:val="7030A0"/>
        </w:rPr>
      </w:pPr>
      <w:bookmarkStart w:id="18" w:name="APscenarioend"/>
      <w:bookmarkEnd w:id="18"/>
      <w:r w:rsidRPr="009B3DAA">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7D4D42" w:rsidRPr="009B3DAA" w14:paraId="5DFFB033" w14:textId="77777777" w:rsidTr="00D97D33">
        <w:tc>
          <w:tcPr>
            <w:tcW w:w="9016" w:type="dxa"/>
          </w:tcPr>
          <w:p w14:paraId="403CE8B8" w14:textId="42955BC9" w:rsidR="007D4D42" w:rsidRDefault="007D4D42" w:rsidP="00D97D33">
            <w:r>
              <w:t>Mrs</w:t>
            </w:r>
            <w:r w:rsidR="007F3F41">
              <w:t>.</w:t>
            </w:r>
            <w:r>
              <w:t xml:space="preserve"> Wilson has a new pupil, Luke, joining her alternative provision (AP) setting. He has been permanently excluded from his previous school due to persistently disruptive behaviour. Luke’s parents are anxious about the transition, as he struggles with unfamiliar places and new routines.</w:t>
            </w:r>
          </w:p>
          <w:p w14:paraId="7BB8ADA3" w14:textId="77E7AD2F" w:rsidR="007D4D42" w:rsidRDefault="007D4D42" w:rsidP="00D97D33">
            <w:r>
              <w:t>At the initial meeting, Luke is visibly agitated and reluctant to enter the room. His mum is tearful and concerned about how he’ll settle. Mrs</w:t>
            </w:r>
            <w:r w:rsidR="007F3F41">
              <w:t>.</w:t>
            </w:r>
            <w:r>
              <w:t xml:space="preserve"> Wilson wants to reassure them both and ensure Luke’s induction is calm, safe, and supportive.</w:t>
            </w:r>
          </w:p>
          <w:p w14:paraId="76EA3B66" w14:textId="430E7A3D" w:rsidR="007D4D42" w:rsidRPr="004A0116" w:rsidRDefault="007D4D42" w:rsidP="00D97D33">
            <w:pPr>
              <w:rPr>
                <w:b/>
                <w:bCs/>
              </w:rPr>
            </w:pPr>
            <w:r w:rsidRPr="004A0116">
              <w:rPr>
                <w:b/>
                <w:bCs/>
              </w:rPr>
              <w:t>Reflect on the content of the elective self-study as you consider how Mrs</w:t>
            </w:r>
            <w:r w:rsidR="007F3F41">
              <w:rPr>
                <w:b/>
                <w:bCs/>
              </w:rPr>
              <w:t>.</w:t>
            </w:r>
            <w:r w:rsidRPr="004A0116">
              <w:rPr>
                <w:b/>
                <w:bCs/>
              </w:rPr>
              <w:t xml:space="preserve"> Wilson might use evidence-informed approaches to support Luke’s transition and build strong relationships with his family.</w:t>
            </w:r>
          </w:p>
          <w:p w14:paraId="12F5BB8F" w14:textId="77777777" w:rsidR="007D4D42" w:rsidRPr="004A0116" w:rsidRDefault="007D4D42" w:rsidP="00D97D33">
            <w:pPr>
              <w:rPr>
                <w:b/>
                <w:bCs/>
              </w:rPr>
            </w:pPr>
            <w:r w:rsidRPr="004A0116">
              <w:rPr>
                <w:b/>
                <w:bCs/>
              </w:rPr>
              <w:t>Here are some options that can support your reflection:</w:t>
            </w:r>
          </w:p>
          <w:p w14:paraId="78290808" w14:textId="0A6BDDC4" w:rsidR="007D4D42" w:rsidRDefault="007D4D42" w:rsidP="00D97D33">
            <w:r>
              <w:t>A) Use visual routines to build predictability</w:t>
            </w:r>
            <w:r w:rsidR="00CD6132">
              <w:t>.</w:t>
            </w:r>
          </w:p>
          <w:p w14:paraId="592605C1" w14:textId="114B9B60" w:rsidR="007D4D42" w:rsidRDefault="007D4D42" w:rsidP="00D97D33">
            <w:r>
              <w:t>Mrs</w:t>
            </w:r>
            <w:r w:rsidR="00CD6132">
              <w:t>.</w:t>
            </w:r>
            <w:r>
              <w:t xml:space="preserve"> Wilson could create a visual timetable for Luke, including key staff and daily activities. Sharing this with him and his parents before his first full day would help reduce anxiety and make transitions feel more manageable.</w:t>
            </w:r>
          </w:p>
          <w:p w14:paraId="22B797DB" w14:textId="47EBE105" w:rsidR="007D4D42" w:rsidRDefault="007D4D42" w:rsidP="00D97D33">
            <w:r>
              <w:t>B) Create a tailored induction process</w:t>
            </w:r>
            <w:r w:rsidR="00CD6132">
              <w:t>.</w:t>
            </w:r>
          </w:p>
          <w:p w14:paraId="78495EC2" w14:textId="132C4194" w:rsidR="007D4D42" w:rsidRDefault="007D4D42" w:rsidP="00D97D33">
            <w:r>
              <w:t>To support Luke’s transition, Mrs</w:t>
            </w:r>
            <w:r w:rsidR="00CD6132">
              <w:t>.</w:t>
            </w:r>
            <w:r>
              <w:t xml:space="preserve"> Wilson could offer home visits or staggered starts. One-to-one sessions in a calm, low-pressure space could help Luke build trust with a key adult before joining the full class.</w:t>
            </w:r>
          </w:p>
          <w:p w14:paraId="31C52D24" w14:textId="27B78746" w:rsidR="007D4D42" w:rsidRDefault="007D4D42" w:rsidP="00D97D33">
            <w:r>
              <w:t>C) Start planning support early</w:t>
            </w:r>
            <w:r w:rsidR="00086440">
              <w:t>.</w:t>
            </w:r>
          </w:p>
          <w:p w14:paraId="746190DF" w14:textId="0DEBC975" w:rsidR="007D4D42" w:rsidRPr="009B3DAA" w:rsidRDefault="007D4D42" w:rsidP="00D97D33">
            <w:r>
              <w:t>Mrs</w:t>
            </w:r>
            <w:r w:rsidR="00086440">
              <w:t>.</w:t>
            </w:r>
            <w:r>
              <w:t xml:space="preserve"> Wilson could meet with the SENCO during the induction period to discuss Luke’s previous behaviour, explore any unmet needs, and plan early support. This might include check-ins, behaviour coaching, or a personalised support plan</w:t>
            </w:r>
            <w:r w:rsidR="00086440">
              <w:t xml:space="preserve">, </w:t>
            </w:r>
            <w:r>
              <w:t>reviewed regularly to adjust what’s needed.</w:t>
            </w:r>
          </w:p>
        </w:tc>
      </w:tr>
    </w:tbl>
    <w:p w14:paraId="287E19C8" w14:textId="77777777" w:rsidR="00D71C58" w:rsidRPr="009B3DAA" w:rsidRDefault="00D71C58" w:rsidP="00D71C58">
      <w:pPr>
        <w:spacing w:before="0" w:after="200"/>
        <w:rPr>
          <w:rStyle w:val="normaltextrun"/>
          <w:b/>
          <w:bCs/>
          <w:color w:val="7030A0"/>
        </w:rPr>
      </w:pPr>
    </w:p>
    <w:p w14:paraId="08AFC6E8" w14:textId="77777777" w:rsidR="00D71C58" w:rsidRPr="009B3DAA" w:rsidRDefault="00D71C58" w:rsidP="00D71C58">
      <w:pPr>
        <w:spacing w:before="0" w:after="200"/>
        <w:rPr>
          <w:rStyle w:val="normaltextrun"/>
          <w:b/>
          <w:bCs/>
          <w:color w:val="7030A0"/>
        </w:rPr>
      </w:pPr>
    </w:p>
    <w:p w14:paraId="464B093D" w14:textId="668B0B43" w:rsidR="00D71C58" w:rsidRPr="00BB2C29" w:rsidRDefault="00D71C58" w:rsidP="00D71C58">
      <w:pPr>
        <w:spacing w:before="0" w:after="200"/>
        <w:jc w:val="both"/>
        <w:rPr>
          <w:b/>
          <w:color w:val="7030A0"/>
        </w:rPr>
      </w:pPr>
      <w:r w:rsidRPr="009B3DAA">
        <w:rPr>
          <w:rStyle w:val="normaltextrun"/>
          <w:b/>
          <w:color w:val="7030A0"/>
        </w:rPr>
        <w:br w:type="page"/>
      </w:r>
    </w:p>
    <w:p w14:paraId="7137A2E1" w14:textId="77777777" w:rsidR="00AA785D" w:rsidRPr="009B3DAA" w:rsidRDefault="00AA785D" w:rsidP="00AA785D">
      <w:pPr>
        <w:rPr>
          <w:b/>
          <w:bCs/>
        </w:rPr>
      </w:pPr>
    </w:p>
    <w:tbl>
      <w:tblPr>
        <w:tblStyle w:val="Style2"/>
        <w:tblW w:w="0" w:type="auto"/>
        <w:tblLook w:val="04A0" w:firstRow="1" w:lastRow="0" w:firstColumn="1" w:lastColumn="0" w:noHBand="0" w:noVBand="1"/>
      </w:tblPr>
      <w:tblGrid>
        <w:gridCol w:w="8996"/>
      </w:tblGrid>
      <w:tr w:rsidR="00AA785D" w:rsidRPr="009B3DAA" w14:paraId="388B0EBD" w14:textId="77777777">
        <w:tc>
          <w:tcPr>
            <w:tcW w:w="9016" w:type="dxa"/>
          </w:tcPr>
          <w:p w14:paraId="7E7088F2" w14:textId="77777777" w:rsidR="00AA785D" w:rsidRPr="009B3DAA" w:rsidRDefault="00AA785D">
            <w:r w:rsidRPr="009B3DAA">
              <w:rPr>
                <w:b/>
                <w:bCs/>
              </w:rPr>
              <w:t>Reflections:</w:t>
            </w:r>
          </w:p>
          <w:p w14:paraId="4C423617" w14:textId="299C37D7" w:rsidR="00396B3E" w:rsidRDefault="00396B3E" w:rsidP="00396B3E">
            <w:r>
              <w:t>Now think about your own pupils, classroom routines, and how you respond to different learning needs. Consider how you notice when a pupil’s motivation dips or when they might need a confidence boost. How do you respond in the moment</w:t>
            </w:r>
            <w:r w:rsidR="001C66B3">
              <w:t xml:space="preserve">, </w:t>
            </w:r>
            <w:r>
              <w:t>and how do you follow it up?</w:t>
            </w:r>
          </w:p>
          <w:p w14:paraId="6A8C2A85" w14:textId="56CF38CA" w:rsidR="00396B3E" w:rsidRDefault="00396B3E" w:rsidP="00396B3E">
            <w:r>
              <w:t>Think about how you’ve worked with the SENCO, a TA, or a pupil’s parent to help join up support. Have you had opportunities to share strategies, check in on progress or reinforce routines at home? Are there small changes you could make to strengthen these partnerships?</w:t>
            </w:r>
          </w:p>
          <w:p w14:paraId="4EA31C38" w14:textId="0BB51618" w:rsidR="00396B3E" w:rsidRDefault="00396B3E" w:rsidP="00396B3E">
            <w:r>
              <w:t>Reflect on how your practice has changed since your initial teacher training. What do you now understand more clearly about the links between motivation, mindset and learning? What would you still like to explore or refine?</w:t>
            </w:r>
          </w:p>
          <w:p w14:paraId="1EC64D2A" w14:textId="7FCA5BB2" w:rsidR="00BD08E3" w:rsidRPr="009B3DAA" w:rsidRDefault="00396B3E" w:rsidP="00396B3E">
            <w:r>
              <w:t xml:space="preserve">You can use your next mentor </w:t>
            </w:r>
            <w:r w:rsidR="00A5001A">
              <w:t>meeting</w:t>
            </w:r>
            <w:r>
              <w:t xml:space="preserve"> to talk through your reflections</w:t>
            </w:r>
            <w:r w:rsidR="00A5001A">
              <w:t xml:space="preserve">. </w:t>
            </w:r>
          </w:p>
        </w:tc>
      </w:tr>
    </w:tbl>
    <w:p w14:paraId="4096C156" w14:textId="079A8EDE" w:rsidR="0085304B" w:rsidRPr="009B3DAA" w:rsidRDefault="00E67AFD" w:rsidP="00E67AFD">
      <w:pPr>
        <w:pStyle w:val="Subheading"/>
        <w:rPr>
          <w:rStyle w:val="normaltextrun"/>
          <w:b w:val="0"/>
          <w:bCs w:val="0"/>
          <w:color w:val="7030A0"/>
        </w:rPr>
      </w:pPr>
      <w:hyperlink w:anchor="Contentpage" w:history="1">
        <w:hyperlink w:anchor="Contentpage" w:history="1">
          <w:r w:rsidRPr="009A4FA8">
            <w:rPr>
              <w:rStyle w:val="Hyperlink"/>
            </w:rPr>
            <w:t>Click here to return to Content page</w:t>
          </w:r>
        </w:hyperlink>
      </w:hyperlink>
      <w:r w:rsidR="0085304B" w:rsidRPr="009B3DAA">
        <w:rPr>
          <w:rStyle w:val="normaltextrun"/>
          <w:color w:val="7030A0"/>
        </w:rPr>
        <w:br w:type="page"/>
      </w:r>
    </w:p>
    <w:p w14:paraId="3CCC1AF7" w14:textId="6397491C" w:rsidR="003875EB" w:rsidRPr="009B3DAA" w:rsidRDefault="003875EB" w:rsidP="003875EB">
      <w:pPr>
        <w:pStyle w:val="Heading"/>
      </w:pPr>
      <w:bookmarkStart w:id="19" w:name="Summary"/>
      <w:r w:rsidRPr="009B3DAA">
        <w:lastRenderedPageBreak/>
        <w:t>Summary</w:t>
      </w:r>
    </w:p>
    <w:p w14:paraId="59E80A80" w14:textId="77777777" w:rsidR="00703019" w:rsidRPr="00C742AA" w:rsidRDefault="00703019" w:rsidP="00703019">
      <w:pPr>
        <w:rPr>
          <w:b/>
          <w:bCs/>
        </w:rPr>
      </w:pPr>
      <w:bookmarkStart w:id="20" w:name="personalprofessionalreflection"/>
      <w:bookmarkEnd w:id="19"/>
      <w:r w:rsidRPr="003F2832">
        <w:rPr>
          <w:b/>
          <w:bCs/>
        </w:rPr>
        <w:t xml:space="preserve">Approximate time to complete: </w:t>
      </w:r>
      <w:r>
        <w:rPr>
          <w:b/>
          <w:bCs/>
        </w:rPr>
        <w:t>2 minutes</w:t>
      </w:r>
    </w:p>
    <w:p w14:paraId="536185B3" w14:textId="77777777" w:rsidR="00D234E9" w:rsidRDefault="00D234E9" w:rsidP="002C642B">
      <w:pPr>
        <w:pStyle w:val="Heading"/>
        <w:rPr>
          <w:rFonts w:asciiTheme="minorHAnsi" w:hAnsiTheme="minorHAnsi" w:cstheme="minorHAnsi"/>
          <w:color w:val="auto"/>
          <w:sz w:val="24"/>
          <w:szCs w:val="22"/>
        </w:rPr>
      </w:pPr>
      <w:r w:rsidRPr="00D234E9">
        <w:rPr>
          <w:rFonts w:asciiTheme="minorHAnsi" w:hAnsiTheme="minorHAnsi" w:cstheme="minorHAnsi"/>
          <w:color w:val="auto"/>
          <w:sz w:val="24"/>
          <w:szCs w:val="22"/>
        </w:rPr>
        <w:t>Pupil intelligence, motivation and mindset</w:t>
      </w:r>
    </w:p>
    <w:p w14:paraId="33350E13" w14:textId="01D7EB10" w:rsidR="002C642B" w:rsidRPr="002C642B" w:rsidRDefault="002C642B" w:rsidP="002C642B">
      <w:pPr>
        <w:pStyle w:val="Heading"/>
        <w:rPr>
          <w:rFonts w:asciiTheme="minorHAnsi" w:hAnsiTheme="minorHAnsi" w:cstheme="minorHAnsi"/>
          <w:b w:val="0"/>
          <w:bCs w:val="0"/>
          <w:color w:val="auto"/>
          <w:sz w:val="24"/>
          <w:szCs w:val="22"/>
        </w:rPr>
      </w:pPr>
      <w:r w:rsidRPr="002C642B">
        <w:rPr>
          <w:rFonts w:asciiTheme="minorHAnsi" w:hAnsiTheme="minorHAnsi" w:cstheme="minorHAnsi"/>
          <w:b w:val="0"/>
          <w:bCs w:val="0"/>
          <w:color w:val="auto"/>
          <w:sz w:val="24"/>
          <w:szCs w:val="22"/>
        </w:rPr>
        <w:t>You’ll know from your classroom experience that pupils don’t all learn in the same way or at the same pace. While intelligence can explain some differences, motivation and mindset also shape how pupils learn. Research shows that pupils who find things tricky can still make good progress if they’re supported to stay engaged (Heyder &amp; Steinmayr et al., 2020).</w:t>
      </w:r>
    </w:p>
    <w:p w14:paraId="16F08B11" w14:textId="4F679DDC" w:rsidR="002C642B" w:rsidRPr="002C642B" w:rsidRDefault="002C642B" w:rsidP="002C642B">
      <w:pPr>
        <w:pStyle w:val="Heading"/>
        <w:rPr>
          <w:rFonts w:asciiTheme="minorHAnsi" w:hAnsiTheme="minorHAnsi" w:cstheme="minorHAnsi"/>
          <w:b w:val="0"/>
          <w:bCs w:val="0"/>
          <w:color w:val="auto"/>
          <w:sz w:val="24"/>
          <w:szCs w:val="22"/>
        </w:rPr>
      </w:pPr>
      <w:r w:rsidRPr="002C642B">
        <w:rPr>
          <w:rFonts w:asciiTheme="minorHAnsi" w:hAnsiTheme="minorHAnsi" w:cstheme="minorHAnsi"/>
          <w:b w:val="0"/>
          <w:bCs w:val="0"/>
          <w:color w:val="auto"/>
          <w:sz w:val="24"/>
          <w:szCs w:val="22"/>
        </w:rPr>
        <w:t>Growth mindset interventions tend to have a small impact overall, but they may be more useful for pupils who are disadvantaged or at risk of falling behind (Sisk et al., 2018). That means helping pupils believe they can improve is worth doing</w:t>
      </w:r>
      <w:r w:rsidR="007F33F0">
        <w:rPr>
          <w:rFonts w:asciiTheme="minorHAnsi" w:hAnsiTheme="minorHAnsi" w:cstheme="minorHAnsi"/>
          <w:b w:val="0"/>
          <w:bCs w:val="0"/>
          <w:color w:val="auto"/>
          <w:sz w:val="24"/>
          <w:szCs w:val="22"/>
        </w:rPr>
        <w:t xml:space="preserve">, </w:t>
      </w:r>
      <w:r w:rsidRPr="002C642B">
        <w:rPr>
          <w:rFonts w:asciiTheme="minorHAnsi" w:hAnsiTheme="minorHAnsi" w:cstheme="minorHAnsi"/>
          <w:b w:val="0"/>
          <w:bCs w:val="0"/>
          <w:color w:val="auto"/>
          <w:sz w:val="24"/>
          <w:szCs w:val="22"/>
        </w:rPr>
        <w:t>but it needs to sit alongside good teaching and the right level of challenge.</w:t>
      </w:r>
    </w:p>
    <w:p w14:paraId="1CEDB43C" w14:textId="551FD823" w:rsidR="006C6780" w:rsidRPr="006C6780" w:rsidRDefault="002C642B" w:rsidP="002C642B">
      <w:pPr>
        <w:pStyle w:val="Heading"/>
        <w:rPr>
          <w:rFonts w:asciiTheme="minorHAnsi" w:hAnsiTheme="minorHAnsi" w:cstheme="minorHAnsi"/>
          <w:b w:val="0"/>
          <w:bCs w:val="0"/>
          <w:color w:val="auto"/>
          <w:sz w:val="24"/>
          <w:szCs w:val="22"/>
        </w:rPr>
      </w:pPr>
      <w:r w:rsidRPr="002C642B">
        <w:rPr>
          <w:rFonts w:asciiTheme="minorHAnsi" w:hAnsiTheme="minorHAnsi" w:cstheme="minorHAnsi"/>
          <w:b w:val="0"/>
          <w:bCs w:val="0"/>
          <w:color w:val="auto"/>
          <w:sz w:val="24"/>
          <w:szCs w:val="22"/>
        </w:rPr>
        <w:t>As pupils get older, they rely more on motivation and habits. If a pupil seems stuck, it might be a knowledge gap</w:t>
      </w:r>
      <w:r w:rsidR="00F87260">
        <w:rPr>
          <w:rFonts w:asciiTheme="minorHAnsi" w:hAnsiTheme="minorHAnsi" w:cstheme="minorHAnsi"/>
          <w:b w:val="0"/>
          <w:bCs w:val="0"/>
          <w:color w:val="auto"/>
          <w:sz w:val="24"/>
          <w:szCs w:val="22"/>
        </w:rPr>
        <w:t xml:space="preserve">, </w:t>
      </w:r>
      <w:r w:rsidRPr="002C642B">
        <w:rPr>
          <w:rFonts w:asciiTheme="minorHAnsi" w:hAnsiTheme="minorHAnsi" w:cstheme="minorHAnsi"/>
          <w:b w:val="0"/>
          <w:bCs w:val="0"/>
          <w:color w:val="auto"/>
          <w:sz w:val="24"/>
          <w:szCs w:val="22"/>
        </w:rPr>
        <w:t>or it might be low confidence. Use assessment to explore what the barrier is, and adjust your support so pupils stay motivated and keep moving forward.</w:t>
      </w:r>
    </w:p>
    <w:p w14:paraId="675D917E" w14:textId="77777777" w:rsidR="00D234E9" w:rsidRDefault="00D234E9" w:rsidP="00843D0D">
      <w:pPr>
        <w:pStyle w:val="Heading"/>
        <w:rPr>
          <w:rFonts w:asciiTheme="minorHAnsi" w:hAnsiTheme="minorHAnsi" w:cstheme="minorHAnsi"/>
          <w:color w:val="auto"/>
          <w:sz w:val="24"/>
          <w:szCs w:val="22"/>
        </w:rPr>
      </w:pPr>
      <w:r w:rsidRPr="00D234E9">
        <w:rPr>
          <w:rFonts w:asciiTheme="minorHAnsi" w:hAnsiTheme="minorHAnsi" w:cstheme="minorHAnsi"/>
          <w:color w:val="auto"/>
          <w:sz w:val="24"/>
          <w:szCs w:val="22"/>
        </w:rPr>
        <w:t xml:space="preserve">Building positive relationships with parents </w:t>
      </w:r>
    </w:p>
    <w:p w14:paraId="099ABE0E" w14:textId="41B3A10A" w:rsidR="00843D0D" w:rsidRPr="00843D0D" w:rsidRDefault="00843D0D" w:rsidP="00843D0D">
      <w:pPr>
        <w:pStyle w:val="Heading"/>
        <w:rPr>
          <w:rFonts w:asciiTheme="minorHAnsi" w:hAnsiTheme="minorHAnsi" w:cstheme="minorHAnsi"/>
          <w:b w:val="0"/>
          <w:bCs w:val="0"/>
          <w:color w:val="auto"/>
          <w:sz w:val="24"/>
          <w:szCs w:val="22"/>
        </w:rPr>
      </w:pPr>
      <w:r w:rsidRPr="00843D0D">
        <w:rPr>
          <w:rFonts w:asciiTheme="minorHAnsi" w:hAnsiTheme="minorHAnsi" w:cstheme="minorHAnsi"/>
          <w:b w:val="0"/>
          <w:bCs w:val="0"/>
          <w:color w:val="auto"/>
          <w:sz w:val="24"/>
          <w:szCs w:val="22"/>
        </w:rPr>
        <w:t>When parents are involved in their child’s learning, it can lead to better outcomes. But many parents aren’t sure how to help. Clear and simple communication makes a difference. Rather than asking parents to ‘support learning</w:t>
      </w:r>
      <w:r w:rsidR="005A11D2" w:rsidRPr="00843D0D">
        <w:rPr>
          <w:rFonts w:asciiTheme="minorHAnsi" w:hAnsiTheme="minorHAnsi" w:cstheme="minorHAnsi"/>
          <w:b w:val="0"/>
          <w:bCs w:val="0"/>
          <w:color w:val="auto"/>
          <w:sz w:val="24"/>
          <w:szCs w:val="22"/>
        </w:rPr>
        <w:t>,’</w:t>
      </w:r>
      <w:r w:rsidRPr="00843D0D">
        <w:rPr>
          <w:rFonts w:asciiTheme="minorHAnsi" w:hAnsiTheme="minorHAnsi" w:cstheme="minorHAnsi"/>
          <w:b w:val="0"/>
          <w:bCs w:val="0"/>
          <w:color w:val="auto"/>
          <w:sz w:val="24"/>
          <w:szCs w:val="22"/>
        </w:rPr>
        <w:t xml:space="preserve"> it helps to offer specific ideas</w:t>
      </w:r>
      <w:r w:rsidR="00DA7CF6">
        <w:rPr>
          <w:rFonts w:asciiTheme="minorHAnsi" w:hAnsiTheme="minorHAnsi" w:cstheme="minorHAnsi"/>
          <w:b w:val="0"/>
          <w:bCs w:val="0"/>
          <w:color w:val="auto"/>
          <w:sz w:val="24"/>
          <w:szCs w:val="22"/>
        </w:rPr>
        <w:t xml:space="preserve">, </w:t>
      </w:r>
      <w:r w:rsidRPr="00843D0D">
        <w:rPr>
          <w:rFonts w:asciiTheme="minorHAnsi" w:hAnsiTheme="minorHAnsi" w:cstheme="minorHAnsi"/>
          <w:b w:val="0"/>
          <w:bCs w:val="0"/>
          <w:color w:val="auto"/>
          <w:sz w:val="24"/>
          <w:szCs w:val="22"/>
        </w:rPr>
        <w:t>like sharing a book or playing a counting game (EEF, 2021g).</w:t>
      </w:r>
    </w:p>
    <w:p w14:paraId="2D954438" w14:textId="19709A0A" w:rsidR="00843D0D" w:rsidRPr="00843D0D" w:rsidRDefault="00843D0D" w:rsidP="00843D0D">
      <w:pPr>
        <w:pStyle w:val="Heading"/>
        <w:rPr>
          <w:rFonts w:asciiTheme="minorHAnsi" w:hAnsiTheme="minorHAnsi" w:cstheme="minorHAnsi"/>
          <w:b w:val="0"/>
          <w:bCs w:val="0"/>
          <w:color w:val="auto"/>
          <w:sz w:val="24"/>
          <w:szCs w:val="22"/>
        </w:rPr>
      </w:pPr>
      <w:r w:rsidRPr="00843D0D">
        <w:rPr>
          <w:rFonts w:asciiTheme="minorHAnsi" w:hAnsiTheme="minorHAnsi" w:cstheme="minorHAnsi"/>
          <w:b w:val="0"/>
          <w:bCs w:val="0"/>
          <w:color w:val="auto"/>
          <w:sz w:val="24"/>
          <w:szCs w:val="22"/>
        </w:rPr>
        <w:t>For pupils with SEND, strong communication between teachers, parents and specialists is key (EEF, 2021c). Short chats or regular meetings can help spot barriers early and keep support joined up between home and school.</w:t>
      </w:r>
    </w:p>
    <w:p w14:paraId="057574A0" w14:textId="036AA819" w:rsidR="00843D0D" w:rsidRDefault="00843D0D" w:rsidP="00843D0D">
      <w:pPr>
        <w:pStyle w:val="Heading"/>
        <w:rPr>
          <w:rFonts w:asciiTheme="minorHAnsi" w:hAnsiTheme="minorHAnsi" w:cstheme="minorHAnsi"/>
          <w:b w:val="0"/>
          <w:bCs w:val="0"/>
          <w:color w:val="auto"/>
          <w:sz w:val="24"/>
          <w:szCs w:val="22"/>
        </w:rPr>
      </w:pPr>
      <w:r w:rsidRPr="00843D0D">
        <w:rPr>
          <w:rFonts w:asciiTheme="minorHAnsi" w:hAnsiTheme="minorHAnsi" w:cstheme="minorHAnsi"/>
          <w:b w:val="0"/>
          <w:bCs w:val="0"/>
          <w:color w:val="auto"/>
          <w:sz w:val="24"/>
          <w:szCs w:val="22"/>
        </w:rPr>
        <w:t xml:space="preserve">It helps to make your communication easy to understand and easy to access. Avoid </w:t>
      </w:r>
      <w:r w:rsidR="00FE22A3" w:rsidRPr="00843D0D">
        <w:rPr>
          <w:rFonts w:asciiTheme="minorHAnsi" w:hAnsiTheme="minorHAnsi" w:cstheme="minorHAnsi"/>
          <w:b w:val="0"/>
          <w:bCs w:val="0"/>
          <w:color w:val="auto"/>
          <w:sz w:val="24"/>
          <w:szCs w:val="22"/>
        </w:rPr>
        <w:t>jargon and</w:t>
      </w:r>
      <w:r w:rsidRPr="00843D0D">
        <w:rPr>
          <w:rFonts w:asciiTheme="minorHAnsi" w:hAnsiTheme="minorHAnsi" w:cstheme="minorHAnsi"/>
          <w:b w:val="0"/>
          <w:bCs w:val="0"/>
          <w:color w:val="auto"/>
          <w:sz w:val="24"/>
          <w:szCs w:val="22"/>
        </w:rPr>
        <w:t xml:space="preserve"> use more than one way to keep in touch. Even small things</w:t>
      </w:r>
      <w:r w:rsidR="003E02F8">
        <w:rPr>
          <w:rFonts w:asciiTheme="minorHAnsi" w:hAnsiTheme="minorHAnsi" w:cstheme="minorHAnsi"/>
          <w:b w:val="0"/>
          <w:bCs w:val="0"/>
          <w:color w:val="auto"/>
          <w:sz w:val="24"/>
          <w:szCs w:val="22"/>
        </w:rPr>
        <w:t xml:space="preserve">, </w:t>
      </w:r>
      <w:r w:rsidRPr="00843D0D">
        <w:rPr>
          <w:rFonts w:asciiTheme="minorHAnsi" w:hAnsiTheme="minorHAnsi" w:cstheme="minorHAnsi"/>
          <w:b w:val="0"/>
          <w:bCs w:val="0"/>
          <w:color w:val="auto"/>
          <w:sz w:val="24"/>
          <w:szCs w:val="22"/>
        </w:rPr>
        <w:t>like saying hello at the door or offering different times for meetings</w:t>
      </w:r>
      <w:r w:rsidR="003E02F8">
        <w:rPr>
          <w:rFonts w:asciiTheme="minorHAnsi" w:hAnsiTheme="minorHAnsi" w:cstheme="minorHAnsi"/>
          <w:b w:val="0"/>
          <w:bCs w:val="0"/>
          <w:color w:val="auto"/>
          <w:sz w:val="24"/>
          <w:szCs w:val="22"/>
        </w:rPr>
        <w:t xml:space="preserve">, </w:t>
      </w:r>
      <w:r w:rsidRPr="00843D0D">
        <w:rPr>
          <w:rFonts w:asciiTheme="minorHAnsi" w:hAnsiTheme="minorHAnsi" w:cstheme="minorHAnsi"/>
          <w:b w:val="0"/>
          <w:bCs w:val="0"/>
          <w:color w:val="auto"/>
          <w:sz w:val="24"/>
          <w:szCs w:val="22"/>
        </w:rPr>
        <w:t>can help parents feel more confident and more connected to what their child is doing in school.</w:t>
      </w:r>
    </w:p>
    <w:p w14:paraId="4F883E3E" w14:textId="77777777" w:rsidR="00BE1F71" w:rsidRDefault="00BE1F71" w:rsidP="006C6780">
      <w:pPr>
        <w:pStyle w:val="Heading"/>
        <w:rPr>
          <w:rFonts w:asciiTheme="minorHAnsi" w:hAnsiTheme="minorHAnsi" w:cstheme="minorHAnsi"/>
          <w:color w:val="auto"/>
          <w:sz w:val="24"/>
          <w:szCs w:val="22"/>
        </w:rPr>
      </w:pPr>
      <w:r w:rsidRPr="00BE1F71">
        <w:rPr>
          <w:rFonts w:asciiTheme="minorHAnsi" w:hAnsiTheme="minorHAnsi" w:cstheme="minorHAnsi"/>
          <w:color w:val="auto"/>
          <w:sz w:val="24"/>
          <w:szCs w:val="22"/>
        </w:rPr>
        <w:t>Working with the SENCO and specialist colleagues</w:t>
      </w:r>
    </w:p>
    <w:p w14:paraId="0F6915C6" w14:textId="7CD040D1" w:rsidR="007B19BC" w:rsidRPr="007B19BC" w:rsidRDefault="007B19BC" w:rsidP="007B19BC">
      <w:pPr>
        <w:pStyle w:val="Heading"/>
        <w:rPr>
          <w:rFonts w:asciiTheme="minorHAnsi" w:hAnsiTheme="minorHAnsi" w:cstheme="minorHAnsi"/>
          <w:b w:val="0"/>
          <w:bCs w:val="0"/>
          <w:color w:val="auto"/>
          <w:sz w:val="24"/>
          <w:szCs w:val="22"/>
        </w:rPr>
      </w:pPr>
      <w:r w:rsidRPr="007B19BC">
        <w:rPr>
          <w:rFonts w:asciiTheme="minorHAnsi" w:hAnsiTheme="minorHAnsi" w:cstheme="minorHAnsi"/>
          <w:b w:val="0"/>
          <w:bCs w:val="0"/>
          <w:color w:val="auto"/>
          <w:sz w:val="24"/>
          <w:szCs w:val="22"/>
        </w:rPr>
        <w:t xml:space="preserve">Pupils with SEND do best when teachers work closely with the SENCO, teaching assistants, and specialist staff (DfE, 2021). Support works best when it builds on </w:t>
      </w:r>
      <w:r w:rsidR="008C73B8">
        <w:rPr>
          <w:rFonts w:asciiTheme="minorHAnsi" w:hAnsiTheme="minorHAnsi" w:cstheme="minorHAnsi"/>
          <w:b w:val="0"/>
          <w:bCs w:val="0"/>
          <w:color w:val="auto"/>
          <w:sz w:val="24"/>
          <w:szCs w:val="22"/>
        </w:rPr>
        <w:t>learning environment</w:t>
      </w:r>
      <w:r w:rsidRPr="007B19BC">
        <w:rPr>
          <w:rFonts w:asciiTheme="minorHAnsi" w:hAnsiTheme="minorHAnsi" w:cstheme="minorHAnsi"/>
          <w:b w:val="0"/>
          <w:bCs w:val="0"/>
          <w:color w:val="auto"/>
          <w:sz w:val="24"/>
          <w:szCs w:val="22"/>
        </w:rPr>
        <w:t xml:space="preserve"> teaching</w:t>
      </w:r>
      <w:r w:rsidR="00FE22A3">
        <w:rPr>
          <w:rFonts w:asciiTheme="minorHAnsi" w:hAnsiTheme="minorHAnsi" w:cstheme="minorHAnsi"/>
          <w:b w:val="0"/>
          <w:bCs w:val="0"/>
          <w:color w:val="auto"/>
          <w:sz w:val="24"/>
          <w:szCs w:val="22"/>
        </w:rPr>
        <w:t xml:space="preserve">, </w:t>
      </w:r>
      <w:r w:rsidRPr="007B19BC">
        <w:rPr>
          <w:rFonts w:asciiTheme="minorHAnsi" w:hAnsiTheme="minorHAnsi" w:cstheme="minorHAnsi"/>
          <w:b w:val="0"/>
          <w:bCs w:val="0"/>
          <w:color w:val="auto"/>
          <w:sz w:val="24"/>
          <w:szCs w:val="22"/>
        </w:rPr>
        <w:t>not when it replaces it (EEF, 2021c). Teachers lead the learning, with support from others to make sure pupils get the right balance of challenge and help (DfE, 2014).</w:t>
      </w:r>
    </w:p>
    <w:p w14:paraId="1E7A91FD" w14:textId="3662BF30" w:rsidR="007B19BC" w:rsidRPr="007B19BC" w:rsidRDefault="007B19BC" w:rsidP="007B19BC">
      <w:pPr>
        <w:pStyle w:val="Heading"/>
        <w:rPr>
          <w:rFonts w:asciiTheme="minorHAnsi" w:hAnsiTheme="minorHAnsi" w:cstheme="minorHAnsi"/>
          <w:b w:val="0"/>
          <w:bCs w:val="0"/>
          <w:color w:val="auto"/>
          <w:sz w:val="24"/>
          <w:szCs w:val="22"/>
        </w:rPr>
      </w:pPr>
      <w:r w:rsidRPr="007B19BC">
        <w:rPr>
          <w:rFonts w:asciiTheme="minorHAnsi" w:hAnsiTheme="minorHAnsi" w:cstheme="minorHAnsi"/>
          <w:b w:val="0"/>
          <w:bCs w:val="0"/>
          <w:color w:val="auto"/>
          <w:sz w:val="24"/>
          <w:szCs w:val="22"/>
        </w:rPr>
        <w:t>Quick check-ins with the SENCO can help you spot what’s working and where support needs to shift. It’s also important to use strategies backed by research</w:t>
      </w:r>
      <w:r w:rsidR="00FE22A3">
        <w:rPr>
          <w:rFonts w:asciiTheme="minorHAnsi" w:hAnsiTheme="minorHAnsi" w:cstheme="minorHAnsi"/>
          <w:b w:val="0"/>
          <w:bCs w:val="0"/>
          <w:color w:val="auto"/>
          <w:sz w:val="24"/>
          <w:szCs w:val="22"/>
        </w:rPr>
        <w:t xml:space="preserve">, </w:t>
      </w:r>
      <w:r w:rsidRPr="007B19BC">
        <w:rPr>
          <w:rFonts w:asciiTheme="minorHAnsi" w:hAnsiTheme="minorHAnsi" w:cstheme="minorHAnsi"/>
          <w:b w:val="0"/>
          <w:bCs w:val="0"/>
          <w:color w:val="auto"/>
          <w:sz w:val="24"/>
          <w:szCs w:val="22"/>
        </w:rPr>
        <w:t xml:space="preserve">not </w:t>
      </w:r>
      <w:r w:rsidRPr="007B19BC">
        <w:rPr>
          <w:rFonts w:asciiTheme="minorHAnsi" w:hAnsiTheme="minorHAnsi" w:cstheme="minorHAnsi"/>
          <w:b w:val="0"/>
          <w:bCs w:val="0"/>
          <w:color w:val="auto"/>
          <w:sz w:val="24"/>
          <w:szCs w:val="22"/>
        </w:rPr>
        <w:lastRenderedPageBreak/>
        <w:t>just what’s been used before. When everyone plans together, whole-class, small-group, and one-to-one support can be better joined up.</w:t>
      </w:r>
    </w:p>
    <w:p w14:paraId="68D8B70D" w14:textId="5F3F5061" w:rsidR="006C6780" w:rsidRPr="006C6780" w:rsidRDefault="007B19BC" w:rsidP="007B19BC">
      <w:pPr>
        <w:pStyle w:val="Heading"/>
        <w:rPr>
          <w:rFonts w:asciiTheme="minorHAnsi" w:hAnsiTheme="minorHAnsi" w:cstheme="minorHAnsi"/>
          <w:b w:val="0"/>
          <w:bCs w:val="0"/>
          <w:color w:val="auto"/>
          <w:sz w:val="24"/>
          <w:szCs w:val="22"/>
        </w:rPr>
      </w:pPr>
      <w:r w:rsidRPr="007B19BC">
        <w:rPr>
          <w:rFonts w:asciiTheme="minorHAnsi" w:hAnsiTheme="minorHAnsi" w:cstheme="minorHAnsi"/>
          <w:b w:val="0"/>
          <w:bCs w:val="0"/>
          <w:color w:val="auto"/>
          <w:sz w:val="24"/>
          <w:szCs w:val="22"/>
        </w:rPr>
        <w:t>For this to work well, teams need clear goals and regular communication. TAs are most effective when they have training and know what their role is in each lesson. If communication breaks down, support can drift away from what’s actually being taught. Taking the time to plan together helps make sure everyone is pulling in the same direction.</w:t>
      </w:r>
    </w:p>
    <w:p w14:paraId="6B71FC95" w14:textId="2DBF7623" w:rsidR="0070606E" w:rsidRPr="009B3DAA" w:rsidRDefault="0070606E" w:rsidP="00B8691C">
      <w:pPr>
        <w:spacing w:after="200"/>
        <w:jc w:val="both"/>
        <w:rPr>
          <w:rStyle w:val="Hyperlink"/>
        </w:rPr>
      </w:pPr>
      <w:r w:rsidRPr="009B3DAA">
        <w:rPr>
          <w:color w:val="007559" w:themeColor="accent1"/>
          <w:szCs w:val="24"/>
        </w:rPr>
        <w:fldChar w:fldCharType="begin"/>
      </w:r>
      <w:r w:rsidRPr="009B3DAA">
        <w:instrText>HYPERLINK  \l "Contentpage"</w:instrText>
      </w:r>
      <w:r w:rsidRPr="009B3DAA">
        <w:rPr>
          <w:color w:val="007559" w:themeColor="accent1"/>
          <w:szCs w:val="24"/>
        </w:rPr>
      </w:r>
      <w:r w:rsidRPr="009B3DAA">
        <w:rPr>
          <w:color w:val="007559" w:themeColor="accent1"/>
          <w:szCs w:val="24"/>
        </w:rPr>
        <w:fldChar w:fldCharType="separate"/>
      </w:r>
      <w:hyperlink w:anchor="Contentpage" w:history="1">
        <w:r w:rsidR="00B8691C" w:rsidRPr="009A4FA8">
          <w:rPr>
            <w:rStyle w:val="Hyperlink"/>
            <w:rFonts w:ascii="Tahoma" w:hAnsi="Tahoma" w:cs="Tahoma"/>
            <w:b/>
            <w:bCs/>
          </w:rPr>
          <w:t>Click here to return to Content page</w:t>
        </w:r>
      </w:hyperlink>
    </w:p>
    <w:p w14:paraId="7BE3245E" w14:textId="77777777" w:rsidR="0070606E" w:rsidRPr="009B3DAA" w:rsidRDefault="0070606E" w:rsidP="0070606E">
      <w:pPr>
        <w:pStyle w:val="Heading"/>
      </w:pPr>
      <w:r w:rsidRPr="009B3DAA">
        <w:fldChar w:fldCharType="end"/>
      </w:r>
    </w:p>
    <w:p w14:paraId="4DEC7BC0" w14:textId="77777777" w:rsidR="0070606E" w:rsidRPr="009B3DAA" w:rsidRDefault="0070606E">
      <w:pPr>
        <w:spacing w:before="0" w:after="200"/>
        <w:jc w:val="both"/>
        <w:rPr>
          <w:rFonts w:ascii="Tahoma" w:hAnsi="Tahoma" w:cs="Tahoma"/>
          <w:b/>
          <w:bCs/>
          <w:color w:val="004B62" w:themeColor="text1"/>
          <w:sz w:val="28"/>
          <w:szCs w:val="28"/>
        </w:rPr>
      </w:pPr>
      <w:r w:rsidRPr="009B3DAA">
        <w:br w:type="page"/>
      </w:r>
    </w:p>
    <w:p w14:paraId="5EAD1988" w14:textId="53F73657" w:rsidR="00C14529" w:rsidRPr="009B3DAA" w:rsidRDefault="00F91813" w:rsidP="0070606E">
      <w:pPr>
        <w:pStyle w:val="Heading"/>
      </w:pPr>
      <w:bookmarkStart w:id="21" w:name="Nextsteps"/>
      <w:bookmarkEnd w:id="21"/>
      <w:r w:rsidRPr="009B3DAA">
        <w:lastRenderedPageBreak/>
        <w:t>Next steps</w:t>
      </w:r>
    </w:p>
    <w:bookmarkEnd w:id="20"/>
    <w:p w14:paraId="4BD44EA4" w14:textId="77777777" w:rsidR="007157EA" w:rsidRPr="003F2832" w:rsidRDefault="007157EA" w:rsidP="007157EA">
      <w:pPr>
        <w:rPr>
          <w:b/>
          <w:bCs/>
        </w:rPr>
      </w:pPr>
      <w:r w:rsidRPr="003F2832">
        <w:rPr>
          <w:b/>
          <w:bCs/>
        </w:rPr>
        <w:t xml:space="preserve">Approximate time to complete: </w:t>
      </w:r>
      <w:r>
        <w:rPr>
          <w:b/>
          <w:bCs/>
        </w:rPr>
        <w:t>2 minutes</w:t>
      </w:r>
    </w:p>
    <w:tbl>
      <w:tblPr>
        <w:tblStyle w:val="Style5"/>
        <w:tblW w:w="0" w:type="auto"/>
        <w:tblLook w:val="04A0" w:firstRow="1" w:lastRow="0" w:firstColumn="1" w:lastColumn="0" w:noHBand="0" w:noVBand="1"/>
      </w:tblPr>
      <w:tblGrid>
        <w:gridCol w:w="9016"/>
      </w:tblGrid>
      <w:tr w:rsidR="007157EA" w14:paraId="7D16E977" w14:textId="77777777">
        <w:tc>
          <w:tcPr>
            <w:tcW w:w="9016" w:type="dxa"/>
            <w:shd w:val="clear" w:color="auto" w:fill="FDE9FD"/>
          </w:tcPr>
          <w:p w14:paraId="2AD9B58F" w14:textId="77777777" w:rsidR="007157EA" w:rsidRDefault="007157EA" w:rsidP="00A5001A">
            <w:pPr>
              <w:spacing w:line="276" w:lineRule="auto"/>
              <w:rPr>
                <w:color w:val="FF0000"/>
              </w:rPr>
            </w:pPr>
            <w:r w:rsidRPr="118E39BE">
              <w:rPr>
                <w:color w:val="FF0000"/>
              </w:rPr>
              <w:t xml:space="preserve">The following next steps are suggestions of how early career teachers could implement the learning from this elective self-study and align with the associated Mentor Support materials. Schools may wish to adapt this to meet the needs of their context and their ECTs.  </w:t>
            </w:r>
          </w:p>
        </w:tc>
      </w:tr>
    </w:tbl>
    <w:p w14:paraId="7259481A" w14:textId="72E428E9" w:rsidR="00DB298B" w:rsidRPr="007F5664" w:rsidRDefault="00DD4124" w:rsidP="007F5664">
      <w:pPr>
        <w:pStyle w:val="Subheading"/>
      </w:pPr>
      <w:r w:rsidRPr="007F5664">
        <w:rPr>
          <w:rStyle w:val="normaltextrun"/>
        </w:rPr>
        <w:t>Observing </w:t>
      </w:r>
      <w:r w:rsidRPr="007F5664">
        <w:rPr>
          <w:rStyle w:val="eop"/>
        </w:rPr>
        <w:t> </w:t>
      </w:r>
    </w:p>
    <w:p w14:paraId="4BC6A8CE" w14:textId="5A1D9826" w:rsidR="00E82D87" w:rsidRPr="00E82D87" w:rsidRDefault="00E82D87" w:rsidP="00A60182">
      <w:pPr>
        <w:rPr>
          <w:rFonts w:ascii="Tahoma" w:eastAsia="Times New Roman" w:hAnsi="Tahoma" w:cs="Tahoma"/>
          <w:szCs w:val="24"/>
          <w:lang w:eastAsia="en-GB"/>
        </w:rPr>
      </w:pPr>
      <w:r w:rsidRPr="00E82D87">
        <w:rPr>
          <w:rFonts w:ascii="Tahoma" w:eastAsia="Times New Roman" w:hAnsi="Tahoma" w:cs="Tahoma"/>
          <w:szCs w:val="24"/>
          <w:lang w:eastAsia="en-GB"/>
        </w:rPr>
        <w:t>If possible, arrange to observe a colleague who is adapting their teaching to meet different pupil needs. This could include how they use assessment to check understanding, how they build motivation and confidence, or how they work with others</w:t>
      </w:r>
      <w:r w:rsidR="00261A25">
        <w:rPr>
          <w:rFonts w:ascii="Tahoma" w:eastAsia="Times New Roman" w:hAnsi="Tahoma" w:cs="Tahoma"/>
          <w:szCs w:val="24"/>
          <w:lang w:eastAsia="en-GB"/>
        </w:rPr>
        <w:t xml:space="preserve">, </w:t>
      </w:r>
      <w:r w:rsidRPr="00E82D87">
        <w:rPr>
          <w:rFonts w:ascii="Tahoma" w:eastAsia="Times New Roman" w:hAnsi="Tahoma" w:cs="Tahoma"/>
          <w:szCs w:val="24"/>
          <w:lang w:eastAsia="en-GB"/>
        </w:rPr>
        <w:t>like the SENCO or a TA</w:t>
      </w:r>
      <w:r w:rsidR="00261A25">
        <w:rPr>
          <w:rFonts w:ascii="Tahoma" w:eastAsia="Times New Roman" w:hAnsi="Tahoma" w:cs="Tahoma"/>
          <w:szCs w:val="24"/>
          <w:lang w:eastAsia="en-GB"/>
        </w:rPr>
        <w:t xml:space="preserve">, </w:t>
      </w:r>
      <w:r w:rsidRPr="00E82D87">
        <w:rPr>
          <w:rFonts w:ascii="Tahoma" w:eastAsia="Times New Roman" w:hAnsi="Tahoma" w:cs="Tahoma"/>
          <w:szCs w:val="24"/>
          <w:lang w:eastAsia="en-GB"/>
        </w:rPr>
        <w:t xml:space="preserve">to support pupils with SEND. </w:t>
      </w:r>
    </w:p>
    <w:p w14:paraId="780A0223" w14:textId="60F88CCE" w:rsidR="00E82D87" w:rsidRPr="00E82D87" w:rsidRDefault="00E82D87" w:rsidP="00A60182">
      <w:pPr>
        <w:rPr>
          <w:rFonts w:ascii="Tahoma" w:eastAsia="Times New Roman" w:hAnsi="Tahoma" w:cs="Tahoma"/>
          <w:szCs w:val="24"/>
          <w:lang w:eastAsia="en-GB"/>
        </w:rPr>
      </w:pPr>
      <w:r w:rsidRPr="00E82D87">
        <w:rPr>
          <w:rFonts w:ascii="Tahoma" w:eastAsia="Times New Roman" w:hAnsi="Tahoma" w:cs="Tahoma"/>
          <w:szCs w:val="24"/>
          <w:lang w:eastAsia="en-GB"/>
        </w:rPr>
        <w:t>As you observe, consider the following:</w:t>
      </w:r>
    </w:p>
    <w:p w14:paraId="47546160" w14:textId="412E11E1" w:rsidR="00E82D87" w:rsidRPr="00E82D87" w:rsidRDefault="00E82D87" w:rsidP="00784DAB">
      <w:pPr>
        <w:pStyle w:val="ListParagraph"/>
        <w:numPr>
          <w:ilvl w:val="0"/>
          <w:numId w:val="18"/>
        </w:numPr>
        <w:rPr>
          <w:lang w:eastAsia="en-GB"/>
        </w:rPr>
      </w:pPr>
      <w:r w:rsidRPr="00AF54A5">
        <w:rPr>
          <w:b/>
          <w:bCs/>
          <w:lang w:eastAsia="en-GB"/>
        </w:rPr>
        <w:t>How does the teacher check for understanding?</w:t>
      </w:r>
      <w:r w:rsidRPr="00E82D87">
        <w:rPr>
          <w:lang w:eastAsia="en-GB"/>
        </w:rPr>
        <w:t xml:space="preserve"> Watch how they use questioning, written tasks, or talk routines to spot gaps in knowledge or confidence.</w:t>
      </w:r>
    </w:p>
    <w:p w14:paraId="2D0879AD" w14:textId="466886D1" w:rsidR="00E82D87" w:rsidRPr="00E82D87" w:rsidRDefault="00E82D87" w:rsidP="00784DAB">
      <w:pPr>
        <w:pStyle w:val="ListParagraph"/>
        <w:numPr>
          <w:ilvl w:val="0"/>
          <w:numId w:val="18"/>
        </w:numPr>
        <w:rPr>
          <w:lang w:eastAsia="en-GB"/>
        </w:rPr>
      </w:pPr>
      <w:r w:rsidRPr="00AF54A5">
        <w:rPr>
          <w:b/>
          <w:bCs/>
          <w:lang w:eastAsia="en-GB"/>
        </w:rPr>
        <w:t xml:space="preserve">How are pupils supported to stay motivated? </w:t>
      </w:r>
      <w:r w:rsidRPr="00E82D87">
        <w:rPr>
          <w:lang w:eastAsia="en-GB"/>
        </w:rPr>
        <w:t>Look out for examples of praise linked to effort, chances to rehearse ideas, or clear links between success and persistence.</w:t>
      </w:r>
    </w:p>
    <w:p w14:paraId="1C9D4C1F" w14:textId="16A6D1E1" w:rsidR="00E82D87" w:rsidRPr="00E82D87" w:rsidRDefault="00E82D87" w:rsidP="00784DAB">
      <w:pPr>
        <w:pStyle w:val="ListParagraph"/>
        <w:numPr>
          <w:ilvl w:val="0"/>
          <w:numId w:val="18"/>
        </w:numPr>
        <w:rPr>
          <w:lang w:eastAsia="en-GB"/>
        </w:rPr>
      </w:pPr>
      <w:r w:rsidRPr="00AF54A5">
        <w:rPr>
          <w:b/>
          <w:bCs/>
          <w:lang w:eastAsia="en-GB"/>
        </w:rPr>
        <w:t>What scaffolding strategies are in place?</w:t>
      </w:r>
      <w:r w:rsidRPr="00E82D87">
        <w:rPr>
          <w:lang w:eastAsia="en-GB"/>
        </w:rPr>
        <w:t xml:space="preserve"> Notice if the teacher uses sentence starters, worked examples, or modelling</w:t>
      </w:r>
      <w:r w:rsidR="004F454F">
        <w:rPr>
          <w:lang w:eastAsia="en-GB"/>
        </w:rPr>
        <w:t xml:space="preserve"> </w:t>
      </w:r>
      <w:r w:rsidRPr="00E82D87">
        <w:rPr>
          <w:lang w:eastAsia="en-GB"/>
        </w:rPr>
        <w:t>and how this support is gradually reduced.</w:t>
      </w:r>
    </w:p>
    <w:p w14:paraId="534A83FE" w14:textId="7E026A79" w:rsidR="00E82D87" w:rsidRPr="00E82D87" w:rsidRDefault="00E82D87" w:rsidP="00784DAB">
      <w:pPr>
        <w:pStyle w:val="ListParagraph"/>
        <w:numPr>
          <w:ilvl w:val="0"/>
          <w:numId w:val="18"/>
        </w:numPr>
        <w:rPr>
          <w:lang w:eastAsia="en-GB"/>
        </w:rPr>
      </w:pPr>
      <w:r w:rsidRPr="00AF54A5">
        <w:rPr>
          <w:b/>
          <w:bCs/>
          <w:lang w:eastAsia="en-GB"/>
        </w:rPr>
        <w:t xml:space="preserve">How is specialist support used in the </w:t>
      </w:r>
      <w:r w:rsidR="008C73B8" w:rsidRPr="00AF54A5">
        <w:rPr>
          <w:b/>
          <w:bCs/>
          <w:lang w:eastAsia="en-GB"/>
        </w:rPr>
        <w:t>learning environment</w:t>
      </w:r>
      <w:r w:rsidRPr="00AF54A5">
        <w:rPr>
          <w:b/>
          <w:bCs/>
          <w:lang w:eastAsia="en-GB"/>
        </w:rPr>
        <w:t>?</w:t>
      </w:r>
      <w:r w:rsidRPr="00E82D87">
        <w:rPr>
          <w:lang w:eastAsia="en-GB"/>
        </w:rPr>
        <w:t xml:space="preserve"> See how the teacher works with the TA or SENCO. </w:t>
      </w:r>
    </w:p>
    <w:p w14:paraId="2F61B445" w14:textId="46EC10B2" w:rsidR="00E82D87" w:rsidRPr="00E82D87" w:rsidRDefault="005E7B58" w:rsidP="00784DAB">
      <w:pPr>
        <w:pStyle w:val="ListParagraph"/>
        <w:numPr>
          <w:ilvl w:val="0"/>
          <w:numId w:val="18"/>
        </w:numPr>
        <w:rPr>
          <w:lang w:eastAsia="en-GB"/>
        </w:rPr>
      </w:pPr>
      <w:r>
        <w:rPr>
          <w:b/>
          <w:bCs/>
          <w:lang w:eastAsia="en-GB"/>
        </w:rPr>
        <w:t>How do</w:t>
      </w:r>
      <w:r w:rsidR="00E82D87" w:rsidRPr="00AF54A5">
        <w:rPr>
          <w:b/>
          <w:bCs/>
          <w:lang w:eastAsia="en-GB"/>
        </w:rPr>
        <w:t xml:space="preserve"> all pupils stay involved in the learning?</w:t>
      </w:r>
      <w:r w:rsidR="00E82D87" w:rsidRPr="00E82D87">
        <w:rPr>
          <w:lang w:eastAsia="en-GB"/>
        </w:rPr>
        <w:t xml:space="preserve"> Watch how grouping is used especially those who may need more support.</w:t>
      </w:r>
    </w:p>
    <w:p w14:paraId="7C1BDC20" w14:textId="7818D86A" w:rsidR="00371C33" w:rsidRPr="00371C33" w:rsidRDefault="00387189" w:rsidP="00A60182">
      <w:pPr>
        <w:rPr>
          <w:rFonts w:ascii="Tahoma" w:eastAsia="Times New Roman" w:hAnsi="Tahoma" w:cs="Tahoma"/>
          <w:szCs w:val="24"/>
          <w:lang w:eastAsia="en-GB"/>
        </w:rPr>
      </w:pPr>
      <w:r>
        <w:rPr>
          <w:rFonts w:ascii="Tahoma" w:eastAsia="Times New Roman" w:hAnsi="Tahoma" w:cs="Tahoma"/>
          <w:szCs w:val="24"/>
          <w:lang w:eastAsia="en-GB"/>
        </w:rPr>
        <w:t>B</w:t>
      </w:r>
      <w:r w:rsidR="00E82D87" w:rsidRPr="00E82D87">
        <w:rPr>
          <w:rFonts w:ascii="Tahoma" w:eastAsia="Times New Roman" w:hAnsi="Tahoma" w:cs="Tahoma"/>
          <w:szCs w:val="24"/>
          <w:lang w:eastAsia="en-GB"/>
        </w:rPr>
        <w:t>ring your notes to your next mentor meeting and talk through what you noticed</w:t>
      </w:r>
      <w:r w:rsidR="00426B62">
        <w:rPr>
          <w:rFonts w:ascii="Tahoma" w:eastAsia="Times New Roman" w:hAnsi="Tahoma" w:cs="Tahoma"/>
          <w:szCs w:val="24"/>
          <w:lang w:eastAsia="en-GB"/>
        </w:rPr>
        <w:t xml:space="preserve"> </w:t>
      </w:r>
      <w:r w:rsidR="00E82D87" w:rsidRPr="00E82D87">
        <w:rPr>
          <w:rFonts w:ascii="Tahoma" w:eastAsia="Times New Roman" w:hAnsi="Tahoma" w:cs="Tahoma"/>
          <w:szCs w:val="24"/>
          <w:lang w:eastAsia="en-GB"/>
        </w:rPr>
        <w:t xml:space="preserve">and how you might try out something similar in your own </w:t>
      </w:r>
      <w:r w:rsidR="008C73B8">
        <w:rPr>
          <w:rFonts w:ascii="Tahoma" w:eastAsia="Times New Roman" w:hAnsi="Tahoma" w:cs="Tahoma"/>
          <w:szCs w:val="24"/>
          <w:lang w:eastAsia="en-GB"/>
        </w:rPr>
        <w:t>learning</w:t>
      </w:r>
      <w:r w:rsidR="00426B62">
        <w:rPr>
          <w:rFonts w:ascii="Tahoma" w:eastAsia="Times New Roman" w:hAnsi="Tahoma" w:cs="Tahoma"/>
          <w:szCs w:val="24"/>
          <w:lang w:eastAsia="en-GB"/>
        </w:rPr>
        <w:t xml:space="preserve"> </w:t>
      </w:r>
      <w:r w:rsidR="008C73B8">
        <w:rPr>
          <w:rFonts w:ascii="Tahoma" w:eastAsia="Times New Roman" w:hAnsi="Tahoma" w:cs="Tahoma"/>
          <w:szCs w:val="24"/>
          <w:lang w:eastAsia="en-GB"/>
        </w:rPr>
        <w:t>environment</w:t>
      </w:r>
      <w:r w:rsidR="00E82D87" w:rsidRPr="00E82D87">
        <w:rPr>
          <w:rFonts w:ascii="Tahoma" w:eastAsia="Times New Roman" w:hAnsi="Tahoma" w:cs="Tahoma"/>
          <w:szCs w:val="24"/>
          <w:lang w:eastAsia="en-GB"/>
        </w:rPr>
        <w:t>.</w:t>
      </w:r>
    </w:p>
    <w:p w14:paraId="53D8A77E" w14:textId="77777777" w:rsidR="00371C33" w:rsidRPr="00371C33" w:rsidRDefault="00371C33" w:rsidP="00A60182">
      <w:pPr>
        <w:pStyle w:val="Subheading"/>
        <w:rPr>
          <w:rStyle w:val="normaltextrun"/>
        </w:rPr>
      </w:pPr>
      <w:r w:rsidRPr="00371C33">
        <w:rPr>
          <w:rStyle w:val="normaltextrun"/>
        </w:rPr>
        <w:t>Actions</w:t>
      </w:r>
    </w:p>
    <w:p w14:paraId="51994D7A" w14:textId="60A2A5E3" w:rsidR="00476B98" w:rsidRPr="00476B98" w:rsidRDefault="00476B98" w:rsidP="00A60182">
      <w:pPr>
        <w:rPr>
          <w:rFonts w:ascii="Tahoma" w:eastAsia="Times New Roman" w:hAnsi="Tahoma" w:cs="Tahoma"/>
          <w:szCs w:val="24"/>
          <w:lang w:eastAsia="en-GB"/>
        </w:rPr>
      </w:pPr>
      <w:r w:rsidRPr="00476B98">
        <w:rPr>
          <w:rFonts w:ascii="Tahoma" w:eastAsia="Times New Roman" w:hAnsi="Tahoma" w:cs="Tahoma"/>
          <w:szCs w:val="24"/>
          <w:lang w:eastAsia="en-GB"/>
        </w:rPr>
        <w:t>Identify an upcoming lesson where you want to focus on better understanding and supporting different pupil needs. Choose one or more of the strategies below to help you plan purposeful, inclusive teaching that draws on the evidence in this unit:</w:t>
      </w:r>
    </w:p>
    <w:p w14:paraId="48C9CCDD" w14:textId="1A533A80" w:rsidR="00476B98" w:rsidRPr="00476B98" w:rsidRDefault="00B65293" w:rsidP="000B23BF">
      <w:pPr>
        <w:pStyle w:val="ListParagraph"/>
        <w:numPr>
          <w:ilvl w:val="0"/>
          <w:numId w:val="37"/>
        </w:numPr>
        <w:rPr>
          <w:lang w:eastAsia="en-GB"/>
        </w:rPr>
      </w:pPr>
      <w:r w:rsidRPr="00B65293">
        <w:rPr>
          <w:b/>
          <w:bCs/>
          <w:lang w:eastAsia="en-GB"/>
        </w:rPr>
        <w:t>P</w:t>
      </w:r>
      <w:r w:rsidR="00476B98" w:rsidRPr="00B65293">
        <w:rPr>
          <w:b/>
          <w:bCs/>
          <w:lang w:eastAsia="en-GB"/>
        </w:rPr>
        <w:t>lan for motivation as well as understanding</w:t>
      </w:r>
      <w:r w:rsidR="00476B98" w:rsidRPr="00476B98">
        <w:rPr>
          <w:lang w:eastAsia="en-GB"/>
        </w:rPr>
        <w:t xml:space="preserve">. </w:t>
      </w:r>
      <w:r w:rsidR="000B23BF">
        <w:t>Plan three strategies you will use to better identify and respond to variations in pupil motivation, mindset, or confidence. Think about where and how you will apply these strategies in your own teaching</w:t>
      </w:r>
      <w:r w:rsidR="00387189">
        <w:rPr>
          <w:lang w:eastAsia="en-GB"/>
        </w:rPr>
        <w:t>;</w:t>
      </w:r>
    </w:p>
    <w:p w14:paraId="57EF6233" w14:textId="05F7F939" w:rsidR="00D53644" w:rsidRDefault="00D53644" w:rsidP="00E405F4">
      <w:pPr>
        <w:pStyle w:val="ListParagraph"/>
        <w:numPr>
          <w:ilvl w:val="0"/>
          <w:numId w:val="37"/>
        </w:numPr>
        <w:tabs>
          <w:tab w:val="left" w:pos="1240"/>
        </w:tabs>
      </w:pPr>
      <w:r w:rsidRPr="00D53644">
        <w:rPr>
          <w:b/>
          <w:bCs/>
        </w:rPr>
        <w:lastRenderedPageBreak/>
        <w:t>Plan how you will build stronger relationships with parents to support learning.</w:t>
      </w:r>
      <w:r>
        <w:rPr>
          <w:b/>
          <w:bCs/>
        </w:rPr>
        <w:t xml:space="preserve"> </w:t>
      </w:r>
      <w:r>
        <w:t xml:space="preserve">Plan three strategies you will use to communicate clearly and work in partnership with parents and carers. Identify how you will put these strategies into practice and how they will help support pupil progress; </w:t>
      </w:r>
      <w:r w:rsidR="006E1937">
        <w:t>o</w:t>
      </w:r>
      <w:r>
        <w:t>r</w:t>
      </w:r>
    </w:p>
    <w:p w14:paraId="7ED22CEF" w14:textId="67403F7C" w:rsidR="006E1937" w:rsidRDefault="006E1937" w:rsidP="005D5E1D">
      <w:pPr>
        <w:pStyle w:val="ListParagraph"/>
        <w:numPr>
          <w:ilvl w:val="0"/>
          <w:numId w:val="37"/>
        </w:numPr>
        <w:tabs>
          <w:tab w:val="left" w:pos="1240"/>
        </w:tabs>
      </w:pPr>
      <w:r w:rsidRPr="006E1937">
        <w:rPr>
          <w:b/>
          <w:bCs/>
        </w:rPr>
        <w:t>Plan how you will work effectively with the SENCO and specialist colleagues.</w:t>
      </w:r>
      <w:r>
        <w:rPr>
          <w:b/>
          <w:bCs/>
        </w:rPr>
        <w:t xml:space="preserve"> </w:t>
      </w:r>
      <w:r>
        <w:t>Plan one practical step you will take to strengthen your collaboration with the SENCO or specialist staff to better support pupils with SEND. Map out how and when you will apply it.</w:t>
      </w:r>
    </w:p>
    <w:p w14:paraId="13797BD2" w14:textId="2392BEE8" w:rsidR="00966970" w:rsidRPr="00966970" w:rsidRDefault="00966970" w:rsidP="00966970">
      <w:pPr>
        <w:jc w:val="both"/>
        <w:rPr>
          <w:color w:val="007559" w:themeColor="accent1"/>
        </w:rPr>
      </w:pPr>
      <w:r>
        <w:t xml:space="preserve">Discuss how you will implement this with your mentor, in your next weekly meeting, using the contents of this elective self-study to support your planning including identifying </w:t>
      </w:r>
      <w:r w:rsidRPr="00952C66">
        <w:t xml:space="preserve">the </w:t>
      </w:r>
      <w:r>
        <w:t>‘</w:t>
      </w:r>
      <w:r w:rsidRPr="00952C66">
        <w:t>active ingredients</w:t>
      </w:r>
      <w:r>
        <w:t>’</w:t>
      </w:r>
      <w:r w:rsidRPr="00952C66">
        <w:t xml:space="preserve"> for the action and how these will be enacted in the classroom</w:t>
      </w:r>
      <w:r>
        <w:t>.</w:t>
      </w:r>
    </w:p>
    <w:p w14:paraId="48B13866" w14:textId="4F380788" w:rsidR="00966970" w:rsidRPr="00966970" w:rsidRDefault="00966970" w:rsidP="00966970">
      <w:pPr>
        <w:pStyle w:val="Subheading"/>
        <w:spacing w:before="120"/>
        <w:ind w:left="360"/>
      </w:pPr>
    </w:p>
    <w:p w14:paraId="2F3B036B" w14:textId="71AD61ED" w:rsidR="0070606E" w:rsidRPr="009B3DAA" w:rsidRDefault="0070606E" w:rsidP="00966970">
      <w:pPr>
        <w:rPr>
          <w:rStyle w:val="Hyperlink"/>
        </w:rPr>
      </w:pPr>
      <w:r w:rsidRPr="009B3DAA">
        <w:rPr>
          <w:color w:val="007559" w:themeColor="accent1"/>
          <w:szCs w:val="24"/>
        </w:rPr>
        <w:fldChar w:fldCharType="begin"/>
      </w:r>
      <w:r w:rsidRPr="009B3DAA">
        <w:instrText>HYPERLINK  \l "Contentpage"</w:instrText>
      </w:r>
      <w:r w:rsidRPr="009B3DAA">
        <w:rPr>
          <w:color w:val="007559" w:themeColor="accent1"/>
          <w:szCs w:val="24"/>
        </w:rPr>
      </w:r>
      <w:r w:rsidRPr="009B3DAA">
        <w:rPr>
          <w:color w:val="007559" w:themeColor="accent1"/>
          <w:szCs w:val="24"/>
        </w:rPr>
        <w:fldChar w:fldCharType="separate"/>
      </w:r>
      <w:hyperlink w:anchor="Contentpage" w:history="1">
        <w:r w:rsidR="001B0150" w:rsidRPr="00966970">
          <w:rPr>
            <w:rStyle w:val="Hyperlink"/>
            <w:rFonts w:ascii="Tahoma" w:hAnsi="Tahoma" w:cs="Tahoma"/>
            <w:b/>
            <w:bCs/>
          </w:rPr>
          <w:t>Click here to return to Content page</w:t>
        </w:r>
      </w:hyperlink>
    </w:p>
    <w:p w14:paraId="6997BA20" w14:textId="2B403DD0" w:rsidR="00E15ABB" w:rsidRPr="009B3DAA" w:rsidRDefault="0070606E" w:rsidP="00915123">
      <w:pPr>
        <w:pStyle w:val="Heading"/>
        <w:rPr>
          <w:rStyle w:val="eop"/>
        </w:rPr>
      </w:pPr>
      <w:r w:rsidRPr="009B3DAA">
        <w:fldChar w:fldCharType="end"/>
      </w:r>
      <w:r w:rsidR="00660D09" w:rsidRPr="009B3DAA">
        <w:br w:type="page"/>
      </w:r>
      <w:bookmarkStart w:id="22" w:name="RelatedITTECFStatements"/>
      <w:r w:rsidR="0019795B">
        <w:lastRenderedPageBreak/>
        <w:t xml:space="preserve">Related </w:t>
      </w:r>
      <w:r w:rsidR="00E15ABB" w:rsidRPr="009B3DAA">
        <w:rPr>
          <w:rStyle w:val="normaltextrun"/>
        </w:rPr>
        <w:t>Initial Teacher Training and Early Career Framework statements</w:t>
      </w:r>
      <w:r w:rsidR="00E15ABB" w:rsidRPr="009B3DAA">
        <w:rPr>
          <w:rStyle w:val="eop"/>
        </w:rPr>
        <w:t> </w:t>
      </w:r>
      <w:r w:rsidR="002E721A" w:rsidRPr="009B3DAA">
        <w:rPr>
          <w:rStyle w:val="eop"/>
        </w:rPr>
        <w:t xml:space="preserve"> </w:t>
      </w:r>
    </w:p>
    <w:bookmarkEnd w:id="22"/>
    <w:p w14:paraId="20775823" w14:textId="23599937" w:rsidR="00AA2FC7" w:rsidRPr="009B3DAA" w:rsidRDefault="00AA2FC7" w:rsidP="00AA2FC7">
      <w:pPr>
        <w:pStyle w:val="Subheading"/>
      </w:pPr>
      <w:r w:rsidRPr="009B3DAA">
        <w:t xml:space="preserve">Adaptive </w:t>
      </w:r>
      <w:r w:rsidR="006B091A">
        <w:t>t</w:t>
      </w:r>
      <w:r w:rsidRPr="009B3DAA">
        <w:t xml:space="preserve">eaching </w:t>
      </w:r>
    </w:p>
    <w:p w14:paraId="1D7CFC41" w14:textId="77777777" w:rsidR="00AA2FC7" w:rsidRPr="002E721A" w:rsidRDefault="00AA2FC7" w:rsidP="00AA2FC7">
      <w:r w:rsidRPr="009B3DAA">
        <w:rPr>
          <w:b/>
          <w:bCs/>
        </w:rPr>
        <w:t>Learn that…</w:t>
      </w:r>
    </w:p>
    <w:p w14:paraId="376F3A50" w14:textId="3F0B422E" w:rsidR="00710281" w:rsidRDefault="00710281" w:rsidP="00710281">
      <w:r>
        <w:t xml:space="preserve">5.2. </w:t>
      </w:r>
      <w:r w:rsidR="002E3270">
        <w:tab/>
      </w:r>
      <w:r>
        <w:t>Pupils are likely to learn at different rates and to require different levels and types of support from teachers to succeed.</w:t>
      </w:r>
    </w:p>
    <w:p w14:paraId="411CEEE5" w14:textId="646AF322" w:rsidR="00710281" w:rsidRDefault="00710281" w:rsidP="00710281">
      <w:r>
        <w:t xml:space="preserve">5.3. </w:t>
      </w:r>
      <w:r w:rsidR="002E3270">
        <w:tab/>
      </w:r>
      <w:r>
        <w:t xml:space="preserve">Seeking to understand pupils’ differences, including their different levels of prior knowledge and potential barriers to learning, is an essential part of teaching. </w:t>
      </w:r>
    </w:p>
    <w:p w14:paraId="0698BC51" w14:textId="731DE43A" w:rsidR="00AA2FC7" w:rsidRPr="009B3DAA" w:rsidRDefault="00710281" w:rsidP="00710281">
      <w:r>
        <w:t xml:space="preserve">5.7. </w:t>
      </w:r>
      <w:r w:rsidR="002E3270">
        <w:tab/>
      </w:r>
      <w:r>
        <w:t>Pupils with SEND are likely to require additional or adapted support; working closely with colleagues, parents/carers, and pupils to understand barriers to learning and identify effective strategies is essential.</w:t>
      </w:r>
    </w:p>
    <w:p w14:paraId="0330DC5F" w14:textId="77777777" w:rsidR="00AA2FC7" w:rsidRPr="002E721A" w:rsidRDefault="00AA2FC7" w:rsidP="00AA2FC7">
      <w:r w:rsidRPr="009B3DAA">
        <w:rPr>
          <w:b/>
          <w:bCs/>
        </w:rPr>
        <w:t>Learn how to…</w:t>
      </w:r>
    </w:p>
    <w:p w14:paraId="49CCF4A7" w14:textId="77777777" w:rsidR="00A65CF8" w:rsidRDefault="00A65CF8" w:rsidP="00A65CF8">
      <w:r>
        <w:t>Develop an understanding of different pupil needs, by:</w:t>
      </w:r>
    </w:p>
    <w:p w14:paraId="56D283AF" w14:textId="77777777" w:rsidR="00A65CF8" w:rsidRDefault="00A65CF8" w:rsidP="00A60182">
      <w:pPr>
        <w:pStyle w:val="ListParagraph"/>
        <w:numPr>
          <w:ilvl w:val="0"/>
          <w:numId w:val="34"/>
        </w:numPr>
      </w:pPr>
      <w:r>
        <w:t>5.a. Identifying pupils who need new content further broken down.</w:t>
      </w:r>
    </w:p>
    <w:p w14:paraId="6512A252" w14:textId="77777777" w:rsidR="00A65CF8" w:rsidRDefault="00A65CF8" w:rsidP="00A60182">
      <w:pPr>
        <w:pStyle w:val="ListParagraph"/>
        <w:numPr>
          <w:ilvl w:val="0"/>
          <w:numId w:val="34"/>
        </w:numPr>
      </w:pPr>
      <w:r>
        <w:t>5.b. Making use of formative assessment.</w:t>
      </w:r>
    </w:p>
    <w:p w14:paraId="16EA0426" w14:textId="77777777" w:rsidR="00A65CF8" w:rsidRDefault="00A65CF8" w:rsidP="00A60182">
      <w:pPr>
        <w:pStyle w:val="ListParagraph"/>
        <w:numPr>
          <w:ilvl w:val="0"/>
          <w:numId w:val="34"/>
        </w:numPr>
      </w:pPr>
      <w:r>
        <w:t xml:space="preserve">5.c. Working closely with the Special Educational Needs Co-ordinator (SENCO) and other SEND specialists or expert colleagues. </w:t>
      </w:r>
    </w:p>
    <w:p w14:paraId="2AADEFE9" w14:textId="77777777" w:rsidR="00A65CF8" w:rsidRDefault="00A65CF8" w:rsidP="00A60182">
      <w:pPr>
        <w:pStyle w:val="ListParagraph"/>
        <w:numPr>
          <w:ilvl w:val="0"/>
          <w:numId w:val="34"/>
        </w:numPr>
      </w:pPr>
      <w:r>
        <w:t>5.d. Working closely with the Designated Safeguarding Lead.</w:t>
      </w:r>
    </w:p>
    <w:p w14:paraId="6DD989C5" w14:textId="77777777" w:rsidR="00A65CF8" w:rsidRDefault="00A65CF8" w:rsidP="00A60182">
      <w:pPr>
        <w:pStyle w:val="ListParagraph"/>
        <w:numPr>
          <w:ilvl w:val="0"/>
          <w:numId w:val="34"/>
        </w:numPr>
      </w:pPr>
      <w:r>
        <w:t xml:space="preserve">5.e. Supporting pupils with a range of additional needs and using the SEND Code of Practice: 0 to 25 years, which provides guidance on effective school systems and approaches for identifying and supporting the special educational needs of pupils with SEND. </w:t>
      </w:r>
    </w:p>
    <w:p w14:paraId="675A8949" w14:textId="70046638" w:rsidR="00A65CF8" w:rsidRDefault="00A65CF8" w:rsidP="00A60182">
      <w:pPr>
        <w:pStyle w:val="ListParagraph"/>
        <w:numPr>
          <w:ilvl w:val="0"/>
          <w:numId w:val="34"/>
        </w:numPr>
      </w:pPr>
      <w:r>
        <w:t>5.f. Utilising existing opportunities to engage with parents and carers to better understand pupils’ individual needs (</w:t>
      </w:r>
      <w:r w:rsidR="008E5E07">
        <w:t>for example:</w:t>
      </w:r>
      <w:r>
        <w:t xml:space="preserve"> meetings with parents). </w:t>
      </w:r>
    </w:p>
    <w:p w14:paraId="54DFA682" w14:textId="769904D0" w:rsidR="00AA2FC7" w:rsidRPr="009B3DAA" w:rsidRDefault="00AA2FC7" w:rsidP="00A60182">
      <w:pPr>
        <w:pStyle w:val="Subheading"/>
      </w:pPr>
      <w:r w:rsidRPr="009B3DAA">
        <w:t xml:space="preserve">Professional </w:t>
      </w:r>
      <w:r w:rsidR="006B091A">
        <w:t>b</w:t>
      </w:r>
      <w:r w:rsidRPr="009B3DAA">
        <w:t xml:space="preserve">ehaviours </w:t>
      </w:r>
    </w:p>
    <w:p w14:paraId="2303AB03" w14:textId="77777777" w:rsidR="00AA2FC7" w:rsidRPr="009B3DAA" w:rsidRDefault="00AA2FC7" w:rsidP="00AA2FC7">
      <w:pPr>
        <w:rPr>
          <w:b/>
          <w:bCs/>
        </w:rPr>
      </w:pPr>
      <w:r w:rsidRPr="009B3DAA">
        <w:rPr>
          <w:b/>
          <w:bCs/>
        </w:rPr>
        <w:t>Learn that…</w:t>
      </w:r>
    </w:p>
    <w:p w14:paraId="79BC2D4B" w14:textId="172163BD" w:rsidR="00DD4B5A" w:rsidRDefault="00DD4B5A" w:rsidP="00DD4B5A">
      <w:r>
        <w:t xml:space="preserve">8.3. </w:t>
      </w:r>
      <w:r w:rsidR="00813788">
        <w:tab/>
      </w:r>
      <w:r>
        <w:t>Teachers can make valuable contributions to the wider life of the school in a broad range of ways, including by supporting and developing effective professional relationships with colleagues.</w:t>
      </w:r>
    </w:p>
    <w:p w14:paraId="42DD8C8C" w14:textId="2C55A5A2" w:rsidR="00DD4B5A" w:rsidRDefault="00DD4B5A" w:rsidP="00DD4B5A">
      <w:r>
        <w:t xml:space="preserve">8.6. </w:t>
      </w:r>
      <w:r w:rsidR="00813788">
        <w:tab/>
      </w:r>
      <w:r>
        <w:t>SENCOs, pastoral leaders, careers advisors and leaders and other specialist colleagues also have valuable expertise and can ensure that appropriate support is in place for pupils.</w:t>
      </w:r>
    </w:p>
    <w:p w14:paraId="304C44BD" w14:textId="1B526446" w:rsidR="00AA2FC7" w:rsidRPr="009B3DAA" w:rsidRDefault="00AA2FC7" w:rsidP="00DD4B5A">
      <w:pPr>
        <w:rPr>
          <w:b/>
          <w:bCs/>
        </w:rPr>
      </w:pPr>
      <w:r w:rsidRPr="009B3DAA">
        <w:rPr>
          <w:b/>
          <w:bCs/>
        </w:rPr>
        <w:t>Learn how to…</w:t>
      </w:r>
    </w:p>
    <w:p w14:paraId="13C6AD1D" w14:textId="77777777" w:rsidR="002867C6" w:rsidRDefault="002867C6" w:rsidP="002867C6">
      <w:pPr>
        <w:spacing w:before="0" w:after="200"/>
        <w:jc w:val="both"/>
      </w:pPr>
      <w:r>
        <w:t>Build effective working relationships, by:</w:t>
      </w:r>
    </w:p>
    <w:p w14:paraId="47EBF87E" w14:textId="77777777" w:rsidR="002867C6" w:rsidRDefault="002867C6" w:rsidP="00A60182">
      <w:pPr>
        <w:pStyle w:val="ListParagraph"/>
        <w:numPr>
          <w:ilvl w:val="0"/>
          <w:numId w:val="35"/>
        </w:numPr>
        <w:spacing w:before="0" w:after="200"/>
        <w:jc w:val="both"/>
      </w:pPr>
      <w:r>
        <w:lastRenderedPageBreak/>
        <w:t>8.h. Communicating with parents and carers proactively and making effective use of parents’ evenings to engage parents and carers in their children’s schooling.</w:t>
      </w:r>
    </w:p>
    <w:p w14:paraId="42A8D423" w14:textId="77777777" w:rsidR="002867C6" w:rsidRDefault="002867C6" w:rsidP="00A60182">
      <w:pPr>
        <w:pStyle w:val="ListParagraph"/>
        <w:numPr>
          <w:ilvl w:val="0"/>
          <w:numId w:val="35"/>
        </w:numPr>
        <w:spacing w:before="0" w:after="200"/>
        <w:jc w:val="both"/>
      </w:pPr>
      <w:r>
        <w:t>8.i. Working closely with the SENCO and other professionals supporting pupils with additional needs, making explicit links between interventions delivered outside of lessons with classroom teaching.</w:t>
      </w:r>
    </w:p>
    <w:p w14:paraId="602E56B7" w14:textId="73D27517" w:rsidR="0070606E" w:rsidRPr="009B3DAA" w:rsidRDefault="002867C6" w:rsidP="00A60182">
      <w:pPr>
        <w:pStyle w:val="ListParagraph"/>
        <w:numPr>
          <w:ilvl w:val="0"/>
          <w:numId w:val="35"/>
        </w:numPr>
        <w:spacing w:before="0" w:after="200"/>
        <w:jc w:val="both"/>
      </w:pPr>
      <w:r>
        <w:t>8.l. Knowing who to contact with any safeguarding, or any pupil mental health concerns.</w:t>
      </w:r>
    </w:p>
    <w:p w14:paraId="6CC194BA" w14:textId="6BE2F235" w:rsidR="0070606E" w:rsidRPr="009B3DAA" w:rsidRDefault="0070606E" w:rsidP="001B0150">
      <w:pPr>
        <w:spacing w:after="200"/>
        <w:jc w:val="both"/>
        <w:rPr>
          <w:rStyle w:val="Hyperlink"/>
        </w:rPr>
      </w:pPr>
      <w:r w:rsidRPr="009B3DAA">
        <w:rPr>
          <w:rFonts w:ascii="Tahoma" w:hAnsi="Tahoma" w:cs="Tahoma"/>
          <w:b/>
          <w:bCs/>
          <w:color w:val="007559" w:themeColor="accent1"/>
          <w:szCs w:val="24"/>
        </w:rPr>
        <w:fldChar w:fldCharType="begin"/>
      </w:r>
      <w:r w:rsidRPr="009B3DAA">
        <w:instrText>HYPERLINK  \l "Contentpage"</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hyperlink w:anchor="Contentpage" w:history="1">
        <w:r w:rsidR="001B0150" w:rsidRPr="009A4FA8">
          <w:rPr>
            <w:rStyle w:val="Hyperlink"/>
            <w:rFonts w:ascii="Tahoma" w:hAnsi="Tahoma" w:cs="Tahoma"/>
            <w:b/>
            <w:bCs/>
          </w:rPr>
          <w:t>Click here to return to Content page</w:t>
        </w:r>
      </w:hyperlink>
    </w:p>
    <w:p w14:paraId="6F49374A" w14:textId="59739E9A" w:rsidR="008052E2" w:rsidRPr="009B3DAA" w:rsidRDefault="0070606E" w:rsidP="0070606E">
      <w:pPr>
        <w:spacing w:before="0" w:after="200"/>
        <w:rPr>
          <w:rFonts w:ascii="Tahoma" w:hAnsi="Tahoma" w:cs="Tahoma"/>
          <w:b/>
          <w:bCs/>
          <w:color w:val="004B62" w:themeColor="text1"/>
          <w:sz w:val="28"/>
          <w:szCs w:val="28"/>
        </w:rPr>
      </w:pPr>
      <w:r w:rsidRPr="009B3DAA">
        <w:fldChar w:fldCharType="end"/>
      </w:r>
      <w:r w:rsidR="008052E2" w:rsidRPr="009B3DAA">
        <w:br w:type="page"/>
      </w:r>
    </w:p>
    <w:p w14:paraId="1E8C0AC1" w14:textId="77777777" w:rsidR="00211DD4" w:rsidRPr="009B3DAA" w:rsidRDefault="00211DD4" w:rsidP="00211DD4">
      <w:pPr>
        <w:pStyle w:val="Heading"/>
      </w:pPr>
      <w:bookmarkStart w:id="23" w:name="AI"/>
      <w:r w:rsidRPr="009B3DAA">
        <w:lastRenderedPageBreak/>
        <w:t>Use of artificial intelligence</w:t>
      </w:r>
    </w:p>
    <w:bookmarkEnd w:id="23"/>
    <w:p w14:paraId="6E92D559" w14:textId="7048BCDB" w:rsidR="00E13E01" w:rsidRDefault="00E13E01" w:rsidP="00E13E01">
      <w:pPr>
        <w:spacing w:before="0" w:after="200"/>
      </w:pPr>
      <w:r>
        <w:t>T</w:t>
      </w:r>
      <w:r w:rsidRPr="000310EF">
        <w:t>his document includes content created using generative artificial intelligence</w:t>
      </w:r>
      <w:r>
        <w:t xml:space="preserve"> (gen AI)</w:t>
      </w:r>
      <w:r w:rsidRPr="000310EF">
        <w:t xml:space="preserve">. The original materials were developed by the NIoT team, drawing on </w:t>
      </w:r>
      <w:r w:rsidR="00D23F4E">
        <w:t xml:space="preserve">a </w:t>
      </w:r>
      <w:r w:rsidRPr="000310EF">
        <w:t>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1229451D" w14:textId="77777777" w:rsidR="00977E67" w:rsidRPr="00F85BE5" w:rsidRDefault="00977E67" w:rsidP="00977E67">
      <w:pPr>
        <w:rPr>
          <w:b/>
          <w:bCs/>
        </w:rPr>
      </w:pPr>
      <w:r w:rsidRPr="00F85BE5">
        <w:rPr>
          <w:b/>
          <w:bCs/>
        </w:rPr>
        <w:t xml:space="preserve">Advisory </w:t>
      </w:r>
      <w:r>
        <w:rPr>
          <w:b/>
          <w:bCs/>
        </w:rPr>
        <w:t>n</w:t>
      </w:r>
      <w:r w:rsidRPr="00F85BE5">
        <w:rPr>
          <w:b/>
          <w:bCs/>
        </w:rPr>
        <w:t xml:space="preserve">ote on the </w:t>
      </w:r>
      <w:r>
        <w:rPr>
          <w:b/>
          <w:bCs/>
        </w:rPr>
        <w:t>u</w:t>
      </w:r>
      <w:r w:rsidRPr="00F85BE5">
        <w:rPr>
          <w:b/>
          <w:bCs/>
        </w:rPr>
        <w:t xml:space="preserve">se of </w:t>
      </w:r>
      <w:r>
        <w:rPr>
          <w:b/>
          <w:bCs/>
        </w:rPr>
        <w:t xml:space="preserve">generative </w:t>
      </w:r>
      <w:r w:rsidRPr="00F85BE5">
        <w:rPr>
          <w:b/>
          <w:bCs/>
        </w:rPr>
        <w:t xml:space="preserve">Artificial Intelligence (AI) in </w:t>
      </w:r>
      <w:r>
        <w:rPr>
          <w:b/>
          <w:bCs/>
        </w:rPr>
        <w:t>t</w:t>
      </w:r>
      <w:r w:rsidRPr="00F85BE5">
        <w:rPr>
          <w:b/>
          <w:bCs/>
        </w:rPr>
        <w:t xml:space="preserve">his </w:t>
      </w:r>
      <w:r>
        <w:rPr>
          <w:b/>
          <w:bCs/>
        </w:rPr>
        <w:t>u</w:t>
      </w:r>
      <w:r w:rsidRPr="00F85BE5">
        <w:rPr>
          <w:b/>
          <w:bCs/>
        </w:rPr>
        <w:t>nit</w:t>
      </w:r>
    </w:p>
    <w:p w14:paraId="544D2E05" w14:textId="7AD26A25" w:rsidR="00977E67" w:rsidRDefault="00977E67" w:rsidP="00977E67">
      <w:r w:rsidRPr="00242F05">
        <w:t>Throughout this unit,</w:t>
      </w:r>
      <w:r w:rsidR="006D6EC8">
        <w:t xml:space="preserve"> gen AI</w:t>
      </w:r>
      <w:r w:rsidRPr="00242F05">
        <w:t xml:space="preserve"> and large language models (LLMs) will be referenced as potential tools to support your teaching practice. However, it’s important to note that the evidence base for the effectiveness of specific tools in classroom settings is still emerging, and their impact may vary depending on context and use</w:t>
      </w:r>
      <w:r>
        <w:t xml:space="preserve">. </w:t>
      </w:r>
    </w:p>
    <w:p w14:paraId="71787068" w14:textId="68074A42" w:rsidR="00977E67" w:rsidRDefault="00977E67" w:rsidP="00977E67">
      <w:r w:rsidRPr="00231DB3">
        <w:t xml:space="preserve">You might use </w:t>
      </w:r>
      <w:r w:rsidR="003F3AC2">
        <w:t>gen AI</w:t>
      </w:r>
      <w:r w:rsidRPr="00231DB3">
        <w:t xml:space="preserve"> to help you plan, support teaching assistants, or create clear resources for pupils. It can’t replace your professional judgement, but it can save time and help you create a more effective learning environment</w:t>
      </w:r>
      <w:r w:rsidRPr="00231DB3" w:rsidDel="00436B53">
        <w:t>.</w:t>
      </w:r>
      <w:r>
        <w:t xml:space="preserve"> </w:t>
      </w:r>
      <w:r w:rsidRPr="00154BFE">
        <w:t xml:space="preserve">Whenever AI is mentioned, </w:t>
      </w:r>
      <w:r>
        <w:t>there are some important considerations to bear in mind: Does it align with your school’s policies? Any use of AI should match</w:t>
      </w:r>
      <w:r w:rsidR="003F3AC2">
        <w:t xml:space="preserve"> </w:t>
      </w:r>
      <w:r>
        <w:t>your school’s acceptable use and safeguarding policies. If you’re unsure, speak with your mentor or a senior leader first.</w:t>
      </w:r>
    </w:p>
    <w:p w14:paraId="347D42B0" w14:textId="77777777" w:rsidR="00977E67" w:rsidRDefault="00977E67" w:rsidP="00977E67">
      <w:pPr>
        <w:pStyle w:val="ListParagraph"/>
        <w:numPr>
          <w:ilvl w:val="0"/>
          <w:numId w:val="13"/>
        </w:numPr>
        <w:ind w:left="360"/>
      </w:pPr>
      <w:r>
        <w:t>Are you keeping data safe? Don’t input any personal data about yourself, colleagues, pupils, or families. Always check that anything the AI generates doesn’t accidentally breach copyright or data protection laws.</w:t>
      </w:r>
    </w:p>
    <w:p w14:paraId="44742BFC" w14:textId="77777777" w:rsidR="00977E67" w:rsidRDefault="00977E67" w:rsidP="00977E67">
      <w:pPr>
        <w:pStyle w:val="ListParagraph"/>
        <w:numPr>
          <w:ilvl w:val="0"/>
          <w:numId w:val="13"/>
        </w:numPr>
        <w:ind w:left="360"/>
      </w:pPr>
      <w:r>
        <w:t>Have you checked what the AI has produced? Always review, edit and proofread AI-generated content before using it. AI can sometimes provide inaccurate or inappropriate information, even if it looks convincing at first glance.</w:t>
      </w:r>
    </w:p>
    <w:p w14:paraId="37C8386A" w14:textId="77777777" w:rsidR="00977E67" w:rsidRDefault="00977E67" w:rsidP="00977E67">
      <w:pPr>
        <w:pStyle w:val="ListParagraph"/>
        <w:numPr>
          <w:ilvl w:val="0"/>
          <w:numId w:val="13"/>
        </w:numPr>
        <w:ind w:left="360"/>
      </w:pPr>
      <w:r>
        <w:t>Are you clear on how your input is being used? Some tools use what you type in to help improve their systems. Are you comfortable with the prompts or questions you’re putting in, and with how the tool may reuse them? If not, look at the tool’s terms and settings before going ahead.</w:t>
      </w:r>
    </w:p>
    <w:p w14:paraId="73805522" w14:textId="3B5F74CA" w:rsidR="00E13E01" w:rsidRDefault="00977E67" w:rsidP="006D6EC8">
      <w:pPr>
        <w:spacing w:before="0" w:after="200"/>
      </w:pPr>
      <w:r>
        <w:t xml:space="preserve">We would also advocate for all users of AI to have a good understanding of how the technology works before using it.  </w:t>
      </w:r>
      <w:r w:rsidR="00E13E01" w:rsidRPr="00E13E01">
        <w:t xml:space="preserve">For further information regarding safe and ethical use of gen AI in education, see </w:t>
      </w:r>
      <w:hyperlink r:id="rId25" w:history="1">
        <w:r w:rsidR="00A14106" w:rsidRPr="00A14106">
          <w:rPr>
            <w:rStyle w:val="Hyperlink"/>
          </w:rPr>
          <w:t>https://www.gov.uk/government/collections/using-ai-in-education-settings-support-materials</w:t>
        </w:r>
      </w:hyperlink>
    </w:p>
    <w:p w14:paraId="568DDBA9" w14:textId="7C72C905" w:rsidR="0070606E" w:rsidRPr="009B3DAA" w:rsidRDefault="0070606E" w:rsidP="00B260DD">
      <w:pPr>
        <w:spacing w:after="200"/>
        <w:jc w:val="both"/>
        <w:rPr>
          <w:rStyle w:val="Hyperlink"/>
        </w:rPr>
      </w:pPr>
      <w:r w:rsidRPr="009B3DAA">
        <w:rPr>
          <w:rFonts w:ascii="Tahoma" w:hAnsi="Tahoma" w:cs="Tahoma"/>
          <w:b/>
          <w:bCs/>
          <w:color w:val="007559" w:themeColor="accent1"/>
          <w:szCs w:val="24"/>
        </w:rPr>
        <w:fldChar w:fldCharType="begin"/>
      </w:r>
      <w:r w:rsidRPr="009B3DAA">
        <w:instrText>HYPERLINK  \l "Contentpage"</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hyperlink w:anchor="Contentpage" w:history="1">
        <w:r w:rsidR="00B260DD" w:rsidRPr="009A4FA8">
          <w:rPr>
            <w:rStyle w:val="Hyperlink"/>
            <w:rFonts w:ascii="Tahoma" w:hAnsi="Tahoma" w:cs="Tahoma"/>
            <w:b/>
            <w:bCs/>
          </w:rPr>
          <w:t>Click here to return to Content page</w:t>
        </w:r>
      </w:hyperlink>
    </w:p>
    <w:p w14:paraId="679B168F" w14:textId="2D70F9D5" w:rsidR="004123C1" w:rsidRPr="009B3DAA" w:rsidRDefault="0070606E" w:rsidP="006D6EC8">
      <w:pPr>
        <w:pStyle w:val="Heading"/>
      </w:pPr>
      <w:r w:rsidRPr="009B3DAA">
        <w:fldChar w:fldCharType="end"/>
      </w:r>
      <w:r w:rsidR="00211DD4" w:rsidRPr="009B3DAA">
        <w:br w:type="page"/>
      </w:r>
      <w:bookmarkStart w:id="24" w:name="References"/>
      <w:bookmarkEnd w:id="24"/>
      <w:r w:rsidR="004123C1" w:rsidRPr="009B3DAA">
        <w:lastRenderedPageBreak/>
        <w:t>References</w:t>
      </w:r>
    </w:p>
    <w:p w14:paraId="1EBBC9FB" w14:textId="39C2F506" w:rsidR="004123C1" w:rsidRPr="009B3DAA" w:rsidRDefault="004123C1" w:rsidP="004123C1">
      <w:pPr>
        <w:tabs>
          <w:tab w:val="left" w:pos="1240"/>
        </w:tabs>
        <w:rPr>
          <w:b/>
          <w:bCs/>
        </w:rPr>
        <w:sectPr w:rsidR="004123C1" w:rsidRPr="009B3DAA" w:rsidSect="00F84B5B">
          <w:pgSz w:w="11906" w:h="16838"/>
          <w:pgMar w:top="1440" w:right="1440" w:bottom="1440" w:left="1440" w:header="720" w:footer="720" w:gutter="0"/>
          <w:cols w:space="720"/>
        </w:sectPr>
      </w:pPr>
    </w:p>
    <w:p w14:paraId="4C7A53BE" w14:textId="65F7A9D5" w:rsidR="0070606E" w:rsidRPr="00AD3883" w:rsidRDefault="00077C4A" w:rsidP="00A60182">
      <w:pPr>
        <w:pStyle w:val="ListParagraph"/>
        <w:numPr>
          <w:ilvl w:val="0"/>
          <w:numId w:val="33"/>
        </w:numPr>
        <w:rPr>
          <w:szCs w:val="24"/>
        </w:rPr>
      </w:pPr>
      <w:r w:rsidRPr="00AD3883">
        <w:rPr>
          <w:szCs w:val="24"/>
        </w:rPr>
        <w:t xml:space="preserve">Aubin G, EEF ‘Flexible grouping: what is it and why use it?’ 2023. Accessible from:  </w:t>
      </w:r>
      <w:hyperlink r:id="rId26" w:history="1">
        <w:r w:rsidRPr="00AD3883">
          <w:rPr>
            <w:rStyle w:val="Hyperlink"/>
            <w:szCs w:val="24"/>
          </w:rPr>
          <w:t>https://educationendowmentfoundation.org.uk/news/eef-blog-flexible-grouping-what-is-it-and-why-use-it</w:t>
        </w:r>
      </w:hyperlink>
      <w:r w:rsidRPr="00AD3883">
        <w:rPr>
          <w:szCs w:val="24"/>
        </w:rPr>
        <w:t xml:space="preserve"> [retrieved </w:t>
      </w:r>
      <w:r w:rsidR="00F7233A" w:rsidRPr="00AD3883">
        <w:rPr>
          <w:szCs w:val="24"/>
        </w:rPr>
        <w:t>12 February 2025]</w:t>
      </w:r>
    </w:p>
    <w:p w14:paraId="7F768F56" w14:textId="0CD7E557" w:rsidR="00CE365F" w:rsidRPr="00AD3883" w:rsidRDefault="00CE365F" w:rsidP="00A60182">
      <w:pPr>
        <w:pStyle w:val="ListParagraph"/>
        <w:numPr>
          <w:ilvl w:val="0"/>
          <w:numId w:val="33"/>
        </w:numPr>
        <w:rPr>
          <w:szCs w:val="24"/>
        </w:rPr>
      </w:pPr>
      <w:r w:rsidRPr="00AD3883">
        <w:rPr>
          <w:szCs w:val="24"/>
        </w:rPr>
        <w:t xml:space="preserve">Blatchford, P., Bassett, P., Brown, P., Martin, C., Russell, A., &amp; Webster, R. (2009) Deployment and impact of support staff in schools: Characteristics, Working Conditions and Job Satisfaction of Support Staff in Schools. Available at: Blatchford_DeploymentAndImpactOfSupportStaffInSchools.pdf. </w:t>
      </w:r>
    </w:p>
    <w:p w14:paraId="6D8697D1" w14:textId="60F4882E" w:rsidR="0054564B" w:rsidRPr="00AD3883" w:rsidRDefault="007F63A7" w:rsidP="00A60182">
      <w:pPr>
        <w:pStyle w:val="ListParagraph"/>
        <w:numPr>
          <w:ilvl w:val="0"/>
          <w:numId w:val="33"/>
        </w:numPr>
        <w:rPr>
          <w:szCs w:val="24"/>
        </w:rPr>
      </w:pPr>
      <w:r w:rsidRPr="00AD3883">
        <w:rPr>
          <w:szCs w:val="24"/>
        </w:rPr>
        <w:t xml:space="preserve">Cattrall R., </w:t>
      </w:r>
      <w:r w:rsidR="0054564B" w:rsidRPr="00AD3883">
        <w:rPr>
          <w:szCs w:val="24"/>
        </w:rPr>
        <w:t xml:space="preserve">(2024) ‘Why bother with retrieval?’. Available at: </w:t>
      </w:r>
      <w:r w:rsidR="003E6A2E" w:rsidRPr="00AD3883">
        <w:rPr>
          <w:szCs w:val="24"/>
        </w:rPr>
        <w:t>https://educationendowmentfoundation.org.uk/news/eef-blog-why-bother-with-retrieval</w:t>
      </w:r>
    </w:p>
    <w:p w14:paraId="37E3704D" w14:textId="5A96C910" w:rsidR="005414F9" w:rsidRPr="00AD3883" w:rsidRDefault="00B06ABA" w:rsidP="00A60182">
      <w:pPr>
        <w:pStyle w:val="ListParagraph"/>
        <w:numPr>
          <w:ilvl w:val="0"/>
          <w:numId w:val="33"/>
        </w:numPr>
        <w:rPr>
          <w:szCs w:val="24"/>
        </w:rPr>
      </w:pPr>
      <w:r w:rsidRPr="00AD3883">
        <w:rPr>
          <w:szCs w:val="24"/>
        </w:rPr>
        <w:t xml:space="preserve">Cordingley, P., Higgins, S., Greany, T., Buckler, N., Coles-Jordan, D., Crisp, B., Saunders, L. &amp; Coe, R. (2015) Developing Great Teaching. Accessible from: </w:t>
      </w:r>
      <w:r w:rsidRPr="00AD3883">
        <w:rPr>
          <w:color w:val="0462C1"/>
          <w:szCs w:val="24"/>
        </w:rPr>
        <w:t>https://tdtrust.org/about/dgt</w:t>
      </w:r>
      <w:r w:rsidRPr="00AD3883">
        <w:rPr>
          <w:szCs w:val="24"/>
        </w:rPr>
        <w:t xml:space="preserve">. </w:t>
      </w:r>
    </w:p>
    <w:p w14:paraId="4C89374D" w14:textId="34505A81" w:rsidR="005414F9" w:rsidRPr="00AD3883" w:rsidRDefault="005414F9" w:rsidP="00A60182">
      <w:pPr>
        <w:pStyle w:val="ListParagraph"/>
        <w:numPr>
          <w:ilvl w:val="0"/>
          <w:numId w:val="33"/>
        </w:numPr>
        <w:rPr>
          <w:szCs w:val="24"/>
        </w:rPr>
      </w:pPr>
      <w:r w:rsidRPr="00AD3883">
        <w:rPr>
          <w:szCs w:val="24"/>
        </w:rPr>
        <w:t xml:space="preserve">Cullen, M. A., Lindsay, G., Hastings, R., Denne, L., &amp; Stanford, C. (2020) Special Educational Needs in Mainstream Schools: Evidence Review. Available at: </w:t>
      </w:r>
      <w:r w:rsidRPr="00AD3883">
        <w:rPr>
          <w:color w:val="0462C1"/>
          <w:szCs w:val="24"/>
        </w:rPr>
        <w:t>Cullen_SENDEvidenceReview.pdf</w:t>
      </w:r>
      <w:r w:rsidRPr="00AD3883">
        <w:rPr>
          <w:szCs w:val="24"/>
        </w:rPr>
        <w:t xml:space="preserve">. </w:t>
      </w:r>
    </w:p>
    <w:p w14:paraId="18B5CBF0" w14:textId="63E9B69C" w:rsidR="001853DC" w:rsidRPr="00AD3883" w:rsidRDefault="001853DC" w:rsidP="00A60182">
      <w:pPr>
        <w:pStyle w:val="ListParagraph"/>
        <w:numPr>
          <w:ilvl w:val="0"/>
          <w:numId w:val="33"/>
        </w:numPr>
        <w:rPr>
          <w:szCs w:val="24"/>
        </w:rPr>
      </w:pPr>
      <w:r w:rsidRPr="00AD3883">
        <w:rPr>
          <w:szCs w:val="24"/>
        </w:rPr>
        <w:t>Cumming M</w:t>
      </w:r>
      <w:r w:rsidR="003B5620" w:rsidRPr="00AD3883">
        <w:rPr>
          <w:szCs w:val="24"/>
        </w:rPr>
        <w:t>.,</w:t>
      </w:r>
      <w:r w:rsidRPr="00AD3883">
        <w:rPr>
          <w:szCs w:val="24"/>
        </w:rPr>
        <w:t xml:space="preserve"> (2022) ‘</w:t>
      </w:r>
      <w:r w:rsidR="003B5620" w:rsidRPr="00AD3883">
        <w:rPr>
          <w:szCs w:val="24"/>
        </w:rPr>
        <w:t>The ‘ShREC’ approach in practice’</w:t>
      </w:r>
      <w:r w:rsidRPr="00AD3883">
        <w:rPr>
          <w:szCs w:val="24"/>
        </w:rPr>
        <w:t xml:space="preserve"> Available at: </w:t>
      </w:r>
      <w:hyperlink r:id="rId27" w:history="1">
        <w:r w:rsidRPr="00AD3883">
          <w:rPr>
            <w:rStyle w:val="Hyperlink"/>
            <w:szCs w:val="24"/>
          </w:rPr>
          <w:t>https://educationendowmentfoundation.org.uk/early-years/shrec-approach</w:t>
        </w:r>
      </w:hyperlink>
      <w:r w:rsidRPr="00AD3883">
        <w:rPr>
          <w:szCs w:val="24"/>
        </w:rPr>
        <w:t xml:space="preserve"> </w:t>
      </w:r>
    </w:p>
    <w:p w14:paraId="329679B7" w14:textId="77777777" w:rsidR="00D95789" w:rsidRPr="00AD3883" w:rsidRDefault="00D95789" w:rsidP="00A60182">
      <w:pPr>
        <w:pStyle w:val="ListParagraph"/>
        <w:numPr>
          <w:ilvl w:val="0"/>
          <w:numId w:val="33"/>
        </w:numPr>
        <w:rPr>
          <w:szCs w:val="24"/>
        </w:rPr>
      </w:pPr>
      <w:r w:rsidRPr="00AD3883">
        <w:rPr>
          <w:szCs w:val="24"/>
        </w:rPr>
        <w:t>Department for Education, 2014 (updated 2024) ‘SEND code of practice: 0 to 25 years. Available at: https://www.gov.uk/government/publications/send-code-of-practice-0-to-25</w:t>
      </w:r>
    </w:p>
    <w:p w14:paraId="66EB63BB" w14:textId="77777777" w:rsidR="00D95789" w:rsidRDefault="00D95789" w:rsidP="00AD3883">
      <w:pPr>
        <w:pStyle w:val="ListParagraph"/>
        <w:numPr>
          <w:ilvl w:val="0"/>
          <w:numId w:val="33"/>
        </w:numPr>
        <w:rPr>
          <w:szCs w:val="24"/>
        </w:rPr>
      </w:pPr>
      <w:r w:rsidRPr="00AD3883">
        <w:rPr>
          <w:szCs w:val="24"/>
        </w:rPr>
        <w:t xml:space="preserve">Department for Education, (2021) SEN support: Findings from a qualitative study. Available at: </w:t>
      </w:r>
      <w:hyperlink r:id="rId28" w:history="1">
        <w:r w:rsidRPr="00AD3883">
          <w:rPr>
            <w:rStyle w:val="Hyperlink"/>
            <w:szCs w:val="24"/>
          </w:rPr>
          <w:t>https://assets.publishing.service.gov.uk/media/61af936fd3bf7f055c4b77bb/SEN_support_-_Findings_from_a_qualitative_study.pdf</w:t>
        </w:r>
      </w:hyperlink>
      <w:r w:rsidRPr="00AD3883">
        <w:rPr>
          <w:szCs w:val="24"/>
        </w:rPr>
        <w:t xml:space="preserve"> </w:t>
      </w:r>
    </w:p>
    <w:p w14:paraId="5E4244D8" w14:textId="165A2B37" w:rsidR="00DB57B1" w:rsidRPr="00DB57B1" w:rsidRDefault="00DB57B1" w:rsidP="00A60182">
      <w:pPr>
        <w:pStyle w:val="ListParagraph"/>
        <w:numPr>
          <w:ilvl w:val="0"/>
          <w:numId w:val="33"/>
        </w:numPr>
        <w:rPr>
          <w:szCs w:val="24"/>
        </w:rPr>
      </w:pPr>
      <w:r w:rsidRPr="00DB57B1">
        <w:rPr>
          <w:szCs w:val="24"/>
        </w:rPr>
        <w:t>Eaton J, (2022) ‘Moving from ‘differentiation’ to ‘adaptive teaching’. Available at: EEF blog: Moving from ‘differentiation’ to ‘adaptive teaching’ | EEF</w:t>
      </w:r>
    </w:p>
    <w:p w14:paraId="2963ECF1" w14:textId="301BDFBB" w:rsidR="00537B26" w:rsidRPr="00AD3883" w:rsidRDefault="00537B26" w:rsidP="00A60182">
      <w:pPr>
        <w:pStyle w:val="ListParagraph"/>
        <w:numPr>
          <w:ilvl w:val="0"/>
          <w:numId w:val="33"/>
        </w:numPr>
        <w:rPr>
          <w:szCs w:val="24"/>
        </w:rPr>
      </w:pPr>
      <w:r w:rsidRPr="00AD3883">
        <w:rPr>
          <w:szCs w:val="24"/>
        </w:rPr>
        <w:t>Ebbels et al, (2017) ‘</w:t>
      </w:r>
      <w:r w:rsidR="00102F2F" w:rsidRPr="00AD3883">
        <w:rPr>
          <w:szCs w:val="24"/>
        </w:rPr>
        <w:t xml:space="preserve">Evidence‐based pathways to intervention for children with language disorders’. Available at: </w:t>
      </w:r>
      <w:hyperlink r:id="rId29" w:history="1">
        <w:r w:rsidR="00102F2F" w:rsidRPr="00AD3883">
          <w:rPr>
            <w:rStyle w:val="Hyperlink"/>
            <w:szCs w:val="24"/>
          </w:rPr>
          <w:t>https://www.researchgate.net/publication/324776515_Evidence-based_pathways_to_intervention_for_children_with_language_disorders</w:t>
        </w:r>
      </w:hyperlink>
      <w:r w:rsidR="00102F2F" w:rsidRPr="00AD3883">
        <w:rPr>
          <w:szCs w:val="24"/>
        </w:rPr>
        <w:t xml:space="preserve"> </w:t>
      </w:r>
    </w:p>
    <w:p w14:paraId="63E500BD" w14:textId="6728F5A0" w:rsidR="005414F9" w:rsidRPr="00AD3883" w:rsidRDefault="005414F9" w:rsidP="00A60182">
      <w:pPr>
        <w:pStyle w:val="ListParagraph"/>
        <w:numPr>
          <w:ilvl w:val="0"/>
          <w:numId w:val="33"/>
        </w:numPr>
        <w:rPr>
          <w:szCs w:val="24"/>
        </w:rPr>
      </w:pPr>
      <w:r w:rsidRPr="00AD3883">
        <w:rPr>
          <w:szCs w:val="24"/>
        </w:rPr>
        <w:t xml:space="preserve">Education Endowment Foundation (2020) Special Educational Needs in Mainstream School Guidance Report. [Online] Available at: </w:t>
      </w:r>
      <w:r w:rsidRPr="00AD3883">
        <w:rPr>
          <w:color w:val="0462C1"/>
          <w:szCs w:val="24"/>
        </w:rPr>
        <w:t>EEF_SENDInMainstreamSchool.pdf</w:t>
      </w:r>
      <w:r w:rsidRPr="00AD3883">
        <w:rPr>
          <w:szCs w:val="24"/>
        </w:rPr>
        <w:t xml:space="preserve">. </w:t>
      </w:r>
    </w:p>
    <w:p w14:paraId="513C1604" w14:textId="16B0BBC5" w:rsidR="00B57D0E" w:rsidRPr="00AD3883" w:rsidRDefault="00DF2F3E" w:rsidP="00A60182">
      <w:pPr>
        <w:pStyle w:val="ListParagraph"/>
        <w:numPr>
          <w:ilvl w:val="0"/>
          <w:numId w:val="33"/>
        </w:numPr>
        <w:rPr>
          <w:szCs w:val="24"/>
        </w:rPr>
      </w:pPr>
      <w:r w:rsidRPr="00AD3883">
        <w:rPr>
          <w:szCs w:val="24"/>
        </w:rPr>
        <w:t>Education Endowment Foundation, (20</w:t>
      </w:r>
      <w:r w:rsidR="00B57D0E" w:rsidRPr="00AD3883">
        <w:rPr>
          <w:szCs w:val="24"/>
        </w:rPr>
        <w:t>15</w:t>
      </w:r>
      <w:r w:rsidRPr="00AD3883">
        <w:rPr>
          <w:szCs w:val="24"/>
        </w:rPr>
        <w:t xml:space="preserve">)., </w:t>
      </w:r>
      <w:r w:rsidR="00B57D0E" w:rsidRPr="00AD3883">
        <w:rPr>
          <w:szCs w:val="24"/>
        </w:rPr>
        <w:t>Making Best Use of Teaching Assistants</w:t>
      </w:r>
      <w:r w:rsidRPr="00AD3883">
        <w:rPr>
          <w:szCs w:val="24"/>
        </w:rPr>
        <w:t xml:space="preserve"> guidance report. Available at: </w:t>
      </w:r>
      <w:hyperlink r:id="rId30" w:history="1">
        <w:r w:rsidR="00B57D0E" w:rsidRPr="00AD3883">
          <w:rPr>
            <w:rStyle w:val="Hyperlink"/>
            <w:szCs w:val="24"/>
          </w:rPr>
          <w:t>Making Best Use of Teaching Assistants | EEF</w:t>
        </w:r>
      </w:hyperlink>
    </w:p>
    <w:p w14:paraId="6D5B497F" w14:textId="630B54C8" w:rsidR="00D02C34" w:rsidRPr="00AD3883" w:rsidRDefault="00631A56" w:rsidP="00A60182">
      <w:pPr>
        <w:pStyle w:val="ListParagraph"/>
        <w:numPr>
          <w:ilvl w:val="0"/>
          <w:numId w:val="33"/>
        </w:numPr>
        <w:rPr>
          <w:szCs w:val="24"/>
        </w:rPr>
      </w:pPr>
      <w:r w:rsidRPr="00AD3883">
        <w:rPr>
          <w:szCs w:val="24"/>
        </w:rPr>
        <w:t>Education Endowment Foundation, (2021</w:t>
      </w:r>
      <w:r w:rsidR="00E76EA1" w:rsidRPr="00AD3883">
        <w:rPr>
          <w:szCs w:val="24"/>
        </w:rPr>
        <w:t>a</w:t>
      </w:r>
      <w:r w:rsidRPr="00AD3883">
        <w:rPr>
          <w:szCs w:val="24"/>
        </w:rPr>
        <w:t xml:space="preserve">)., </w:t>
      </w:r>
      <w:r w:rsidR="00D02C34" w:rsidRPr="00AD3883">
        <w:rPr>
          <w:szCs w:val="24"/>
        </w:rPr>
        <w:t>Improving Mathematics in the Early Years and Key Stage 1</w:t>
      </w:r>
      <w:r w:rsidRPr="00AD3883">
        <w:rPr>
          <w:szCs w:val="24"/>
        </w:rPr>
        <w:t xml:space="preserve"> guidance report. Available at: </w:t>
      </w:r>
      <w:hyperlink r:id="rId31" w:history="1">
        <w:r w:rsidR="00D02C34" w:rsidRPr="00AD3883">
          <w:rPr>
            <w:rStyle w:val="Hyperlink"/>
            <w:szCs w:val="24"/>
          </w:rPr>
          <w:t>Improving Mathematics in the Early Years and Key Stage 1 | EEF</w:t>
        </w:r>
      </w:hyperlink>
    </w:p>
    <w:p w14:paraId="4D4036B9" w14:textId="44C060B0" w:rsidR="00CF2593" w:rsidRPr="00AD3883" w:rsidRDefault="00631A56" w:rsidP="00A60182">
      <w:pPr>
        <w:pStyle w:val="ListParagraph"/>
        <w:numPr>
          <w:ilvl w:val="0"/>
          <w:numId w:val="33"/>
        </w:numPr>
        <w:rPr>
          <w:szCs w:val="24"/>
        </w:rPr>
      </w:pPr>
      <w:r w:rsidRPr="00AD3883">
        <w:rPr>
          <w:szCs w:val="24"/>
        </w:rPr>
        <w:lastRenderedPageBreak/>
        <w:t>Education Endowment Foundation, (2021</w:t>
      </w:r>
      <w:r w:rsidR="00E76EA1" w:rsidRPr="00AD3883">
        <w:rPr>
          <w:szCs w:val="24"/>
        </w:rPr>
        <w:t>b</w:t>
      </w:r>
      <w:r w:rsidRPr="00AD3883">
        <w:rPr>
          <w:szCs w:val="24"/>
        </w:rPr>
        <w:t xml:space="preserve">)., </w:t>
      </w:r>
      <w:r w:rsidR="00CF2593" w:rsidRPr="00AD3883">
        <w:rPr>
          <w:szCs w:val="24"/>
        </w:rPr>
        <w:t>Preparing for Literacy</w:t>
      </w:r>
      <w:r w:rsidRPr="00AD3883">
        <w:rPr>
          <w:szCs w:val="24"/>
        </w:rPr>
        <w:t xml:space="preserve">. Available at: </w:t>
      </w:r>
      <w:hyperlink r:id="rId32" w:history="1">
        <w:r w:rsidR="00CF2593" w:rsidRPr="00AD3883">
          <w:rPr>
            <w:rStyle w:val="Hyperlink"/>
            <w:szCs w:val="24"/>
          </w:rPr>
          <w:t>Preparing for Literacy | EEF</w:t>
        </w:r>
      </w:hyperlink>
    </w:p>
    <w:p w14:paraId="4518440C" w14:textId="4D804768" w:rsidR="00631A56" w:rsidRPr="00AD3883" w:rsidRDefault="00631A56" w:rsidP="00A60182">
      <w:pPr>
        <w:pStyle w:val="ListParagraph"/>
        <w:numPr>
          <w:ilvl w:val="0"/>
          <w:numId w:val="33"/>
        </w:numPr>
        <w:rPr>
          <w:szCs w:val="24"/>
        </w:rPr>
      </w:pPr>
      <w:r w:rsidRPr="00AD3883">
        <w:rPr>
          <w:szCs w:val="24"/>
        </w:rPr>
        <w:t xml:space="preserve">Education Endowment Foundation, (2021c)., Special Educational Needs in Mainstream Schools guidance report. Available at: </w:t>
      </w:r>
      <w:hyperlink r:id="rId33" w:history="1">
        <w:r w:rsidRPr="00AD3883">
          <w:rPr>
            <w:rStyle w:val="Hyperlink"/>
            <w:szCs w:val="24"/>
          </w:rPr>
          <w:t>Special Educational Needs in Mainstream Schools | EEF</w:t>
        </w:r>
      </w:hyperlink>
    </w:p>
    <w:p w14:paraId="4BC78AF2" w14:textId="1CF8C962" w:rsidR="001615E9" w:rsidRPr="00AD3883" w:rsidRDefault="001615E9" w:rsidP="00A60182">
      <w:pPr>
        <w:pStyle w:val="ListParagraph"/>
        <w:numPr>
          <w:ilvl w:val="0"/>
          <w:numId w:val="33"/>
        </w:numPr>
        <w:rPr>
          <w:szCs w:val="24"/>
        </w:rPr>
      </w:pPr>
      <w:r w:rsidRPr="00AD3883">
        <w:rPr>
          <w:szCs w:val="24"/>
        </w:rPr>
        <w:t>Education Endowment Foundation (2021</w:t>
      </w:r>
      <w:r w:rsidR="00E76EA1" w:rsidRPr="00AD3883">
        <w:rPr>
          <w:szCs w:val="24"/>
        </w:rPr>
        <w:t>d</w:t>
      </w:r>
      <w:r w:rsidRPr="00AD3883">
        <w:rPr>
          <w:szCs w:val="24"/>
        </w:rPr>
        <w:t xml:space="preserve">) Teaching and Learning Toolkit, Learning Styles: Available at: </w:t>
      </w:r>
      <w:hyperlink r:id="rId34" w:history="1">
        <w:r w:rsidRPr="00AD3883">
          <w:rPr>
            <w:rStyle w:val="Hyperlink"/>
            <w:szCs w:val="24"/>
          </w:rPr>
          <w:t>https://educationendowmentfoundation.org.uk/education-evidence/teaching-learning-toolkit</w:t>
        </w:r>
      </w:hyperlink>
      <w:r w:rsidRPr="00AD3883">
        <w:rPr>
          <w:szCs w:val="24"/>
        </w:rPr>
        <w:t xml:space="preserve">. </w:t>
      </w:r>
    </w:p>
    <w:p w14:paraId="6C4A9937" w14:textId="0F5281C8" w:rsidR="008B05F2" w:rsidRPr="00AD3883" w:rsidRDefault="008B05F2" w:rsidP="00A60182">
      <w:pPr>
        <w:pStyle w:val="ListParagraph"/>
        <w:numPr>
          <w:ilvl w:val="0"/>
          <w:numId w:val="33"/>
        </w:numPr>
        <w:rPr>
          <w:szCs w:val="24"/>
        </w:rPr>
      </w:pPr>
      <w:r w:rsidRPr="00AD3883">
        <w:rPr>
          <w:szCs w:val="24"/>
        </w:rPr>
        <w:t>Education Endowment Foundation (2021</w:t>
      </w:r>
      <w:r w:rsidR="00E76EA1" w:rsidRPr="00AD3883">
        <w:rPr>
          <w:szCs w:val="24"/>
        </w:rPr>
        <w:t>e</w:t>
      </w:r>
      <w:r w:rsidRPr="00AD3883">
        <w:rPr>
          <w:szCs w:val="24"/>
        </w:rPr>
        <w:t xml:space="preserve">) Teaching and Learning Toolkit, Teaching Assistant Interventions: Available at: </w:t>
      </w:r>
      <w:hyperlink r:id="rId35" w:history="1">
        <w:r w:rsidRPr="00AD3883">
          <w:rPr>
            <w:rStyle w:val="Hyperlink"/>
            <w:szCs w:val="24"/>
          </w:rPr>
          <w:t>https://educationendowmentfoundation.org.uk/education-evidence/teaching-learning-toolkit</w:t>
        </w:r>
      </w:hyperlink>
      <w:r w:rsidRPr="00AD3883">
        <w:rPr>
          <w:szCs w:val="24"/>
        </w:rPr>
        <w:t xml:space="preserve"> </w:t>
      </w:r>
    </w:p>
    <w:p w14:paraId="61F27D8B" w14:textId="6B498C94" w:rsidR="006630D2" w:rsidRPr="00AD3883" w:rsidRDefault="006630D2" w:rsidP="00A60182">
      <w:pPr>
        <w:pStyle w:val="ListParagraph"/>
        <w:numPr>
          <w:ilvl w:val="0"/>
          <w:numId w:val="33"/>
        </w:numPr>
        <w:rPr>
          <w:szCs w:val="24"/>
        </w:rPr>
      </w:pPr>
      <w:r w:rsidRPr="00AD3883">
        <w:rPr>
          <w:szCs w:val="24"/>
        </w:rPr>
        <w:t>Education Endowment Foundation (2021</w:t>
      </w:r>
      <w:r w:rsidR="00E76EA1" w:rsidRPr="00AD3883">
        <w:rPr>
          <w:szCs w:val="24"/>
        </w:rPr>
        <w:t>f</w:t>
      </w:r>
      <w:r w:rsidRPr="00AD3883">
        <w:rPr>
          <w:szCs w:val="24"/>
        </w:rPr>
        <w:t xml:space="preserve">) Teaching and Learning Toolkit, Within Class Attainment Grouping: Available at: </w:t>
      </w:r>
      <w:hyperlink r:id="rId36" w:history="1">
        <w:r w:rsidRPr="00AD3883">
          <w:rPr>
            <w:rStyle w:val="Hyperlink"/>
            <w:szCs w:val="24"/>
          </w:rPr>
          <w:t>https://educationendowmentfoundation.org.uk/education-evidence/teaching-learning-toolkit</w:t>
        </w:r>
      </w:hyperlink>
      <w:r w:rsidRPr="00AD3883">
        <w:rPr>
          <w:szCs w:val="24"/>
        </w:rPr>
        <w:t xml:space="preserve">. </w:t>
      </w:r>
    </w:p>
    <w:p w14:paraId="43CA8B25" w14:textId="6282DE6E" w:rsidR="00BF669A" w:rsidRPr="00AD3883" w:rsidRDefault="00BF669A" w:rsidP="00A60182">
      <w:pPr>
        <w:pStyle w:val="ListParagraph"/>
        <w:numPr>
          <w:ilvl w:val="0"/>
          <w:numId w:val="33"/>
        </w:numPr>
        <w:rPr>
          <w:szCs w:val="24"/>
        </w:rPr>
      </w:pPr>
      <w:r w:rsidRPr="00AD3883">
        <w:rPr>
          <w:szCs w:val="24"/>
        </w:rPr>
        <w:t>Education Endowment Foundation (2021</w:t>
      </w:r>
      <w:r w:rsidR="00CD7E01" w:rsidRPr="00AD3883">
        <w:rPr>
          <w:szCs w:val="24"/>
        </w:rPr>
        <w:t>g</w:t>
      </w:r>
      <w:r w:rsidRPr="00AD3883">
        <w:rPr>
          <w:szCs w:val="24"/>
        </w:rPr>
        <w:t xml:space="preserve">) </w:t>
      </w:r>
      <w:r w:rsidR="00CD7E01" w:rsidRPr="00AD3883">
        <w:rPr>
          <w:szCs w:val="24"/>
        </w:rPr>
        <w:t xml:space="preserve">Working with Parents to Support Children’s Learning. </w:t>
      </w:r>
      <w:r w:rsidRPr="00AD3883">
        <w:rPr>
          <w:szCs w:val="24"/>
        </w:rPr>
        <w:t>Available</w:t>
      </w:r>
      <w:r w:rsidR="00CD7E01" w:rsidRPr="00AD3883">
        <w:rPr>
          <w:szCs w:val="24"/>
        </w:rPr>
        <w:t xml:space="preserve"> at: https://educationendowmentfoundation.org.uk/education-evidence/guidance-reports/supporting-parents</w:t>
      </w:r>
    </w:p>
    <w:p w14:paraId="28AA01A1" w14:textId="0C65A2E6" w:rsidR="00CE629E" w:rsidRPr="00AD3883" w:rsidRDefault="00CE629E" w:rsidP="00A60182">
      <w:pPr>
        <w:pStyle w:val="ListParagraph"/>
        <w:numPr>
          <w:ilvl w:val="0"/>
          <w:numId w:val="33"/>
        </w:numPr>
        <w:rPr>
          <w:szCs w:val="24"/>
        </w:rPr>
      </w:pPr>
      <w:r w:rsidRPr="00AD3883">
        <w:rPr>
          <w:szCs w:val="24"/>
        </w:rPr>
        <w:t xml:space="preserve">Education Endowment Foundation (2021h) </w:t>
      </w:r>
      <w:r w:rsidR="00EC23E0" w:rsidRPr="00AD3883">
        <w:rPr>
          <w:szCs w:val="24"/>
        </w:rPr>
        <w:t>Metacognition and Self-regulated Learning</w:t>
      </w:r>
      <w:r w:rsidRPr="00AD3883">
        <w:rPr>
          <w:szCs w:val="24"/>
        </w:rPr>
        <w:t xml:space="preserve">. Available at: </w:t>
      </w:r>
      <w:hyperlink r:id="rId37" w:history="1">
        <w:r w:rsidR="00EC23E0" w:rsidRPr="00AD3883">
          <w:rPr>
            <w:rStyle w:val="Hyperlink"/>
            <w:szCs w:val="24"/>
          </w:rPr>
          <w:t>https://educationendowmentfoundation.org.uk/education-evidence/guidance-reports/metacognition</w:t>
        </w:r>
      </w:hyperlink>
      <w:r w:rsidR="00EC23E0" w:rsidRPr="00AD3883">
        <w:rPr>
          <w:szCs w:val="24"/>
        </w:rPr>
        <w:t xml:space="preserve"> </w:t>
      </w:r>
    </w:p>
    <w:p w14:paraId="44FA04A3" w14:textId="0805062C" w:rsidR="00B12608" w:rsidRPr="00AD3883" w:rsidRDefault="00B12608" w:rsidP="00A60182">
      <w:pPr>
        <w:pStyle w:val="ListParagraph"/>
        <w:numPr>
          <w:ilvl w:val="0"/>
          <w:numId w:val="33"/>
        </w:numPr>
        <w:rPr>
          <w:szCs w:val="24"/>
        </w:rPr>
      </w:pPr>
      <w:r w:rsidRPr="00AD3883">
        <w:rPr>
          <w:szCs w:val="24"/>
        </w:rPr>
        <w:t xml:space="preserve">Education Endowment Foundation, (2025), Deployment of Teaching Assistants. Available at: </w:t>
      </w:r>
      <w:hyperlink r:id="rId38" w:history="1">
        <w:r w:rsidRPr="00AD3883">
          <w:rPr>
            <w:rStyle w:val="Hyperlink"/>
            <w:szCs w:val="24"/>
          </w:rPr>
          <w:t>https://educationendowmentfoundation.org.uk/education-evidence/guidance-reports/teaching-assistants</w:t>
        </w:r>
      </w:hyperlink>
    </w:p>
    <w:p w14:paraId="4A5A3E06" w14:textId="2B7FCDE2" w:rsidR="00A768A1" w:rsidRPr="00AD3883" w:rsidRDefault="00A768A1" w:rsidP="00A60182">
      <w:pPr>
        <w:pStyle w:val="ListParagraph"/>
        <w:numPr>
          <w:ilvl w:val="0"/>
          <w:numId w:val="33"/>
        </w:numPr>
        <w:rPr>
          <w:szCs w:val="24"/>
        </w:rPr>
      </w:pPr>
      <w:r w:rsidRPr="00AD3883">
        <w:rPr>
          <w:szCs w:val="24"/>
        </w:rPr>
        <w:t xml:space="preserve">Farrell et al </w:t>
      </w:r>
      <w:r w:rsidR="00113248" w:rsidRPr="00AD3883">
        <w:rPr>
          <w:szCs w:val="24"/>
        </w:rPr>
        <w:t>(2010), ‘The impact of teaching assistants on improving pupils’ academic achievement in mainstream schools’. Available at: https://www.tandfonline.com/doi/abs/10.1080/00131911.2010.486476</w:t>
      </w:r>
    </w:p>
    <w:p w14:paraId="7109AC75" w14:textId="2D69AE8E" w:rsidR="00F41593" w:rsidRPr="00AD3883" w:rsidRDefault="00F41593" w:rsidP="00A60182">
      <w:pPr>
        <w:pStyle w:val="ListParagraph"/>
        <w:numPr>
          <w:ilvl w:val="0"/>
          <w:numId w:val="33"/>
        </w:numPr>
        <w:rPr>
          <w:szCs w:val="24"/>
        </w:rPr>
      </w:pPr>
      <w:r w:rsidRPr="00AD3883">
        <w:rPr>
          <w:szCs w:val="24"/>
        </w:rPr>
        <w:t>Fisher, D., &amp; Frey, N. (2004). Better Learning Through Structured Teaching: A Framework for the Gradual Release of Responsibility</w:t>
      </w:r>
    </w:p>
    <w:p w14:paraId="0C2F8C46" w14:textId="25CAC7EE" w:rsidR="00467E3A" w:rsidRPr="00AD3883" w:rsidRDefault="00991796" w:rsidP="00A60182">
      <w:pPr>
        <w:pStyle w:val="ListParagraph"/>
        <w:numPr>
          <w:ilvl w:val="0"/>
          <w:numId w:val="33"/>
        </w:numPr>
        <w:rPr>
          <w:szCs w:val="24"/>
        </w:rPr>
      </w:pPr>
      <w:r w:rsidRPr="00AD3883">
        <w:rPr>
          <w:szCs w:val="24"/>
        </w:rPr>
        <w:t>Fou</w:t>
      </w:r>
      <w:r w:rsidR="00467E3A" w:rsidRPr="00AD3883">
        <w:rPr>
          <w:szCs w:val="24"/>
        </w:rPr>
        <w:t xml:space="preserve">che j., (2017) ‘The reported study habits and time-management trends of post-graduate students in accountancy’. Available from: </w:t>
      </w:r>
      <w:hyperlink r:id="rId39" w:history="1">
        <w:r w:rsidR="002E4064" w:rsidRPr="00AD3883">
          <w:rPr>
            <w:rStyle w:val="Hyperlink"/>
            <w:szCs w:val="24"/>
          </w:rPr>
          <w:t>https://www.researchgate.net/publication/321221836_The_reported_study_habits_and_time-management_trends_of_post-graduate_students_in_accountancy</w:t>
        </w:r>
      </w:hyperlink>
      <w:r w:rsidR="002E4064" w:rsidRPr="00AD3883">
        <w:rPr>
          <w:szCs w:val="24"/>
        </w:rPr>
        <w:t xml:space="preserve"> </w:t>
      </w:r>
    </w:p>
    <w:p w14:paraId="61A51C76" w14:textId="7A2C2FB8" w:rsidR="00C50AC6" w:rsidRPr="00AD3883" w:rsidRDefault="00C50AC6" w:rsidP="00A60182">
      <w:pPr>
        <w:pStyle w:val="ListParagraph"/>
        <w:numPr>
          <w:ilvl w:val="0"/>
          <w:numId w:val="33"/>
        </w:numPr>
        <w:rPr>
          <w:szCs w:val="24"/>
        </w:rPr>
      </w:pPr>
      <w:r w:rsidRPr="00AD3883">
        <w:rPr>
          <w:szCs w:val="24"/>
        </w:rPr>
        <w:lastRenderedPageBreak/>
        <w:t xml:space="preserve">Gallagher, M. A., Parsons, S. A., &amp; Vaughn, M. (2022). Adaptive teaching in mathematics: A review of the literature. Educational Review, 74(2), 298-320. </w:t>
      </w:r>
      <w:r w:rsidRPr="00AD3883">
        <w:rPr>
          <w:color w:val="0462C1"/>
          <w:szCs w:val="24"/>
        </w:rPr>
        <w:t>https://doi.org/10.1080/00131911.2020.1722065</w:t>
      </w:r>
      <w:r w:rsidRPr="00AD3883">
        <w:rPr>
          <w:szCs w:val="24"/>
        </w:rPr>
        <w:t xml:space="preserve">. </w:t>
      </w:r>
    </w:p>
    <w:p w14:paraId="71B0E510" w14:textId="7B861373" w:rsidR="0072374C" w:rsidRPr="00AD3883" w:rsidRDefault="0072374C" w:rsidP="00A60182">
      <w:pPr>
        <w:pStyle w:val="ListParagraph"/>
        <w:numPr>
          <w:ilvl w:val="0"/>
          <w:numId w:val="33"/>
        </w:numPr>
        <w:rPr>
          <w:szCs w:val="24"/>
        </w:rPr>
      </w:pPr>
      <w:r w:rsidRPr="00AD3883">
        <w:rPr>
          <w:szCs w:val="24"/>
        </w:rPr>
        <w:t xml:space="preserve">Heyder, A., Südkamp, A., Steinmayr, R. (2020). How are teachers' attitudes toward inclusion related to the social-emotional school experiences of students with and without special educational needs? Learning and Individual Differences, 77. </w:t>
      </w:r>
      <w:hyperlink r:id="rId40" w:history="1">
        <w:r w:rsidRPr="00AD3883">
          <w:rPr>
            <w:rStyle w:val="Hyperlink"/>
            <w:szCs w:val="24"/>
          </w:rPr>
          <w:t>https://doi.org/10.1016/j.lindif.2019.101776</w:t>
        </w:r>
      </w:hyperlink>
    </w:p>
    <w:p w14:paraId="0D993993" w14:textId="51B5D5B1" w:rsidR="005153D9" w:rsidRPr="00AD3883" w:rsidRDefault="00EE26AF" w:rsidP="00A60182">
      <w:pPr>
        <w:pStyle w:val="ListParagraph"/>
        <w:numPr>
          <w:ilvl w:val="0"/>
          <w:numId w:val="33"/>
        </w:numPr>
        <w:rPr>
          <w:szCs w:val="24"/>
        </w:rPr>
      </w:pPr>
      <w:r w:rsidRPr="00AD3883">
        <w:rPr>
          <w:szCs w:val="24"/>
        </w:rPr>
        <w:t xml:space="preserve">McLeskey et al. (2017) High-leverage practices in special education. Arlington, VA: Council for Exceptional Children and CEEDAR Center. Available at: </w:t>
      </w:r>
      <w:r w:rsidRPr="00AD3883">
        <w:rPr>
          <w:color w:val="0462C1"/>
          <w:szCs w:val="24"/>
        </w:rPr>
        <w:t>McLeskey_High-LeveragePracticesInSpecialEducation.pdf</w:t>
      </w:r>
      <w:r w:rsidRPr="00AD3883">
        <w:rPr>
          <w:szCs w:val="24"/>
        </w:rPr>
        <w:t xml:space="preserve">. </w:t>
      </w:r>
    </w:p>
    <w:p w14:paraId="4EB8D7F3" w14:textId="270BDFE6" w:rsidR="00CE365F" w:rsidRPr="00AD3883" w:rsidRDefault="00CE365F" w:rsidP="00A60182">
      <w:pPr>
        <w:pStyle w:val="ListParagraph"/>
        <w:numPr>
          <w:ilvl w:val="0"/>
          <w:numId w:val="33"/>
        </w:numPr>
        <w:rPr>
          <w:szCs w:val="24"/>
        </w:rPr>
      </w:pPr>
      <w:r w:rsidRPr="00AD3883">
        <w:rPr>
          <w:szCs w:val="24"/>
        </w:rPr>
        <w:t xml:space="preserve">Pashler, H., McDaniel, M., Rohrer, D., &amp; Bjork, R. (2008) Learning Styles: Concepts and Evidence. Psychological Science in the Public Interest, 9 (3). </w:t>
      </w:r>
      <w:hyperlink r:id="rId41" w:history="1">
        <w:r w:rsidRPr="00AD3883">
          <w:rPr>
            <w:rStyle w:val="Hyperlink"/>
            <w:szCs w:val="24"/>
          </w:rPr>
          <w:t>https://doi.org/10.1111/j.1539-6053.2009.01038.x</w:t>
        </w:r>
      </w:hyperlink>
      <w:r w:rsidRPr="00AD3883">
        <w:rPr>
          <w:szCs w:val="24"/>
        </w:rPr>
        <w:t xml:space="preserve">. </w:t>
      </w:r>
    </w:p>
    <w:p w14:paraId="3167C485" w14:textId="10FA84EA" w:rsidR="00CC3E63" w:rsidRPr="00AD3883" w:rsidRDefault="00CC3E63" w:rsidP="00A60182">
      <w:pPr>
        <w:pStyle w:val="ListParagraph"/>
        <w:numPr>
          <w:ilvl w:val="0"/>
          <w:numId w:val="33"/>
        </w:numPr>
        <w:rPr>
          <w:szCs w:val="24"/>
        </w:rPr>
      </w:pPr>
      <w:r w:rsidRPr="00AD3883">
        <w:rPr>
          <w:szCs w:val="24"/>
        </w:rPr>
        <w:t>Rabia et al, (2017)</w:t>
      </w:r>
      <w:r w:rsidR="004F3BE2" w:rsidRPr="00AD3883">
        <w:rPr>
          <w:szCs w:val="24"/>
        </w:rPr>
        <w:t xml:space="preserve"> ‘A Study on Study Habits and Academic Performance of Students’. Available at: </w:t>
      </w:r>
      <w:hyperlink r:id="rId42" w:history="1">
        <w:r w:rsidR="004F3BE2" w:rsidRPr="00AD3883">
          <w:rPr>
            <w:rStyle w:val="Hyperlink"/>
            <w:szCs w:val="24"/>
          </w:rPr>
          <w:t>(PDF) A Study on Study Habits and Academic Performance of Students</w:t>
        </w:r>
      </w:hyperlink>
    </w:p>
    <w:p w14:paraId="2CB79E70" w14:textId="643A7357" w:rsidR="00981063" w:rsidRPr="00AD3883" w:rsidRDefault="001C47C2" w:rsidP="00A60182">
      <w:pPr>
        <w:pStyle w:val="ListParagraph"/>
        <w:numPr>
          <w:ilvl w:val="0"/>
          <w:numId w:val="33"/>
        </w:numPr>
        <w:rPr>
          <w:szCs w:val="24"/>
        </w:rPr>
      </w:pPr>
      <w:r w:rsidRPr="00AD3883">
        <w:rPr>
          <w:szCs w:val="24"/>
        </w:rPr>
        <w:t>Sharma &amp; Salend (</w:t>
      </w:r>
      <w:r w:rsidR="00981063" w:rsidRPr="00AD3883">
        <w:rPr>
          <w:szCs w:val="24"/>
        </w:rPr>
        <w:t>2016) ‘Teaching Assistants in Inclusive Classrooms’. Available at: https://www.researchgate.net/publication/309313726_Teaching_Assistants_in_Inclusive_Classrooms_A_Systematic_Analysis_of_the_International_Research</w:t>
      </w:r>
    </w:p>
    <w:p w14:paraId="144959AD" w14:textId="6DDF5B1F" w:rsidR="00504D07" w:rsidRPr="00AD3883" w:rsidRDefault="00504D07" w:rsidP="00A60182">
      <w:pPr>
        <w:pStyle w:val="ListParagraph"/>
        <w:numPr>
          <w:ilvl w:val="0"/>
          <w:numId w:val="33"/>
        </w:numPr>
        <w:rPr>
          <w:szCs w:val="24"/>
        </w:rPr>
      </w:pPr>
      <w:r w:rsidRPr="00AD3883">
        <w:rPr>
          <w:szCs w:val="24"/>
        </w:rPr>
        <w:t xml:space="preserve">Sisk, V. F., Burgoyne, A. P., Sun, J., Butler, J. L., &amp; Macnamara, B. N. (2018) To What Extent and Under Which Circumstances Are Growth Mind-Sets Important to Academic Achievement? Two Meta-Analyses. Psychological Science, 29(4), 549–571. </w:t>
      </w:r>
      <w:hyperlink r:id="rId43" w:history="1">
        <w:r w:rsidRPr="00AD3883">
          <w:rPr>
            <w:rStyle w:val="Hyperlink"/>
            <w:szCs w:val="24"/>
          </w:rPr>
          <w:t>https://doi.org/10.1177/0956797617739704</w:t>
        </w:r>
      </w:hyperlink>
      <w:r w:rsidRPr="00AD3883">
        <w:rPr>
          <w:szCs w:val="24"/>
        </w:rPr>
        <w:t>.</w:t>
      </w:r>
    </w:p>
    <w:p w14:paraId="04E018B0" w14:textId="3006A972" w:rsidR="00B86C54" w:rsidRPr="00AD3883" w:rsidRDefault="00B86C54" w:rsidP="00A60182">
      <w:pPr>
        <w:pStyle w:val="ListParagraph"/>
        <w:numPr>
          <w:ilvl w:val="0"/>
          <w:numId w:val="33"/>
        </w:numPr>
        <w:rPr>
          <w:szCs w:val="24"/>
        </w:rPr>
      </w:pPr>
      <w:r w:rsidRPr="00AD3883">
        <w:rPr>
          <w:szCs w:val="24"/>
        </w:rPr>
        <w:t>Szumski, Smogorzewska &amp; Karwowski, (2017) ‘</w:t>
      </w:r>
      <w:r w:rsidR="00543409" w:rsidRPr="00AD3883">
        <w:rPr>
          <w:szCs w:val="24"/>
        </w:rPr>
        <w:t>Academic achievement of students without special educational needs in inclusive classrooms’. Available at: https://www.sciencedirect.com/science/article/abs/pii/S1747938X17300131</w:t>
      </w:r>
    </w:p>
    <w:p w14:paraId="63284D10" w14:textId="55E9C965" w:rsidR="0070606E" w:rsidRPr="00AD3883" w:rsidRDefault="001615E9" w:rsidP="00A60182">
      <w:pPr>
        <w:pStyle w:val="ListParagraph"/>
        <w:numPr>
          <w:ilvl w:val="0"/>
          <w:numId w:val="33"/>
        </w:numPr>
        <w:rPr>
          <w:szCs w:val="24"/>
        </w:rPr>
      </w:pPr>
      <w:r w:rsidRPr="00AD3883">
        <w:rPr>
          <w:szCs w:val="24"/>
        </w:rPr>
        <w:t xml:space="preserve">Tereshchenko, A., Francis, B., Archer, L., Hodgen, J., Mazenod, A., Taylor, B., Travers, M. C. (2018) Learners’ attitudes to mixed-attainment grouping: examining the views of students of high, middle and low attainment. Research Papers in Education, 34(4), 425- 444. </w:t>
      </w:r>
      <w:hyperlink r:id="rId44" w:history="1">
        <w:r w:rsidRPr="00AD3883">
          <w:rPr>
            <w:rStyle w:val="Hyperlink"/>
            <w:szCs w:val="24"/>
          </w:rPr>
          <w:t>https://doi.org/10.1080/02671522.2018.1452962</w:t>
        </w:r>
      </w:hyperlink>
      <w:r w:rsidRPr="00AD3883">
        <w:rPr>
          <w:szCs w:val="24"/>
        </w:rPr>
        <w:t xml:space="preserve">. </w:t>
      </w:r>
    </w:p>
    <w:p w14:paraId="6EC9797E" w14:textId="291581D7" w:rsidR="008A74C5" w:rsidRPr="00AD3883" w:rsidRDefault="008A74C5" w:rsidP="00A60182">
      <w:pPr>
        <w:pStyle w:val="ListParagraph"/>
        <w:numPr>
          <w:ilvl w:val="0"/>
          <w:numId w:val="33"/>
        </w:numPr>
        <w:rPr>
          <w:szCs w:val="24"/>
        </w:rPr>
      </w:pPr>
      <w:r w:rsidRPr="00AD3883">
        <w:rPr>
          <w:szCs w:val="24"/>
        </w:rPr>
        <w:t>Van de Pol, J., Volman, M., Oort, F., &amp; Beishuizen, J. (2015). The effects of scaffolding in the classroom: Support contingency and student independent working time in relation to student achievement, task effort and appreciation of support. </w:t>
      </w:r>
      <w:r w:rsidRPr="00A60182">
        <w:rPr>
          <w:szCs w:val="24"/>
        </w:rPr>
        <w:t>Instructional Science</w:t>
      </w:r>
      <w:r w:rsidRPr="00AD3883">
        <w:rPr>
          <w:szCs w:val="24"/>
        </w:rPr>
        <w:t>, 43(5), 615–641. doi:10.1007/s11251-015-9351-z</w:t>
      </w:r>
    </w:p>
    <w:p w14:paraId="46B31D69" w14:textId="1B0020FC" w:rsidR="0070606E" w:rsidRPr="009B3DAA" w:rsidRDefault="0070606E" w:rsidP="00AB4A49">
      <w:pPr>
        <w:spacing w:after="200"/>
        <w:jc w:val="both"/>
        <w:rPr>
          <w:rStyle w:val="Hyperlink"/>
        </w:rPr>
      </w:pPr>
      <w:r w:rsidRPr="009B3DAA">
        <w:rPr>
          <w:rFonts w:ascii="Tahoma" w:hAnsi="Tahoma" w:cs="Tahoma"/>
          <w:b/>
          <w:bCs/>
          <w:color w:val="007559" w:themeColor="accent1"/>
          <w:szCs w:val="24"/>
        </w:rPr>
        <w:fldChar w:fldCharType="begin"/>
      </w:r>
      <w:r w:rsidRPr="009B3DAA">
        <w:instrText>HYPERLINK  \l "Contentpage"</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hyperlink w:anchor="Contentpage" w:history="1">
        <w:r w:rsidR="00AB4A49" w:rsidRPr="009A4FA8">
          <w:rPr>
            <w:rStyle w:val="Hyperlink"/>
            <w:rFonts w:ascii="Tahoma" w:hAnsi="Tahoma" w:cs="Tahoma"/>
            <w:b/>
            <w:bCs/>
          </w:rPr>
          <w:t>Click here to return to Content page</w:t>
        </w:r>
      </w:hyperlink>
    </w:p>
    <w:p w14:paraId="4427D214" w14:textId="607C1E4F" w:rsidR="0070606E" w:rsidRPr="00A0023A" w:rsidRDefault="0070606E" w:rsidP="00A6535C">
      <w:pPr>
        <w:rPr>
          <w:rFonts w:ascii="Tahoma" w:hAnsi="Tahoma" w:cs="Tahoma"/>
        </w:rPr>
      </w:pPr>
      <w:r w:rsidRPr="009B3DAA">
        <w:fldChar w:fldCharType="end"/>
      </w:r>
    </w:p>
    <w:sectPr w:rsidR="0070606E" w:rsidRPr="00A0023A"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99200" w14:textId="77777777" w:rsidR="00B66F6B" w:rsidRPr="009B3DAA" w:rsidRDefault="00B66F6B" w:rsidP="00403260">
      <w:pPr>
        <w:spacing w:after="0" w:line="240" w:lineRule="auto"/>
      </w:pPr>
      <w:r w:rsidRPr="009B3DAA">
        <w:separator/>
      </w:r>
    </w:p>
  </w:endnote>
  <w:endnote w:type="continuationSeparator" w:id="0">
    <w:p w14:paraId="132F3E74" w14:textId="77777777" w:rsidR="00B66F6B" w:rsidRPr="009B3DAA" w:rsidRDefault="00B66F6B" w:rsidP="00403260">
      <w:pPr>
        <w:spacing w:after="0" w:line="240" w:lineRule="auto"/>
      </w:pPr>
      <w:r w:rsidRPr="009B3DAA">
        <w:continuationSeparator/>
      </w:r>
    </w:p>
  </w:endnote>
  <w:endnote w:type="continuationNotice" w:id="1">
    <w:p w14:paraId="1F5E4A74" w14:textId="77777777" w:rsidR="00B66F6B" w:rsidRPr="009B3DAA" w:rsidRDefault="00B66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9B3DAA"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sidRPr="009B3DAA">
      <w:rPr>
        <w:rFonts w:asciiTheme="majorHAnsi" w:eastAsiaTheme="majorEastAsia" w:hAnsiTheme="majorHAnsi" w:cstheme="majorBidi"/>
        <w:color w:val="005742" w:themeColor="accent1" w:themeShade="BF"/>
        <w:sz w:val="26"/>
        <w:szCs w:val="26"/>
      </w:rPr>
      <w:fldChar w:fldCharType="begin"/>
    </w:r>
    <w:r w:rsidRPr="009B3DAA">
      <w:rPr>
        <w:rFonts w:asciiTheme="majorHAnsi" w:eastAsiaTheme="majorEastAsia" w:hAnsiTheme="majorHAnsi" w:cstheme="majorBidi"/>
        <w:color w:val="005742" w:themeColor="accent1" w:themeShade="BF"/>
        <w:sz w:val="26"/>
        <w:szCs w:val="26"/>
      </w:rPr>
      <w:instrText xml:space="preserve"> PAGE   \* MERGEFORMAT </w:instrText>
    </w:r>
    <w:r w:rsidRPr="009B3DAA">
      <w:rPr>
        <w:rFonts w:asciiTheme="majorHAnsi" w:eastAsiaTheme="majorEastAsia" w:hAnsiTheme="majorHAnsi" w:cstheme="majorBidi"/>
        <w:color w:val="005742" w:themeColor="accent1" w:themeShade="BF"/>
        <w:sz w:val="26"/>
        <w:szCs w:val="26"/>
      </w:rPr>
      <w:fldChar w:fldCharType="separate"/>
    </w:r>
    <w:r w:rsidRPr="009B3DAA">
      <w:rPr>
        <w:rFonts w:asciiTheme="majorHAnsi" w:eastAsiaTheme="majorEastAsia" w:hAnsiTheme="majorHAnsi" w:cstheme="majorBidi"/>
        <w:color w:val="005742" w:themeColor="accent1" w:themeShade="BF"/>
        <w:sz w:val="26"/>
        <w:szCs w:val="26"/>
      </w:rPr>
      <w:t>2</w:t>
    </w:r>
    <w:r w:rsidRPr="009B3DAA">
      <w:rPr>
        <w:rFonts w:asciiTheme="majorHAnsi" w:eastAsiaTheme="majorEastAsia" w:hAnsiTheme="majorHAnsi" w:cstheme="majorBidi"/>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9646" w14:textId="77777777" w:rsidR="00B66F6B" w:rsidRPr="009B3DAA" w:rsidRDefault="00B66F6B" w:rsidP="00403260">
      <w:pPr>
        <w:spacing w:after="0" w:line="240" w:lineRule="auto"/>
      </w:pPr>
      <w:r w:rsidRPr="009B3DAA">
        <w:separator/>
      </w:r>
    </w:p>
  </w:footnote>
  <w:footnote w:type="continuationSeparator" w:id="0">
    <w:p w14:paraId="636B0F6D" w14:textId="77777777" w:rsidR="00B66F6B" w:rsidRPr="009B3DAA" w:rsidRDefault="00B66F6B" w:rsidP="00403260">
      <w:pPr>
        <w:spacing w:after="0" w:line="240" w:lineRule="auto"/>
      </w:pPr>
      <w:r w:rsidRPr="009B3DAA">
        <w:continuationSeparator/>
      </w:r>
    </w:p>
  </w:footnote>
  <w:footnote w:type="continuationNotice" w:id="1">
    <w:p w14:paraId="17EF8507" w14:textId="77777777" w:rsidR="00B66F6B" w:rsidRPr="009B3DAA" w:rsidRDefault="00B66F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393BA7BD" w:rsidR="00EA5F98" w:rsidRPr="009B3DAA"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8A0535">
          <w:t>ECT Programme Y1 Elective self-study 1: Understanding different pupil needs</w:t>
        </w:r>
      </w:sdtContent>
    </w:sdt>
    <w:r w:rsidR="00EA2263" w:rsidRPr="009B3DA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324"/>
    <w:multiLevelType w:val="hybridMultilevel"/>
    <w:tmpl w:val="09848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77975"/>
    <w:multiLevelType w:val="hybridMultilevel"/>
    <w:tmpl w:val="C130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261CA"/>
    <w:multiLevelType w:val="hybridMultilevel"/>
    <w:tmpl w:val="8CCCE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87647B"/>
    <w:multiLevelType w:val="hybridMultilevel"/>
    <w:tmpl w:val="07825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5B7F59"/>
    <w:multiLevelType w:val="hybridMultilevel"/>
    <w:tmpl w:val="8E5CC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30738F"/>
    <w:multiLevelType w:val="hybridMultilevel"/>
    <w:tmpl w:val="F9BC3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C31D0"/>
    <w:multiLevelType w:val="hybridMultilevel"/>
    <w:tmpl w:val="6A98B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1C668A"/>
    <w:multiLevelType w:val="hybridMultilevel"/>
    <w:tmpl w:val="266AF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E1009"/>
    <w:multiLevelType w:val="hybridMultilevel"/>
    <w:tmpl w:val="AE88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24232"/>
    <w:multiLevelType w:val="hybridMultilevel"/>
    <w:tmpl w:val="632A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34499"/>
    <w:multiLevelType w:val="hybridMultilevel"/>
    <w:tmpl w:val="E1CA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ED489C"/>
    <w:multiLevelType w:val="hybridMultilevel"/>
    <w:tmpl w:val="9F40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236D2"/>
    <w:multiLevelType w:val="hybridMultilevel"/>
    <w:tmpl w:val="CE309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D0327D"/>
    <w:multiLevelType w:val="hybridMultilevel"/>
    <w:tmpl w:val="5EB84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F7BFE"/>
    <w:multiLevelType w:val="hybridMultilevel"/>
    <w:tmpl w:val="48CAF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E01174"/>
    <w:multiLevelType w:val="hybridMultilevel"/>
    <w:tmpl w:val="8926E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FC3B18"/>
    <w:multiLevelType w:val="hybridMultilevel"/>
    <w:tmpl w:val="9B721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92252B"/>
    <w:multiLevelType w:val="hybridMultilevel"/>
    <w:tmpl w:val="4C025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504054"/>
    <w:multiLevelType w:val="hybridMultilevel"/>
    <w:tmpl w:val="35E26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BB15E4"/>
    <w:multiLevelType w:val="hybridMultilevel"/>
    <w:tmpl w:val="D586F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84781B"/>
    <w:multiLevelType w:val="hybridMultilevel"/>
    <w:tmpl w:val="F90A9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7170A6"/>
    <w:multiLevelType w:val="hybridMultilevel"/>
    <w:tmpl w:val="A3128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7E7222"/>
    <w:multiLevelType w:val="hybridMultilevel"/>
    <w:tmpl w:val="BEE4E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DE36CF"/>
    <w:multiLevelType w:val="hybridMultilevel"/>
    <w:tmpl w:val="C5387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ED58AE"/>
    <w:multiLevelType w:val="hybridMultilevel"/>
    <w:tmpl w:val="8A22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E175ED"/>
    <w:multiLevelType w:val="hybridMultilevel"/>
    <w:tmpl w:val="C99A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026C62"/>
    <w:multiLevelType w:val="hybridMultilevel"/>
    <w:tmpl w:val="83863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FF4730"/>
    <w:multiLevelType w:val="hybridMultilevel"/>
    <w:tmpl w:val="5D2CB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114066"/>
    <w:multiLevelType w:val="hybridMultilevel"/>
    <w:tmpl w:val="91D41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352E0"/>
    <w:multiLevelType w:val="hybridMultilevel"/>
    <w:tmpl w:val="66B0D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253F6A"/>
    <w:multiLevelType w:val="hybridMultilevel"/>
    <w:tmpl w:val="5F5A9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F44399"/>
    <w:multiLevelType w:val="hybridMultilevel"/>
    <w:tmpl w:val="27CAC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59561B"/>
    <w:multiLevelType w:val="hybridMultilevel"/>
    <w:tmpl w:val="08121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9520CC"/>
    <w:multiLevelType w:val="hybridMultilevel"/>
    <w:tmpl w:val="F628F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4F53CBA"/>
    <w:multiLevelType w:val="hybridMultilevel"/>
    <w:tmpl w:val="E5848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59593F"/>
    <w:multiLevelType w:val="hybridMultilevel"/>
    <w:tmpl w:val="22F6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734A0C"/>
    <w:multiLevelType w:val="hybridMultilevel"/>
    <w:tmpl w:val="02C49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34"/>
  </w:num>
  <w:num w:numId="2" w16cid:durableId="377434111">
    <w:abstractNumId w:val="0"/>
  </w:num>
  <w:num w:numId="3" w16cid:durableId="1933318832">
    <w:abstractNumId w:val="12"/>
  </w:num>
  <w:num w:numId="4" w16cid:durableId="185095354">
    <w:abstractNumId w:val="20"/>
  </w:num>
  <w:num w:numId="5" w16cid:durableId="551386236">
    <w:abstractNumId w:val="3"/>
  </w:num>
  <w:num w:numId="6" w16cid:durableId="2136562335">
    <w:abstractNumId w:val="26"/>
  </w:num>
  <w:num w:numId="7" w16cid:durableId="1566144531">
    <w:abstractNumId w:val="23"/>
  </w:num>
  <w:num w:numId="8" w16cid:durableId="1534078790">
    <w:abstractNumId w:val="22"/>
  </w:num>
  <w:num w:numId="9" w16cid:durableId="1440418151">
    <w:abstractNumId w:val="29"/>
  </w:num>
  <w:num w:numId="10" w16cid:durableId="1351906595">
    <w:abstractNumId w:val="16"/>
  </w:num>
  <w:num w:numId="11" w16cid:durableId="121577413">
    <w:abstractNumId w:val="4"/>
  </w:num>
  <w:num w:numId="12" w16cid:durableId="1515143446">
    <w:abstractNumId w:val="17"/>
  </w:num>
  <w:num w:numId="13" w16cid:durableId="1009214881">
    <w:abstractNumId w:val="8"/>
  </w:num>
  <w:num w:numId="14" w16cid:durableId="1028146434">
    <w:abstractNumId w:val="18"/>
  </w:num>
  <w:num w:numId="15" w16cid:durableId="960455132">
    <w:abstractNumId w:val="33"/>
  </w:num>
  <w:num w:numId="16" w16cid:durableId="928007856">
    <w:abstractNumId w:val="13"/>
  </w:num>
  <w:num w:numId="17" w16cid:durableId="1694190440">
    <w:abstractNumId w:val="7"/>
  </w:num>
  <w:num w:numId="18" w16cid:durableId="1156263678">
    <w:abstractNumId w:val="32"/>
  </w:num>
  <w:num w:numId="19" w16cid:durableId="801852695">
    <w:abstractNumId w:val="15"/>
  </w:num>
  <w:num w:numId="20" w16cid:durableId="1293750936">
    <w:abstractNumId w:val="6"/>
  </w:num>
  <w:num w:numId="21" w16cid:durableId="1576042480">
    <w:abstractNumId w:val="36"/>
  </w:num>
  <w:num w:numId="22" w16cid:durableId="41054099">
    <w:abstractNumId w:val="21"/>
  </w:num>
  <w:num w:numId="23" w16cid:durableId="1660695567">
    <w:abstractNumId w:val="30"/>
  </w:num>
  <w:num w:numId="24" w16cid:durableId="386538212">
    <w:abstractNumId w:val="31"/>
  </w:num>
  <w:num w:numId="25" w16cid:durableId="1384064862">
    <w:abstractNumId w:val="2"/>
  </w:num>
  <w:num w:numId="26" w16cid:durableId="2050252226">
    <w:abstractNumId w:val="14"/>
  </w:num>
  <w:num w:numId="27" w16cid:durableId="1116287509">
    <w:abstractNumId w:val="10"/>
  </w:num>
  <w:num w:numId="28" w16cid:durableId="916749377">
    <w:abstractNumId w:val="5"/>
  </w:num>
  <w:num w:numId="29" w16cid:durableId="453713674">
    <w:abstractNumId w:val="37"/>
  </w:num>
  <w:num w:numId="30" w16cid:durableId="511259454">
    <w:abstractNumId w:val="9"/>
  </w:num>
  <w:num w:numId="31" w16cid:durableId="1862891212">
    <w:abstractNumId w:val="27"/>
  </w:num>
  <w:num w:numId="32" w16cid:durableId="1223980820">
    <w:abstractNumId w:val="11"/>
  </w:num>
  <w:num w:numId="33" w16cid:durableId="544221722">
    <w:abstractNumId w:val="35"/>
  </w:num>
  <w:num w:numId="34" w16cid:durableId="815561888">
    <w:abstractNumId w:val="24"/>
  </w:num>
  <w:num w:numId="35" w16cid:durableId="585960331">
    <w:abstractNumId w:val="1"/>
  </w:num>
  <w:num w:numId="36" w16cid:durableId="1597206440">
    <w:abstractNumId w:val="25"/>
  </w:num>
  <w:num w:numId="37" w16cid:durableId="111747336">
    <w:abstractNumId w:val="28"/>
  </w:num>
  <w:num w:numId="38" w16cid:durableId="17616157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060"/>
    <w:rsid w:val="000012EB"/>
    <w:rsid w:val="00001516"/>
    <w:rsid w:val="00001567"/>
    <w:rsid w:val="00001A25"/>
    <w:rsid w:val="00001D8D"/>
    <w:rsid w:val="000022EC"/>
    <w:rsid w:val="000028C8"/>
    <w:rsid w:val="00002A17"/>
    <w:rsid w:val="00002CFF"/>
    <w:rsid w:val="0000363A"/>
    <w:rsid w:val="000039EB"/>
    <w:rsid w:val="00003DC4"/>
    <w:rsid w:val="000040D3"/>
    <w:rsid w:val="00004CAC"/>
    <w:rsid w:val="00004EFF"/>
    <w:rsid w:val="00005769"/>
    <w:rsid w:val="00005C1D"/>
    <w:rsid w:val="00005D00"/>
    <w:rsid w:val="0000600D"/>
    <w:rsid w:val="00006348"/>
    <w:rsid w:val="00006741"/>
    <w:rsid w:val="00006DD7"/>
    <w:rsid w:val="00007440"/>
    <w:rsid w:val="000101D9"/>
    <w:rsid w:val="00010215"/>
    <w:rsid w:val="00010E7B"/>
    <w:rsid w:val="00011548"/>
    <w:rsid w:val="00011643"/>
    <w:rsid w:val="00011A64"/>
    <w:rsid w:val="00011BCF"/>
    <w:rsid w:val="00011BE9"/>
    <w:rsid w:val="00011DEE"/>
    <w:rsid w:val="000122A7"/>
    <w:rsid w:val="00012AD4"/>
    <w:rsid w:val="000131D1"/>
    <w:rsid w:val="000133E7"/>
    <w:rsid w:val="0001391B"/>
    <w:rsid w:val="00013A5C"/>
    <w:rsid w:val="00014058"/>
    <w:rsid w:val="00014139"/>
    <w:rsid w:val="0001442D"/>
    <w:rsid w:val="0001467B"/>
    <w:rsid w:val="000148AD"/>
    <w:rsid w:val="00014CDE"/>
    <w:rsid w:val="00014DC1"/>
    <w:rsid w:val="00015124"/>
    <w:rsid w:val="00015560"/>
    <w:rsid w:val="0001592A"/>
    <w:rsid w:val="000162C3"/>
    <w:rsid w:val="000168A6"/>
    <w:rsid w:val="00016FB6"/>
    <w:rsid w:val="00017061"/>
    <w:rsid w:val="000174F6"/>
    <w:rsid w:val="00017947"/>
    <w:rsid w:val="00017B1D"/>
    <w:rsid w:val="00017B9B"/>
    <w:rsid w:val="00017C13"/>
    <w:rsid w:val="00020003"/>
    <w:rsid w:val="00020B26"/>
    <w:rsid w:val="00021927"/>
    <w:rsid w:val="0002229D"/>
    <w:rsid w:val="00022331"/>
    <w:rsid w:val="000225D6"/>
    <w:rsid w:val="000228D7"/>
    <w:rsid w:val="0002338C"/>
    <w:rsid w:val="00023C88"/>
    <w:rsid w:val="00024705"/>
    <w:rsid w:val="00024F79"/>
    <w:rsid w:val="00025060"/>
    <w:rsid w:val="0002550C"/>
    <w:rsid w:val="0002567C"/>
    <w:rsid w:val="00025D41"/>
    <w:rsid w:val="000266E5"/>
    <w:rsid w:val="00026C3E"/>
    <w:rsid w:val="00026EDB"/>
    <w:rsid w:val="000273D6"/>
    <w:rsid w:val="00027405"/>
    <w:rsid w:val="00030426"/>
    <w:rsid w:val="00030528"/>
    <w:rsid w:val="00030603"/>
    <w:rsid w:val="000307D2"/>
    <w:rsid w:val="00030A7B"/>
    <w:rsid w:val="00030C42"/>
    <w:rsid w:val="00030C58"/>
    <w:rsid w:val="00030FA6"/>
    <w:rsid w:val="0003110F"/>
    <w:rsid w:val="0003199C"/>
    <w:rsid w:val="00031C34"/>
    <w:rsid w:val="00031D52"/>
    <w:rsid w:val="00031DA1"/>
    <w:rsid w:val="00031E26"/>
    <w:rsid w:val="00032F47"/>
    <w:rsid w:val="00033657"/>
    <w:rsid w:val="00033822"/>
    <w:rsid w:val="00033ED2"/>
    <w:rsid w:val="00033FBC"/>
    <w:rsid w:val="00034097"/>
    <w:rsid w:val="000341D2"/>
    <w:rsid w:val="00034851"/>
    <w:rsid w:val="00034DC3"/>
    <w:rsid w:val="00035029"/>
    <w:rsid w:val="0003534C"/>
    <w:rsid w:val="00035902"/>
    <w:rsid w:val="00035E8A"/>
    <w:rsid w:val="0003611C"/>
    <w:rsid w:val="00036190"/>
    <w:rsid w:val="0003640C"/>
    <w:rsid w:val="00036B84"/>
    <w:rsid w:val="00037728"/>
    <w:rsid w:val="00037B09"/>
    <w:rsid w:val="00037E32"/>
    <w:rsid w:val="00040187"/>
    <w:rsid w:val="00040771"/>
    <w:rsid w:val="000407E0"/>
    <w:rsid w:val="000408C7"/>
    <w:rsid w:val="0004095E"/>
    <w:rsid w:val="000409F6"/>
    <w:rsid w:val="00040C2D"/>
    <w:rsid w:val="00040FFA"/>
    <w:rsid w:val="000410AF"/>
    <w:rsid w:val="00043232"/>
    <w:rsid w:val="000439F5"/>
    <w:rsid w:val="00043B0D"/>
    <w:rsid w:val="00043DEB"/>
    <w:rsid w:val="00043F1C"/>
    <w:rsid w:val="0004409B"/>
    <w:rsid w:val="000442EC"/>
    <w:rsid w:val="00044AB9"/>
    <w:rsid w:val="00044F89"/>
    <w:rsid w:val="0004524B"/>
    <w:rsid w:val="0004568B"/>
    <w:rsid w:val="000456FE"/>
    <w:rsid w:val="000457E7"/>
    <w:rsid w:val="000458AD"/>
    <w:rsid w:val="000458D4"/>
    <w:rsid w:val="000459A0"/>
    <w:rsid w:val="00045D22"/>
    <w:rsid w:val="00046565"/>
    <w:rsid w:val="00046596"/>
    <w:rsid w:val="000465ED"/>
    <w:rsid w:val="00046708"/>
    <w:rsid w:val="000468FB"/>
    <w:rsid w:val="00046F92"/>
    <w:rsid w:val="00046FBD"/>
    <w:rsid w:val="000472E7"/>
    <w:rsid w:val="00047583"/>
    <w:rsid w:val="00047CE1"/>
    <w:rsid w:val="00047E4F"/>
    <w:rsid w:val="00047F35"/>
    <w:rsid w:val="0005043E"/>
    <w:rsid w:val="00050876"/>
    <w:rsid w:val="00050881"/>
    <w:rsid w:val="00050C01"/>
    <w:rsid w:val="00050F23"/>
    <w:rsid w:val="00050FD6"/>
    <w:rsid w:val="0005105D"/>
    <w:rsid w:val="000510F7"/>
    <w:rsid w:val="0005155D"/>
    <w:rsid w:val="00051D6A"/>
    <w:rsid w:val="000522A4"/>
    <w:rsid w:val="00052799"/>
    <w:rsid w:val="00052C71"/>
    <w:rsid w:val="00052EB1"/>
    <w:rsid w:val="0005316E"/>
    <w:rsid w:val="00053D36"/>
    <w:rsid w:val="00054209"/>
    <w:rsid w:val="0005455E"/>
    <w:rsid w:val="0005466A"/>
    <w:rsid w:val="00054827"/>
    <w:rsid w:val="0005486A"/>
    <w:rsid w:val="0005494F"/>
    <w:rsid w:val="00055AA4"/>
    <w:rsid w:val="00055E5E"/>
    <w:rsid w:val="00055EA7"/>
    <w:rsid w:val="00055F8C"/>
    <w:rsid w:val="0005616C"/>
    <w:rsid w:val="00056766"/>
    <w:rsid w:val="000567AD"/>
    <w:rsid w:val="00056AA5"/>
    <w:rsid w:val="00057331"/>
    <w:rsid w:val="000576A1"/>
    <w:rsid w:val="00057F7E"/>
    <w:rsid w:val="00060822"/>
    <w:rsid w:val="00060BEE"/>
    <w:rsid w:val="00060C92"/>
    <w:rsid w:val="000611EE"/>
    <w:rsid w:val="00061856"/>
    <w:rsid w:val="000618D0"/>
    <w:rsid w:val="0006228A"/>
    <w:rsid w:val="000628B6"/>
    <w:rsid w:val="00062D33"/>
    <w:rsid w:val="000630B2"/>
    <w:rsid w:val="0006396F"/>
    <w:rsid w:val="00063B25"/>
    <w:rsid w:val="000641D1"/>
    <w:rsid w:val="0006445E"/>
    <w:rsid w:val="0006468D"/>
    <w:rsid w:val="000646FC"/>
    <w:rsid w:val="00065363"/>
    <w:rsid w:val="000655E7"/>
    <w:rsid w:val="0006579D"/>
    <w:rsid w:val="00065853"/>
    <w:rsid w:val="00065C9E"/>
    <w:rsid w:val="00066272"/>
    <w:rsid w:val="00066D15"/>
    <w:rsid w:val="0006757F"/>
    <w:rsid w:val="00067DA4"/>
    <w:rsid w:val="00067F2A"/>
    <w:rsid w:val="00067FA8"/>
    <w:rsid w:val="0007054B"/>
    <w:rsid w:val="0007066A"/>
    <w:rsid w:val="00070F1B"/>
    <w:rsid w:val="00070F35"/>
    <w:rsid w:val="00071284"/>
    <w:rsid w:val="0007140E"/>
    <w:rsid w:val="0007170B"/>
    <w:rsid w:val="000719C9"/>
    <w:rsid w:val="0007204D"/>
    <w:rsid w:val="00072691"/>
    <w:rsid w:val="00073389"/>
    <w:rsid w:val="000737B9"/>
    <w:rsid w:val="00073BDF"/>
    <w:rsid w:val="00073F68"/>
    <w:rsid w:val="00074260"/>
    <w:rsid w:val="00074559"/>
    <w:rsid w:val="00074572"/>
    <w:rsid w:val="00074775"/>
    <w:rsid w:val="00075102"/>
    <w:rsid w:val="000756AC"/>
    <w:rsid w:val="0007646C"/>
    <w:rsid w:val="00076533"/>
    <w:rsid w:val="00076575"/>
    <w:rsid w:val="000768AF"/>
    <w:rsid w:val="00076C70"/>
    <w:rsid w:val="00076CA4"/>
    <w:rsid w:val="00077B5F"/>
    <w:rsid w:val="00077C4A"/>
    <w:rsid w:val="00080160"/>
    <w:rsid w:val="000808F4"/>
    <w:rsid w:val="00080BA0"/>
    <w:rsid w:val="00080DF3"/>
    <w:rsid w:val="00081228"/>
    <w:rsid w:val="00081278"/>
    <w:rsid w:val="00081BC7"/>
    <w:rsid w:val="00081DA5"/>
    <w:rsid w:val="00081E63"/>
    <w:rsid w:val="00081E8D"/>
    <w:rsid w:val="00082259"/>
    <w:rsid w:val="000831E0"/>
    <w:rsid w:val="000833F1"/>
    <w:rsid w:val="00083481"/>
    <w:rsid w:val="00083597"/>
    <w:rsid w:val="00083D5F"/>
    <w:rsid w:val="0008488F"/>
    <w:rsid w:val="00084B93"/>
    <w:rsid w:val="000850C6"/>
    <w:rsid w:val="0008564B"/>
    <w:rsid w:val="0008585C"/>
    <w:rsid w:val="00085C1E"/>
    <w:rsid w:val="00085F2D"/>
    <w:rsid w:val="00086440"/>
    <w:rsid w:val="00086496"/>
    <w:rsid w:val="000864C6"/>
    <w:rsid w:val="00086C99"/>
    <w:rsid w:val="000870C6"/>
    <w:rsid w:val="000873B2"/>
    <w:rsid w:val="00087539"/>
    <w:rsid w:val="00087889"/>
    <w:rsid w:val="000879A6"/>
    <w:rsid w:val="000903A6"/>
    <w:rsid w:val="000904A8"/>
    <w:rsid w:val="00090B22"/>
    <w:rsid w:val="00092103"/>
    <w:rsid w:val="0009243B"/>
    <w:rsid w:val="00092590"/>
    <w:rsid w:val="00092AAB"/>
    <w:rsid w:val="00092CE2"/>
    <w:rsid w:val="00093135"/>
    <w:rsid w:val="000936C0"/>
    <w:rsid w:val="00093F3C"/>
    <w:rsid w:val="000948D5"/>
    <w:rsid w:val="0009495E"/>
    <w:rsid w:val="00094FA9"/>
    <w:rsid w:val="00094FF5"/>
    <w:rsid w:val="00095048"/>
    <w:rsid w:val="00095974"/>
    <w:rsid w:val="00095AB3"/>
    <w:rsid w:val="00096201"/>
    <w:rsid w:val="00096348"/>
    <w:rsid w:val="000965E1"/>
    <w:rsid w:val="00096A2D"/>
    <w:rsid w:val="00096F83"/>
    <w:rsid w:val="00097E89"/>
    <w:rsid w:val="000A0426"/>
    <w:rsid w:val="000A0C9C"/>
    <w:rsid w:val="000A12EE"/>
    <w:rsid w:val="000A13A4"/>
    <w:rsid w:val="000A148F"/>
    <w:rsid w:val="000A15CB"/>
    <w:rsid w:val="000A1B63"/>
    <w:rsid w:val="000A21A3"/>
    <w:rsid w:val="000A2C09"/>
    <w:rsid w:val="000A2E8C"/>
    <w:rsid w:val="000A34D9"/>
    <w:rsid w:val="000A359C"/>
    <w:rsid w:val="000A3A24"/>
    <w:rsid w:val="000A4574"/>
    <w:rsid w:val="000A4798"/>
    <w:rsid w:val="000A4B49"/>
    <w:rsid w:val="000A4C98"/>
    <w:rsid w:val="000A5710"/>
    <w:rsid w:val="000A5888"/>
    <w:rsid w:val="000A5D32"/>
    <w:rsid w:val="000A6366"/>
    <w:rsid w:val="000A6862"/>
    <w:rsid w:val="000A6A9D"/>
    <w:rsid w:val="000A703F"/>
    <w:rsid w:val="000A7419"/>
    <w:rsid w:val="000A76A8"/>
    <w:rsid w:val="000A7E27"/>
    <w:rsid w:val="000B06BA"/>
    <w:rsid w:val="000B0AF1"/>
    <w:rsid w:val="000B1B32"/>
    <w:rsid w:val="000B1F5E"/>
    <w:rsid w:val="000B1FB5"/>
    <w:rsid w:val="000B23BF"/>
    <w:rsid w:val="000B24AB"/>
    <w:rsid w:val="000B2BF9"/>
    <w:rsid w:val="000B2DCE"/>
    <w:rsid w:val="000B3292"/>
    <w:rsid w:val="000B348B"/>
    <w:rsid w:val="000B393A"/>
    <w:rsid w:val="000B4C3D"/>
    <w:rsid w:val="000B5388"/>
    <w:rsid w:val="000B55A0"/>
    <w:rsid w:val="000B5741"/>
    <w:rsid w:val="000B591B"/>
    <w:rsid w:val="000B609F"/>
    <w:rsid w:val="000B629A"/>
    <w:rsid w:val="000B6825"/>
    <w:rsid w:val="000B6E7E"/>
    <w:rsid w:val="000B78D4"/>
    <w:rsid w:val="000B7D6F"/>
    <w:rsid w:val="000C013D"/>
    <w:rsid w:val="000C01C8"/>
    <w:rsid w:val="000C0400"/>
    <w:rsid w:val="000C08A7"/>
    <w:rsid w:val="000C0A81"/>
    <w:rsid w:val="000C15AA"/>
    <w:rsid w:val="000C2312"/>
    <w:rsid w:val="000C2403"/>
    <w:rsid w:val="000C2A22"/>
    <w:rsid w:val="000C2DDD"/>
    <w:rsid w:val="000C2EAC"/>
    <w:rsid w:val="000C3939"/>
    <w:rsid w:val="000C395A"/>
    <w:rsid w:val="000C3D11"/>
    <w:rsid w:val="000C3D6E"/>
    <w:rsid w:val="000C3F53"/>
    <w:rsid w:val="000C479E"/>
    <w:rsid w:val="000C4A16"/>
    <w:rsid w:val="000C4A53"/>
    <w:rsid w:val="000C4DFA"/>
    <w:rsid w:val="000C504F"/>
    <w:rsid w:val="000C50E2"/>
    <w:rsid w:val="000C532A"/>
    <w:rsid w:val="000C5DD0"/>
    <w:rsid w:val="000C61F3"/>
    <w:rsid w:val="000C6232"/>
    <w:rsid w:val="000C63CD"/>
    <w:rsid w:val="000C6848"/>
    <w:rsid w:val="000C6969"/>
    <w:rsid w:val="000C6CAD"/>
    <w:rsid w:val="000C6CDE"/>
    <w:rsid w:val="000C6F7B"/>
    <w:rsid w:val="000C7597"/>
    <w:rsid w:val="000C7FC9"/>
    <w:rsid w:val="000D072A"/>
    <w:rsid w:val="000D0815"/>
    <w:rsid w:val="000D0C9D"/>
    <w:rsid w:val="000D16B3"/>
    <w:rsid w:val="000D1978"/>
    <w:rsid w:val="000D1D1C"/>
    <w:rsid w:val="000D1D72"/>
    <w:rsid w:val="000D1EF2"/>
    <w:rsid w:val="000D1F0C"/>
    <w:rsid w:val="000D2104"/>
    <w:rsid w:val="000D283A"/>
    <w:rsid w:val="000D2850"/>
    <w:rsid w:val="000D2FCA"/>
    <w:rsid w:val="000D337B"/>
    <w:rsid w:val="000D3E1F"/>
    <w:rsid w:val="000D3F19"/>
    <w:rsid w:val="000D4799"/>
    <w:rsid w:val="000D48B2"/>
    <w:rsid w:val="000D48EA"/>
    <w:rsid w:val="000D56C0"/>
    <w:rsid w:val="000D5B7F"/>
    <w:rsid w:val="000D5C1F"/>
    <w:rsid w:val="000D5D71"/>
    <w:rsid w:val="000D5ECA"/>
    <w:rsid w:val="000D6646"/>
    <w:rsid w:val="000D66B0"/>
    <w:rsid w:val="000D676F"/>
    <w:rsid w:val="000D67C7"/>
    <w:rsid w:val="000D6939"/>
    <w:rsid w:val="000D695B"/>
    <w:rsid w:val="000D7261"/>
    <w:rsid w:val="000D72FB"/>
    <w:rsid w:val="000D73DA"/>
    <w:rsid w:val="000D77B2"/>
    <w:rsid w:val="000D79EC"/>
    <w:rsid w:val="000D7B40"/>
    <w:rsid w:val="000D7D4F"/>
    <w:rsid w:val="000E002A"/>
    <w:rsid w:val="000E078E"/>
    <w:rsid w:val="000E07C4"/>
    <w:rsid w:val="000E084E"/>
    <w:rsid w:val="000E0F29"/>
    <w:rsid w:val="000E0F6B"/>
    <w:rsid w:val="000E1160"/>
    <w:rsid w:val="000E1371"/>
    <w:rsid w:val="000E17EA"/>
    <w:rsid w:val="000E1880"/>
    <w:rsid w:val="000E2392"/>
    <w:rsid w:val="000E2437"/>
    <w:rsid w:val="000E2721"/>
    <w:rsid w:val="000E27D3"/>
    <w:rsid w:val="000E27F9"/>
    <w:rsid w:val="000E2CAC"/>
    <w:rsid w:val="000E2D83"/>
    <w:rsid w:val="000E3455"/>
    <w:rsid w:val="000E357F"/>
    <w:rsid w:val="000E44BE"/>
    <w:rsid w:val="000E4875"/>
    <w:rsid w:val="000E4A4D"/>
    <w:rsid w:val="000E4DB5"/>
    <w:rsid w:val="000E53D1"/>
    <w:rsid w:val="000E5638"/>
    <w:rsid w:val="000E5E71"/>
    <w:rsid w:val="000E633A"/>
    <w:rsid w:val="000E68C8"/>
    <w:rsid w:val="000E693D"/>
    <w:rsid w:val="000E7411"/>
    <w:rsid w:val="000E77B7"/>
    <w:rsid w:val="000E78DF"/>
    <w:rsid w:val="000E7A2F"/>
    <w:rsid w:val="000F0CE5"/>
    <w:rsid w:val="000F0D00"/>
    <w:rsid w:val="000F0E9A"/>
    <w:rsid w:val="000F0ED2"/>
    <w:rsid w:val="000F1272"/>
    <w:rsid w:val="000F16C3"/>
    <w:rsid w:val="000F1962"/>
    <w:rsid w:val="000F19B8"/>
    <w:rsid w:val="000F1CD7"/>
    <w:rsid w:val="000F1F94"/>
    <w:rsid w:val="000F2C15"/>
    <w:rsid w:val="000F328D"/>
    <w:rsid w:val="000F3341"/>
    <w:rsid w:val="000F3406"/>
    <w:rsid w:val="000F3550"/>
    <w:rsid w:val="000F363F"/>
    <w:rsid w:val="000F3790"/>
    <w:rsid w:val="000F39AE"/>
    <w:rsid w:val="000F3B87"/>
    <w:rsid w:val="000F3D6F"/>
    <w:rsid w:val="000F47DE"/>
    <w:rsid w:val="000F48FE"/>
    <w:rsid w:val="000F49B0"/>
    <w:rsid w:val="000F5048"/>
    <w:rsid w:val="000F5803"/>
    <w:rsid w:val="000F6161"/>
    <w:rsid w:val="000F6297"/>
    <w:rsid w:val="000F6C1F"/>
    <w:rsid w:val="000F7697"/>
    <w:rsid w:val="00100069"/>
    <w:rsid w:val="001000F7"/>
    <w:rsid w:val="00100505"/>
    <w:rsid w:val="00100DF5"/>
    <w:rsid w:val="00100F6D"/>
    <w:rsid w:val="00101258"/>
    <w:rsid w:val="00101872"/>
    <w:rsid w:val="00101A41"/>
    <w:rsid w:val="00101A9C"/>
    <w:rsid w:val="00101DBF"/>
    <w:rsid w:val="00101DD3"/>
    <w:rsid w:val="0010265C"/>
    <w:rsid w:val="00102804"/>
    <w:rsid w:val="0010293A"/>
    <w:rsid w:val="00102F2F"/>
    <w:rsid w:val="001035B7"/>
    <w:rsid w:val="00103704"/>
    <w:rsid w:val="00103BF9"/>
    <w:rsid w:val="00103F05"/>
    <w:rsid w:val="00103F20"/>
    <w:rsid w:val="001040E0"/>
    <w:rsid w:val="0010410B"/>
    <w:rsid w:val="001041E4"/>
    <w:rsid w:val="0010489F"/>
    <w:rsid w:val="00104B29"/>
    <w:rsid w:val="00104E80"/>
    <w:rsid w:val="00105019"/>
    <w:rsid w:val="00105022"/>
    <w:rsid w:val="001052F6"/>
    <w:rsid w:val="0010564A"/>
    <w:rsid w:val="00106100"/>
    <w:rsid w:val="00106294"/>
    <w:rsid w:val="001063D9"/>
    <w:rsid w:val="00107350"/>
    <w:rsid w:val="00110067"/>
    <w:rsid w:val="00110164"/>
    <w:rsid w:val="00110846"/>
    <w:rsid w:val="001116B1"/>
    <w:rsid w:val="0011197A"/>
    <w:rsid w:val="00111F21"/>
    <w:rsid w:val="00112AF4"/>
    <w:rsid w:val="001131D1"/>
    <w:rsid w:val="00113248"/>
    <w:rsid w:val="001137CA"/>
    <w:rsid w:val="00113C9A"/>
    <w:rsid w:val="0011434A"/>
    <w:rsid w:val="0011470E"/>
    <w:rsid w:val="001147D3"/>
    <w:rsid w:val="001148AC"/>
    <w:rsid w:val="00114B48"/>
    <w:rsid w:val="00115AA4"/>
    <w:rsid w:val="00115D87"/>
    <w:rsid w:val="00115DA6"/>
    <w:rsid w:val="001160C7"/>
    <w:rsid w:val="0011617C"/>
    <w:rsid w:val="0011618D"/>
    <w:rsid w:val="001162FE"/>
    <w:rsid w:val="00116403"/>
    <w:rsid w:val="001165F7"/>
    <w:rsid w:val="001166CE"/>
    <w:rsid w:val="001169CC"/>
    <w:rsid w:val="00116E92"/>
    <w:rsid w:val="00116EFE"/>
    <w:rsid w:val="0011727F"/>
    <w:rsid w:val="00117427"/>
    <w:rsid w:val="00117894"/>
    <w:rsid w:val="0011795F"/>
    <w:rsid w:val="00117A99"/>
    <w:rsid w:val="00117BB5"/>
    <w:rsid w:val="00117DB1"/>
    <w:rsid w:val="00120274"/>
    <w:rsid w:val="0012037E"/>
    <w:rsid w:val="001206B1"/>
    <w:rsid w:val="00120755"/>
    <w:rsid w:val="00120A19"/>
    <w:rsid w:val="00120B6B"/>
    <w:rsid w:val="0012127B"/>
    <w:rsid w:val="001216D4"/>
    <w:rsid w:val="00121E4D"/>
    <w:rsid w:val="001220A9"/>
    <w:rsid w:val="0012279D"/>
    <w:rsid w:val="00122845"/>
    <w:rsid w:val="00122890"/>
    <w:rsid w:val="00122E45"/>
    <w:rsid w:val="00123668"/>
    <w:rsid w:val="0012386C"/>
    <w:rsid w:val="001239A6"/>
    <w:rsid w:val="001240C6"/>
    <w:rsid w:val="001242DA"/>
    <w:rsid w:val="00124328"/>
    <w:rsid w:val="00124823"/>
    <w:rsid w:val="00124FF2"/>
    <w:rsid w:val="00125050"/>
    <w:rsid w:val="00125098"/>
    <w:rsid w:val="001251E3"/>
    <w:rsid w:val="00125341"/>
    <w:rsid w:val="00125374"/>
    <w:rsid w:val="001254C4"/>
    <w:rsid w:val="001257FD"/>
    <w:rsid w:val="00125887"/>
    <w:rsid w:val="001259F5"/>
    <w:rsid w:val="00125B02"/>
    <w:rsid w:val="00125E94"/>
    <w:rsid w:val="00126380"/>
    <w:rsid w:val="00126AAC"/>
    <w:rsid w:val="00127186"/>
    <w:rsid w:val="00127750"/>
    <w:rsid w:val="00127947"/>
    <w:rsid w:val="00127B4F"/>
    <w:rsid w:val="00127DE5"/>
    <w:rsid w:val="00130274"/>
    <w:rsid w:val="00130AF6"/>
    <w:rsid w:val="001314AD"/>
    <w:rsid w:val="001318A5"/>
    <w:rsid w:val="00131F47"/>
    <w:rsid w:val="00131FA1"/>
    <w:rsid w:val="0013207B"/>
    <w:rsid w:val="001323BE"/>
    <w:rsid w:val="00132C96"/>
    <w:rsid w:val="00133BE0"/>
    <w:rsid w:val="00133DB4"/>
    <w:rsid w:val="00133EA5"/>
    <w:rsid w:val="00134A78"/>
    <w:rsid w:val="00135C5B"/>
    <w:rsid w:val="00135E3D"/>
    <w:rsid w:val="00135EBF"/>
    <w:rsid w:val="00137272"/>
    <w:rsid w:val="0013753F"/>
    <w:rsid w:val="0014001A"/>
    <w:rsid w:val="0014077F"/>
    <w:rsid w:val="001407E2"/>
    <w:rsid w:val="00140B91"/>
    <w:rsid w:val="00140DDC"/>
    <w:rsid w:val="00140FB0"/>
    <w:rsid w:val="001411B8"/>
    <w:rsid w:val="0014176A"/>
    <w:rsid w:val="001419A0"/>
    <w:rsid w:val="00141F6B"/>
    <w:rsid w:val="00143026"/>
    <w:rsid w:val="00143092"/>
    <w:rsid w:val="001430AF"/>
    <w:rsid w:val="001431D5"/>
    <w:rsid w:val="001434FB"/>
    <w:rsid w:val="00143697"/>
    <w:rsid w:val="00143917"/>
    <w:rsid w:val="00143DF5"/>
    <w:rsid w:val="00143E49"/>
    <w:rsid w:val="00143F03"/>
    <w:rsid w:val="00144045"/>
    <w:rsid w:val="00144AB4"/>
    <w:rsid w:val="0014509D"/>
    <w:rsid w:val="00146191"/>
    <w:rsid w:val="0014621D"/>
    <w:rsid w:val="00146524"/>
    <w:rsid w:val="00146545"/>
    <w:rsid w:val="00146A65"/>
    <w:rsid w:val="00146CCB"/>
    <w:rsid w:val="00146ED4"/>
    <w:rsid w:val="001472BE"/>
    <w:rsid w:val="00147305"/>
    <w:rsid w:val="0014745F"/>
    <w:rsid w:val="0014780E"/>
    <w:rsid w:val="001479C3"/>
    <w:rsid w:val="00147D2B"/>
    <w:rsid w:val="00147F2B"/>
    <w:rsid w:val="001503B0"/>
    <w:rsid w:val="00150A57"/>
    <w:rsid w:val="0015103C"/>
    <w:rsid w:val="00151D1B"/>
    <w:rsid w:val="00151D6A"/>
    <w:rsid w:val="001520F6"/>
    <w:rsid w:val="00152196"/>
    <w:rsid w:val="001521F2"/>
    <w:rsid w:val="00152224"/>
    <w:rsid w:val="001522A7"/>
    <w:rsid w:val="00152649"/>
    <w:rsid w:val="0015265F"/>
    <w:rsid w:val="00152C99"/>
    <w:rsid w:val="00153562"/>
    <w:rsid w:val="001538B4"/>
    <w:rsid w:val="00153C48"/>
    <w:rsid w:val="00154409"/>
    <w:rsid w:val="00154C89"/>
    <w:rsid w:val="00154F43"/>
    <w:rsid w:val="001550A0"/>
    <w:rsid w:val="00155464"/>
    <w:rsid w:val="00155BEC"/>
    <w:rsid w:val="00155DF7"/>
    <w:rsid w:val="00155FB9"/>
    <w:rsid w:val="001560F2"/>
    <w:rsid w:val="0015638B"/>
    <w:rsid w:val="0015691E"/>
    <w:rsid w:val="00156935"/>
    <w:rsid w:val="00156BDC"/>
    <w:rsid w:val="00156D5A"/>
    <w:rsid w:val="00156E40"/>
    <w:rsid w:val="00156F8D"/>
    <w:rsid w:val="00157263"/>
    <w:rsid w:val="00157499"/>
    <w:rsid w:val="00157600"/>
    <w:rsid w:val="00161554"/>
    <w:rsid w:val="001615E9"/>
    <w:rsid w:val="00161AD0"/>
    <w:rsid w:val="00161E27"/>
    <w:rsid w:val="001621CC"/>
    <w:rsid w:val="0016223D"/>
    <w:rsid w:val="00162509"/>
    <w:rsid w:val="00162786"/>
    <w:rsid w:val="00162A31"/>
    <w:rsid w:val="00162D81"/>
    <w:rsid w:val="00163979"/>
    <w:rsid w:val="00163B65"/>
    <w:rsid w:val="0016444C"/>
    <w:rsid w:val="00164C4E"/>
    <w:rsid w:val="001655E4"/>
    <w:rsid w:val="00165773"/>
    <w:rsid w:val="001659FF"/>
    <w:rsid w:val="00165D8B"/>
    <w:rsid w:val="001665DF"/>
    <w:rsid w:val="001666D2"/>
    <w:rsid w:val="00166A36"/>
    <w:rsid w:val="0016766B"/>
    <w:rsid w:val="001679D7"/>
    <w:rsid w:val="00167B75"/>
    <w:rsid w:val="00167BF9"/>
    <w:rsid w:val="00167E37"/>
    <w:rsid w:val="001703C9"/>
    <w:rsid w:val="001706A7"/>
    <w:rsid w:val="00170AA0"/>
    <w:rsid w:val="00170B9C"/>
    <w:rsid w:val="00170EEA"/>
    <w:rsid w:val="00171794"/>
    <w:rsid w:val="00171EA7"/>
    <w:rsid w:val="00172450"/>
    <w:rsid w:val="00172483"/>
    <w:rsid w:val="00172506"/>
    <w:rsid w:val="00172916"/>
    <w:rsid w:val="00172A7E"/>
    <w:rsid w:val="00172EE5"/>
    <w:rsid w:val="00172F44"/>
    <w:rsid w:val="00173416"/>
    <w:rsid w:val="00173547"/>
    <w:rsid w:val="0017398B"/>
    <w:rsid w:val="00173B99"/>
    <w:rsid w:val="00173B9A"/>
    <w:rsid w:val="00173EC6"/>
    <w:rsid w:val="00173F44"/>
    <w:rsid w:val="0017434A"/>
    <w:rsid w:val="0017441B"/>
    <w:rsid w:val="00174D77"/>
    <w:rsid w:val="0017560B"/>
    <w:rsid w:val="00175D64"/>
    <w:rsid w:val="00175FCB"/>
    <w:rsid w:val="001762CA"/>
    <w:rsid w:val="0017665C"/>
    <w:rsid w:val="00176CF8"/>
    <w:rsid w:val="00176E75"/>
    <w:rsid w:val="00176FC4"/>
    <w:rsid w:val="00177272"/>
    <w:rsid w:val="00177746"/>
    <w:rsid w:val="001777B2"/>
    <w:rsid w:val="0017785C"/>
    <w:rsid w:val="00177BC0"/>
    <w:rsid w:val="00177FB7"/>
    <w:rsid w:val="00180897"/>
    <w:rsid w:val="00180ACE"/>
    <w:rsid w:val="00180BAC"/>
    <w:rsid w:val="00180CCE"/>
    <w:rsid w:val="00180D4C"/>
    <w:rsid w:val="001813D0"/>
    <w:rsid w:val="001814FE"/>
    <w:rsid w:val="00181519"/>
    <w:rsid w:val="001816A0"/>
    <w:rsid w:val="00181860"/>
    <w:rsid w:val="00181937"/>
    <w:rsid w:val="00181A0F"/>
    <w:rsid w:val="00181E81"/>
    <w:rsid w:val="00181F0B"/>
    <w:rsid w:val="00181FE6"/>
    <w:rsid w:val="00182229"/>
    <w:rsid w:val="001830D2"/>
    <w:rsid w:val="00183588"/>
    <w:rsid w:val="0018459F"/>
    <w:rsid w:val="0018496E"/>
    <w:rsid w:val="00184E26"/>
    <w:rsid w:val="001853DC"/>
    <w:rsid w:val="0018544B"/>
    <w:rsid w:val="0018574F"/>
    <w:rsid w:val="00185E15"/>
    <w:rsid w:val="001866E1"/>
    <w:rsid w:val="001867B2"/>
    <w:rsid w:val="00186AE6"/>
    <w:rsid w:val="00186F2A"/>
    <w:rsid w:val="0018701E"/>
    <w:rsid w:val="001872D8"/>
    <w:rsid w:val="00187AF1"/>
    <w:rsid w:val="00187DA7"/>
    <w:rsid w:val="00190012"/>
    <w:rsid w:val="0019025A"/>
    <w:rsid w:val="0019091E"/>
    <w:rsid w:val="00190D9B"/>
    <w:rsid w:val="00190F5C"/>
    <w:rsid w:val="00190F71"/>
    <w:rsid w:val="001912D9"/>
    <w:rsid w:val="00191D16"/>
    <w:rsid w:val="00191F7E"/>
    <w:rsid w:val="0019235A"/>
    <w:rsid w:val="00192703"/>
    <w:rsid w:val="0019293E"/>
    <w:rsid w:val="00193065"/>
    <w:rsid w:val="00193182"/>
    <w:rsid w:val="001931D0"/>
    <w:rsid w:val="001937C3"/>
    <w:rsid w:val="001938C5"/>
    <w:rsid w:val="00193F13"/>
    <w:rsid w:val="00193F5C"/>
    <w:rsid w:val="0019415B"/>
    <w:rsid w:val="00194ADF"/>
    <w:rsid w:val="00194E27"/>
    <w:rsid w:val="0019560B"/>
    <w:rsid w:val="00195C62"/>
    <w:rsid w:val="00195F27"/>
    <w:rsid w:val="00195F5E"/>
    <w:rsid w:val="0019603C"/>
    <w:rsid w:val="00196216"/>
    <w:rsid w:val="00196387"/>
    <w:rsid w:val="00196456"/>
    <w:rsid w:val="00196808"/>
    <w:rsid w:val="00196A26"/>
    <w:rsid w:val="00196C1F"/>
    <w:rsid w:val="00196CF5"/>
    <w:rsid w:val="00196FA0"/>
    <w:rsid w:val="001978E8"/>
    <w:rsid w:val="0019795B"/>
    <w:rsid w:val="00197C43"/>
    <w:rsid w:val="00197EC7"/>
    <w:rsid w:val="001A0B97"/>
    <w:rsid w:val="001A0F44"/>
    <w:rsid w:val="001A10FF"/>
    <w:rsid w:val="001A1418"/>
    <w:rsid w:val="001A15E4"/>
    <w:rsid w:val="001A1925"/>
    <w:rsid w:val="001A1ED7"/>
    <w:rsid w:val="001A1EE6"/>
    <w:rsid w:val="001A211D"/>
    <w:rsid w:val="001A2214"/>
    <w:rsid w:val="001A2361"/>
    <w:rsid w:val="001A2439"/>
    <w:rsid w:val="001A2BD9"/>
    <w:rsid w:val="001A32CE"/>
    <w:rsid w:val="001A32DA"/>
    <w:rsid w:val="001A35AC"/>
    <w:rsid w:val="001A3903"/>
    <w:rsid w:val="001A4290"/>
    <w:rsid w:val="001A4311"/>
    <w:rsid w:val="001A4527"/>
    <w:rsid w:val="001A460C"/>
    <w:rsid w:val="001A4CEE"/>
    <w:rsid w:val="001A5233"/>
    <w:rsid w:val="001A5303"/>
    <w:rsid w:val="001A5692"/>
    <w:rsid w:val="001A5E3A"/>
    <w:rsid w:val="001A6370"/>
    <w:rsid w:val="001A648E"/>
    <w:rsid w:val="001A64BE"/>
    <w:rsid w:val="001A6AEB"/>
    <w:rsid w:val="001A6CE5"/>
    <w:rsid w:val="001A6CF5"/>
    <w:rsid w:val="001A6E07"/>
    <w:rsid w:val="001A6EC5"/>
    <w:rsid w:val="001A74E6"/>
    <w:rsid w:val="001A772A"/>
    <w:rsid w:val="001A7800"/>
    <w:rsid w:val="001A78B8"/>
    <w:rsid w:val="001A7A4D"/>
    <w:rsid w:val="001A7A96"/>
    <w:rsid w:val="001A7B89"/>
    <w:rsid w:val="001A7C70"/>
    <w:rsid w:val="001A7F9D"/>
    <w:rsid w:val="001A7FF1"/>
    <w:rsid w:val="001B00FF"/>
    <w:rsid w:val="001B0150"/>
    <w:rsid w:val="001B06E7"/>
    <w:rsid w:val="001B0FD8"/>
    <w:rsid w:val="001B1045"/>
    <w:rsid w:val="001B1709"/>
    <w:rsid w:val="001B1786"/>
    <w:rsid w:val="001B1DB4"/>
    <w:rsid w:val="001B2D9F"/>
    <w:rsid w:val="001B30D7"/>
    <w:rsid w:val="001B3265"/>
    <w:rsid w:val="001B3B9D"/>
    <w:rsid w:val="001B3CCA"/>
    <w:rsid w:val="001B3E3C"/>
    <w:rsid w:val="001B406A"/>
    <w:rsid w:val="001B409D"/>
    <w:rsid w:val="001B41CA"/>
    <w:rsid w:val="001B4AC3"/>
    <w:rsid w:val="001B5366"/>
    <w:rsid w:val="001B5567"/>
    <w:rsid w:val="001B59FC"/>
    <w:rsid w:val="001B5C46"/>
    <w:rsid w:val="001B5D05"/>
    <w:rsid w:val="001B5DCA"/>
    <w:rsid w:val="001B5ECA"/>
    <w:rsid w:val="001B607F"/>
    <w:rsid w:val="001B6561"/>
    <w:rsid w:val="001B676C"/>
    <w:rsid w:val="001B6F0C"/>
    <w:rsid w:val="001B735F"/>
    <w:rsid w:val="001B738F"/>
    <w:rsid w:val="001C028E"/>
    <w:rsid w:val="001C0297"/>
    <w:rsid w:val="001C03E6"/>
    <w:rsid w:val="001C0439"/>
    <w:rsid w:val="001C0C3E"/>
    <w:rsid w:val="001C0CE9"/>
    <w:rsid w:val="001C0D1F"/>
    <w:rsid w:val="001C14FC"/>
    <w:rsid w:val="001C1F6E"/>
    <w:rsid w:val="001C21A5"/>
    <w:rsid w:val="001C3016"/>
    <w:rsid w:val="001C3206"/>
    <w:rsid w:val="001C33D1"/>
    <w:rsid w:val="001C3517"/>
    <w:rsid w:val="001C367E"/>
    <w:rsid w:val="001C3920"/>
    <w:rsid w:val="001C4572"/>
    <w:rsid w:val="001C47C2"/>
    <w:rsid w:val="001C47E6"/>
    <w:rsid w:val="001C4BC3"/>
    <w:rsid w:val="001C53D4"/>
    <w:rsid w:val="001C550A"/>
    <w:rsid w:val="001C55AE"/>
    <w:rsid w:val="001C565B"/>
    <w:rsid w:val="001C5683"/>
    <w:rsid w:val="001C5B0C"/>
    <w:rsid w:val="001C5D85"/>
    <w:rsid w:val="001C5E64"/>
    <w:rsid w:val="001C6221"/>
    <w:rsid w:val="001C66B3"/>
    <w:rsid w:val="001C692D"/>
    <w:rsid w:val="001C69C2"/>
    <w:rsid w:val="001C6C1B"/>
    <w:rsid w:val="001C6DCB"/>
    <w:rsid w:val="001C71BD"/>
    <w:rsid w:val="001C73C4"/>
    <w:rsid w:val="001C7655"/>
    <w:rsid w:val="001C7ACE"/>
    <w:rsid w:val="001C7C3D"/>
    <w:rsid w:val="001D0017"/>
    <w:rsid w:val="001D0018"/>
    <w:rsid w:val="001D0118"/>
    <w:rsid w:val="001D0759"/>
    <w:rsid w:val="001D0ED3"/>
    <w:rsid w:val="001D146C"/>
    <w:rsid w:val="001D14FE"/>
    <w:rsid w:val="001D1793"/>
    <w:rsid w:val="001D17A7"/>
    <w:rsid w:val="001D1D7F"/>
    <w:rsid w:val="001D204D"/>
    <w:rsid w:val="001D22CD"/>
    <w:rsid w:val="001D2695"/>
    <w:rsid w:val="001D27A4"/>
    <w:rsid w:val="001D2C13"/>
    <w:rsid w:val="001D2D22"/>
    <w:rsid w:val="001D32D2"/>
    <w:rsid w:val="001D3367"/>
    <w:rsid w:val="001D3533"/>
    <w:rsid w:val="001D3719"/>
    <w:rsid w:val="001D4009"/>
    <w:rsid w:val="001D4361"/>
    <w:rsid w:val="001D4A25"/>
    <w:rsid w:val="001D4D2D"/>
    <w:rsid w:val="001D5134"/>
    <w:rsid w:val="001D5238"/>
    <w:rsid w:val="001D569D"/>
    <w:rsid w:val="001D570E"/>
    <w:rsid w:val="001D5FA7"/>
    <w:rsid w:val="001D653C"/>
    <w:rsid w:val="001D7457"/>
    <w:rsid w:val="001D790A"/>
    <w:rsid w:val="001E0059"/>
    <w:rsid w:val="001E042E"/>
    <w:rsid w:val="001E05C6"/>
    <w:rsid w:val="001E05F0"/>
    <w:rsid w:val="001E06F1"/>
    <w:rsid w:val="001E0FD4"/>
    <w:rsid w:val="001E1250"/>
    <w:rsid w:val="001E12AF"/>
    <w:rsid w:val="001E1752"/>
    <w:rsid w:val="001E18E0"/>
    <w:rsid w:val="001E21AC"/>
    <w:rsid w:val="001E25F7"/>
    <w:rsid w:val="001E2AD2"/>
    <w:rsid w:val="001E2BCC"/>
    <w:rsid w:val="001E30F9"/>
    <w:rsid w:val="001E314B"/>
    <w:rsid w:val="001E3293"/>
    <w:rsid w:val="001E3BC7"/>
    <w:rsid w:val="001E48DE"/>
    <w:rsid w:val="001E4A0B"/>
    <w:rsid w:val="001E4D2B"/>
    <w:rsid w:val="001E57B4"/>
    <w:rsid w:val="001E5C2C"/>
    <w:rsid w:val="001E61A6"/>
    <w:rsid w:val="001E6893"/>
    <w:rsid w:val="001E6D57"/>
    <w:rsid w:val="001E6E6B"/>
    <w:rsid w:val="001E7371"/>
    <w:rsid w:val="001E7E12"/>
    <w:rsid w:val="001F0015"/>
    <w:rsid w:val="001F0404"/>
    <w:rsid w:val="001F092E"/>
    <w:rsid w:val="001F0BAB"/>
    <w:rsid w:val="001F12FE"/>
    <w:rsid w:val="001F2490"/>
    <w:rsid w:val="001F2712"/>
    <w:rsid w:val="001F2BF0"/>
    <w:rsid w:val="001F2C9A"/>
    <w:rsid w:val="001F2F79"/>
    <w:rsid w:val="001F2FD7"/>
    <w:rsid w:val="001F352D"/>
    <w:rsid w:val="001F3765"/>
    <w:rsid w:val="001F38E3"/>
    <w:rsid w:val="001F3B45"/>
    <w:rsid w:val="001F3F70"/>
    <w:rsid w:val="001F4153"/>
    <w:rsid w:val="001F4333"/>
    <w:rsid w:val="001F45E9"/>
    <w:rsid w:val="001F49E0"/>
    <w:rsid w:val="001F49E7"/>
    <w:rsid w:val="001F4B1C"/>
    <w:rsid w:val="001F4CBC"/>
    <w:rsid w:val="001F4CD3"/>
    <w:rsid w:val="001F4EE9"/>
    <w:rsid w:val="001F4F2D"/>
    <w:rsid w:val="001F5361"/>
    <w:rsid w:val="001F5470"/>
    <w:rsid w:val="001F56F6"/>
    <w:rsid w:val="001F590F"/>
    <w:rsid w:val="001F5B1F"/>
    <w:rsid w:val="001F5FB6"/>
    <w:rsid w:val="001F62C5"/>
    <w:rsid w:val="001F6BB7"/>
    <w:rsid w:val="001F6C75"/>
    <w:rsid w:val="001F6D21"/>
    <w:rsid w:val="001F6E90"/>
    <w:rsid w:val="001F7F3E"/>
    <w:rsid w:val="001F7F77"/>
    <w:rsid w:val="00200D57"/>
    <w:rsid w:val="00201EC6"/>
    <w:rsid w:val="00201FA4"/>
    <w:rsid w:val="00202464"/>
    <w:rsid w:val="00202B98"/>
    <w:rsid w:val="002030CC"/>
    <w:rsid w:val="0020328D"/>
    <w:rsid w:val="002038EA"/>
    <w:rsid w:val="00203B01"/>
    <w:rsid w:val="00203E62"/>
    <w:rsid w:val="002044A9"/>
    <w:rsid w:val="00204E78"/>
    <w:rsid w:val="002054CF"/>
    <w:rsid w:val="00205594"/>
    <w:rsid w:val="00205809"/>
    <w:rsid w:val="0020600A"/>
    <w:rsid w:val="00206145"/>
    <w:rsid w:val="00206750"/>
    <w:rsid w:val="00206AC9"/>
    <w:rsid w:val="00206DC7"/>
    <w:rsid w:val="00206E20"/>
    <w:rsid w:val="002071DE"/>
    <w:rsid w:val="002108F4"/>
    <w:rsid w:val="00210AF2"/>
    <w:rsid w:val="00210F23"/>
    <w:rsid w:val="00211124"/>
    <w:rsid w:val="00211DD4"/>
    <w:rsid w:val="002122E5"/>
    <w:rsid w:val="002127CE"/>
    <w:rsid w:val="002129D6"/>
    <w:rsid w:val="00213262"/>
    <w:rsid w:val="002133F2"/>
    <w:rsid w:val="0021362F"/>
    <w:rsid w:val="0021438E"/>
    <w:rsid w:val="002152E4"/>
    <w:rsid w:val="002154B5"/>
    <w:rsid w:val="00215D17"/>
    <w:rsid w:val="00216255"/>
    <w:rsid w:val="0021626F"/>
    <w:rsid w:val="00216D74"/>
    <w:rsid w:val="002170A7"/>
    <w:rsid w:val="00217789"/>
    <w:rsid w:val="00217C81"/>
    <w:rsid w:val="00217C8B"/>
    <w:rsid w:val="002201A2"/>
    <w:rsid w:val="00220647"/>
    <w:rsid w:val="00220666"/>
    <w:rsid w:val="00220A39"/>
    <w:rsid w:val="00220CA1"/>
    <w:rsid w:val="00221064"/>
    <w:rsid w:val="00221066"/>
    <w:rsid w:val="00221125"/>
    <w:rsid w:val="0022129D"/>
    <w:rsid w:val="00221AC6"/>
    <w:rsid w:val="00221BC1"/>
    <w:rsid w:val="00222066"/>
    <w:rsid w:val="00222297"/>
    <w:rsid w:val="002223DB"/>
    <w:rsid w:val="002230CF"/>
    <w:rsid w:val="00223929"/>
    <w:rsid w:val="00223943"/>
    <w:rsid w:val="002239EE"/>
    <w:rsid w:val="0022463D"/>
    <w:rsid w:val="00224C74"/>
    <w:rsid w:val="00224F14"/>
    <w:rsid w:val="00225A58"/>
    <w:rsid w:val="00225DE1"/>
    <w:rsid w:val="0022618E"/>
    <w:rsid w:val="00226881"/>
    <w:rsid w:val="00226AD5"/>
    <w:rsid w:val="00226B85"/>
    <w:rsid w:val="00226FD6"/>
    <w:rsid w:val="002272DE"/>
    <w:rsid w:val="0023065E"/>
    <w:rsid w:val="00230788"/>
    <w:rsid w:val="00230CAE"/>
    <w:rsid w:val="00230E33"/>
    <w:rsid w:val="00230F09"/>
    <w:rsid w:val="002311FD"/>
    <w:rsid w:val="0023145F"/>
    <w:rsid w:val="002318F6"/>
    <w:rsid w:val="00231D48"/>
    <w:rsid w:val="00231D8C"/>
    <w:rsid w:val="00232330"/>
    <w:rsid w:val="002326DF"/>
    <w:rsid w:val="00232FC1"/>
    <w:rsid w:val="0023353B"/>
    <w:rsid w:val="00233639"/>
    <w:rsid w:val="0023379A"/>
    <w:rsid w:val="00233BF9"/>
    <w:rsid w:val="00234479"/>
    <w:rsid w:val="00234638"/>
    <w:rsid w:val="00234783"/>
    <w:rsid w:val="00234785"/>
    <w:rsid w:val="00234A03"/>
    <w:rsid w:val="00234A47"/>
    <w:rsid w:val="00234A8D"/>
    <w:rsid w:val="00234EA8"/>
    <w:rsid w:val="00234EC2"/>
    <w:rsid w:val="0023513D"/>
    <w:rsid w:val="00235C13"/>
    <w:rsid w:val="00235FB6"/>
    <w:rsid w:val="00236097"/>
    <w:rsid w:val="00236579"/>
    <w:rsid w:val="002367B9"/>
    <w:rsid w:val="002367F5"/>
    <w:rsid w:val="00236BBD"/>
    <w:rsid w:val="00236C0A"/>
    <w:rsid w:val="00236EAA"/>
    <w:rsid w:val="002375DD"/>
    <w:rsid w:val="002376AB"/>
    <w:rsid w:val="0024004F"/>
    <w:rsid w:val="00240392"/>
    <w:rsid w:val="00240A4D"/>
    <w:rsid w:val="00240C50"/>
    <w:rsid w:val="00240D64"/>
    <w:rsid w:val="00240E4D"/>
    <w:rsid w:val="0024113A"/>
    <w:rsid w:val="00241681"/>
    <w:rsid w:val="002416CB"/>
    <w:rsid w:val="002418C0"/>
    <w:rsid w:val="0024199D"/>
    <w:rsid w:val="00241B57"/>
    <w:rsid w:val="00241D34"/>
    <w:rsid w:val="002423F2"/>
    <w:rsid w:val="002424E7"/>
    <w:rsid w:val="00242552"/>
    <w:rsid w:val="00242792"/>
    <w:rsid w:val="0024283B"/>
    <w:rsid w:val="00242C1A"/>
    <w:rsid w:val="00242C87"/>
    <w:rsid w:val="002432E5"/>
    <w:rsid w:val="00243432"/>
    <w:rsid w:val="0024408F"/>
    <w:rsid w:val="0024483B"/>
    <w:rsid w:val="002448A1"/>
    <w:rsid w:val="00244ADE"/>
    <w:rsid w:val="002453FF"/>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39F"/>
    <w:rsid w:val="002507E1"/>
    <w:rsid w:val="00250F45"/>
    <w:rsid w:val="00251292"/>
    <w:rsid w:val="002518D4"/>
    <w:rsid w:val="00251B79"/>
    <w:rsid w:val="00251CA5"/>
    <w:rsid w:val="00251D82"/>
    <w:rsid w:val="00252429"/>
    <w:rsid w:val="00252662"/>
    <w:rsid w:val="00252C18"/>
    <w:rsid w:val="00252E0D"/>
    <w:rsid w:val="002533A1"/>
    <w:rsid w:val="00253C29"/>
    <w:rsid w:val="00253C89"/>
    <w:rsid w:val="00253EF1"/>
    <w:rsid w:val="00254579"/>
    <w:rsid w:val="002547E2"/>
    <w:rsid w:val="00254A47"/>
    <w:rsid w:val="00254AB9"/>
    <w:rsid w:val="00254C61"/>
    <w:rsid w:val="00254E6D"/>
    <w:rsid w:val="00255455"/>
    <w:rsid w:val="002558D6"/>
    <w:rsid w:val="00255CC0"/>
    <w:rsid w:val="00255EBB"/>
    <w:rsid w:val="002568B0"/>
    <w:rsid w:val="00256B4A"/>
    <w:rsid w:val="00257416"/>
    <w:rsid w:val="002600D9"/>
    <w:rsid w:val="0026023F"/>
    <w:rsid w:val="00260C7B"/>
    <w:rsid w:val="00260D27"/>
    <w:rsid w:val="00260DC7"/>
    <w:rsid w:val="00261692"/>
    <w:rsid w:val="00261A25"/>
    <w:rsid w:val="00262540"/>
    <w:rsid w:val="00262579"/>
    <w:rsid w:val="00262AD9"/>
    <w:rsid w:val="00262CCB"/>
    <w:rsid w:val="00262EB5"/>
    <w:rsid w:val="00263641"/>
    <w:rsid w:val="00263793"/>
    <w:rsid w:val="00263BEF"/>
    <w:rsid w:val="0026448F"/>
    <w:rsid w:val="002644A4"/>
    <w:rsid w:val="002646C3"/>
    <w:rsid w:val="0026485D"/>
    <w:rsid w:val="00265006"/>
    <w:rsid w:val="002656D5"/>
    <w:rsid w:val="00265737"/>
    <w:rsid w:val="00265956"/>
    <w:rsid w:val="00265CFA"/>
    <w:rsid w:val="002666DC"/>
    <w:rsid w:val="00266A04"/>
    <w:rsid w:val="00266B75"/>
    <w:rsid w:val="00267198"/>
    <w:rsid w:val="00267C95"/>
    <w:rsid w:val="002703D7"/>
    <w:rsid w:val="002704CE"/>
    <w:rsid w:val="00270711"/>
    <w:rsid w:val="00270984"/>
    <w:rsid w:val="00270FEF"/>
    <w:rsid w:val="002711D9"/>
    <w:rsid w:val="002718E1"/>
    <w:rsid w:val="00271A1B"/>
    <w:rsid w:val="00271A2A"/>
    <w:rsid w:val="00271C42"/>
    <w:rsid w:val="00271E84"/>
    <w:rsid w:val="00272206"/>
    <w:rsid w:val="00272207"/>
    <w:rsid w:val="002722D4"/>
    <w:rsid w:val="00272382"/>
    <w:rsid w:val="0027246B"/>
    <w:rsid w:val="00273014"/>
    <w:rsid w:val="0027302A"/>
    <w:rsid w:val="0027331E"/>
    <w:rsid w:val="00273B5C"/>
    <w:rsid w:val="002745A5"/>
    <w:rsid w:val="00274802"/>
    <w:rsid w:val="00274D18"/>
    <w:rsid w:val="0027535C"/>
    <w:rsid w:val="002755F4"/>
    <w:rsid w:val="00275FB9"/>
    <w:rsid w:val="00276251"/>
    <w:rsid w:val="002765D9"/>
    <w:rsid w:val="00276A06"/>
    <w:rsid w:val="00276B01"/>
    <w:rsid w:val="00276CD9"/>
    <w:rsid w:val="00276D64"/>
    <w:rsid w:val="00277015"/>
    <w:rsid w:val="00277469"/>
    <w:rsid w:val="00277A27"/>
    <w:rsid w:val="00277D18"/>
    <w:rsid w:val="00280172"/>
    <w:rsid w:val="0028074B"/>
    <w:rsid w:val="0028079A"/>
    <w:rsid w:val="00281269"/>
    <w:rsid w:val="002812C0"/>
    <w:rsid w:val="00281AC2"/>
    <w:rsid w:val="0028227A"/>
    <w:rsid w:val="00282344"/>
    <w:rsid w:val="00282500"/>
    <w:rsid w:val="00282572"/>
    <w:rsid w:val="0028265B"/>
    <w:rsid w:val="002826EA"/>
    <w:rsid w:val="00282E2B"/>
    <w:rsid w:val="00282F28"/>
    <w:rsid w:val="00283AB3"/>
    <w:rsid w:val="00283B00"/>
    <w:rsid w:val="0028453B"/>
    <w:rsid w:val="00284673"/>
    <w:rsid w:val="002846AE"/>
    <w:rsid w:val="00284DB7"/>
    <w:rsid w:val="002851A5"/>
    <w:rsid w:val="00285655"/>
    <w:rsid w:val="00285C9A"/>
    <w:rsid w:val="002867C6"/>
    <w:rsid w:val="00286EA6"/>
    <w:rsid w:val="00286EFA"/>
    <w:rsid w:val="00287033"/>
    <w:rsid w:val="0028734E"/>
    <w:rsid w:val="002902AD"/>
    <w:rsid w:val="002905FC"/>
    <w:rsid w:val="00290779"/>
    <w:rsid w:val="00290D97"/>
    <w:rsid w:val="00290F72"/>
    <w:rsid w:val="00290FDA"/>
    <w:rsid w:val="002916A3"/>
    <w:rsid w:val="00291954"/>
    <w:rsid w:val="00291CC0"/>
    <w:rsid w:val="00291EBB"/>
    <w:rsid w:val="00291EEF"/>
    <w:rsid w:val="00292150"/>
    <w:rsid w:val="002922D1"/>
    <w:rsid w:val="00292618"/>
    <w:rsid w:val="00292C79"/>
    <w:rsid w:val="0029318A"/>
    <w:rsid w:val="00293688"/>
    <w:rsid w:val="00294707"/>
    <w:rsid w:val="00294938"/>
    <w:rsid w:val="00294BC4"/>
    <w:rsid w:val="00294C20"/>
    <w:rsid w:val="00294C9A"/>
    <w:rsid w:val="00295178"/>
    <w:rsid w:val="00295557"/>
    <w:rsid w:val="0029592B"/>
    <w:rsid w:val="00295EE9"/>
    <w:rsid w:val="00296336"/>
    <w:rsid w:val="00297446"/>
    <w:rsid w:val="00297ABA"/>
    <w:rsid w:val="002A0151"/>
    <w:rsid w:val="002A01EB"/>
    <w:rsid w:val="002A02EB"/>
    <w:rsid w:val="002A03C3"/>
    <w:rsid w:val="002A0430"/>
    <w:rsid w:val="002A0A7E"/>
    <w:rsid w:val="002A0B51"/>
    <w:rsid w:val="002A0C91"/>
    <w:rsid w:val="002A145E"/>
    <w:rsid w:val="002A1963"/>
    <w:rsid w:val="002A196A"/>
    <w:rsid w:val="002A1A66"/>
    <w:rsid w:val="002A1C02"/>
    <w:rsid w:val="002A1F93"/>
    <w:rsid w:val="002A2651"/>
    <w:rsid w:val="002A2DAD"/>
    <w:rsid w:val="002A2FA8"/>
    <w:rsid w:val="002A39A7"/>
    <w:rsid w:val="002A40B3"/>
    <w:rsid w:val="002A4988"/>
    <w:rsid w:val="002A49C7"/>
    <w:rsid w:val="002A4A44"/>
    <w:rsid w:val="002A4CAC"/>
    <w:rsid w:val="002A4FF7"/>
    <w:rsid w:val="002A503E"/>
    <w:rsid w:val="002A5C61"/>
    <w:rsid w:val="002A65B5"/>
    <w:rsid w:val="002A6EB4"/>
    <w:rsid w:val="002A76DA"/>
    <w:rsid w:val="002A77FE"/>
    <w:rsid w:val="002A78BF"/>
    <w:rsid w:val="002A78E1"/>
    <w:rsid w:val="002A7E75"/>
    <w:rsid w:val="002B02B2"/>
    <w:rsid w:val="002B0739"/>
    <w:rsid w:val="002B0B66"/>
    <w:rsid w:val="002B1257"/>
    <w:rsid w:val="002B138F"/>
    <w:rsid w:val="002B1DB6"/>
    <w:rsid w:val="002B22BB"/>
    <w:rsid w:val="002B2674"/>
    <w:rsid w:val="002B297E"/>
    <w:rsid w:val="002B2A49"/>
    <w:rsid w:val="002B2B74"/>
    <w:rsid w:val="002B2E45"/>
    <w:rsid w:val="002B3168"/>
    <w:rsid w:val="002B3604"/>
    <w:rsid w:val="002B375B"/>
    <w:rsid w:val="002B3D33"/>
    <w:rsid w:val="002B3E1C"/>
    <w:rsid w:val="002B4026"/>
    <w:rsid w:val="002B4C3C"/>
    <w:rsid w:val="002B4D35"/>
    <w:rsid w:val="002B4DD7"/>
    <w:rsid w:val="002B576E"/>
    <w:rsid w:val="002B5A5F"/>
    <w:rsid w:val="002B5EC6"/>
    <w:rsid w:val="002B61CD"/>
    <w:rsid w:val="002B65BE"/>
    <w:rsid w:val="002B6658"/>
    <w:rsid w:val="002B6C35"/>
    <w:rsid w:val="002B74A6"/>
    <w:rsid w:val="002B76E4"/>
    <w:rsid w:val="002B7900"/>
    <w:rsid w:val="002B7999"/>
    <w:rsid w:val="002B7C84"/>
    <w:rsid w:val="002C0354"/>
    <w:rsid w:val="002C06DC"/>
    <w:rsid w:val="002C07F2"/>
    <w:rsid w:val="002C08A0"/>
    <w:rsid w:val="002C09CE"/>
    <w:rsid w:val="002C0EB2"/>
    <w:rsid w:val="002C1069"/>
    <w:rsid w:val="002C19BF"/>
    <w:rsid w:val="002C1B44"/>
    <w:rsid w:val="002C1BC4"/>
    <w:rsid w:val="002C22C3"/>
    <w:rsid w:val="002C2498"/>
    <w:rsid w:val="002C2544"/>
    <w:rsid w:val="002C2741"/>
    <w:rsid w:val="002C2C71"/>
    <w:rsid w:val="002C2FC2"/>
    <w:rsid w:val="002C3067"/>
    <w:rsid w:val="002C3925"/>
    <w:rsid w:val="002C3A6E"/>
    <w:rsid w:val="002C410E"/>
    <w:rsid w:val="002C43ED"/>
    <w:rsid w:val="002C48A5"/>
    <w:rsid w:val="002C4E3B"/>
    <w:rsid w:val="002C55F2"/>
    <w:rsid w:val="002C56A3"/>
    <w:rsid w:val="002C5731"/>
    <w:rsid w:val="002C5B15"/>
    <w:rsid w:val="002C5BDC"/>
    <w:rsid w:val="002C5FAF"/>
    <w:rsid w:val="002C62AE"/>
    <w:rsid w:val="002C642B"/>
    <w:rsid w:val="002C6435"/>
    <w:rsid w:val="002C69D3"/>
    <w:rsid w:val="002C6B82"/>
    <w:rsid w:val="002C79A0"/>
    <w:rsid w:val="002C79C2"/>
    <w:rsid w:val="002C7A1A"/>
    <w:rsid w:val="002C7A3C"/>
    <w:rsid w:val="002C7A7E"/>
    <w:rsid w:val="002C7EA0"/>
    <w:rsid w:val="002D0BC0"/>
    <w:rsid w:val="002D0CD6"/>
    <w:rsid w:val="002D0CE3"/>
    <w:rsid w:val="002D0E6F"/>
    <w:rsid w:val="002D11D0"/>
    <w:rsid w:val="002D167B"/>
    <w:rsid w:val="002D18FA"/>
    <w:rsid w:val="002D1A45"/>
    <w:rsid w:val="002D1B04"/>
    <w:rsid w:val="002D22B1"/>
    <w:rsid w:val="002D2325"/>
    <w:rsid w:val="002D2EFF"/>
    <w:rsid w:val="002D318E"/>
    <w:rsid w:val="002D330E"/>
    <w:rsid w:val="002D3691"/>
    <w:rsid w:val="002D439D"/>
    <w:rsid w:val="002D4A6B"/>
    <w:rsid w:val="002D4E83"/>
    <w:rsid w:val="002D4F01"/>
    <w:rsid w:val="002D5147"/>
    <w:rsid w:val="002D531B"/>
    <w:rsid w:val="002D5592"/>
    <w:rsid w:val="002D5AE2"/>
    <w:rsid w:val="002D5C26"/>
    <w:rsid w:val="002D636D"/>
    <w:rsid w:val="002D67A2"/>
    <w:rsid w:val="002D6E3D"/>
    <w:rsid w:val="002D71B0"/>
    <w:rsid w:val="002D7DA4"/>
    <w:rsid w:val="002D7F77"/>
    <w:rsid w:val="002E0397"/>
    <w:rsid w:val="002E06D3"/>
    <w:rsid w:val="002E094E"/>
    <w:rsid w:val="002E099A"/>
    <w:rsid w:val="002E0F05"/>
    <w:rsid w:val="002E1078"/>
    <w:rsid w:val="002E1410"/>
    <w:rsid w:val="002E1568"/>
    <w:rsid w:val="002E17B0"/>
    <w:rsid w:val="002E1BF8"/>
    <w:rsid w:val="002E2140"/>
    <w:rsid w:val="002E2190"/>
    <w:rsid w:val="002E2F2B"/>
    <w:rsid w:val="002E2FF2"/>
    <w:rsid w:val="002E316A"/>
    <w:rsid w:val="002E3270"/>
    <w:rsid w:val="002E33A5"/>
    <w:rsid w:val="002E3BB4"/>
    <w:rsid w:val="002E3C39"/>
    <w:rsid w:val="002E3C74"/>
    <w:rsid w:val="002E3C75"/>
    <w:rsid w:val="002E3EAE"/>
    <w:rsid w:val="002E4064"/>
    <w:rsid w:val="002E408C"/>
    <w:rsid w:val="002E40A0"/>
    <w:rsid w:val="002E41AC"/>
    <w:rsid w:val="002E42FF"/>
    <w:rsid w:val="002E45ED"/>
    <w:rsid w:val="002E45F4"/>
    <w:rsid w:val="002E4BE4"/>
    <w:rsid w:val="002E4EDB"/>
    <w:rsid w:val="002E5119"/>
    <w:rsid w:val="002E518A"/>
    <w:rsid w:val="002E5193"/>
    <w:rsid w:val="002E58CF"/>
    <w:rsid w:val="002E59E7"/>
    <w:rsid w:val="002E5A92"/>
    <w:rsid w:val="002E5D27"/>
    <w:rsid w:val="002E61CC"/>
    <w:rsid w:val="002E6556"/>
    <w:rsid w:val="002E664C"/>
    <w:rsid w:val="002E6727"/>
    <w:rsid w:val="002E6BF1"/>
    <w:rsid w:val="002E6CF8"/>
    <w:rsid w:val="002E721A"/>
    <w:rsid w:val="002E7506"/>
    <w:rsid w:val="002E7697"/>
    <w:rsid w:val="002E77BE"/>
    <w:rsid w:val="002E7EE8"/>
    <w:rsid w:val="002F00B1"/>
    <w:rsid w:val="002F0199"/>
    <w:rsid w:val="002F041C"/>
    <w:rsid w:val="002F095B"/>
    <w:rsid w:val="002F1231"/>
    <w:rsid w:val="002F1308"/>
    <w:rsid w:val="002F1A6C"/>
    <w:rsid w:val="002F1B21"/>
    <w:rsid w:val="002F1F49"/>
    <w:rsid w:val="002F2386"/>
    <w:rsid w:val="002F2542"/>
    <w:rsid w:val="002F2D86"/>
    <w:rsid w:val="002F3016"/>
    <w:rsid w:val="002F306F"/>
    <w:rsid w:val="002F347F"/>
    <w:rsid w:val="002F39D6"/>
    <w:rsid w:val="002F3BC3"/>
    <w:rsid w:val="002F430D"/>
    <w:rsid w:val="002F4A76"/>
    <w:rsid w:val="002F4B9B"/>
    <w:rsid w:val="002F4E22"/>
    <w:rsid w:val="002F4F99"/>
    <w:rsid w:val="002F54D1"/>
    <w:rsid w:val="002F5607"/>
    <w:rsid w:val="002F588E"/>
    <w:rsid w:val="002F5C9F"/>
    <w:rsid w:val="002F620D"/>
    <w:rsid w:val="002F62A5"/>
    <w:rsid w:val="002F6859"/>
    <w:rsid w:val="002F6CA1"/>
    <w:rsid w:val="002F6F55"/>
    <w:rsid w:val="002F7112"/>
    <w:rsid w:val="002F7297"/>
    <w:rsid w:val="002F7436"/>
    <w:rsid w:val="002F7727"/>
    <w:rsid w:val="002F7A36"/>
    <w:rsid w:val="002F7B1D"/>
    <w:rsid w:val="00300ADD"/>
    <w:rsid w:val="00300B4E"/>
    <w:rsid w:val="00300E61"/>
    <w:rsid w:val="00301762"/>
    <w:rsid w:val="003017FF"/>
    <w:rsid w:val="00301AB0"/>
    <w:rsid w:val="00301C3F"/>
    <w:rsid w:val="0030206F"/>
    <w:rsid w:val="0030212D"/>
    <w:rsid w:val="003027EB"/>
    <w:rsid w:val="00302C4F"/>
    <w:rsid w:val="00302E0E"/>
    <w:rsid w:val="00303282"/>
    <w:rsid w:val="0030357E"/>
    <w:rsid w:val="003038B2"/>
    <w:rsid w:val="003039F8"/>
    <w:rsid w:val="00303EDC"/>
    <w:rsid w:val="00304173"/>
    <w:rsid w:val="0030429D"/>
    <w:rsid w:val="0030480C"/>
    <w:rsid w:val="00305D3C"/>
    <w:rsid w:val="00305D6E"/>
    <w:rsid w:val="00306521"/>
    <w:rsid w:val="0030668E"/>
    <w:rsid w:val="00306FA3"/>
    <w:rsid w:val="00307CAC"/>
    <w:rsid w:val="00310120"/>
    <w:rsid w:val="00310CC6"/>
    <w:rsid w:val="00310D3D"/>
    <w:rsid w:val="00310F81"/>
    <w:rsid w:val="0031104A"/>
    <w:rsid w:val="00311536"/>
    <w:rsid w:val="00311644"/>
    <w:rsid w:val="00312074"/>
    <w:rsid w:val="00312732"/>
    <w:rsid w:val="00312E60"/>
    <w:rsid w:val="00312EE6"/>
    <w:rsid w:val="00313265"/>
    <w:rsid w:val="0031341D"/>
    <w:rsid w:val="00313455"/>
    <w:rsid w:val="003139A5"/>
    <w:rsid w:val="00314352"/>
    <w:rsid w:val="00314374"/>
    <w:rsid w:val="00314592"/>
    <w:rsid w:val="00314892"/>
    <w:rsid w:val="003148EE"/>
    <w:rsid w:val="00314B19"/>
    <w:rsid w:val="0031531E"/>
    <w:rsid w:val="00315830"/>
    <w:rsid w:val="00315AA2"/>
    <w:rsid w:val="00315C68"/>
    <w:rsid w:val="003160D1"/>
    <w:rsid w:val="00316751"/>
    <w:rsid w:val="0031687B"/>
    <w:rsid w:val="00316EFC"/>
    <w:rsid w:val="00317475"/>
    <w:rsid w:val="00317960"/>
    <w:rsid w:val="003179EA"/>
    <w:rsid w:val="00317DCF"/>
    <w:rsid w:val="0032062B"/>
    <w:rsid w:val="00320926"/>
    <w:rsid w:val="00320BFB"/>
    <w:rsid w:val="00320DCF"/>
    <w:rsid w:val="00320F7F"/>
    <w:rsid w:val="0032110E"/>
    <w:rsid w:val="00321508"/>
    <w:rsid w:val="00321619"/>
    <w:rsid w:val="003218C8"/>
    <w:rsid w:val="00321B63"/>
    <w:rsid w:val="00321F34"/>
    <w:rsid w:val="00322196"/>
    <w:rsid w:val="003223F3"/>
    <w:rsid w:val="00322668"/>
    <w:rsid w:val="00322680"/>
    <w:rsid w:val="003232CF"/>
    <w:rsid w:val="003237B7"/>
    <w:rsid w:val="0032394E"/>
    <w:rsid w:val="00323AC2"/>
    <w:rsid w:val="00323EBD"/>
    <w:rsid w:val="0032406C"/>
    <w:rsid w:val="00324414"/>
    <w:rsid w:val="003257EA"/>
    <w:rsid w:val="00325EA7"/>
    <w:rsid w:val="00325F6A"/>
    <w:rsid w:val="0032652D"/>
    <w:rsid w:val="0032667C"/>
    <w:rsid w:val="00326E1D"/>
    <w:rsid w:val="0032707C"/>
    <w:rsid w:val="003275DE"/>
    <w:rsid w:val="00327C0B"/>
    <w:rsid w:val="0033002E"/>
    <w:rsid w:val="003300E0"/>
    <w:rsid w:val="00330341"/>
    <w:rsid w:val="0033044E"/>
    <w:rsid w:val="0033061D"/>
    <w:rsid w:val="003309E7"/>
    <w:rsid w:val="00330EB3"/>
    <w:rsid w:val="00330F64"/>
    <w:rsid w:val="0033108D"/>
    <w:rsid w:val="0033176E"/>
    <w:rsid w:val="0033178C"/>
    <w:rsid w:val="00331809"/>
    <w:rsid w:val="00331945"/>
    <w:rsid w:val="00331B92"/>
    <w:rsid w:val="00331D20"/>
    <w:rsid w:val="00331FBD"/>
    <w:rsid w:val="00332520"/>
    <w:rsid w:val="003325A4"/>
    <w:rsid w:val="00333439"/>
    <w:rsid w:val="0033375C"/>
    <w:rsid w:val="00333A79"/>
    <w:rsid w:val="00333A9B"/>
    <w:rsid w:val="0033424A"/>
    <w:rsid w:val="0033428F"/>
    <w:rsid w:val="003342BE"/>
    <w:rsid w:val="0033458B"/>
    <w:rsid w:val="00335182"/>
    <w:rsid w:val="003351D5"/>
    <w:rsid w:val="00335256"/>
    <w:rsid w:val="00335708"/>
    <w:rsid w:val="00335831"/>
    <w:rsid w:val="00335994"/>
    <w:rsid w:val="00335C4C"/>
    <w:rsid w:val="00336182"/>
    <w:rsid w:val="00336645"/>
    <w:rsid w:val="00336A7E"/>
    <w:rsid w:val="00336EBA"/>
    <w:rsid w:val="0033751E"/>
    <w:rsid w:val="003376B5"/>
    <w:rsid w:val="0033777B"/>
    <w:rsid w:val="00337A0B"/>
    <w:rsid w:val="0034020D"/>
    <w:rsid w:val="0034060B"/>
    <w:rsid w:val="00340653"/>
    <w:rsid w:val="00340731"/>
    <w:rsid w:val="00340C55"/>
    <w:rsid w:val="00340F4C"/>
    <w:rsid w:val="00341D6B"/>
    <w:rsid w:val="0034215F"/>
    <w:rsid w:val="0034223A"/>
    <w:rsid w:val="00342282"/>
    <w:rsid w:val="003423C5"/>
    <w:rsid w:val="00342826"/>
    <w:rsid w:val="00342D14"/>
    <w:rsid w:val="00343117"/>
    <w:rsid w:val="003435AF"/>
    <w:rsid w:val="003441DD"/>
    <w:rsid w:val="003444DD"/>
    <w:rsid w:val="0034476E"/>
    <w:rsid w:val="003448F4"/>
    <w:rsid w:val="00344ACA"/>
    <w:rsid w:val="00344D7E"/>
    <w:rsid w:val="0034556B"/>
    <w:rsid w:val="00345B50"/>
    <w:rsid w:val="00345B59"/>
    <w:rsid w:val="00346004"/>
    <w:rsid w:val="003469FD"/>
    <w:rsid w:val="003472BB"/>
    <w:rsid w:val="00347320"/>
    <w:rsid w:val="00347D5C"/>
    <w:rsid w:val="00350163"/>
    <w:rsid w:val="00350392"/>
    <w:rsid w:val="0035042E"/>
    <w:rsid w:val="00350541"/>
    <w:rsid w:val="003506F3"/>
    <w:rsid w:val="003508F2"/>
    <w:rsid w:val="00350B77"/>
    <w:rsid w:val="00350DEE"/>
    <w:rsid w:val="00350F60"/>
    <w:rsid w:val="00350F64"/>
    <w:rsid w:val="003510E6"/>
    <w:rsid w:val="00351443"/>
    <w:rsid w:val="00351772"/>
    <w:rsid w:val="003521B9"/>
    <w:rsid w:val="0035255B"/>
    <w:rsid w:val="00352811"/>
    <w:rsid w:val="0035291B"/>
    <w:rsid w:val="00352F19"/>
    <w:rsid w:val="00352FA8"/>
    <w:rsid w:val="00353280"/>
    <w:rsid w:val="00353663"/>
    <w:rsid w:val="003536BD"/>
    <w:rsid w:val="00353892"/>
    <w:rsid w:val="003544B4"/>
    <w:rsid w:val="00354781"/>
    <w:rsid w:val="00354A9B"/>
    <w:rsid w:val="00354EE8"/>
    <w:rsid w:val="00354FF4"/>
    <w:rsid w:val="003553EF"/>
    <w:rsid w:val="00355CDA"/>
    <w:rsid w:val="00355EC2"/>
    <w:rsid w:val="00355FB7"/>
    <w:rsid w:val="003561BC"/>
    <w:rsid w:val="00356265"/>
    <w:rsid w:val="0035637A"/>
    <w:rsid w:val="003569F4"/>
    <w:rsid w:val="00356C1C"/>
    <w:rsid w:val="00357492"/>
    <w:rsid w:val="003576C1"/>
    <w:rsid w:val="00357A13"/>
    <w:rsid w:val="00357B74"/>
    <w:rsid w:val="00357FB3"/>
    <w:rsid w:val="003601F5"/>
    <w:rsid w:val="003602ED"/>
    <w:rsid w:val="00360633"/>
    <w:rsid w:val="00360826"/>
    <w:rsid w:val="0036095B"/>
    <w:rsid w:val="00360F04"/>
    <w:rsid w:val="00361191"/>
    <w:rsid w:val="0036129C"/>
    <w:rsid w:val="0036170C"/>
    <w:rsid w:val="0036179B"/>
    <w:rsid w:val="00361E12"/>
    <w:rsid w:val="0036274C"/>
    <w:rsid w:val="003627D6"/>
    <w:rsid w:val="00362B39"/>
    <w:rsid w:val="00362B4F"/>
    <w:rsid w:val="00363104"/>
    <w:rsid w:val="0036322E"/>
    <w:rsid w:val="0036342D"/>
    <w:rsid w:val="0036362D"/>
    <w:rsid w:val="003637A3"/>
    <w:rsid w:val="003637AD"/>
    <w:rsid w:val="00363D45"/>
    <w:rsid w:val="003640C2"/>
    <w:rsid w:val="003643BB"/>
    <w:rsid w:val="00364AD7"/>
    <w:rsid w:val="00364F3C"/>
    <w:rsid w:val="0036514D"/>
    <w:rsid w:val="00365596"/>
    <w:rsid w:val="0036585F"/>
    <w:rsid w:val="003664AE"/>
    <w:rsid w:val="00366F4C"/>
    <w:rsid w:val="0036791B"/>
    <w:rsid w:val="00367C01"/>
    <w:rsid w:val="00367D1B"/>
    <w:rsid w:val="00367FF8"/>
    <w:rsid w:val="003702DB"/>
    <w:rsid w:val="00370480"/>
    <w:rsid w:val="003706DD"/>
    <w:rsid w:val="00370751"/>
    <w:rsid w:val="00370A9E"/>
    <w:rsid w:val="00370D02"/>
    <w:rsid w:val="00370D45"/>
    <w:rsid w:val="00370F08"/>
    <w:rsid w:val="0037101A"/>
    <w:rsid w:val="003711FC"/>
    <w:rsid w:val="0037120D"/>
    <w:rsid w:val="00371320"/>
    <w:rsid w:val="00371390"/>
    <w:rsid w:val="0037148B"/>
    <w:rsid w:val="0037168F"/>
    <w:rsid w:val="00371C33"/>
    <w:rsid w:val="00371FD7"/>
    <w:rsid w:val="00372112"/>
    <w:rsid w:val="00372549"/>
    <w:rsid w:val="00372626"/>
    <w:rsid w:val="00372AB5"/>
    <w:rsid w:val="003739FD"/>
    <w:rsid w:val="0037422F"/>
    <w:rsid w:val="0037424E"/>
    <w:rsid w:val="00374434"/>
    <w:rsid w:val="00374541"/>
    <w:rsid w:val="003747D7"/>
    <w:rsid w:val="00374A31"/>
    <w:rsid w:val="00374B32"/>
    <w:rsid w:val="0037500C"/>
    <w:rsid w:val="00375139"/>
    <w:rsid w:val="00375385"/>
    <w:rsid w:val="003756D3"/>
    <w:rsid w:val="00376076"/>
    <w:rsid w:val="003762CC"/>
    <w:rsid w:val="0037662E"/>
    <w:rsid w:val="00376BE0"/>
    <w:rsid w:val="00376F23"/>
    <w:rsid w:val="003771F3"/>
    <w:rsid w:val="0037731A"/>
    <w:rsid w:val="003774C9"/>
    <w:rsid w:val="00377710"/>
    <w:rsid w:val="00377730"/>
    <w:rsid w:val="00377889"/>
    <w:rsid w:val="0037795C"/>
    <w:rsid w:val="00377B97"/>
    <w:rsid w:val="00380512"/>
    <w:rsid w:val="00380669"/>
    <w:rsid w:val="0038073A"/>
    <w:rsid w:val="00380BD3"/>
    <w:rsid w:val="00380CA4"/>
    <w:rsid w:val="00380D17"/>
    <w:rsid w:val="00380D47"/>
    <w:rsid w:val="003812E7"/>
    <w:rsid w:val="0038135B"/>
    <w:rsid w:val="003817D3"/>
    <w:rsid w:val="00381D55"/>
    <w:rsid w:val="00381EFA"/>
    <w:rsid w:val="0038219C"/>
    <w:rsid w:val="00382323"/>
    <w:rsid w:val="003828BF"/>
    <w:rsid w:val="00382CBC"/>
    <w:rsid w:val="00382DD9"/>
    <w:rsid w:val="00383113"/>
    <w:rsid w:val="0038395D"/>
    <w:rsid w:val="00383BDE"/>
    <w:rsid w:val="00383C91"/>
    <w:rsid w:val="0038476E"/>
    <w:rsid w:val="00384826"/>
    <w:rsid w:val="00385415"/>
    <w:rsid w:val="00385446"/>
    <w:rsid w:val="0038578D"/>
    <w:rsid w:val="003858AE"/>
    <w:rsid w:val="00385976"/>
    <w:rsid w:val="00385C91"/>
    <w:rsid w:val="00385E04"/>
    <w:rsid w:val="00386639"/>
    <w:rsid w:val="003868C3"/>
    <w:rsid w:val="00386BDB"/>
    <w:rsid w:val="00386C39"/>
    <w:rsid w:val="00386F37"/>
    <w:rsid w:val="00386FA6"/>
    <w:rsid w:val="00387189"/>
    <w:rsid w:val="00387328"/>
    <w:rsid w:val="003875EB"/>
    <w:rsid w:val="00387747"/>
    <w:rsid w:val="00387B7C"/>
    <w:rsid w:val="00387EC1"/>
    <w:rsid w:val="00390445"/>
    <w:rsid w:val="0039046C"/>
    <w:rsid w:val="0039065E"/>
    <w:rsid w:val="003906F5"/>
    <w:rsid w:val="00390E72"/>
    <w:rsid w:val="00390F74"/>
    <w:rsid w:val="00391203"/>
    <w:rsid w:val="0039124B"/>
    <w:rsid w:val="00391531"/>
    <w:rsid w:val="00391737"/>
    <w:rsid w:val="003918E9"/>
    <w:rsid w:val="003919D7"/>
    <w:rsid w:val="003923D0"/>
    <w:rsid w:val="00392497"/>
    <w:rsid w:val="0039263B"/>
    <w:rsid w:val="00393060"/>
    <w:rsid w:val="00393310"/>
    <w:rsid w:val="00393666"/>
    <w:rsid w:val="0039382D"/>
    <w:rsid w:val="00393B52"/>
    <w:rsid w:val="00393EDE"/>
    <w:rsid w:val="00394036"/>
    <w:rsid w:val="0039410A"/>
    <w:rsid w:val="00394176"/>
    <w:rsid w:val="003942AC"/>
    <w:rsid w:val="0039524A"/>
    <w:rsid w:val="0039545E"/>
    <w:rsid w:val="003957C7"/>
    <w:rsid w:val="00395DB1"/>
    <w:rsid w:val="00395FAB"/>
    <w:rsid w:val="00396B2C"/>
    <w:rsid w:val="00396B3E"/>
    <w:rsid w:val="00397588"/>
    <w:rsid w:val="0039774D"/>
    <w:rsid w:val="0039776F"/>
    <w:rsid w:val="003A0235"/>
    <w:rsid w:val="003A0596"/>
    <w:rsid w:val="003A06F2"/>
    <w:rsid w:val="003A0CB0"/>
    <w:rsid w:val="003A1D4A"/>
    <w:rsid w:val="003A21B0"/>
    <w:rsid w:val="003A2C9A"/>
    <w:rsid w:val="003A2D9D"/>
    <w:rsid w:val="003A2F98"/>
    <w:rsid w:val="003A344D"/>
    <w:rsid w:val="003A369E"/>
    <w:rsid w:val="003A3FAD"/>
    <w:rsid w:val="003A4032"/>
    <w:rsid w:val="003A4056"/>
    <w:rsid w:val="003A4164"/>
    <w:rsid w:val="003A41E4"/>
    <w:rsid w:val="003A44E5"/>
    <w:rsid w:val="003A466C"/>
    <w:rsid w:val="003A47C1"/>
    <w:rsid w:val="003A4883"/>
    <w:rsid w:val="003A4923"/>
    <w:rsid w:val="003A4968"/>
    <w:rsid w:val="003A56D2"/>
    <w:rsid w:val="003A59E2"/>
    <w:rsid w:val="003A5F72"/>
    <w:rsid w:val="003A6237"/>
    <w:rsid w:val="003A6D53"/>
    <w:rsid w:val="003A6E09"/>
    <w:rsid w:val="003A7021"/>
    <w:rsid w:val="003A7145"/>
    <w:rsid w:val="003A730C"/>
    <w:rsid w:val="003A73BD"/>
    <w:rsid w:val="003B00D6"/>
    <w:rsid w:val="003B07D6"/>
    <w:rsid w:val="003B08EE"/>
    <w:rsid w:val="003B0BB0"/>
    <w:rsid w:val="003B11C9"/>
    <w:rsid w:val="003B1408"/>
    <w:rsid w:val="003B1594"/>
    <w:rsid w:val="003B1D93"/>
    <w:rsid w:val="003B1E36"/>
    <w:rsid w:val="003B1E8B"/>
    <w:rsid w:val="003B20CB"/>
    <w:rsid w:val="003B226A"/>
    <w:rsid w:val="003B2468"/>
    <w:rsid w:val="003B278F"/>
    <w:rsid w:val="003B2BA7"/>
    <w:rsid w:val="003B2CCE"/>
    <w:rsid w:val="003B33F3"/>
    <w:rsid w:val="003B37FF"/>
    <w:rsid w:val="003B5081"/>
    <w:rsid w:val="003B5308"/>
    <w:rsid w:val="003B5370"/>
    <w:rsid w:val="003B541F"/>
    <w:rsid w:val="003B54EA"/>
    <w:rsid w:val="003B5620"/>
    <w:rsid w:val="003B5C46"/>
    <w:rsid w:val="003B5E87"/>
    <w:rsid w:val="003B5EEB"/>
    <w:rsid w:val="003B5EF6"/>
    <w:rsid w:val="003B6272"/>
    <w:rsid w:val="003B638A"/>
    <w:rsid w:val="003B64A8"/>
    <w:rsid w:val="003B6D25"/>
    <w:rsid w:val="003B736B"/>
    <w:rsid w:val="003B75ED"/>
    <w:rsid w:val="003B7977"/>
    <w:rsid w:val="003B7C39"/>
    <w:rsid w:val="003C00BB"/>
    <w:rsid w:val="003C00EA"/>
    <w:rsid w:val="003C02F7"/>
    <w:rsid w:val="003C04E1"/>
    <w:rsid w:val="003C0C95"/>
    <w:rsid w:val="003C12AE"/>
    <w:rsid w:val="003C12CE"/>
    <w:rsid w:val="003C17E1"/>
    <w:rsid w:val="003C1F5F"/>
    <w:rsid w:val="003C2011"/>
    <w:rsid w:val="003C21C2"/>
    <w:rsid w:val="003C2A79"/>
    <w:rsid w:val="003C2BD2"/>
    <w:rsid w:val="003C2EA7"/>
    <w:rsid w:val="003C31CE"/>
    <w:rsid w:val="003C3BB9"/>
    <w:rsid w:val="003C3CE0"/>
    <w:rsid w:val="003C401B"/>
    <w:rsid w:val="003C4263"/>
    <w:rsid w:val="003C42BE"/>
    <w:rsid w:val="003C485C"/>
    <w:rsid w:val="003C49A5"/>
    <w:rsid w:val="003C5215"/>
    <w:rsid w:val="003C552F"/>
    <w:rsid w:val="003C5538"/>
    <w:rsid w:val="003C6B20"/>
    <w:rsid w:val="003C6DE3"/>
    <w:rsid w:val="003C6F4E"/>
    <w:rsid w:val="003C75D9"/>
    <w:rsid w:val="003C7686"/>
    <w:rsid w:val="003C78D5"/>
    <w:rsid w:val="003C7BA8"/>
    <w:rsid w:val="003C7C6F"/>
    <w:rsid w:val="003C7CA3"/>
    <w:rsid w:val="003C7D91"/>
    <w:rsid w:val="003C7FEE"/>
    <w:rsid w:val="003D0012"/>
    <w:rsid w:val="003D0632"/>
    <w:rsid w:val="003D0831"/>
    <w:rsid w:val="003D09F0"/>
    <w:rsid w:val="003D1287"/>
    <w:rsid w:val="003D14EB"/>
    <w:rsid w:val="003D1755"/>
    <w:rsid w:val="003D1879"/>
    <w:rsid w:val="003D19AC"/>
    <w:rsid w:val="003D1C6D"/>
    <w:rsid w:val="003D2501"/>
    <w:rsid w:val="003D28E0"/>
    <w:rsid w:val="003D2A62"/>
    <w:rsid w:val="003D2DA1"/>
    <w:rsid w:val="003D2E2E"/>
    <w:rsid w:val="003D3306"/>
    <w:rsid w:val="003D3455"/>
    <w:rsid w:val="003D36A8"/>
    <w:rsid w:val="003D41D3"/>
    <w:rsid w:val="003D4628"/>
    <w:rsid w:val="003D47B3"/>
    <w:rsid w:val="003D47FC"/>
    <w:rsid w:val="003D5A17"/>
    <w:rsid w:val="003D63F7"/>
    <w:rsid w:val="003D68E1"/>
    <w:rsid w:val="003D6AC3"/>
    <w:rsid w:val="003D6C9D"/>
    <w:rsid w:val="003D6FB1"/>
    <w:rsid w:val="003D7055"/>
    <w:rsid w:val="003D774C"/>
    <w:rsid w:val="003D7E76"/>
    <w:rsid w:val="003E0185"/>
    <w:rsid w:val="003E02F8"/>
    <w:rsid w:val="003E0B47"/>
    <w:rsid w:val="003E0C61"/>
    <w:rsid w:val="003E13AC"/>
    <w:rsid w:val="003E14B5"/>
    <w:rsid w:val="003E18E0"/>
    <w:rsid w:val="003E1AF4"/>
    <w:rsid w:val="003E217E"/>
    <w:rsid w:val="003E25E8"/>
    <w:rsid w:val="003E2AF4"/>
    <w:rsid w:val="003E2F6C"/>
    <w:rsid w:val="003E306D"/>
    <w:rsid w:val="003E3330"/>
    <w:rsid w:val="003E3B7E"/>
    <w:rsid w:val="003E3F62"/>
    <w:rsid w:val="003E3FF8"/>
    <w:rsid w:val="003E4221"/>
    <w:rsid w:val="003E5631"/>
    <w:rsid w:val="003E6157"/>
    <w:rsid w:val="003E62FC"/>
    <w:rsid w:val="003E65C4"/>
    <w:rsid w:val="003E6A2E"/>
    <w:rsid w:val="003E6C7B"/>
    <w:rsid w:val="003E6E7F"/>
    <w:rsid w:val="003E71F2"/>
    <w:rsid w:val="003E7265"/>
    <w:rsid w:val="003E7570"/>
    <w:rsid w:val="003F0418"/>
    <w:rsid w:val="003F044B"/>
    <w:rsid w:val="003F044D"/>
    <w:rsid w:val="003F09EF"/>
    <w:rsid w:val="003F0DF2"/>
    <w:rsid w:val="003F102D"/>
    <w:rsid w:val="003F15A6"/>
    <w:rsid w:val="003F18A9"/>
    <w:rsid w:val="003F18DE"/>
    <w:rsid w:val="003F238D"/>
    <w:rsid w:val="003F293C"/>
    <w:rsid w:val="003F2BE5"/>
    <w:rsid w:val="003F3569"/>
    <w:rsid w:val="003F3763"/>
    <w:rsid w:val="003F3AC2"/>
    <w:rsid w:val="003F3C2F"/>
    <w:rsid w:val="003F3EA4"/>
    <w:rsid w:val="003F3EF1"/>
    <w:rsid w:val="003F4110"/>
    <w:rsid w:val="003F4156"/>
    <w:rsid w:val="003F4650"/>
    <w:rsid w:val="003F46DD"/>
    <w:rsid w:val="003F512F"/>
    <w:rsid w:val="003F5596"/>
    <w:rsid w:val="003F5E6E"/>
    <w:rsid w:val="003F63DC"/>
    <w:rsid w:val="003F6AC4"/>
    <w:rsid w:val="003F796C"/>
    <w:rsid w:val="003F7E3C"/>
    <w:rsid w:val="003F7F64"/>
    <w:rsid w:val="00400221"/>
    <w:rsid w:val="004006AF"/>
    <w:rsid w:val="00400A7B"/>
    <w:rsid w:val="00400B09"/>
    <w:rsid w:val="00400F84"/>
    <w:rsid w:val="004010F0"/>
    <w:rsid w:val="0040119F"/>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967"/>
    <w:rsid w:val="00403C6B"/>
    <w:rsid w:val="00404308"/>
    <w:rsid w:val="0040460A"/>
    <w:rsid w:val="00404687"/>
    <w:rsid w:val="00404822"/>
    <w:rsid w:val="00404B0F"/>
    <w:rsid w:val="00405506"/>
    <w:rsid w:val="00405861"/>
    <w:rsid w:val="004058A9"/>
    <w:rsid w:val="00405E2C"/>
    <w:rsid w:val="0040688B"/>
    <w:rsid w:val="00406EFB"/>
    <w:rsid w:val="00407810"/>
    <w:rsid w:val="00407A3B"/>
    <w:rsid w:val="00407E8B"/>
    <w:rsid w:val="0041021F"/>
    <w:rsid w:val="0041064A"/>
    <w:rsid w:val="004106FA"/>
    <w:rsid w:val="004107C9"/>
    <w:rsid w:val="00410D4D"/>
    <w:rsid w:val="00410E33"/>
    <w:rsid w:val="00411335"/>
    <w:rsid w:val="004119E7"/>
    <w:rsid w:val="00411C0C"/>
    <w:rsid w:val="00411EAB"/>
    <w:rsid w:val="00412011"/>
    <w:rsid w:val="004123C1"/>
    <w:rsid w:val="0041242B"/>
    <w:rsid w:val="00412598"/>
    <w:rsid w:val="00412680"/>
    <w:rsid w:val="0041347C"/>
    <w:rsid w:val="004137AE"/>
    <w:rsid w:val="0041391F"/>
    <w:rsid w:val="0041546F"/>
    <w:rsid w:val="004154A2"/>
    <w:rsid w:val="00415600"/>
    <w:rsid w:val="00415717"/>
    <w:rsid w:val="0041576E"/>
    <w:rsid w:val="00415BE6"/>
    <w:rsid w:val="00415CCB"/>
    <w:rsid w:val="00415F58"/>
    <w:rsid w:val="00416390"/>
    <w:rsid w:val="00416708"/>
    <w:rsid w:val="00416881"/>
    <w:rsid w:val="00416977"/>
    <w:rsid w:val="00416E27"/>
    <w:rsid w:val="00417022"/>
    <w:rsid w:val="0041708E"/>
    <w:rsid w:val="0041749B"/>
    <w:rsid w:val="004178F9"/>
    <w:rsid w:val="00417ADB"/>
    <w:rsid w:val="00417D31"/>
    <w:rsid w:val="004201B8"/>
    <w:rsid w:val="004204AE"/>
    <w:rsid w:val="004206C6"/>
    <w:rsid w:val="00420706"/>
    <w:rsid w:val="004208A2"/>
    <w:rsid w:val="00420978"/>
    <w:rsid w:val="00420BAB"/>
    <w:rsid w:val="00420D36"/>
    <w:rsid w:val="00420F5E"/>
    <w:rsid w:val="00421169"/>
    <w:rsid w:val="0042123D"/>
    <w:rsid w:val="00421EE4"/>
    <w:rsid w:val="00422021"/>
    <w:rsid w:val="0042252D"/>
    <w:rsid w:val="0042262E"/>
    <w:rsid w:val="004227E9"/>
    <w:rsid w:val="0042329F"/>
    <w:rsid w:val="00423449"/>
    <w:rsid w:val="004238FC"/>
    <w:rsid w:val="00423F58"/>
    <w:rsid w:val="00424440"/>
    <w:rsid w:val="0042463B"/>
    <w:rsid w:val="0042487C"/>
    <w:rsid w:val="00424B41"/>
    <w:rsid w:val="004255D4"/>
    <w:rsid w:val="0042571E"/>
    <w:rsid w:val="0042588E"/>
    <w:rsid w:val="00425DB8"/>
    <w:rsid w:val="00426479"/>
    <w:rsid w:val="004264E4"/>
    <w:rsid w:val="00426593"/>
    <w:rsid w:val="00426B62"/>
    <w:rsid w:val="00426D24"/>
    <w:rsid w:val="004270FB"/>
    <w:rsid w:val="0042710B"/>
    <w:rsid w:val="00427364"/>
    <w:rsid w:val="00427879"/>
    <w:rsid w:val="00427947"/>
    <w:rsid w:val="00430065"/>
    <w:rsid w:val="004300DE"/>
    <w:rsid w:val="00430380"/>
    <w:rsid w:val="00430AC1"/>
    <w:rsid w:val="00430D12"/>
    <w:rsid w:val="00430F0F"/>
    <w:rsid w:val="00431006"/>
    <w:rsid w:val="004311F3"/>
    <w:rsid w:val="00431511"/>
    <w:rsid w:val="00431661"/>
    <w:rsid w:val="004317A8"/>
    <w:rsid w:val="00431BA0"/>
    <w:rsid w:val="00431E1F"/>
    <w:rsid w:val="00431F47"/>
    <w:rsid w:val="004323E6"/>
    <w:rsid w:val="00432648"/>
    <w:rsid w:val="004327A0"/>
    <w:rsid w:val="00432BD7"/>
    <w:rsid w:val="00432F93"/>
    <w:rsid w:val="004335C6"/>
    <w:rsid w:val="004340E0"/>
    <w:rsid w:val="00434936"/>
    <w:rsid w:val="00434F58"/>
    <w:rsid w:val="0043519A"/>
    <w:rsid w:val="004352B3"/>
    <w:rsid w:val="00436034"/>
    <w:rsid w:val="0043609C"/>
    <w:rsid w:val="00436188"/>
    <w:rsid w:val="00436319"/>
    <w:rsid w:val="0043677C"/>
    <w:rsid w:val="0043714A"/>
    <w:rsid w:val="00437D73"/>
    <w:rsid w:val="00437FB3"/>
    <w:rsid w:val="00437FEF"/>
    <w:rsid w:val="004401E3"/>
    <w:rsid w:val="0044038A"/>
    <w:rsid w:val="0044072B"/>
    <w:rsid w:val="0044077F"/>
    <w:rsid w:val="00440849"/>
    <w:rsid w:val="00440E81"/>
    <w:rsid w:val="004410AA"/>
    <w:rsid w:val="00441138"/>
    <w:rsid w:val="00441441"/>
    <w:rsid w:val="0044156A"/>
    <w:rsid w:val="004418F5"/>
    <w:rsid w:val="00441C68"/>
    <w:rsid w:val="00441DBC"/>
    <w:rsid w:val="00442279"/>
    <w:rsid w:val="00442F17"/>
    <w:rsid w:val="00442FA9"/>
    <w:rsid w:val="00443100"/>
    <w:rsid w:val="0044310A"/>
    <w:rsid w:val="00443545"/>
    <w:rsid w:val="0044412B"/>
    <w:rsid w:val="00445147"/>
    <w:rsid w:val="00445336"/>
    <w:rsid w:val="00445C03"/>
    <w:rsid w:val="00445C9F"/>
    <w:rsid w:val="0044624D"/>
    <w:rsid w:val="00446D1B"/>
    <w:rsid w:val="00446F5E"/>
    <w:rsid w:val="00447E34"/>
    <w:rsid w:val="00452062"/>
    <w:rsid w:val="00452089"/>
    <w:rsid w:val="004521D0"/>
    <w:rsid w:val="00452532"/>
    <w:rsid w:val="004527A4"/>
    <w:rsid w:val="00452B6A"/>
    <w:rsid w:val="00452C92"/>
    <w:rsid w:val="004535B2"/>
    <w:rsid w:val="004536B3"/>
    <w:rsid w:val="004539DC"/>
    <w:rsid w:val="00453ADE"/>
    <w:rsid w:val="00453B91"/>
    <w:rsid w:val="00453D0D"/>
    <w:rsid w:val="0045491E"/>
    <w:rsid w:val="00454C0F"/>
    <w:rsid w:val="00455D0F"/>
    <w:rsid w:val="0045651A"/>
    <w:rsid w:val="004565B0"/>
    <w:rsid w:val="004566EE"/>
    <w:rsid w:val="0045762D"/>
    <w:rsid w:val="00457C1B"/>
    <w:rsid w:val="00457CDD"/>
    <w:rsid w:val="00460024"/>
    <w:rsid w:val="004602C6"/>
    <w:rsid w:val="0046035C"/>
    <w:rsid w:val="004605EF"/>
    <w:rsid w:val="0046068B"/>
    <w:rsid w:val="00460866"/>
    <w:rsid w:val="004612D0"/>
    <w:rsid w:val="00461456"/>
    <w:rsid w:val="00461569"/>
    <w:rsid w:val="004617D4"/>
    <w:rsid w:val="00461A58"/>
    <w:rsid w:val="00461E6C"/>
    <w:rsid w:val="0046201F"/>
    <w:rsid w:val="00462175"/>
    <w:rsid w:val="004625FB"/>
    <w:rsid w:val="004628F5"/>
    <w:rsid w:val="00462C22"/>
    <w:rsid w:val="00462C54"/>
    <w:rsid w:val="00462FD4"/>
    <w:rsid w:val="0046326F"/>
    <w:rsid w:val="004633BF"/>
    <w:rsid w:val="004635A9"/>
    <w:rsid w:val="00463794"/>
    <w:rsid w:val="004640F2"/>
    <w:rsid w:val="0046446D"/>
    <w:rsid w:val="00464546"/>
    <w:rsid w:val="00464AE9"/>
    <w:rsid w:val="004652E4"/>
    <w:rsid w:val="00465849"/>
    <w:rsid w:val="004658A5"/>
    <w:rsid w:val="00465B77"/>
    <w:rsid w:val="00465EEF"/>
    <w:rsid w:val="00466374"/>
    <w:rsid w:val="00466501"/>
    <w:rsid w:val="004666F0"/>
    <w:rsid w:val="004667CF"/>
    <w:rsid w:val="00466CFA"/>
    <w:rsid w:val="004671DF"/>
    <w:rsid w:val="00467286"/>
    <w:rsid w:val="0046734F"/>
    <w:rsid w:val="004673BF"/>
    <w:rsid w:val="004679A2"/>
    <w:rsid w:val="00467E3A"/>
    <w:rsid w:val="004701E4"/>
    <w:rsid w:val="00470C43"/>
    <w:rsid w:val="00470EB0"/>
    <w:rsid w:val="00471258"/>
    <w:rsid w:val="00471300"/>
    <w:rsid w:val="004716C7"/>
    <w:rsid w:val="00471805"/>
    <w:rsid w:val="004719DC"/>
    <w:rsid w:val="00471EA8"/>
    <w:rsid w:val="00471FB3"/>
    <w:rsid w:val="0047213C"/>
    <w:rsid w:val="00472436"/>
    <w:rsid w:val="004727C8"/>
    <w:rsid w:val="004729F2"/>
    <w:rsid w:val="0047302F"/>
    <w:rsid w:val="004732E6"/>
    <w:rsid w:val="00473354"/>
    <w:rsid w:val="0047337E"/>
    <w:rsid w:val="00473D8D"/>
    <w:rsid w:val="00474149"/>
    <w:rsid w:val="00474697"/>
    <w:rsid w:val="004751DB"/>
    <w:rsid w:val="0047543F"/>
    <w:rsid w:val="004754E0"/>
    <w:rsid w:val="00476038"/>
    <w:rsid w:val="004765BF"/>
    <w:rsid w:val="004766B6"/>
    <w:rsid w:val="00476B98"/>
    <w:rsid w:val="00476E5F"/>
    <w:rsid w:val="00476FCC"/>
    <w:rsid w:val="0047798A"/>
    <w:rsid w:val="00477CB5"/>
    <w:rsid w:val="004800BC"/>
    <w:rsid w:val="00480204"/>
    <w:rsid w:val="0048094F"/>
    <w:rsid w:val="00480978"/>
    <w:rsid w:val="00480B03"/>
    <w:rsid w:val="00481025"/>
    <w:rsid w:val="004810E0"/>
    <w:rsid w:val="0048158C"/>
    <w:rsid w:val="004817FD"/>
    <w:rsid w:val="0048192D"/>
    <w:rsid w:val="00481A8A"/>
    <w:rsid w:val="00481DF0"/>
    <w:rsid w:val="00481F36"/>
    <w:rsid w:val="00482B98"/>
    <w:rsid w:val="004830EF"/>
    <w:rsid w:val="00483261"/>
    <w:rsid w:val="004833C5"/>
    <w:rsid w:val="0048369B"/>
    <w:rsid w:val="00483742"/>
    <w:rsid w:val="00484C71"/>
    <w:rsid w:val="00484CD5"/>
    <w:rsid w:val="00484E22"/>
    <w:rsid w:val="00484F95"/>
    <w:rsid w:val="004850E4"/>
    <w:rsid w:val="004854D3"/>
    <w:rsid w:val="004855E9"/>
    <w:rsid w:val="00486DE5"/>
    <w:rsid w:val="0048790B"/>
    <w:rsid w:val="00487E8A"/>
    <w:rsid w:val="00487F65"/>
    <w:rsid w:val="00490342"/>
    <w:rsid w:val="00490BD1"/>
    <w:rsid w:val="00490D36"/>
    <w:rsid w:val="00490FC0"/>
    <w:rsid w:val="0049126B"/>
    <w:rsid w:val="004912EF"/>
    <w:rsid w:val="004919F4"/>
    <w:rsid w:val="00491D2C"/>
    <w:rsid w:val="00491E33"/>
    <w:rsid w:val="004929AF"/>
    <w:rsid w:val="00492D0B"/>
    <w:rsid w:val="00493487"/>
    <w:rsid w:val="00493511"/>
    <w:rsid w:val="00493B54"/>
    <w:rsid w:val="00493B6B"/>
    <w:rsid w:val="00493CDC"/>
    <w:rsid w:val="004940AD"/>
    <w:rsid w:val="0049413C"/>
    <w:rsid w:val="00494248"/>
    <w:rsid w:val="00494A8E"/>
    <w:rsid w:val="00494B78"/>
    <w:rsid w:val="004959FD"/>
    <w:rsid w:val="00495B18"/>
    <w:rsid w:val="00496176"/>
    <w:rsid w:val="0049659D"/>
    <w:rsid w:val="0049683F"/>
    <w:rsid w:val="004969AF"/>
    <w:rsid w:val="00496B61"/>
    <w:rsid w:val="00496E1D"/>
    <w:rsid w:val="004970DB"/>
    <w:rsid w:val="0049727B"/>
    <w:rsid w:val="004A0193"/>
    <w:rsid w:val="004A0564"/>
    <w:rsid w:val="004A08C7"/>
    <w:rsid w:val="004A0962"/>
    <w:rsid w:val="004A0BE0"/>
    <w:rsid w:val="004A0F2A"/>
    <w:rsid w:val="004A10BD"/>
    <w:rsid w:val="004A154B"/>
    <w:rsid w:val="004A24C8"/>
    <w:rsid w:val="004A29FD"/>
    <w:rsid w:val="004A2ECC"/>
    <w:rsid w:val="004A3598"/>
    <w:rsid w:val="004A4487"/>
    <w:rsid w:val="004A44D1"/>
    <w:rsid w:val="004A4509"/>
    <w:rsid w:val="004A48A4"/>
    <w:rsid w:val="004A493E"/>
    <w:rsid w:val="004A4B33"/>
    <w:rsid w:val="004A5411"/>
    <w:rsid w:val="004A57B0"/>
    <w:rsid w:val="004A5B6D"/>
    <w:rsid w:val="004A6486"/>
    <w:rsid w:val="004A64F0"/>
    <w:rsid w:val="004A686A"/>
    <w:rsid w:val="004A6C8C"/>
    <w:rsid w:val="004A7467"/>
    <w:rsid w:val="004A786E"/>
    <w:rsid w:val="004A7C24"/>
    <w:rsid w:val="004A7D87"/>
    <w:rsid w:val="004B0859"/>
    <w:rsid w:val="004B0C94"/>
    <w:rsid w:val="004B0D7B"/>
    <w:rsid w:val="004B14BB"/>
    <w:rsid w:val="004B1593"/>
    <w:rsid w:val="004B1772"/>
    <w:rsid w:val="004B1823"/>
    <w:rsid w:val="004B21DB"/>
    <w:rsid w:val="004B2250"/>
    <w:rsid w:val="004B2793"/>
    <w:rsid w:val="004B366F"/>
    <w:rsid w:val="004B368C"/>
    <w:rsid w:val="004B40E9"/>
    <w:rsid w:val="004B45AC"/>
    <w:rsid w:val="004B5510"/>
    <w:rsid w:val="004B5627"/>
    <w:rsid w:val="004B581F"/>
    <w:rsid w:val="004B5A15"/>
    <w:rsid w:val="004B64AE"/>
    <w:rsid w:val="004B6756"/>
    <w:rsid w:val="004B7409"/>
    <w:rsid w:val="004B777C"/>
    <w:rsid w:val="004B787D"/>
    <w:rsid w:val="004B7EA8"/>
    <w:rsid w:val="004C0B3E"/>
    <w:rsid w:val="004C0E52"/>
    <w:rsid w:val="004C0F1B"/>
    <w:rsid w:val="004C0F5B"/>
    <w:rsid w:val="004C14F9"/>
    <w:rsid w:val="004C1631"/>
    <w:rsid w:val="004C1DFB"/>
    <w:rsid w:val="004C2F11"/>
    <w:rsid w:val="004C36AC"/>
    <w:rsid w:val="004C388C"/>
    <w:rsid w:val="004C3963"/>
    <w:rsid w:val="004C3F26"/>
    <w:rsid w:val="004C4495"/>
    <w:rsid w:val="004C47E9"/>
    <w:rsid w:val="004C48AB"/>
    <w:rsid w:val="004C4981"/>
    <w:rsid w:val="004C4D4F"/>
    <w:rsid w:val="004C525B"/>
    <w:rsid w:val="004C52A2"/>
    <w:rsid w:val="004C5385"/>
    <w:rsid w:val="004C5898"/>
    <w:rsid w:val="004C5AE7"/>
    <w:rsid w:val="004C63E1"/>
    <w:rsid w:val="004C6E94"/>
    <w:rsid w:val="004C73A7"/>
    <w:rsid w:val="004C76D7"/>
    <w:rsid w:val="004C7731"/>
    <w:rsid w:val="004C777F"/>
    <w:rsid w:val="004C7830"/>
    <w:rsid w:val="004C787E"/>
    <w:rsid w:val="004C7B33"/>
    <w:rsid w:val="004C7DDD"/>
    <w:rsid w:val="004C7F4D"/>
    <w:rsid w:val="004D01CD"/>
    <w:rsid w:val="004D0380"/>
    <w:rsid w:val="004D05E1"/>
    <w:rsid w:val="004D0AB6"/>
    <w:rsid w:val="004D0C1F"/>
    <w:rsid w:val="004D11C5"/>
    <w:rsid w:val="004D136D"/>
    <w:rsid w:val="004D1474"/>
    <w:rsid w:val="004D17AE"/>
    <w:rsid w:val="004D1C3B"/>
    <w:rsid w:val="004D238D"/>
    <w:rsid w:val="004D23C6"/>
    <w:rsid w:val="004D25B2"/>
    <w:rsid w:val="004D2814"/>
    <w:rsid w:val="004D2D27"/>
    <w:rsid w:val="004D2E4E"/>
    <w:rsid w:val="004D36F9"/>
    <w:rsid w:val="004D3F2F"/>
    <w:rsid w:val="004D43CA"/>
    <w:rsid w:val="004D463D"/>
    <w:rsid w:val="004D486C"/>
    <w:rsid w:val="004D4C78"/>
    <w:rsid w:val="004D4E3C"/>
    <w:rsid w:val="004D4F88"/>
    <w:rsid w:val="004D5512"/>
    <w:rsid w:val="004D571F"/>
    <w:rsid w:val="004D594D"/>
    <w:rsid w:val="004D5F05"/>
    <w:rsid w:val="004D6DC4"/>
    <w:rsid w:val="004D6F0B"/>
    <w:rsid w:val="004D6FD4"/>
    <w:rsid w:val="004D70D9"/>
    <w:rsid w:val="004D70E2"/>
    <w:rsid w:val="004D7345"/>
    <w:rsid w:val="004D7395"/>
    <w:rsid w:val="004D7864"/>
    <w:rsid w:val="004E00FB"/>
    <w:rsid w:val="004E0167"/>
    <w:rsid w:val="004E027F"/>
    <w:rsid w:val="004E123D"/>
    <w:rsid w:val="004E16CA"/>
    <w:rsid w:val="004E16EF"/>
    <w:rsid w:val="004E18E7"/>
    <w:rsid w:val="004E1FC5"/>
    <w:rsid w:val="004E2080"/>
    <w:rsid w:val="004E2374"/>
    <w:rsid w:val="004E2B3B"/>
    <w:rsid w:val="004E3315"/>
    <w:rsid w:val="004E35C2"/>
    <w:rsid w:val="004E39BF"/>
    <w:rsid w:val="004E3D33"/>
    <w:rsid w:val="004E4C8B"/>
    <w:rsid w:val="004E5234"/>
    <w:rsid w:val="004E5617"/>
    <w:rsid w:val="004E5785"/>
    <w:rsid w:val="004E579E"/>
    <w:rsid w:val="004E57AF"/>
    <w:rsid w:val="004E5AB0"/>
    <w:rsid w:val="004E5DD4"/>
    <w:rsid w:val="004E6435"/>
    <w:rsid w:val="004E66E9"/>
    <w:rsid w:val="004E6898"/>
    <w:rsid w:val="004E68B0"/>
    <w:rsid w:val="004E6CD3"/>
    <w:rsid w:val="004E6F16"/>
    <w:rsid w:val="004E7061"/>
    <w:rsid w:val="004E745B"/>
    <w:rsid w:val="004E7880"/>
    <w:rsid w:val="004E7B33"/>
    <w:rsid w:val="004E7B59"/>
    <w:rsid w:val="004E7E90"/>
    <w:rsid w:val="004E7F72"/>
    <w:rsid w:val="004F01F8"/>
    <w:rsid w:val="004F0CC7"/>
    <w:rsid w:val="004F0D2F"/>
    <w:rsid w:val="004F0DC7"/>
    <w:rsid w:val="004F1160"/>
    <w:rsid w:val="004F135A"/>
    <w:rsid w:val="004F1B52"/>
    <w:rsid w:val="004F226B"/>
    <w:rsid w:val="004F26D5"/>
    <w:rsid w:val="004F2A18"/>
    <w:rsid w:val="004F2F2F"/>
    <w:rsid w:val="004F33E6"/>
    <w:rsid w:val="004F3A3C"/>
    <w:rsid w:val="004F3BE2"/>
    <w:rsid w:val="004F3C17"/>
    <w:rsid w:val="004F4091"/>
    <w:rsid w:val="004F42E4"/>
    <w:rsid w:val="004F445A"/>
    <w:rsid w:val="004F454F"/>
    <w:rsid w:val="004F45D0"/>
    <w:rsid w:val="004F4660"/>
    <w:rsid w:val="004F4669"/>
    <w:rsid w:val="004F4778"/>
    <w:rsid w:val="004F49B6"/>
    <w:rsid w:val="004F4B4B"/>
    <w:rsid w:val="004F4F39"/>
    <w:rsid w:val="004F5E0E"/>
    <w:rsid w:val="004F65FC"/>
    <w:rsid w:val="004F66A5"/>
    <w:rsid w:val="004F6B65"/>
    <w:rsid w:val="004F75E8"/>
    <w:rsid w:val="004F7A43"/>
    <w:rsid w:val="00501327"/>
    <w:rsid w:val="0050200A"/>
    <w:rsid w:val="0050233F"/>
    <w:rsid w:val="00502783"/>
    <w:rsid w:val="00502B15"/>
    <w:rsid w:val="0050302A"/>
    <w:rsid w:val="005035F2"/>
    <w:rsid w:val="00503654"/>
    <w:rsid w:val="005036F6"/>
    <w:rsid w:val="005039EA"/>
    <w:rsid w:val="00503D69"/>
    <w:rsid w:val="00503DE7"/>
    <w:rsid w:val="00503FF7"/>
    <w:rsid w:val="00504882"/>
    <w:rsid w:val="00504D07"/>
    <w:rsid w:val="00505186"/>
    <w:rsid w:val="00505491"/>
    <w:rsid w:val="00505655"/>
    <w:rsid w:val="0050580F"/>
    <w:rsid w:val="00505D6A"/>
    <w:rsid w:val="00505FC3"/>
    <w:rsid w:val="005061DE"/>
    <w:rsid w:val="00506493"/>
    <w:rsid w:val="005064F3"/>
    <w:rsid w:val="005065E2"/>
    <w:rsid w:val="00506A6D"/>
    <w:rsid w:val="00506DA1"/>
    <w:rsid w:val="00506F2C"/>
    <w:rsid w:val="0050725D"/>
    <w:rsid w:val="005079BD"/>
    <w:rsid w:val="00507BB6"/>
    <w:rsid w:val="00507CB9"/>
    <w:rsid w:val="00507D94"/>
    <w:rsid w:val="00510072"/>
    <w:rsid w:val="00510260"/>
    <w:rsid w:val="0051082D"/>
    <w:rsid w:val="00511967"/>
    <w:rsid w:val="005120DD"/>
    <w:rsid w:val="00512270"/>
    <w:rsid w:val="005124E5"/>
    <w:rsid w:val="00512D79"/>
    <w:rsid w:val="005133E0"/>
    <w:rsid w:val="005136AC"/>
    <w:rsid w:val="00513AA4"/>
    <w:rsid w:val="00513B5A"/>
    <w:rsid w:val="00513E6E"/>
    <w:rsid w:val="005144CD"/>
    <w:rsid w:val="00514613"/>
    <w:rsid w:val="00514623"/>
    <w:rsid w:val="0051473E"/>
    <w:rsid w:val="00514CAE"/>
    <w:rsid w:val="005151F3"/>
    <w:rsid w:val="005153D9"/>
    <w:rsid w:val="0051583B"/>
    <w:rsid w:val="00515911"/>
    <w:rsid w:val="00515B0D"/>
    <w:rsid w:val="005161DA"/>
    <w:rsid w:val="0051636A"/>
    <w:rsid w:val="00517B67"/>
    <w:rsid w:val="00517D6F"/>
    <w:rsid w:val="00517DF7"/>
    <w:rsid w:val="00517E95"/>
    <w:rsid w:val="00520674"/>
    <w:rsid w:val="0052086C"/>
    <w:rsid w:val="00520A49"/>
    <w:rsid w:val="00520D22"/>
    <w:rsid w:val="00520FDB"/>
    <w:rsid w:val="00521BE3"/>
    <w:rsid w:val="00522225"/>
    <w:rsid w:val="0052285B"/>
    <w:rsid w:val="00523230"/>
    <w:rsid w:val="00523AE4"/>
    <w:rsid w:val="00523BE3"/>
    <w:rsid w:val="00523C19"/>
    <w:rsid w:val="00523C35"/>
    <w:rsid w:val="00523CC8"/>
    <w:rsid w:val="00524597"/>
    <w:rsid w:val="00524741"/>
    <w:rsid w:val="00524956"/>
    <w:rsid w:val="00524AEC"/>
    <w:rsid w:val="00524B1C"/>
    <w:rsid w:val="005256C4"/>
    <w:rsid w:val="005264E4"/>
    <w:rsid w:val="005266C1"/>
    <w:rsid w:val="00526C21"/>
    <w:rsid w:val="00526D51"/>
    <w:rsid w:val="00527194"/>
    <w:rsid w:val="00527403"/>
    <w:rsid w:val="005275EB"/>
    <w:rsid w:val="0053004A"/>
    <w:rsid w:val="005305CB"/>
    <w:rsid w:val="00530ACC"/>
    <w:rsid w:val="00530C75"/>
    <w:rsid w:val="00531026"/>
    <w:rsid w:val="005310EB"/>
    <w:rsid w:val="005313A4"/>
    <w:rsid w:val="00531D14"/>
    <w:rsid w:val="00531F63"/>
    <w:rsid w:val="005323E8"/>
    <w:rsid w:val="005324B8"/>
    <w:rsid w:val="0053270A"/>
    <w:rsid w:val="005327D8"/>
    <w:rsid w:val="005332C2"/>
    <w:rsid w:val="00533408"/>
    <w:rsid w:val="00533707"/>
    <w:rsid w:val="00533E8A"/>
    <w:rsid w:val="00533FCB"/>
    <w:rsid w:val="005340D6"/>
    <w:rsid w:val="00534281"/>
    <w:rsid w:val="00534973"/>
    <w:rsid w:val="00534B0E"/>
    <w:rsid w:val="0053538A"/>
    <w:rsid w:val="00535643"/>
    <w:rsid w:val="00535798"/>
    <w:rsid w:val="0053620E"/>
    <w:rsid w:val="00536243"/>
    <w:rsid w:val="00536EE3"/>
    <w:rsid w:val="00537400"/>
    <w:rsid w:val="00537480"/>
    <w:rsid w:val="005376E7"/>
    <w:rsid w:val="00537B26"/>
    <w:rsid w:val="005402CD"/>
    <w:rsid w:val="005407FE"/>
    <w:rsid w:val="00540982"/>
    <w:rsid w:val="00540C70"/>
    <w:rsid w:val="005412C8"/>
    <w:rsid w:val="005414F9"/>
    <w:rsid w:val="0054178A"/>
    <w:rsid w:val="0054181E"/>
    <w:rsid w:val="00541B94"/>
    <w:rsid w:val="00541BA1"/>
    <w:rsid w:val="00541C3E"/>
    <w:rsid w:val="00541E90"/>
    <w:rsid w:val="005424BD"/>
    <w:rsid w:val="00542559"/>
    <w:rsid w:val="005425EE"/>
    <w:rsid w:val="005428DB"/>
    <w:rsid w:val="00542950"/>
    <w:rsid w:val="00542E25"/>
    <w:rsid w:val="00542F14"/>
    <w:rsid w:val="00543409"/>
    <w:rsid w:val="005436BC"/>
    <w:rsid w:val="00543926"/>
    <w:rsid w:val="00544021"/>
    <w:rsid w:val="005441C4"/>
    <w:rsid w:val="005442B0"/>
    <w:rsid w:val="0054436F"/>
    <w:rsid w:val="0054444C"/>
    <w:rsid w:val="0054448D"/>
    <w:rsid w:val="00545581"/>
    <w:rsid w:val="005455B9"/>
    <w:rsid w:val="0054564B"/>
    <w:rsid w:val="00545776"/>
    <w:rsid w:val="00545841"/>
    <w:rsid w:val="00545C2E"/>
    <w:rsid w:val="00545CA0"/>
    <w:rsid w:val="005461C5"/>
    <w:rsid w:val="00546229"/>
    <w:rsid w:val="005464EB"/>
    <w:rsid w:val="00546827"/>
    <w:rsid w:val="00547D05"/>
    <w:rsid w:val="00547DD3"/>
    <w:rsid w:val="005501D1"/>
    <w:rsid w:val="0055024C"/>
    <w:rsid w:val="0055032E"/>
    <w:rsid w:val="005508DC"/>
    <w:rsid w:val="00550E06"/>
    <w:rsid w:val="005510F7"/>
    <w:rsid w:val="00551496"/>
    <w:rsid w:val="0055158A"/>
    <w:rsid w:val="005515EE"/>
    <w:rsid w:val="00551B4C"/>
    <w:rsid w:val="00551CF0"/>
    <w:rsid w:val="005522DC"/>
    <w:rsid w:val="005523E1"/>
    <w:rsid w:val="0055247A"/>
    <w:rsid w:val="00552AE7"/>
    <w:rsid w:val="00552AF2"/>
    <w:rsid w:val="00552BC4"/>
    <w:rsid w:val="00552E2F"/>
    <w:rsid w:val="00552E6C"/>
    <w:rsid w:val="00552F03"/>
    <w:rsid w:val="005539BF"/>
    <w:rsid w:val="00553E2D"/>
    <w:rsid w:val="00554972"/>
    <w:rsid w:val="00554CC0"/>
    <w:rsid w:val="00554EB8"/>
    <w:rsid w:val="00554F13"/>
    <w:rsid w:val="00555031"/>
    <w:rsid w:val="00555300"/>
    <w:rsid w:val="00555442"/>
    <w:rsid w:val="0055552A"/>
    <w:rsid w:val="0055572E"/>
    <w:rsid w:val="0055654D"/>
    <w:rsid w:val="00556B34"/>
    <w:rsid w:val="005571A9"/>
    <w:rsid w:val="00557379"/>
    <w:rsid w:val="0055796A"/>
    <w:rsid w:val="00557E16"/>
    <w:rsid w:val="005602B1"/>
    <w:rsid w:val="005606A8"/>
    <w:rsid w:val="00560EE6"/>
    <w:rsid w:val="00561CCC"/>
    <w:rsid w:val="00561D70"/>
    <w:rsid w:val="0056257C"/>
    <w:rsid w:val="00562ECD"/>
    <w:rsid w:val="00563955"/>
    <w:rsid w:val="00564F87"/>
    <w:rsid w:val="0056531A"/>
    <w:rsid w:val="0056545A"/>
    <w:rsid w:val="00565538"/>
    <w:rsid w:val="0056583E"/>
    <w:rsid w:val="00565F88"/>
    <w:rsid w:val="005660A5"/>
    <w:rsid w:val="00566478"/>
    <w:rsid w:val="005665B7"/>
    <w:rsid w:val="00566A9B"/>
    <w:rsid w:val="00566E8D"/>
    <w:rsid w:val="00567038"/>
    <w:rsid w:val="005671F1"/>
    <w:rsid w:val="0056720A"/>
    <w:rsid w:val="005675E3"/>
    <w:rsid w:val="005675EC"/>
    <w:rsid w:val="00567DC7"/>
    <w:rsid w:val="00567F8D"/>
    <w:rsid w:val="0057022A"/>
    <w:rsid w:val="00570EA6"/>
    <w:rsid w:val="005716E9"/>
    <w:rsid w:val="0057195D"/>
    <w:rsid w:val="00571C2A"/>
    <w:rsid w:val="00571FA3"/>
    <w:rsid w:val="005720B8"/>
    <w:rsid w:val="00572366"/>
    <w:rsid w:val="00572829"/>
    <w:rsid w:val="00572F53"/>
    <w:rsid w:val="00573183"/>
    <w:rsid w:val="0057367A"/>
    <w:rsid w:val="00573823"/>
    <w:rsid w:val="00573E1B"/>
    <w:rsid w:val="00573E43"/>
    <w:rsid w:val="00573F4D"/>
    <w:rsid w:val="0057423C"/>
    <w:rsid w:val="00574552"/>
    <w:rsid w:val="00574571"/>
    <w:rsid w:val="0057493B"/>
    <w:rsid w:val="00574AD9"/>
    <w:rsid w:val="00574FED"/>
    <w:rsid w:val="005753D9"/>
    <w:rsid w:val="005758F7"/>
    <w:rsid w:val="00575AE9"/>
    <w:rsid w:val="005767F8"/>
    <w:rsid w:val="005778E8"/>
    <w:rsid w:val="00577B33"/>
    <w:rsid w:val="00577CEE"/>
    <w:rsid w:val="00580312"/>
    <w:rsid w:val="00580EED"/>
    <w:rsid w:val="0058116D"/>
    <w:rsid w:val="005814A7"/>
    <w:rsid w:val="00581C6A"/>
    <w:rsid w:val="00581DFF"/>
    <w:rsid w:val="005820EC"/>
    <w:rsid w:val="00582293"/>
    <w:rsid w:val="00582686"/>
    <w:rsid w:val="00582BA8"/>
    <w:rsid w:val="00582F79"/>
    <w:rsid w:val="00583409"/>
    <w:rsid w:val="005834D7"/>
    <w:rsid w:val="00583892"/>
    <w:rsid w:val="00584A5F"/>
    <w:rsid w:val="00584EC4"/>
    <w:rsid w:val="00585095"/>
    <w:rsid w:val="005851AA"/>
    <w:rsid w:val="005853D7"/>
    <w:rsid w:val="005854A6"/>
    <w:rsid w:val="005857CC"/>
    <w:rsid w:val="00585C53"/>
    <w:rsid w:val="00586172"/>
    <w:rsid w:val="00586374"/>
    <w:rsid w:val="005867E3"/>
    <w:rsid w:val="00586ED0"/>
    <w:rsid w:val="00587158"/>
    <w:rsid w:val="00587580"/>
    <w:rsid w:val="0058784A"/>
    <w:rsid w:val="00587BE5"/>
    <w:rsid w:val="005905B4"/>
    <w:rsid w:val="005910D3"/>
    <w:rsid w:val="00591134"/>
    <w:rsid w:val="00591B45"/>
    <w:rsid w:val="005921CF"/>
    <w:rsid w:val="00592753"/>
    <w:rsid w:val="005927D7"/>
    <w:rsid w:val="00592816"/>
    <w:rsid w:val="005929FC"/>
    <w:rsid w:val="00592FB2"/>
    <w:rsid w:val="005930D1"/>
    <w:rsid w:val="00593234"/>
    <w:rsid w:val="00593345"/>
    <w:rsid w:val="00593683"/>
    <w:rsid w:val="00593A7C"/>
    <w:rsid w:val="00593B10"/>
    <w:rsid w:val="0059441E"/>
    <w:rsid w:val="00594BC3"/>
    <w:rsid w:val="00594C6C"/>
    <w:rsid w:val="005956F8"/>
    <w:rsid w:val="005959F7"/>
    <w:rsid w:val="00595BF8"/>
    <w:rsid w:val="00595E20"/>
    <w:rsid w:val="00596140"/>
    <w:rsid w:val="005965A7"/>
    <w:rsid w:val="005966DC"/>
    <w:rsid w:val="00596B9D"/>
    <w:rsid w:val="005975C3"/>
    <w:rsid w:val="005976E7"/>
    <w:rsid w:val="005A0C78"/>
    <w:rsid w:val="005A0C9B"/>
    <w:rsid w:val="005A0CB6"/>
    <w:rsid w:val="005A0E66"/>
    <w:rsid w:val="005A10EE"/>
    <w:rsid w:val="005A11D2"/>
    <w:rsid w:val="005A16E9"/>
    <w:rsid w:val="005A1930"/>
    <w:rsid w:val="005A1A9C"/>
    <w:rsid w:val="005A1E3E"/>
    <w:rsid w:val="005A24D0"/>
    <w:rsid w:val="005A2501"/>
    <w:rsid w:val="005A258D"/>
    <w:rsid w:val="005A25D2"/>
    <w:rsid w:val="005A2669"/>
    <w:rsid w:val="005A2FC1"/>
    <w:rsid w:val="005A302D"/>
    <w:rsid w:val="005A317D"/>
    <w:rsid w:val="005A3660"/>
    <w:rsid w:val="005A367C"/>
    <w:rsid w:val="005A4251"/>
    <w:rsid w:val="005A429B"/>
    <w:rsid w:val="005A4BCE"/>
    <w:rsid w:val="005A4D04"/>
    <w:rsid w:val="005A52C5"/>
    <w:rsid w:val="005A56EB"/>
    <w:rsid w:val="005A59E3"/>
    <w:rsid w:val="005A5B83"/>
    <w:rsid w:val="005A5BA3"/>
    <w:rsid w:val="005A5CAC"/>
    <w:rsid w:val="005A5F44"/>
    <w:rsid w:val="005A63A6"/>
    <w:rsid w:val="005A6499"/>
    <w:rsid w:val="005A695B"/>
    <w:rsid w:val="005A70EC"/>
    <w:rsid w:val="005A735C"/>
    <w:rsid w:val="005A7C6D"/>
    <w:rsid w:val="005A7CD5"/>
    <w:rsid w:val="005A7D6E"/>
    <w:rsid w:val="005A7ED2"/>
    <w:rsid w:val="005B0163"/>
    <w:rsid w:val="005B01FD"/>
    <w:rsid w:val="005B0538"/>
    <w:rsid w:val="005B056B"/>
    <w:rsid w:val="005B0AC2"/>
    <w:rsid w:val="005B0F6D"/>
    <w:rsid w:val="005B150A"/>
    <w:rsid w:val="005B192F"/>
    <w:rsid w:val="005B2065"/>
    <w:rsid w:val="005B21AD"/>
    <w:rsid w:val="005B24A7"/>
    <w:rsid w:val="005B26F3"/>
    <w:rsid w:val="005B2CAD"/>
    <w:rsid w:val="005B2FF4"/>
    <w:rsid w:val="005B37F8"/>
    <w:rsid w:val="005B3993"/>
    <w:rsid w:val="005B3F53"/>
    <w:rsid w:val="005B41C8"/>
    <w:rsid w:val="005B41CA"/>
    <w:rsid w:val="005B4625"/>
    <w:rsid w:val="005B4BB9"/>
    <w:rsid w:val="005B5034"/>
    <w:rsid w:val="005B55DA"/>
    <w:rsid w:val="005B5703"/>
    <w:rsid w:val="005B61CE"/>
    <w:rsid w:val="005B64D9"/>
    <w:rsid w:val="005B7405"/>
    <w:rsid w:val="005B763C"/>
    <w:rsid w:val="005B786B"/>
    <w:rsid w:val="005B7D59"/>
    <w:rsid w:val="005C02A1"/>
    <w:rsid w:val="005C081C"/>
    <w:rsid w:val="005C0A2E"/>
    <w:rsid w:val="005C0A68"/>
    <w:rsid w:val="005C0BFD"/>
    <w:rsid w:val="005C0FCF"/>
    <w:rsid w:val="005C0FE4"/>
    <w:rsid w:val="005C1387"/>
    <w:rsid w:val="005C1CB4"/>
    <w:rsid w:val="005C1F05"/>
    <w:rsid w:val="005C22BE"/>
    <w:rsid w:val="005C2555"/>
    <w:rsid w:val="005C2B30"/>
    <w:rsid w:val="005C2FA3"/>
    <w:rsid w:val="005C3644"/>
    <w:rsid w:val="005C36F1"/>
    <w:rsid w:val="005C3F12"/>
    <w:rsid w:val="005C40EA"/>
    <w:rsid w:val="005C448A"/>
    <w:rsid w:val="005C45C8"/>
    <w:rsid w:val="005C4721"/>
    <w:rsid w:val="005C487E"/>
    <w:rsid w:val="005C49BA"/>
    <w:rsid w:val="005C4CAA"/>
    <w:rsid w:val="005C4E6C"/>
    <w:rsid w:val="005C526D"/>
    <w:rsid w:val="005C57A7"/>
    <w:rsid w:val="005C58A8"/>
    <w:rsid w:val="005C6184"/>
    <w:rsid w:val="005C683F"/>
    <w:rsid w:val="005C68E0"/>
    <w:rsid w:val="005C6C87"/>
    <w:rsid w:val="005C7778"/>
    <w:rsid w:val="005C7CAE"/>
    <w:rsid w:val="005D0337"/>
    <w:rsid w:val="005D0457"/>
    <w:rsid w:val="005D0D40"/>
    <w:rsid w:val="005D0FD4"/>
    <w:rsid w:val="005D1158"/>
    <w:rsid w:val="005D13D5"/>
    <w:rsid w:val="005D1770"/>
    <w:rsid w:val="005D2357"/>
    <w:rsid w:val="005D2497"/>
    <w:rsid w:val="005D25FC"/>
    <w:rsid w:val="005D2B36"/>
    <w:rsid w:val="005D31F8"/>
    <w:rsid w:val="005D38D3"/>
    <w:rsid w:val="005D3A86"/>
    <w:rsid w:val="005D406F"/>
    <w:rsid w:val="005D45CE"/>
    <w:rsid w:val="005D54CA"/>
    <w:rsid w:val="005D5DDC"/>
    <w:rsid w:val="005D5E0E"/>
    <w:rsid w:val="005D60AE"/>
    <w:rsid w:val="005D6168"/>
    <w:rsid w:val="005D6FA0"/>
    <w:rsid w:val="005D709B"/>
    <w:rsid w:val="005D724F"/>
    <w:rsid w:val="005D7BDF"/>
    <w:rsid w:val="005E0468"/>
    <w:rsid w:val="005E0488"/>
    <w:rsid w:val="005E0CE7"/>
    <w:rsid w:val="005E0E0A"/>
    <w:rsid w:val="005E0E6C"/>
    <w:rsid w:val="005E0F7E"/>
    <w:rsid w:val="005E1830"/>
    <w:rsid w:val="005E195A"/>
    <w:rsid w:val="005E1FFF"/>
    <w:rsid w:val="005E283D"/>
    <w:rsid w:val="005E28DC"/>
    <w:rsid w:val="005E28E2"/>
    <w:rsid w:val="005E2915"/>
    <w:rsid w:val="005E29B5"/>
    <w:rsid w:val="005E2D3D"/>
    <w:rsid w:val="005E2EB0"/>
    <w:rsid w:val="005E2F42"/>
    <w:rsid w:val="005E3080"/>
    <w:rsid w:val="005E3366"/>
    <w:rsid w:val="005E3704"/>
    <w:rsid w:val="005E389E"/>
    <w:rsid w:val="005E38EA"/>
    <w:rsid w:val="005E3C97"/>
    <w:rsid w:val="005E3E58"/>
    <w:rsid w:val="005E40A2"/>
    <w:rsid w:val="005E4E5A"/>
    <w:rsid w:val="005E5DE1"/>
    <w:rsid w:val="005E5E14"/>
    <w:rsid w:val="005E6550"/>
    <w:rsid w:val="005E65D8"/>
    <w:rsid w:val="005E675C"/>
    <w:rsid w:val="005E6E10"/>
    <w:rsid w:val="005E7835"/>
    <w:rsid w:val="005E7B58"/>
    <w:rsid w:val="005E7DF6"/>
    <w:rsid w:val="005F03D0"/>
    <w:rsid w:val="005F07D3"/>
    <w:rsid w:val="005F0A57"/>
    <w:rsid w:val="005F0D8A"/>
    <w:rsid w:val="005F13D5"/>
    <w:rsid w:val="005F1707"/>
    <w:rsid w:val="005F20E2"/>
    <w:rsid w:val="005F25D1"/>
    <w:rsid w:val="005F2755"/>
    <w:rsid w:val="005F29AD"/>
    <w:rsid w:val="005F2C55"/>
    <w:rsid w:val="005F2F5E"/>
    <w:rsid w:val="005F3140"/>
    <w:rsid w:val="005F344A"/>
    <w:rsid w:val="005F49AD"/>
    <w:rsid w:val="005F4BFB"/>
    <w:rsid w:val="005F4C95"/>
    <w:rsid w:val="005F4EF7"/>
    <w:rsid w:val="005F5BA5"/>
    <w:rsid w:val="005F63E1"/>
    <w:rsid w:val="005F6849"/>
    <w:rsid w:val="005F7301"/>
    <w:rsid w:val="005F75AD"/>
    <w:rsid w:val="005F7AA2"/>
    <w:rsid w:val="005F7EFD"/>
    <w:rsid w:val="00600744"/>
    <w:rsid w:val="006012CD"/>
    <w:rsid w:val="0060139F"/>
    <w:rsid w:val="00601447"/>
    <w:rsid w:val="006016F6"/>
    <w:rsid w:val="00601E04"/>
    <w:rsid w:val="00601FDE"/>
    <w:rsid w:val="0060349A"/>
    <w:rsid w:val="00603687"/>
    <w:rsid w:val="006037E3"/>
    <w:rsid w:val="0060381F"/>
    <w:rsid w:val="00603A4E"/>
    <w:rsid w:val="00603C75"/>
    <w:rsid w:val="00603FFB"/>
    <w:rsid w:val="006046C9"/>
    <w:rsid w:val="00604855"/>
    <w:rsid w:val="00604B39"/>
    <w:rsid w:val="00605274"/>
    <w:rsid w:val="006056C6"/>
    <w:rsid w:val="0060590C"/>
    <w:rsid w:val="00605A96"/>
    <w:rsid w:val="00605A9D"/>
    <w:rsid w:val="00606037"/>
    <w:rsid w:val="0060605F"/>
    <w:rsid w:val="006065D3"/>
    <w:rsid w:val="00606680"/>
    <w:rsid w:val="00606A29"/>
    <w:rsid w:val="00606FE4"/>
    <w:rsid w:val="00607455"/>
    <w:rsid w:val="006076D0"/>
    <w:rsid w:val="00607777"/>
    <w:rsid w:val="0060778B"/>
    <w:rsid w:val="00607B1D"/>
    <w:rsid w:val="00607CA0"/>
    <w:rsid w:val="00610153"/>
    <w:rsid w:val="0061084D"/>
    <w:rsid w:val="0061087F"/>
    <w:rsid w:val="006108F7"/>
    <w:rsid w:val="00610B8D"/>
    <w:rsid w:val="00610C08"/>
    <w:rsid w:val="00610F11"/>
    <w:rsid w:val="00611609"/>
    <w:rsid w:val="00611818"/>
    <w:rsid w:val="00611A03"/>
    <w:rsid w:val="00611F8D"/>
    <w:rsid w:val="006121A8"/>
    <w:rsid w:val="006123F7"/>
    <w:rsid w:val="00612404"/>
    <w:rsid w:val="0061251D"/>
    <w:rsid w:val="006126D6"/>
    <w:rsid w:val="00612AF7"/>
    <w:rsid w:val="00612C7D"/>
    <w:rsid w:val="00613438"/>
    <w:rsid w:val="00613648"/>
    <w:rsid w:val="00614041"/>
    <w:rsid w:val="00614208"/>
    <w:rsid w:val="006147EF"/>
    <w:rsid w:val="006148A8"/>
    <w:rsid w:val="0061490B"/>
    <w:rsid w:val="006149A3"/>
    <w:rsid w:val="00614CBF"/>
    <w:rsid w:val="006155B2"/>
    <w:rsid w:val="0061561D"/>
    <w:rsid w:val="00615657"/>
    <w:rsid w:val="00616085"/>
    <w:rsid w:val="00616467"/>
    <w:rsid w:val="00616526"/>
    <w:rsid w:val="0061680B"/>
    <w:rsid w:val="00616B49"/>
    <w:rsid w:val="00616D6C"/>
    <w:rsid w:val="006173EA"/>
    <w:rsid w:val="006178F2"/>
    <w:rsid w:val="00620267"/>
    <w:rsid w:val="006208CD"/>
    <w:rsid w:val="00620CEB"/>
    <w:rsid w:val="0062157F"/>
    <w:rsid w:val="0062203F"/>
    <w:rsid w:val="00622DA2"/>
    <w:rsid w:val="0062328E"/>
    <w:rsid w:val="006233E9"/>
    <w:rsid w:val="00623925"/>
    <w:rsid w:val="00623CFA"/>
    <w:rsid w:val="00623DE0"/>
    <w:rsid w:val="00623F33"/>
    <w:rsid w:val="00624355"/>
    <w:rsid w:val="0062499C"/>
    <w:rsid w:val="00625395"/>
    <w:rsid w:val="0062591C"/>
    <w:rsid w:val="00625CB7"/>
    <w:rsid w:val="00625E70"/>
    <w:rsid w:val="00626205"/>
    <w:rsid w:val="0062638A"/>
    <w:rsid w:val="0062642E"/>
    <w:rsid w:val="0062695D"/>
    <w:rsid w:val="0062754F"/>
    <w:rsid w:val="00627E5F"/>
    <w:rsid w:val="006301B6"/>
    <w:rsid w:val="006302C9"/>
    <w:rsid w:val="00630A87"/>
    <w:rsid w:val="00631095"/>
    <w:rsid w:val="00631099"/>
    <w:rsid w:val="0063154B"/>
    <w:rsid w:val="00631652"/>
    <w:rsid w:val="006317AC"/>
    <w:rsid w:val="00631888"/>
    <w:rsid w:val="00631A56"/>
    <w:rsid w:val="00631BC7"/>
    <w:rsid w:val="00631DD7"/>
    <w:rsid w:val="00631FA6"/>
    <w:rsid w:val="00632628"/>
    <w:rsid w:val="00632D74"/>
    <w:rsid w:val="00632FE6"/>
    <w:rsid w:val="006331E2"/>
    <w:rsid w:val="006333B5"/>
    <w:rsid w:val="00633696"/>
    <w:rsid w:val="00633B1B"/>
    <w:rsid w:val="00633BDB"/>
    <w:rsid w:val="00633BE6"/>
    <w:rsid w:val="00633EC3"/>
    <w:rsid w:val="00633F21"/>
    <w:rsid w:val="006343D1"/>
    <w:rsid w:val="006344A9"/>
    <w:rsid w:val="006348FF"/>
    <w:rsid w:val="00634B3F"/>
    <w:rsid w:val="00634BDB"/>
    <w:rsid w:val="00634F79"/>
    <w:rsid w:val="0063565D"/>
    <w:rsid w:val="00635BFC"/>
    <w:rsid w:val="006363C6"/>
    <w:rsid w:val="00636BC8"/>
    <w:rsid w:val="00636C32"/>
    <w:rsid w:val="0063719D"/>
    <w:rsid w:val="0063732B"/>
    <w:rsid w:val="00637947"/>
    <w:rsid w:val="0063794C"/>
    <w:rsid w:val="00637C02"/>
    <w:rsid w:val="00637C03"/>
    <w:rsid w:val="006401D2"/>
    <w:rsid w:val="00640524"/>
    <w:rsid w:val="00640807"/>
    <w:rsid w:val="0064084E"/>
    <w:rsid w:val="00641C66"/>
    <w:rsid w:val="006423B9"/>
    <w:rsid w:val="00642A00"/>
    <w:rsid w:val="00642C46"/>
    <w:rsid w:val="006434D0"/>
    <w:rsid w:val="00643B03"/>
    <w:rsid w:val="00643D91"/>
    <w:rsid w:val="006451A9"/>
    <w:rsid w:val="00645741"/>
    <w:rsid w:val="00645B67"/>
    <w:rsid w:val="00646488"/>
    <w:rsid w:val="006469B0"/>
    <w:rsid w:val="00646B6D"/>
    <w:rsid w:val="00646F65"/>
    <w:rsid w:val="006470DB"/>
    <w:rsid w:val="006470FD"/>
    <w:rsid w:val="00647613"/>
    <w:rsid w:val="00647B87"/>
    <w:rsid w:val="00647E0B"/>
    <w:rsid w:val="00647FDF"/>
    <w:rsid w:val="00650DEA"/>
    <w:rsid w:val="006514BC"/>
    <w:rsid w:val="006517D9"/>
    <w:rsid w:val="00651977"/>
    <w:rsid w:val="00651E9B"/>
    <w:rsid w:val="006527C8"/>
    <w:rsid w:val="00652EE1"/>
    <w:rsid w:val="00652F18"/>
    <w:rsid w:val="00653585"/>
    <w:rsid w:val="006535F3"/>
    <w:rsid w:val="00653904"/>
    <w:rsid w:val="00653D08"/>
    <w:rsid w:val="0065428E"/>
    <w:rsid w:val="0065478C"/>
    <w:rsid w:val="00654F33"/>
    <w:rsid w:val="006560F7"/>
    <w:rsid w:val="00656124"/>
    <w:rsid w:val="00656604"/>
    <w:rsid w:val="006568BF"/>
    <w:rsid w:val="00656F06"/>
    <w:rsid w:val="00657123"/>
    <w:rsid w:val="0065732D"/>
    <w:rsid w:val="00657508"/>
    <w:rsid w:val="00657911"/>
    <w:rsid w:val="00657978"/>
    <w:rsid w:val="00657BBD"/>
    <w:rsid w:val="00657E89"/>
    <w:rsid w:val="00660639"/>
    <w:rsid w:val="00660787"/>
    <w:rsid w:val="00660D09"/>
    <w:rsid w:val="00660D83"/>
    <w:rsid w:val="00660F7B"/>
    <w:rsid w:val="0066135F"/>
    <w:rsid w:val="006614E2"/>
    <w:rsid w:val="00661551"/>
    <w:rsid w:val="006616D3"/>
    <w:rsid w:val="00661C16"/>
    <w:rsid w:val="00662640"/>
    <w:rsid w:val="00662673"/>
    <w:rsid w:val="0066276A"/>
    <w:rsid w:val="00662CD7"/>
    <w:rsid w:val="00662E83"/>
    <w:rsid w:val="00662F3D"/>
    <w:rsid w:val="006630D2"/>
    <w:rsid w:val="00663186"/>
    <w:rsid w:val="0066358E"/>
    <w:rsid w:val="0066363C"/>
    <w:rsid w:val="006637B8"/>
    <w:rsid w:val="006639D1"/>
    <w:rsid w:val="00664362"/>
    <w:rsid w:val="00664646"/>
    <w:rsid w:val="00664B48"/>
    <w:rsid w:val="00664C0E"/>
    <w:rsid w:val="00665059"/>
    <w:rsid w:val="00665561"/>
    <w:rsid w:val="00665773"/>
    <w:rsid w:val="00665876"/>
    <w:rsid w:val="00665ADE"/>
    <w:rsid w:val="00665AFF"/>
    <w:rsid w:val="00665CDF"/>
    <w:rsid w:val="0066604F"/>
    <w:rsid w:val="0066677C"/>
    <w:rsid w:val="006667CE"/>
    <w:rsid w:val="00666872"/>
    <w:rsid w:val="00666FCA"/>
    <w:rsid w:val="00667224"/>
    <w:rsid w:val="006673FD"/>
    <w:rsid w:val="006678CA"/>
    <w:rsid w:val="00667EA1"/>
    <w:rsid w:val="0067011C"/>
    <w:rsid w:val="006701CD"/>
    <w:rsid w:val="006703F8"/>
    <w:rsid w:val="00670CA1"/>
    <w:rsid w:val="006711C1"/>
    <w:rsid w:val="006713A5"/>
    <w:rsid w:val="00671515"/>
    <w:rsid w:val="0067160B"/>
    <w:rsid w:val="00671AC0"/>
    <w:rsid w:val="00671C55"/>
    <w:rsid w:val="00671CA7"/>
    <w:rsid w:val="00671FCD"/>
    <w:rsid w:val="00672A43"/>
    <w:rsid w:val="00672CD7"/>
    <w:rsid w:val="00673A6C"/>
    <w:rsid w:val="00673DC0"/>
    <w:rsid w:val="00673F09"/>
    <w:rsid w:val="006741CA"/>
    <w:rsid w:val="00674998"/>
    <w:rsid w:val="00674A21"/>
    <w:rsid w:val="00674B5D"/>
    <w:rsid w:val="00674C6C"/>
    <w:rsid w:val="00675148"/>
    <w:rsid w:val="006751DD"/>
    <w:rsid w:val="0067573D"/>
    <w:rsid w:val="006763EF"/>
    <w:rsid w:val="0067678C"/>
    <w:rsid w:val="00676B2E"/>
    <w:rsid w:val="00676C7F"/>
    <w:rsid w:val="00676CFE"/>
    <w:rsid w:val="006770C4"/>
    <w:rsid w:val="006773F7"/>
    <w:rsid w:val="006777D4"/>
    <w:rsid w:val="0067785E"/>
    <w:rsid w:val="00677B8E"/>
    <w:rsid w:val="00677CC1"/>
    <w:rsid w:val="00677DE7"/>
    <w:rsid w:val="00680232"/>
    <w:rsid w:val="0068047C"/>
    <w:rsid w:val="00680971"/>
    <w:rsid w:val="00680CBF"/>
    <w:rsid w:val="00680CC4"/>
    <w:rsid w:val="006816B2"/>
    <w:rsid w:val="00681AB1"/>
    <w:rsid w:val="00681E83"/>
    <w:rsid w:val="006820AB"/>
    <w:rsid w:val="006822E1"/>
    <w:rsid w:val="006827D7"/>
    <w:rsid w:val="00682BC8"/>
    <w:rsid w:val="0068482B"/>
    <w:rsid w:val="00684AFB"/>
    <w:rsid w:val="00684C50"/>
    <w:rsid w:val="00685BBB"/>
    <w:rsid w:val="00685F8D"/>
    <w:rsid w:val="006866AB"/>
    <w:rsid w:val="00686D5F"/>
    <w:rsid w:val="0068761E"/>
    <w:rsid w:val="00687A3C"/>
    <w:rsid w:val="00687D68"/>
    <w:rsid w:val="00687D6A"/>
    <w:rsid w:val="00687E30"/>
    <w:rsid w:val="00687F95"/>
    <w:rsid w:val="0069015A"/>
    <w:rsid w:val="006908B9"/>
    <w:rsid w:val="00690C64"/>
    <w:rsid w:val="00690F08"/>
    <w:rsid w:val="00690FE5"/>
    <w:rsid w:val="00691376"/>
    <w:rsid w:val="00691641"/>
    <w:rsid w:val="00691E0F"/>
    <w:rsid w:val="00691FB2"/>
    <w:rsid w:val="006924FA"/>
    <w:rsid w:val="006928C5"/>
    <w:rsid w:val="00693193"/>
    <w:rsid w:val="006932A0"/>
    <w:rsid w:val="00693429"/>
    <w:rsid w:val="00693D86"/>
    <w:rsid w:val="0069528E"/>
    <w:rsid w:val="00695E7C"/>
    <w:rsid w:val="00695EFF"/>
    <w:rsid w:val="006962D3"/>
    <w:rsid w:val="00696525"/>
    <w:rsid w:val="00696700"/>
    <w:rsid w:val="00696C4E"/>
    <w:rsid w:val="00696F27"/>
    <w:rsid w:val="00697698"/>
    <w:rsid w:val="006977C2"/>
    <w:rsid w:val="00697EF6"/>
    <w:rsid w:val="00697FC5"/>
    <w:rsid w:val="006A0AAF"/>
    <w:rsid w:val="006A12CE"/>
    <w:rsid w:val="006A12E9"/>
    <w:rsid w:val="006A16D8"/>
    <w:rsid w:val="006A176E"/>
    <w:rsid w:val="006A209E"/>
    <w:rsid w:val="006A2618"/>
    <w:rsid w:val="006A34FC"/>
    <w:rsid w:val="006A3C8A"/>
    <w:rsid w:val="006A3D6C"/>
    <w:rsid w:val="006A3F58"/>
    <w:rsid w:val="006A3F59"/>
    <w:rsid w:val="006A47AB"/>
    <w:rsid w:val="006A4BB4"/>
    <w:rsid w:val="006A4CA2"/>
    <w:rsid w:val="006A4FE6"/>
    <w:rsid w:val="006A52F7"/>
    <w:rsid w:val="006A5A5C"/>
    <w:rsid w:val="006A5F10"/>
    <w:rsid w:val="006A6CE2"/>
    <w:rsid w:val="006A7013"/>
    <w:rsid w:val="006A7316"/>
    <w:rsid w:val="006A74B5"/>
    <w:rsid w:val="006A756E"/>
    <w:rsid w:val="006B08D1"/>
    <w:rsid w:val="006B091A"/>
    <w:rsid w:val="006B0A89"/>
    <w:rsid w:val="006B15DE"/>
    <w:rsid w:val="006B2147"/>
    <w:rsid w:val="006B225F"/>
    <w:rsid w:val="006B2437"/>
    <w:rsid w:val="006B24EB"/>
    <w:rsid w:val="006B2BEA"/>
    <w:rsid w:val="006B2FE9"/>
    <w:rsid w:val="006B3441"/>
    <w:rsid w:val="006B352F"/>
    <w:rsid w:val="006B3650"/>
    <w:rsid w:val="006B39AF"/>
    <w:rsid w:val="006B3BB4"/>
    <w:rsid w:val="006B3D61"/>
    <w:rsid w:val="006B40A8"/>
    <w:rsid w:val="006B4A09"/>
    <w:rsid w:val="006B4BE2"/>
    <w:rsid w:val="006B4FF3"/>
    <w:rsid w:val="006B51DE"/>
    <w:rsid w:val="006B556F"/>
    <w:rsid w:val="006B57AD"/>
    <w:rsid w:val="006B5949"/>
    <w:rsid w:val="006B637A"/>
    <w:rsid w:val="006B63F3"/>
    <w:rsid w:val="006B6DE6"/>
    <w:rsid w:val="006B6DF5"/>
    <w:rsid w:val="006B795F"/>
    <w:rsid w:val="006B7A68"/>
    <w:rsid w:val="006B7BEF"/>
    <w:rsid w:val="006B7FF7"/>
    <w:rsid w:val="006C0083"/>
    <w:rsid w:val="006C038A"/>
    <w:rsid w:val="006C1489"/>
    <w:rsid w:val="006C14B1"/>
    <w:rsid w:val="006C16AF"/>
    <w:rsid w:val="006C17C8"/>
    <w:rsid w:val="006C1B8A"/>
    <w:rsid w:val="006C1C17"/>
    <w:rsid w:val="006C1FA8"/>
    <w:rsid w:val="006C2258"/>
    <w:rsid w:val="006C2CBC"/>
    <w:rsid w:val="006C30AA"/>
    <w:rsid w:val="006C320A"/>
    <w:rsid w:val="006C383C"/>
    <w:rsid w:val="006C43D5"/>
    <w:rsid w:val="006C455D"/>
    <w:rsid w:val="006C45BA"/>
    <w:rsid w:val="006C493A"/>
    <w:rsid w:val="006C4C7F"/>
    <w:rsid w:val="006C4C82"/>
    <w:rsid w:val="006C4E6D"/>
    <w:rsid w:val="006C5255"/>
    <w:rsid w:val="006C54E9"/>
    <w:rsid w:val="006C559F"/>
    <w:rsid w:val="006C5885"/>
    <w:rsid w:val="006C59BD"/>
    <w:rsid w:val="006C5DE3"/>
    <w:rsid w:val="006C5FB1"/>
    <w:rsid w:val="006C5FD7"/>
    <w:rsid w:val="006C5FE3"/>
    <w:rsid w:val="006C6780"/>
    <w:rsid w:val="006C6F01"/>
    <w:rsid w:val="006C727A"/>
    <w:rsid w:val="006C7374"/>
    <w:rsid w:val="006C73DE"/>
    <w:rsid w:val="006C75CB"/>
    <w:rsid w:val="006C7CA9"/>
    <w:rsid w:val="006D036E"/>
    <w:rsid w:val="006D0390"/>
    <w:rsid w:val="006D05DA"/>
    <w:rsid w:val="006D0A21"/>
    <w:rsid w:val="006D0AC0"/>
    <w:rsid w:val="006D147A"/>
    <w:rsid w:val="006D1702"/>
    <w:rsid w:val="006D1919"/>
    <w:rsid w:val="006D1A01"/>
    <w:rsid w:val="006D1A9F"/>
    <w:rsid w:val="006D1AA2"/>
    <w:rsid w:val="006D1C23"/>
    <w:rsid w:val="006D21D9"/>
    <w:rsid w:val="006D28BB"/>
    <w:rsid w:val="006D2B48"/>
    <w:rsid w:val="006D3329"/>
    <w:rsid w:val="006D3441"/>
    <w:rsid w:val="006D383C"/>
    <w:rsid w:val="006D484E"/>
    <w:rsid w:val="006D5B6F"/>
    <w:rsid w:val="006D5C0B"/>
    <w:rsid w:val="006D62CE"/>
    <w:rsid w:val="006D6EC8"/>
    <w:rsid w:val="006D707B"/>
    <w:rsid w:val="006D7355"/>
    <w:rsid w:val="006D765F"/>
    <w:rsid w:val="006D7A37"/>
    <w:rsid w:val="006D7C7A"/>
    <w:rsid w:val="006E0172"/>
    <w:rsid w:val="006E0330"/>
    <w:rsid w:val="006E0692"/>
    <w:rsid w:val="006E07CD"/>
    <w:rsid w:val="006E0854"/>
    <w:rsid w:val="006E0F74"/>
    <w:rsid w:val="006E1599"/>
    <w:rsid w:val="006E1937"/>
    <w:rsid w:val="006E1B4D"/>
    <w:rsid w:val="006E210D"/>
    <w:rsid w:val="006E25D3"/>
    <w:rsid w:val="006E28FB"/>
    <w:rsid w:val="006E2CAE"/>
    <w:rsid w:val="006E2D9F"/>
    <w:rsid w:val="006E32B9"/>
    <w:rsid w:val="006E3471"/>
    <w:rsid w:val="006E3AC9"/>
    <w:rsid w:val="006E4B92"/>
    <w:rsid w:val="006E5465"/>
    <w:rsid w:val="006E5544"/>
    <w:rsid w:val="006E5AC6"/>
    <w:rsid w:val="006E62AB"/>
    <w:rsid w:val="006E68E1"/>
    <w:rsid w:val="006E7FB2"/>
    <w:rsid w:val="006F0196"/>
    <w:rsid w:val="006F0758"/>
    <w:rsid w:val="006F0FCA"/>
    <w:rsid w:val="006F16CA"/>
    <w:rsid w:val="006F17F5"/>
    <w:rsid w:val="006F1818"/>
    <w:rsid w:val="006F199D"/>
    <w:rsid w:val="006F1A5C"/>
    <w:rsid w:val="006F1E9A"/>
    <w:rsid w:val="006F2293"/>
    <w:rsid w:val="006F2429"/>
    <w:rsid w:val="006F266D"/>
    <w:rsid w:val="006F2900"/>
    <w:rsid w:val="006F2E5C"/>
    <w:rsid w:val="006F2FA1"/>
    <w:rsid w:val="006F367D"/>
    <w:rsid w:val="006F36B1"/>
    <w:rsid w:val="006F3912"/>
    <w:rsid w:val="006F3E44"/>
    <w:rsid w:val="006F402F"/>
    <w:rsid w:val="006F4458"/>
    <w:rsid w:val="006F4A65"/>
    <w:rsid w:val="006F4C32"/>
    <w:rsid w:val="006F4D17"/>
    <w:rsid w:val="006F4FF6"/>
    <w:rsid w:val="006F5214"/>
    <w:rsid w:val="006F54EA"/>
    <w:rsid w:val="006F5A06"/>
    <w:rsid w:val="006F5A38"/>
    <w:rsid w:val="006F5A8D"/>
    <w:rsid w:val="006F5E62"/>
    <w:rsid w:val="006F6038"/>
    <w:rsid w:val="006F603F"/>
    <w:rsid w:val="006F64C0"/>
    <w:rsid w:val="006F668F"/>
    <w:rsid w:val="006F7109"/>
    <w:rsid w:val="006F795D"/>
    <w:rsid w:val="006F7F6E"/>
    <w:rsid w:val="006F7F77"/>
    <w:rsid w:val="007006A0"/>
    <w:rsid w:val="00700960"/>
    <w:rsid w:val="00700A19"/>
    <w:rsid w:val="00700E95"/>
    <w:rsid w:val="007010AC"/>
    <w:rsid w:val="007012CB"/>
    <w:rsid w:val="00701718"/>
    <w:rsid w:val="00701897"/>
    <w:rsid w:val="007020EF"/>
    <w:rsid w:val="007022AB"/>
    <w:rsid w:val="0070241C"/>
    <w:rsid w:val="00702FCA"/>
    <w:rsid w:val="00702FF4"/>
    <w:rsid w:val="00703019"/>
    <w:rsid w:val="0070327D"/>
    <w:rsid w:val="00703786"/>
    <w:rsid w:val="00703DC5"/>
    <w:rsid w:val="00704451"/>
    <w:rsid w:val="00704E17"/>
    <w:rsid w:val="00705152"/>
    <w:rsid w:val="00705828"/>
    <w:rsid w:val="0070594F"/>
    <w:rsid w:val="00705B5A"/>
    <w:rsid w:val="00705F03"/>
    <w:rsid w:val="0070606E"/>
    <w:rsid w:val="0070669B"/>
    <w:rsid w:val="007073E0"/>
    <w:rsid w:val="00707E75"/>
    <w:rsid w:val="0071001C"/>
    <w:rsid w:val="007100E9"/>
    <w:rsid w:val="00710281"/>
    <w:rsid w:val="0071058B"/>
    <w:rsid w:val="0071162F"/>
    <w:rsid w:val="00711879"/>
    <w:rsid w:val="0071189D"/>
    <w:rsid w:val="00711DA0"/>
    <w:rsid w:val="00713333"/>
    <w:rsid w:val="00713403"/>
    <w:rsid w:val="00713451"/>
    <w:rsid w:val="00713898"/>
    <w:rsid w:val="00714747"/>
    <w:rsid w:val="007149A4"/>
    <w:rsid w:val="0071566F"/>
    <w:rsid w:val="007156AF"/>
    <w:rsid w:val="007157EA"/>
    <w:rsid w:val="00715963"/>
    <w:rsid w:val="00715BC6"/>
    <w:rsid w:val="00715DCC"/>
    <w:rsid w:val="00715E65"/>
    <w:rsid w:val="007163E1"/>
    <w:rsid w:val="0071698C"/>
    <w:rsid w:val="00717091"/>
    <w:rsid w:val="007173C9"/>
    <w:rsid w:val="00717B44"/>
    <w:rsid w:val="00720203"/>
    <w:rsid w:val="007206E6"/>
    <w:rsid w:val="007207B6"/>
    <w:rsid w:val="00720A67"/>
    <w:rsid w:val="00720B51"/>
    <w:rsid w:val="00720E01"/>
    <w:rsid w:val="00721321"/>
    <w:rsid w:val="0072193B"/>
    <w:rsid w:val="00721963"/>
    <w:rsid w:val="007222A6"/>
    <w:rsid w:val="00722BA2"/>
    <w:rsid w:val="00722C00"/>
    <w:rsid w:val="00722CED"/>
    <w:rsid w:val="00722F37"/>
    <w:rsid w:val="0072374C"/>
    <w:rsid w:val="007239B2"/>
    <w:rsid w:val="00723C87"/>
    <w:rsid w:val="00723CB7"/>
    <w:rsid w:val="00723F6A"/>
    <w:rsid w:val="00724158"/>
    <w:rsid w:val="0072439A"/>
    <w:rsid w:val="007244BE"/>
    <w:rsid w:val="00724D27"/>
    <w:rsid w:val="007259A6"/>
    <w:rsid w:val="0072604F"/>
    <w:rsid w:val="00726446"/>
    <w:rsid w:val="00726A41"/>
    <w:rsid w:val="00726E4B"/>
    <w:rsid w:val="00726F21"/>
    <w:rsid w:val="00726F23"/>
    <w:rsid w:val="00727106"/>
    <w:rsid w:val="007271B3"/>
    <w:rsid w:val="00727379"/>
    <w:rsid w:val="007275BF"/>
    <w:rsid w:val="0072764C"/>
    <w:rsid w:val="00727C75"/>
    <w:rsid w:val="00727EEE"/>
    <w:rsid w:val="0073066B"/>
    <w:rsid w:val="00730E8B"/>
    <w:rsid w:val="00731352"/>
    <w:rsid w:val="00731656"/>
    <w:rsid w:val="007316BE"/>
    <w:rsid w:val="00731D1C"/>
    <w:rsid w:val="00731F78"/>
    <w:rsid w:val="00731FD0"/>
    <w:rsid w:val="0073214C"/>
    <w:rsid w:val="007323BB"/>
    <w:rsid w:val="0073273F"/>
    <w:rsid w:val="00732D8D"/>
    <w:rsid w:val="00732F02"/>
    <w:rsid w:val="00733318"/>
    <w:rsid w:val="007335DA"/>
    <w:rsid w:val="0073394F"/>
    <w:rsid w:val="00733B61"/>
    <w:rsid w:val="00733BF9"/>
    <w:rsid w:val="00734096"/>
    <w:rsid w:val="00734690"/>
    <w:rsid w:val="00734A1C"/>
    <w:rsid w:val="0073556D"/>
    <w:rsid w:val="00735A4B"/>
    <w:rsid w:val="00735CC6"/>
    <w:rsid w:val="00735EBB"/>
    <w:rsid w:val="00736518"/>
    <w:rsid w:val="00736668"/>
    <w:rsid w:val="0073668D"/>
    <w:rsid w:val="00736796"/>
    <w:rsid w:val="00736AE3"/>
    <w:rsid w:val="0073708D"/>
    <w:rsid w:val="007376B0"/>
    <w:rsid w:val="007376CE"/>
    <w:rsid w:val="00737AB4"/>
    <w:rsid w:val="00737C95"/>
    <w:rsid w:val="00737CB7"/>
    <w:rsid w:val="007400C0"/>
    <w:rsid w:val="00740602"/>
    <w:rsid w:val="00740FC9"/>
    <w:rsid w:val="00741320"/>
    <w:rsid w:val="00741818"/>
    <w:rsid w:val="00741913"/>
    <w:rsid w:val="00741DBB"/>
    <w:rsid w:val="007422FF"/>
    <w:rsid w:val="00742F56"/>
    <w:rsid w:val="0074301D"/>
    <w:rsid w:val="007435C0"/>
    <w:rsid w:val="0074361D"/>
    <w:rsid w:val="007438FF"/>
    <w:rsid w:val="00743BB0"/>
    <w:rsid w:val="00743BF2"/>
    <w:rsid w:val="00743C77"/>
    <w:rsid w:val="00744363"/>
    <w:rsid w:val="0074437B"/>
    <w:rsid w:val="00744B6A"/>
    <w:rsid w:val="00744C78"/>
    <w:rsid w:val="00744E6A"/>
    <w:rsid w:val="007450A1"/>
    <w:rsid w:val="007450EB"/>
    <w:rsid w:val="00745AAA"/>
    <w:rsid w:val="00745D85"/>
    <w:rsid w:val="00746182"/>
    <w:rsid w:val="00746BA8"/>
    <w:rsid w:val="0074702E"/>
    <w:rsid w:val="007477EB"/>
    <w:rsid w:val="00747966"/>
    <w:rsid w:val="00747AD3"/>
    <w:rsid w:val="00747BB4"/>
    <w:rsid w:val="00747CFD"/>
    <w:rsid w:val="00747EB6"/>
    <w:rsid w:val="00747F49"/>
    <w:rsid w:val="00750231"/>
    <w:rsid w:val="007502C0"/>
    <w:rsid w:val="00750339"/>
    <w:rsid w:val="007506FE"/>
    <w:rsid w:val="00750821"/>
    <w:rsid w:val="00750AE4"/>
    <w:rsid w:val="00750B4F"/>
    <w:rsid w:val="00751170"/>
    <w:rsid w:val="00751320"/>
    <w:rsid w:val="007515AB"/>
    <w:rsid w:val="00751B38"/>
    <w:rsid w:val="00751F7D"/>
    <w:rsid w:val="007522CB"/>
    <w:rsid w:val="00752715"/>
    <w:rsid w:val="0075281C"/>
    <w:rsid w:val="00752A72"/>
    <w:rsid w:val="0075457E"/>
    <w:rsid w:val="00754731"/>
    <w:rsid w:val="007551A4"/>
    <w:rsid w:val="007552A6"/>
    <w:rsid w:val="007556D3"/>
    <w:rsid w:val="00755878"/>
    <w:rsid w:val="00755EF3"/>
    <w:rsid w:val="00756243"/>
    <w:rsid w:val="0075680B"/>
    <w:rsid w:val="00756B53"/>
    <w:rsid w:val="00756B8A"/>
    <w:rsid w:val="00757072"/>
    <w:rsid w:val="007570CE"/>
    <w:rsid w:val="00757138"/>
    <w:rsid w:val="007575B0"/>
    <w:rsid w:val="0075786B"/>
    <w:rsid w:val="00757EB2"/>
    <w:rsid w:val="00757EF9"/>
    <w:rsid w:val="00760508"/>
    <w:rsid w:val="00760F82"/>
    <w:rsid w:val="00761719"/>
    <w:rsid w:val="00761911"/>
    <w:rsid w:val="00761A94"/>
    <w:rsid w:val="00761D66"/>
    <w:rsid w:val="00762E80"/>
    <w:rsid w:val="00763310"/>
    <w:rsid w:val="007633E8"/>
    <w:rsid w:val="00763CBE"/>
    <w:rsid w:val="007641D0"/>
    <w:rsid w:val="007643FB"/>
    <w:rsid w:val="00764D8E"/>
    <w:rsid w:val="00764FFF"/>
    <w:rsid w:val="00765935"/>
    <w:rsid w:val="00765A73"/>
    <w:rsid w:val="00766112"/>
    <w:rsid w:val="00766398"/>
    <w:rsid w:val="007665A3"/>
    <w:rsid w:val="00766851"/>
    <w:rsid w:val="007668CF"/>
    <w:rsid w:val="00766B0E"/>
    <w:rsid w:val="00766C23"/>
    <w:rsid w:val="0076724A"/>
    <w:rsid w:val="007676F0"/>
    <w:rsid w:val="00767729"/>
    <w:rsid w:val="007678F9"/>
    <w:rsid w:val="00767E54"/>
    <w:rsid w:val="00767F23"/>
    <w:rsid w:val="007702E4"/>
    <w:rsid w:val="007704DA"/>
    <w:rsid w:val="00770546"/>
    <w:rsid w:val="007706AB"/>
    <w:rsid w:val="007708D6"/>
    <w:rsid w:val="00771361"/>
    <w:rsid w:val="0077165A"/>
    <w:rsid w:val="007723C5"/>
    <w:rsid w:val="007723EB"/>
    <w:rsid w:val="007733A6"/>
    <w:rsid w:val="007733B1"/>
    <w:rsid w:val="007734E3"/>
    <w:rsid w:val="007738EC"/>
    <w:rsid w:val="00773E15"/>
    <w:rsid w:val="00773F1B"/>
    <w:rsid w:val="00773F98"/>
    <w:rsid w:val="00774304"/>
    <w:rsid w:val="00774386"/>
    <w:rsid w:val="007744A0"/>
    <w:rsid w:val="00775403"/>
    <w:rsid w:val="00775491"/>
    <w:rsid w:val="00775CDA"/>
    <w:rsid w:val="00775DD7"/>
    <w:rsid w:val="00775E5B"/>
    <w:rsid w:val="00776616"/>
    <w:rsid w:val="00776872"/>
    <w:rsid w:val="0077695E"/>
    <w:rsid w:val="0077726B"/>
    <w:rsid w:val="00777C3E"/>
    <w:rsid w:val="00777D31"/>
    <w:rsid w:val="007804E6"/>
    <w:rsid w:val="007808F3"/>
    <w:rsid w:val="00780B43"/>
    <w:rsid w:val="00780EE0"/>
    <w:rsid w:val="007811EE"/>
    <w:rsid w:val="007813F1"/>
    <w:rsid w:val="0078154F"/>
    <w:rsid w:val="007816F8"/>
    <w:rsid w:val="00781C0C"/>
    <w:rsid w:val="00781E0B"/>
    <w:rsid w:val="00781F29"/>
    <w:rsid w:val="00782C67"/>
    <w:rsid w:val="00782D84"/>
    <w:rsid w:val="00782E8A"/>
    <w:rsid w:val="00782EEE"/>
    <w:rsid w:val="007836BA"/>
    <w:rsid w:val="0078372C"/>
    <w:rsid w:val="00784CEE"/>
    <w:rsid w:val="00784D77"/>
    <w:rsid w:val="00784DAB"/>
    <w:rsid w:val="007855CA"/>
    <w:rsid w:val="00785708"/>
    <w:rsid w:val="007859D0"/>
    <w:rsid w:val="00786867"/>
    <w:rsid w:val="00786F33"/>
    <w:rsid w:val="00787367"/>
    <w:rsid w:val="00787601"/>
    <w:rsid w:val="0078781C"/>
    <w:rsid w:val="00787942"/>
    <w:rsid w:val="00787C62"/>
    <w:rsid w:val="00787C77"/>
    <w:rsid w:val="00790260"/>
    <w:rsid w:val="00790314"/>
    <w:rsid w:val="00790583"/>
    <w:rsid w:val="00790990"/>
    <w:rsid w:val="00790DFB"/>
    <w:rsid w:val="00791111"/>
    <w:rsid w:val="00791143"/>
    <w:rsid w:val="007912CD"/>
    <w:rsid w:val="007913F8"/>
    <w:rsid w:val="0079164F"/>
    <w:rsid w:val="007916F4"/>
    <w:rsid w:val="007926A1"/>
    <w:rsid w:val="00792C00"/>
    <w:rsid w:val="00792DD6"/>
    <w:rsid w:val="007932AE"/>
    <w:rsid w:val="00793484"/>
    <w:rsid w:val="007938B1"/>
    <w:rsid w:val="00793FAA"/>
    <w:rsid w:val="00794096"/>
    <w:rsid w:val="00794229"/>
    <w:rsid w:val="00794519"/>
    <w:rsid w:val="00794C03"/>
    <w:rsid w:val="00794EC3"/>
    <w:rsid w:val="00794F14"/>
    <w:rsid w:val="007953A4"/>
    <w:rsid w:val="00795A02"/>
    <w:rsid w:val="00795A91"/>
    <w:rsid w:val="0079603A"/>
    <w:rsid w:val="007968E8"/>
    <w:rsid w:val="007975AF"/>
    <w:rsid w:val="00797CC3"/>
    <w:rsid w:val="00797FF5"/>
    <w:rsid w:val="007A01E1"/>
    <w:rsid w:val="007A02CE"/>
    <w:rsid w:val="007A02EF"/>
    <w:rsid w:val="007A0590"/>
    <w:rsid w:val="007A0690"/>
    <w:rsid w:val="007A0743"/>
    <w:rsid w:val="007A0A01"/>
    <w:rsid w:val="007A0C4F"/>
    <w:rsid w:val="007A0E5B"/>
    <w:rsid w:val="007A1B21"/>
    <w:rsid w:val="007A28EC"/>
    <w:rsid w:val="007A3082"/>
    <w:rsid w:val="007A3144"/>
    <w:rsid w:val="007A3210"/>
    <w:rsid w:val="007A34CC"/>
    <w:rsid w:val="007A396F"/>
    <w:rsid w:val="007A3D01"/>
    <w:rsid w:val="007A4330"/>
    <w:rsid w:val="007A4498"/>
    <w:rsid w:val="007A44CD"/>
    <w:rsid w:val="007A4571"/>
    <w:rsid w:val="007A4762"/>
    <w:rsid w:val="007A48E5"/>
    <w:rsid w:val="007A4934"/>
    <w:rsid w:val="007A4BB4"/>
    <w:rsid w:val="007A4EA4"/>
    <w:rsid w:val="007A5417"/>
    <w:rsid w:val="007A5853"/>
    <w:rsid w:val="007A5C11"/>
    <w:rsid w:val="007A5C92"/>
    <w:rsid w:val="007A6103"/>
    <w:rsid w:val="007A6253"/>
    <w:rsid w:val="007A6487"/>
    <w:rsid w:val="007A64D8"/>
    <w:rsid w:val="007A6513"/>
    <w:rsid w:val="007A6529"/>
    <w:rsid w:val="007A6AB3"/>
    <w:rsid w:val="007A7A96"/>
    <w:rsid w:val="007A7AEE"/>
    <w:rsid w:val="007A7DA9"/>
    <w:rsid w:val="007B0316"/>
    <w:rsid w:val="007B05B2"/>
    <w:rsid w:val="007B0C2F"/>
    <w:rsid w:val="007B0DCD"/>
    <w:rsid w:val="007B0E62"/>
    <w:rsid w:val="007B1230"/>
    <w:rsid w:val="007B167E"/>
    <w:rsid w:val="007B19BC"/>
    <w:rsid w:val="007B1D62"/>
    <w:rsid w:val="007B1F31"/>
    <w:rsid w:val="007B2484"/>
    <w:rsid w:val="007B2496"/>
    <w:rsid w:val="007B2693"/>
    <w:rsid w:val="007B2C28"/>
    <w:rsid w:val="007B37CE"/>
    <w:rsid w:val="007B4172"/>
    <w:rsid w:val="007B44CF"/>
    <w:rsid w:val="007B461C"/>
    <w:rsid w:val="007B465C"/>
    <w:rsid w:val="007B48C1"/>
    <w:rsid w:val="007B4B27"/>
    <w:rsid w:val="007B5347"/>
    <w:rsid w:val="007B552A"/>
    <w:rsid w:val="007B667A"/>
    <w:rsid w:val="007B679B"/>
    <w:rsid w:val="007B7209"/>
    <w:rsid w:val="007B757B"/>
    <w:rsid w:val="007B7D49"/>
    <w:rsid w:val="007C01EE"/>
    <w:rsid w:val="007C0520"/>
    <w:rsid w:val="007C05E1"/>
    <w:rsid w:val="007C1A69"/>
    <w:rsid w:val="007C1E66"/>
    <w:rsid w:val="007C2542"/>
    <w:rsid w:val="007C3616"/>
    <w:rsid w:val="007C36F9"/>
    <w:rsid w:val="007C3851"/>
    <w:rsid w:val="007C3E9C"/>
    <w:rsid w:val="007C4049"/>
    <w:rsid w:val="007C4C4D"/>
    <w:rsid w:val="007C4D45"/>
    <w:rsid w:val="007C515D"/>
    <w:rsid w:val="007C56B4"/>
    <w:rsid w:val="007C5741"/>
    <w:rsid w:val="007C587C"/>
    <w:rsid w:val="007C5B42"/>
    <w:rsid w:val="007C5CC3"/>
    <w:rsid w:val="007C646C"/>
    <w:rsid w:val="007C6478"/>
    <w:rsid w:val="007C6C57"/>
    <w:rsid w:val="007C6CDA"/>
    <w:rsid w:val="007C6E2D"/>
    <w:rsid w:val="007C6F04"/>
    <w:rsid w:val="007C6FD9"/>
    <w:rsid w:val="007C700B"/>
    <w:rsid w:val="007C7485"/>
    <w:rsid w:val="007C7492"/>
    <w:rsid w:val="007C779D"/>
    <w:rsid w:val="007C7DE0"/>
    <w:rsid w:val="007C7E3C"/>
    <w:rsid w:val="007D03FD"/>
    <w:rsid w:val="007D04C8"/>
    <w:rsid w:val="007D066C"/>
    <w:rsid w:val="007D0805"/>
    <w:rsid w:val="007D0B4B"/>
    <w:rsid w:val="007D0DE9"/>
    <w:rsid w:val="007D136E"/>
    <w:rsid w:val="007D1402"/>
    <w:rsid w:val="007D15B6"/>
    <w:rsid w:val="007D1EDC"/>
    <w:rsid w:val="007D20F3"/>
    <w:rsid w:val="007D216D"/>
    <w:rsid w:val="007D2203"/>
    <w:rsid w:val="007D247F"/>
    <w:rsid w:val="007D2BC9"/>
    <w:rsid w:val="007D2C0E"/>
    <w:rsid w:val="007D2D6D"/>
    <w:rsid w:val="007D3367"/>
    <w:rsid w:val="007D3A2D"/>
    <w:rsid w:val="007D3FDE"/>
    <w:rsid w:val="007D424A"/>
    <w:rsid w:val="007D4AA6"/>
    <w:rsid w:val="007D4D42"/>
    <w:rsid w:val="007D4E86"/>
    <w:rsid w:val="007D50CF"/>
    <w:rsid w:val="007D519D"/>
    <w:rsid w:val="007D567A"/>
    <w:rsid w:val="007D5897"/>
    <w:rsid w:val="007D5CA6"/>
    <w:rsid w:val="007D683D"/>
    <w:rsid w:val="007D7837"/>
    <w:rsid w:val="007D799F"/>
    <w:rsid w:val="007D7BB5"/>
    <w:rsid w:val="007E02B1"/>
    <w:rsid w:val="007E0E0D"/>
    <w:rsid w:val="007E0FBE"/>
    <w:rsid w:val="007E1653"/>
    <w:rsid w:val="007E167A"/>
    <w:rsid w:val="007E16BC"/>
    <w:rsid w:val="007E17F7"/>
    <w:rsid w:val="007E182C"/>
    <w:rsid w:val="007E1F6F"/>
    <w:rsid w:val="007E20A0"/>
    <w:rsid w:val="007E2513"/>
    <w:rsid w:val="007E2725"/>
    <w:rsid w:val="007E2E08"/>
    <w:rsid w:val="007E335C"/>
    <w:rsid w:val="007E39F2"/>
    <w:rsid w:val="007E3D88"/>
    <w:rsid w:val="007E3E1A"/>
    <w:rsid w:val="007E4F9D"/>
    <w:rsid w:val="007E50B9"/>
    <w:rsid w:val="007E51E8"/>
    <w:rsid w:val="007E5619"/>
    <w:rsid w:val="007E5778"/>
    <w:rsid w:val="007E580B"/>
    <w:rsid w:val="007E5A36"/>
    <w:rsid w:val="007E5D44"/>
    <w:rsid w:val="007E5D93"/>
    <w:rsid w:val="007E5F6F"/>
    <w:rsid w:val="007E5FAB"/>
    <w:rsid w:val="007E6191"/>
    <w:rsid w:val="007E61E1"/>
    <w:rsid w:val="007E7152"/>
    <w:rsid w:val="007E7213"/>
    <w:rsid w:val="007E72A0"/>
    <w:rsid w:val="007E742D"/>
    <w:rsid w:val="007E781A"/>
    <w:rsid w:val="007F055B"/>
    <w:rsid w:val="007F0592"/>
    <w:rsid w:val="007F0869"/>
    <w:rsid w:val="007F13D7"/>
    <w:rsid w:val="007F1423"/>
    <w:rsid w:val="007F1681"/>
    <w:rsid w:val="007F16F0"/>
    <w:rsid w:val="007F17BF"/>
    <w:rsid w:val="007F25A9"/>
    <w:rsid w:val="007F321B"/>
    <w:rsid w:val="007F33F0"/>
    <w:rsid w:val="007F3F41"/>
    <w:rsid w:val="007F452E"/>
    <w:rsid w:val="007F4611"/>
    <w:rsid w:val="007F46DD"/>
    <w:rsid w:val="007F4FC9"/>
    <w:rsid w:val="007F54AE"/>
    <w:rsid w:val="007F5570"/>
    <w:rsid w:val="007F5664"/>
    <w:rsid w:val="007F5698"/>
    <w:rsid w:val="007F60CF"/>
    <w:rsid w:val="007F63A7"/>
    <w:rsid w:val="007F64C0"/>
    <w:rsid w:val="007F6ADC"/>
    <w:rsid w:val="007F7C4E"/>
    <w:rsid w:val="007F7F03"/>
    <w:rsid w:val="008000E2"/>
    <w:rsid w:val="008001AC"/>
    <w:rsid w:val="00800207"/>
    <w:rsid w:val="008002BA"/>
    <w:rsid w:val="00800838"/>
    <w:rsid w:val="00800882"/>
    <w:rsid w:val="00801951"/>
    <w:rsid w:val="008022A6"/>
    <w:rsid w:val="008022C0"/>
    <w:rsid w:val="0080236A"/>
    <w:rsid w:val="008023E6"/>
    <w:rsid w:val="008023EB"/>
    <w:rsid w:val="00802B5C"/>
    <w:rsid w:val="00802D7C"/>
    <w:rsid w:val="008032EE"/>
    <w:rsid w:val="00803308"/>
    <w:rsid w:val="00803839"/>
    <w:rsid w:val="00803C01"/>
    <w:rsid w:val="0080416F"/>
    <w:rsid w:val="008044CF"/>
    <w:rsid w:val="0080466F"/>
    <w:rsid w:val="00804853"/>
    <w:rsid w:val="008048C0"/>
    <w:rsid w:val="00804953"/>
    <w:rsid w:val="00804D01"/>
    <w:rsid w:val="008052E2"/>
    <w:rsid w:val="008054D4"/>
    <w:rsid w:val="008058D1"/>
    <w:rsid w:val="00805B2D"/>
    <w:rsid w:val="00805D65"/>
    <w:rsid w:val="00805FDD"/>
    <w:rsid w:val="008064E8"/>
    <w:rsid w:val="00806738"/>
    <w:rsid w:val="00806B38"/>
    <w:rsid w:val="0080706C"/>
    <w:rsid w:val="008071F1"/>
    <w:rsid w:val="00807209"/>
    <w:rsid w:val="00807961"/>
    <w:rsid w:val="00810197"/>
    <w:rsid w:val="0081052A"/>
    <w:rsid w:val="00810AD9"/>
    <w:rsid w:val="00810D69"/>
    <w:rsid w:val="00810FDA"/>
    <w:rsid w:val="00811135"/>
    <w:rsid w:val="0081140B"/>
    <w:rsid w:val="008114CA"/>
    <w:rsid w:val="00811B26"/>
    <w:rsid w:val="00811E68"/>
    <w:rsid w:val="00811F90"/>
    <w:rsid w:val="00812671"/>
    <w:rsid w:val="00812CC4"/>
    <w:rsid w:val="0081300E"/>
    <w:rsid w:val="0081365F"/>
    <w:rsid w:val="00813788"/>
    <w:rsid w:val="00813A0B"/>
    <w:rsid w:val="00813F6A"/>
    <w:rsid w:val="00813FAC"/>
    <w:rsid w:val="00813FF1"/>
    <w:rsid w:val="00814255"/>
    <w:rsid w:val="0081456A"/>
    <w:rsid w:val="00814992"/>
    <w:rsid w:val="00814CCE"/>
    <w:rsid w:val="00814D57"/>
    <w:rsid w:val="008158A1"/>
    <w:rsid w:val="00815C4F"/>
    <w:rsid w:val="00815D09"/>
    <w:rsid w:val="00815D3A"/>
    <w:rsid w:val="00815DF5"/>
    <w:rsid w:val="00815E3A"/>
    <w:rsid w:val="00815F88"/>
    <w:rsid w:val="0081617E"/>
    <w:rsid w:val="00816240"/>
    <w:rsid w:val="008165BB"/>
    <w:rsid w:val="00816869"/>
    <w:rsid w:val="00816DD9"/>
    <w:rsid w:val="00816E8E"/>
    <w:rsid w:val="008172AD"/>
    <w:rsid w:val="0081761B"/>
    <w:rsid w:val="00817957"/>
    <w:rsid w:val="00817AEF"/>
    <w:rsid w:val="00817E48"/>
    <w:rsid w:val="00817EEE"/>
    <w:rsid w:val="0082085D"/>
    <w:rsid w:val="00820864"/>
    <w:rsid w:val="00820930"/>
    <w:rsid w:val="00821C10"/>
    <w:rsid w:val="00821E62"/>
    <w:rsid w:val="0082224A"/>
    <w:rsid w:val="00822834"/>
    <w:rsid w:val="00822A5D"/>
    <w:rsid w:val="00822AC1"/>
    <w:rsid w:val="00822B83"/>
    <w:rsid w:val="00822C9F"/>
    <w:rsid w:val="00822EF3"/>
    <w:rsid w:val="00823195"/>
    <w:rsid w:val="0082339F"/>
    <w:rsid w:val="00823685"/>
    <w:rsid w:val="00823858"/>
    <w:rsid w:val="00823A38"/>
    <w:rsid w:val="00823B7A"/>
    <w:rsid w:val="00823C32"/>
    <w:rsid w:val="00824E0E"/>
    <w:rsid w:val="00825265"/>
    <w:rsid w:val="008252D0"/>
    <w:rsid w:val="00825938"/>
    <w:rsid w:val="00826192"/>
    <w:rsid w:val="00826556"/>
    <w:rsid w:val="0082656C"/>
    <w:rsid w:val="00826AF5"/>
    <w:rsid w:val="00827384"/>
    <w:rsid w:val="00827464"/>
    <w:rsid w:val="008277CB"/>
    <w:rsid w:val="00827D1E"/>
    <w:rsid w:val="008300FC"/>
    <w:rsid w:val="00830403"/>
    <w:rsid w:val="0083059A"/>
    <w:rsid w:val="00830712"/>
    <w:rsid w:val="0083153B"/>
    <w:rsid w:val="0083168B"/>
    <w:rsid w:val="00831AF6"/>
    <w:rsid w:val="00831AFD"/>
    <w:rsid w:val="00831DE7"/>
    <w:rsid w:val="00831F1D"/>
    <w:rsid w:val="00832012"/>
    <w:rsid w:val="008321E2"/>
    <w:rsid w:val="00832482"/>
    <w:rsid w:val="00832A2F"/>
    <w:rsid w:val="00832A8D"/>
    <w:rsid w:val="008334F5"/>
    <w:rsid w:val="008336A1"/>
    <w:rsid w:val="0083397D"/>
    <w:rsid w:val="00833CDF"/>
    <w:rsid w:val="0083415F"/>
    <w:rsid w:val="00834D4D"/>
    <w:rsid w:val="00834EA8"/>
    <w:rsid w:val="00834F70"/>
    <w:rsid w:val="008350CB"/>
    <w:rsid w:val="008350F5"/>
    <w:rsid w:val="008354C7"/>
    <w:rsid w:val="00835532"/>
    <w:rsid w:val="008358C5"/>
    <w:rsid w:val="008363AD"/>
    <w:rsid w:val="00836684"/>
    <w:rsid w:val="008369C9"/>
    <w:rsid w:val="00836EFC"/>
    <w:rsid w:val="008373DE"/>
    <w:rsid w:val="008377BA"/>
    <w:rsid w:val="00837A4C"/>
    <w:rsid w:val="00837ECA"/>
    <w:rsid w:val="00837EED"/>
    <w:rsid w:val="00837FFD"/>
    <w:rsid w:val="00840088"/>
    <w:rsid w:val="00840246"/>
    <w:rsid w:val="00840833"/>
    <w:rsid w:val="0084088E"/>
    <w:rsid w:val="00840C3A"/>
    <w:rsid w:val="00840E7D"/>
    <w:rsid w:val="0084103D"/>
    <w:rsid w:val="008410C2"/>
    <w:rsid w:val="008414C2"/>
    <w:rsid w:val="008416F5"/>
    <w:rsid w:val="008418C5"/>
    <w:rsid w:val="00841D70"/>
    <w:rsid w:val="008424D6"/>
    <w:rsid w:val="008427DA"/>
    <w:rsid w:val="00842F95"/>
    <w:rsid w:val="00843350"/>
    <w:rsid w:val="0084339C"/>
    <w:rsid w:val="0084350B"/>
    <w:rsid w:val="00843555"/>
    <w:rsid w:val="00843902"/>
    <w:rsid w:val="00843D0D"/>
    <w:rsid w:val="0084425E"/>
    <w:rsid w:val="0084454E"/>
    <w:rsid w:val="008448E2"/>
    <w:rsid w:val="00844C8E"/>
    <w:rsid w:val="00844FF3"/>
    <w:rsid w:val="00845476"/>
    <w:rsid w:val="008455A1"/>
    <w:rsid w:val="00845607"/>
    <w:rsid w:val="0084560E"/>
    <w:rsid w:val="00845810"/>
    <w:rsid w:val="00845AB8"/>
    <w:rsid w:val="008463DC"/>
    <w:rsid w:val="00846774"/>
    <w:rsid w:val="0084746D"/>
    <w:rsid w:val="00847982"/>
    <w:rsid w:val="0085039E"/>
    <w:rsid w:val="00850416"/>
    <w:rsid w:val="00850800"/>
    <w:rsid w:val="00850A82"/>
    <w:rsid w:val="00850F50"/>
    <w:rsid w:val="008515FE"/>
    <w:rsid w:val="00851D11"/>
    <w:rsid w:val="0085225E"/>
    <w:rsid w:val="008523ED"/>
    <w:rsid w:val="00852B90"/>
    <w:rsid w:val="00852ED7"/>
    <w:rsid w:val="0085304B"/>
    <w:rsid w:val="008532B8"/>
    <w:rsid w:val="008544DD"/>
    <w:rsid w:val="00854596"/>
    <w:rsid w:val="008549F5"/>
    <w:rsid w:val="00854B54"/>
    <w:rsid w:val="00854D07"/>
    <w:rsid w:val="008556A7"/>
    <w:rsid w:val="00855C9F"/>
    <w:rsid w:val="00855F1E"/>
    <w:rsid w:val="00855FE3"/>
    <w:rsid w:val="008568C0"/>
    <w:rsid w:val="00856BE4"/>
    <w:rsid w:val="00856FFC"/>
    <w:rsid w:val="00857287"/>
    <w:rsid w:val="00857BAA"/>
    <w:rsid w:val="00857BDE"/>
    <w:rsid w:val="00857EAA"/>
    <w:rsid w:val="00857FBC"/>
    <w:rsid w:val="0086077D"/>
    <w:rsid w:val="008611B5"/>
    <w:rsid w:val="008612A9"/>
    <w:rsid w:val="008613AD"/>
    <w:rsid w:val="0086169D"/>
    <w:rsid w:val="00861919"/>
    <w:rsid w:val="00861A08"/>
    <w:rsid w:val="008624A7"/>
    <w:rsid w:val="00862818"/>
    <w:rsid w:val="008628AF"/>
    <w:rsid w:val="00862DF9"/>
    <w:rsid w:val="008632E6"/>
    <w:rsid w:val="0086394A"/>
    <w:rsid w:val="00863953"/>
    <w:rsid w:val="00863B41"/>
    <w:rsid w:val="00864270"/>
    <w:rsid w:val="008643FC"/>
    <w:rsid w:val="00864472"/>
    <w:rsid w:val="00864AED"/>
    <w:rsid w:val="00864B13"/>
    <w:rsid w:val="00864B99"/>
    <w:rsid w:val="008654E3"/>
    <w:rsid w:val="00865575"/>
    <w:rsid w:val="008655DB"/>
    <w:rsid w:val="00865707"/>
    <w:rsid w:val="00865B9A"/>
    <w:rsid w:val="008662DA"/>
    <w:rsid w:val="008664E7"/>
    <w:rsid w:val="00866FA5"/>
    <w:rsid w:val="00867203"/>
    <w:rsid w:val="00867250"/>
    <w:rsid w:val="00867831"/>
    <w:rsid w:val="00867B7B"/>
    <w:rsid w:val="00867D68"/>
    <w:rsid w:val="00870734"/>
    <w:rsid w:val="00870AEE"/>
    <w:rsid w:val="00870C0F"/>
    <w:rsid w:val="00870CAF"/>
    <w:rsid w:val="0087101C"/>
    <w:rsid w:val="00871EE1"/>
    <w:rsid w:val="008725D1"/>
    <w:rsid w:val="008726F7"/>
    <w:rsid w:val="00872C49"/>
    <w:rsid w:val="00872D22"/>
    <w:rsid w:val="00872FF3"/>
    <w:rsid w:val="00873C94"/>
    <w:rsid w:val="00873CF3"/>
    <w:rsid w:val="00873E35"/>
    <w:rsid w:val="008749A1"/>
    <w:rsid w:val="00874BA4"/>
    <w:rsid w:val="00874DD2"/>
    <w:rsid w:val="0087567A"/>
    <w:rsid w:val="00875718"/>
    <w:rsid w:val="008757E8"/>
    <w:rsid w:val="00875BF2"/>
    <w:rsid w:val="00875DB2"/>
    <w:rsid w:val="00875F9A"/>
    <w:rsid w:val="00875FE4"/>
    <w:rsid w:val="00876250"/>
    <w:rsid w:val="00876315"/>
    <w:rsid w:val="00876621"/>
    <w:rsid w:val="008766D9"/>
    <w:rsid w:val="00876795"/>
    <w:rsid w:val="00877886"/>
    <w:rsid w:val="0088001C"/>
    <w:rsid w:val="00880023"/>
    <w:rsid w:val="0088016A"/>
    <w:rsid w:val="008809F2"/>
    <w:rsid w:val="008815F6"/>
    <w:rsid w:val="00881887"/>
    <w:rsid w:val="00881A06"/>
    <w:rsid w:val="00881E87"/>
    <w:rsid w:val="0088246B"/>
    <w:rsid w:val="008827CD"/>
    <w:rsid w:val="0088287D"/>
    <w:rsid w:val="00882BBA"/>
    <w:rsid w:val="00882D91"/>
    <w:rsid w:val="00883096"/>
    <w:rsid w:val="008838A6"/>
    <w:rsid w:val="00883A63"/>
    <w:rsid w:val="00884127"/>
    <w:rsid w:val="008844DC"/>
    <w:rsid w:val="008844E0"/>
    <w:rsid w:val="008848FE"/>
    <w:rsid w:val="00884F7A"/>
    <w:rsid w:val="0088503C"/>
    <w:rsid w:val="008856AD"/>
    <w:rsid w:val="00885F63"/>
    <w:rsid w:val="008867A0"/>
    <w:rsid w:val="00886C2D"/>
    <w:rsid w:val="0088727D"/>
    <w:rsid w:val="0088757D"/>
    <w:rsid w:val="008878CD"/>
    <w:rsid w:val="00887933"/>
    <w:rsid w:val="008879E4"/>
    <w:rsid w:val="00887EB6"/>
    <w:rsid w:val="0089004E"/>
    <w:rsid w:val="0089014A"/>
    <w:rsid w:val="008905E7"/>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F54"/>
    <w:rsid w:val="00893114"/>
    <w:rsid w:val="0089342E"/>
    <w:rsid w:val="0089370C"/>
    <w:rsid w:val="00893775"/>
    <w:rsid w:val="008939D7"/>
    <w:rsid w:val="00893AD7"/>
    <w:rsid w:val="00893B7B"/>
    <w:rsid w:val="00893BBB"/>
    <w:rsid w:val="00893DCE"/>
    <w:rsid w:val="0089407F"/>
    <w:rsid w:val="0089433C"/>
    <w:rsid w:val="0089463B"/>
    <w:rsid w:val="0089474D"/>
    <w:rsid w:val="00894FD4"/>
    <w:rsid w:val="00895141"/>
    <w:rsid w:val="0089516B"/>
    <w:rsid w:val="008952CD"/>
    <w:rsid w:val="0089546A"/>
    <w:rsid w:val="0089599E"/>
    <w:rsid w:val="00895EA8"/>
    <w:rsid w:val="00896E0A"/>
    <w:rsid w:val="008971C5"/>
    <w:rsid w:val="00897314"/>
    <w:rsid w:val="0089742D"/>
    <w:rsid w:val="008975EC"/>
    <w:rsid w:val="0089785A"/>
    <w:rsid w:val="0089798E"/>
    <w:rsid w:val="008979BC"/>
    <w:rsid w:val="00897CD4"/>
    <w:rsid w:val="00897F7B"/>
    <w:rsid w:val="00897FC4"/>
    <w:rsid w:val="008A01CF"/>
    <w:rsid w:val="008A0535"/>
    <w:rsid w:val="008A0BCD"/>
    <w:rsid w:val="008A0E73"/>
    <w:rsid w:val="008A0FAA"/>
    <w:rsid w:val="008A1167"/>
    <w:rsid w:val="008A137C"/>
    <w:rsid w:val="008A18A7"/>
    <w:rsid w:val="008A1994"/>
    <w:rsid w:val="008A1A52"/>
    <w:rsid w:val="008A1B6D"/>
    <w:rsid w:val="008A1BF5"/>
    <w:rsid w:val="008A1D4A"/>
    <w:rsid w:val="008A1E2B"/>
    <w:rsid w:val="008A2337"/>
    <w:rsid w:val="008A266D"/>
    <w:rsid w:val="008A272D"/>
    <w:rsid w:val="008A2957"/>
    <w:rsid w:val="008A29CF"/>
    <w:rsid w:val="008A3BAC"/>
    <w:rsid w:val="008A3DBB"/>
    <w:rsid w:val="008A404A"/>
    <w:rsid w:val="008A4233"/>
    <w:rsid w:val="008A4528"/>
    <w:rsid w:val="008A5038"/>
    <w:rsid w:val="008A54EA"/>
    <w:rsid w:val="008A54F5"/>
    <w:rsid w:val="008A56C7"/>
    <w:rsid w:val="008A5ED4"/>
    <w:rsid w:val="008A5F7E"/>
    <w:rsid w:val="008A6ACF"/>
    <w:rsid w:val="008A6CBF"/>
    <w:rsid w:val="008A7179"/>
    <w:rsid w:val="008A74C5"/>
    <w:rsid w:val="008A7C46"/>
    <w:rsid w:val="008A7D78"/>
    <w:rsid w:val="008B018C"/>
    <w:rsid w:val="008B05F2"/>
    <w:rsid w:val="008B0890"/>
    <w:rsid w:val="008B08C7"/>
    <w:rsid w:val="008B0A47"/>
    <w:rsid w:val="008B1016"/>
    <w:rsid w:val="008B1099"/>
    <w:rsid w:val="008B113D"/>
    <w:rsid w:val="008B1234"/>
    <w:rsid w:val="008B1803"/>
    <w:rsid w:val="008B183A"/>
    <w:rsid w:val="008B1ABA"/>
    <w:rsid w:val="008B22B6"/>
    <w:rsid w:val="008B24B1"/>
    <w:rsid w:val="008B2695"/>
    <w:rsid w:val="008B27A3"/>
    <w:rsid w:val="008B27D0"/>
    <w:rsid w:val="008B3236"/>
    <w:rsid w:val="008B391A"/>
    <w:rsid w:val="008B3F38"/>
    <w:rsid w:val="008B438D"/>
    <w:rsid w:val="008B4695"/>
    <w:rsid w:val="008B4896"/>
    <w:rsid w:val="008B48D0"/>
    <w:rsid w:val="008B4ACD"/>
    <w:rsid w:val="008B4F16"/>
    <w:rsid w:val="008B4FC7"/>
    <w:rsid w:val="008B51B3"/>
    <w:rsid w:val="008B569D"/>
    <w:rsid w:val="008B59CD"/>
    <w:rsid w:val="008B5B6D"/>
    <w:rsid w:val="008B5E43"/>
    <w:rsid w:val="008B6121"/>
    <w:rsid w:val="008B64A4"/>
    <w:rsid w:val="008B686F"/>
    <w:rsid w:val="008B6896"/>
    <w:rsid w:val="008B6FF3"/>
    <w:rsid w:val="008C0013"/>
    <w:rsid w:val="008C01BB"/>
    <w:rsid w:val="008C066E"/>
    <w:rsid w:val="008C0826"/>
    <w:rsid w:val="008C1484"/>
    <w:rsid w:val="008C1556"/>
    <w:rsid w:val="008C1596"/>
    <w:rsid w:val="008C1677"/>
    <w:rsid w:val="008C1710"/>
    <w:rsid w:val="008C1E1B"/>
    <w:rsid w:val="008C1EDA"/>
    <w:rsid w:val="008C2123"/>
    <w:rsid w:val="008C259F"/>
    <w:rsid w:val="008C28A7"/>
    <w:rsid w:val="008C29B0"/>
    <w:rsid w:val="008C2E3C"/>
    <w:rsid w:val="008C3268"/>
    <w:rsid w:val="008C4D51"/>
    <w:rsid w:val="008C4F19"/>
    <w:rsid w:val="008C4F26"/>
    <w:rsid w:val="008C5535"/>
    <w:rsid w:val="008C5680"/>
    <w:rsid w:val="008C5842"/>
    <w:rsid w:val="008C5A85"/>
    <w:rsid w:val="008C5BE7"/>
    <w:rsid w:val="008C5C53"/>
    <w:rsid w:val="008C6288"/>
    <w:rsid w:val="008C6324"/>
    <w:rsid w:val="008C6FB5"/>
    <w:rsid w:val="008C73B8"/>
    <w:rsid w:val="008D014B"/>
    <w:rsid w:val="008D01F8"/>
    <w:rsid w:val="008D02BA"/>
    <w:rsid w:val="008D05D9"/>
    <w:rsid w:val="008D0B50"/>
    <w:rsid w:val="008D11BC"/>
    <w:rsid w:val="008D138F"/>
    <w:rsid w:val="008D150B"/>
    <w:rsid w:val="008D1763"/>
    <w:rsid w:val="008D1966"/>
    <w:rsid w:val="008D1D36"/>
    <w:rsid w:val="008D1E6C"/>
    <w:rsid w:val="008D1EF0"/>
    <w:rsid w:val="008D1F31"/>
    <w:rsid w:val="008D2D90"/>
    <w:rsid w:val="008D3670"/>
    <w:rsid w:val="008D37A9"/>
    <w:rsid w:val="008D3CB7"/>
    <w:rsid w:val="008D41DC"/>
    <w:rsid w:val="008D4500"/>
    <w:rsid w:val="008D4981"/>
    <w:rsid w:val="008D5350"/>
    <w:rsid w:val="008D540E"/>
    <w:rsid w:val="008D55D8"/>
    <w:rsid w:val="008D5A06"/>
    <w:rsid w:val="008D5AE9"/>
    <w:rsid w:val="008D5FF4"/>
    <w:rsid w:val="008D644F"/>
    <w:rsid w:val="008D6CA0"/>
    <w:rsid w:val="008D7548"/>
    <w:rsid w:val="008D77DB"/>
    <w:rsid w:val="008D7E0B"/>
    <w:rsid w:val="008D7FBE"/>
    <w:rsid w:val="008E001B"/>
    <w:rsid w:val="008E0087"/>
    <w:rsid w:val="008E00FF"/>
    <w:rsid w:val="008E0472"/>
    <w:rsid w:val="008E0A60"/>
    <w:rsid w:val="008E0A98"/>
    <w:rsid w:val="008E0B5C"/>
    <w:rsid w:val="008E1215"/>
    <w:rsid w:val="008E2A62"/>
    <w:rsid w:val="008E2AD7"/>
    <w:rsid w:val="008E2BEA"/>
    <w:rsid w:val="008E2FA6"/>
    <w:rsid w:val="008E3484"/>
    <w:rsid w:val="008E37C6"/>
    <w:rsid w:val="008E38BA"/>
    <w:rsid w:val="008E3942"/>
    <w:rsid w:val="008E3F1D"/>
    <w:rsid w:val="008E40B5"/>
    <w:rsid w:val="008E4AB2"/>
    <w:rsid w:val="008E4B66"/>
    <w:rsid w:val="008E4C42"/>
    <w:rsid w:val="008E526A"/>
    <w:rsid w:val="008E5E07"/>
    <w:rsid w:val="008E6375"/>
    <w:rsid w:val="008E65B2"/>
    <w:rsid w:val="008E6621"/>
    <w:rsid w:val="008E68FE"/>
    <w:rsid w:val="008E69D0"/>
    <w:rsid w:val="008E6D69"/>
    <w:rsid w:val="008E77FC"/>
    <w:rsid w:val="008E7AD1"/>
    <w:rsid w:val="008E7B1C"/>
    <w:rsid w:val="008F0087"/>
    <w:rsid w:val="008F02CD"/>
    <w:rsid w:val="008F05DA"/>
    <w:rsid w:val="008F0826"/>
    <w:rsid w:val="008F0862"/>
    <w:rsid w:val="008F0C7A"/>
    <w:rsid w:val="008F0FB8"/>
    <w:rsid w:val="008F1607"/>
    <w:rsid w:val="008F30C3"/>
    <w:rsid w:val="008F399E"/>
    <w:rsid w:val="008F4381"/>
    <w:rsid w:val="008F4639"/>
    <w:rsid w:val="008F4BEE"/>
    <w:rsid w:val="008F4FDF"/>
    <w:rsid w:val="008F519C"/>
    <w:rsid w:val="008F528E"/>
    <w:rsid w:val="008F5A2C"/>
    <w:rsid w:val="008F5E2A"/>
    <w:rsid w:val="008F61FB"/>
    <w:rsid w:val="008F6269"/>
    <w:rsid w:val="008F6308"/>
    <w:rsid w:val="008F663E"/>
    <w:rsid w:val="008F6CE3"/>
    <w:rsid w:val="008F6EBC"/>
    <w:rsid w:val="008F73F0"/>
    <w:rsid w:val="008F773C"/>
    <w:rsid w:val="008F7A18"/>
    <w:rsid w:val="008F7E5B"/>
    <w:rsid w:val="008F7FA1"/>
    <w:rsid w:val="009002BE"/>
    <w:rsid w:val="00900424"/>
    <w:rsid w:val="00900B86"/>
    <w:rsid w:val="009015AD"/>
    <w:rsid w:val="009017DB"/>
    <w:rsid w:val="009018D8"/>
    <w:rsid w:val="009019EA"/>
    <w:rsid w:val="00902067"/>
    <w:rsid w:val="00902078"/>
    <w:rsid w:val="009024F6"/>
    <w:rsid w:val="0090255A"/>
    <w:rsid w:val="00902A53"/>
    <w:rsid w:val="00902D37"/>
    <w:rsid w:val="0090325B"/>
    <w:rsid w:val="0090328C"/>
    <w:rsid w:val="009033D7"/>
    <w:rsid w:val="00903684"/>
    <w:rsid w:val="00903C97"/>
    <w:rsid w:val="0090421A"/>
    <w:rsid w:val="00904767"/>
    <w:rsid w:val="009048E2"/>
    <w:rsid w:val="00904901"/>
    <w:rsid w:val="009052E6"/>
    <w:rsid w:val="00905E09"/>
    <w:rsid w:val="009062B3"/>
    <w:rsid w:val="00906592"/>
    <w:rsid w:val="00906870"/>
    <w:rsid w:val="00906988"/>
    <w:rsid w:val="00906A8B"/>
    <w:rsid w:val="00906DA2"/>
    <w:rsid w:val="00906FFD"/>
    <w:rsid w:val="00910375"/>
    <w:rsid w:val="00910810"/>
    <w:rsid w:val="0091138F"/>
    <w:rsid w:val="00911A16"/>
    <w:rsid w:val="0091224E"/>
    <w:rsid w:val="009130A7"/>
    <w:rsid w:val="009131EC"/>
    <w:rsid w:val="0091368C"/>
    <w:rsid w:val="00913C4E"/>
    <w:rsid w:val="00913D2B"/>
    <w:rsid w:val="00913D58"/>
    <w:rsid w:val="009144F6"/>
    <w:rsid w:val="0091467E"/>
    <w:rsid w:val="009147ED"/>
    <w:rsid w:val="00915123"/>
    <w:rsid w:val="009154FE"/>
    <w:rsid w:val="009155A8"/>
    <w:rsid w:val="00915C06"/>
    <w:rsid w:val="00916186"/>
    <w:rsid w:val="0091640A"/>
    <w:rsid w:val="00916A99"/>
    <w:rsid w:val="00916E91"/>
    <w:rsid w:val="00917389"/>
    <w:rsid w:val="0091775D"/>
    <w:rsid w:val="00917900"/>
    <w:rsid w:val="00917F41"/>
    <w:rsid w:val="009200DF"/>
    <w:rsid w:val="00920358"/>
    <w:rsid w:val="00920A8D"/>
    <w:rsid w:val="00920B4E"/>
    <w:rsid w:val="00920DD9"/>
    <w:rsid w:val="0092168F"/>
    <w:rsid w:val="00922726"/>
    <w:rsid w:val="00922760"/>
    <w:rsid w:val="00922B8F"/>
    <w:rsid w:val="00922F05"/>
    <w:rsid w:val="00922F45"/>
    <w:rsid w:val="0092363A"/>
    <w:rsid w:val="009236BF"/>
    <w:rsid w:val="00923903"/>
    <w:rsid w:val="00924008"/>
    <w:rsid w:val="009244BE"/>
    <w:rsid w:val="0092468A"/>
    <w:rsid w:val="0092535E"/>
    <w:rsid w:val="00926462"/>
    <w:rsid w:val="00926597"/>
    <w:rsid w:val="0092660D"/>
    <w:rsid w:val="00926684"/>
    <w:rsid w:val="00926933"/>
    <w:rsid w:val="009269E8"/>
    <w:rsid w:val="00926C3B"/>
    <w:rsid w:val="00926D78"/>
    <w:rsid w:val="00927000"/>
    <w:rsid w:val="0092766A"/>
    <w:rsid w:val="009277B5"/>
    <w:rsid w:val="00927B94"/>
    <w:rsid w:val="00927E6B"/>
    <w:rsid w:val="00927EB2"/>
    <w:rsid w:val="00927FF5"/>
    <w:rsid w:val="0093058A"/>
    <w:rsid w:val="00930783"/>
    <w:rsid w:val="00930825"/>
    <w:rsid w:val="009318EF"/>
    <w:rsid w:val="00931B3F"/>
    <w:rsid w:val="00931E15"/>
    <w:rsid w:val="00931E4A"/>
    <w:rsid w:val="009320E8"/>
    <w:rsid w:val="00932833"/>
    <w:rsid w:val="00932CBD"/>
    <w:rsid w:val="00932EB4"/>
    <w:rsid w:val="0093357B"/>
    <w:rsid w:val="00933781"/>
    <w:rsid w:val="00933798"/>
    <w:rsid w:val="00933A5C"/>
    <w:rsid w:val="00933AA7"/>
    <w:rsid w:val="00933C0C"/>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C3F"/>
    <w:rsid w:val="009372C6"/>
    <w:rsid w:val="00937941"/>
    <w:rsid w:val="00937ED0"/>
    <w:rsid w:val="00937F19"/>
    <w:rsid w:val="00940291"/>
    <w:rsid w:val="00941147"/>
    <w:rsid w:val="0094129C"/>
    <w:rsid w:val="00941A38"/>
    <w:rsid w:val="00941E5C"/>
    <w:rsid w:val="00942615"/>
    <w:rsid w:val="00942843"/>
    <w:rsid w:val="00942881"/>
    <w:rsid w:val="00942A9B"/>
    <w:rsid w:val="00942C51"/>
    <w:rsid w:val="00942CD3"/>
    <w:rsid w:val="00942EE8"/>
    <w:rsid w:val="00942F83"/>
    <w:rsid w:val="00943840"/>
    <w:rsid w:val="00943B80"/>
    <w:rsid w:val="00943E38"/>
    <w:rsid w:val="00944720"/>
    <w:rsid w:val="00945747"/>
    <w:rsid w:val="009459A7"/>
    <w:rsid w:val="00945F45"/>
    <w:rsid w:val="009461F2"/>
    <w:rsid w:val="009463F5"/>
    <w:rsid w:val="0094661D"/>
    <w:rsid w:val="00947B04"/>
    <w:rsid w:val="00950055"/>
    <w:rsid w:val="00950445"/>
    <w:rsid w:val="009510A9"/>
    <w:rsid w:val="0095193A"/>
    <w:rsid w:val="00951D80"/>
    <w:rsid w:val="00951F47"/>
    <w:rsid w:val="0095232F"/>
    <w:rsid w:val="0095256F"/>
    <w:rsid w:val="0095283C"/>
    <w:rsid w:val="00952C25"/>
    <w:rsid w:val="00952C80"/>
    <w:rsid w:val="00952CA3"/>
    <w:rsid w:val="00953756"/>
    <w:rsid w:val="009539EF"/>
    <w:rsid w:val="00953C4A"/>
    <w:rsid w:val="00953E11"/>
    <w:rsid w:val="0095453B"/>
    <w:rsid w:val="009546C1"/>
    <w:rsid w:val="00954818"/>
    <w:rsid w:val="00954842"/>
    <w:rsid w:val="00954A59"/>
    <w:rsid w:val="00955364"/>
    <w:rsid w:val="009557D1"/>
    <w:rsid w:val="009558E9"/>
    <w:rsid w:val="00955959"/>
    <w:rsid w:val="00955A20"/>
    <w:rsid w:val="00955B97"/>
    <w:rsid w:val="00955F00"/>
    <w:rsid w:val="009568E4"/>
    <w:rsid w:val="00956F8D"/>
    <w:rsid w:val="009576C8"/>
    <w:rsid w:val="00957800"/>
    <w:rsid w:val="00957967"/>
    <w:rsid w:val="00957A0E"/>
    <w:rsid w:val="00957B18"/>
    <w:rsid w:val="00957B27"/>
    <w:rsid w:val="00957E33"/>
    <w:rsid w:val="00960D4B"/>
    <w:rsid w:val="00960D71"/>
    <w:rsid w:val="00961610"/>
    <w:rsid w:val="00961B68"/>
    <w:rsid w:val="0096232C"/>
    <w:rsid w:val="009626D8"/>
    <w:rsid w:val="00962982"/>
    <w:rsid w:val="00962A4A"/>
    <w:rsid w:val="00962BC7"/>
    <w:rsid w:val="009637C4"/>
    <w:rsid w:val="00963A22"/>
    <w:rsid w:val="00963C54"/>
    <w:rsid w:val="00964E8E"/>
    <w:rsid w:val="00964EBD"/>
    <w:rsid w:val="00964F32"/>
    <w:rsid w:val="0096500A"/>
    <w:rsid w:val="009653F4"/>
    <w:rsid w:val="009656DD"/>
    <w:rsid w:val="00965999"/>
    <w:rsid w:val="009659B0"/>
    <w:rsid w:val="00966406"/>
    <w:rsid w:val="009664F2"/>
    <w:rsid w:val="00966566"/>
    <w:rsid w:val="00966970"/>
    <w:rsid w:val="00966E66"/>
    <w:rsid w:val="00967286"/>
    <w:rsid w:val="009675FC"/>
    <w:rsid w:val="009676D0"/>
    <w:rsid w:val="00967E45"/>
    <w:rsid w:val="00970244"/>
    <w:rsid w:val="00970343"/>
    <w:rsid w:val="00970674"/>
    <w:rsid w:val="00970E76"/>
    <w:rsid w:val="0097109F"/>
    <w:rsid w:val="009711FD"/>
    <w:rsid w:val="00971471"/>
    <w:rsid w:val="00971A53"/>
    <w:rsid w:val="00971F07"/>
    <w:rsid w:val="00971F30"/>
    <w:rsid w:val="00972048"/>
    <w:rsid w:val="00972215"/>
    <w:rsid w:val="00972403"/>
    <w:rsid w:val="0097243A"/>
    <w:rsid w:val="00972B01"/>
    <w:rsid w:val="00972B3F"/>
    <w:rsid w:val="009731EB"/>
    <w:rsid w:val="00973338"/>
    <w:rsid w:val="00973501"/>
    <w:rsid w:val="0097383D"/>
    <w:rsid w:val="009739C9"/>
    <w:rsid w:val="00973C57"/>
    <w:rsid w:val="00973DA9"/>
    <w:rsid w:val="009745DA"/>
    <w:rsid w:val="00974660"/>
    <w:rsid w:val="0097533E"/>
    <w:rsid w:val="0097541D"/>
    <w:rsid w:val="00975C34"/>
    <w:rsid w:val="00976341"/>
    <w:rsid w:val="0097660A"/>
    <w:rsid w:val="009768D7"/>
    <w:rsid w:val="00977071"/>
    <w:rsid w:val="009770CD"/>
    <w:rsid w:val="00977139"/>
    <w:rsid w:val="009774BF"/>
    <w:rsid w:val="00977813"/>
    <w:rsid w:val="009778AB"/>
    <w:rsid w:val="00977A40"/>
    <w:rsid w:val="00977E67"/>
    <w:rsid w:val="00980846"/>
    <w:rsid w:val="00980958"/>
    <w:rsid w:val="00980A0A"/>
    <w:rsid w:val="00981063"/>
    <w:rsid w:val="0098178C"/>
    <w:rsid w:val="009821FC"/>
    <w:rsid w:val="009821FE"/>
    <w:rsid w:val="009823CA"/>
    <w:rsid w:val="00982C2F"/>
    <w:rsid w:val="00982D52"/>
    <w:rsid w:val="009832A6"/>
    <w:rsid w:val="009834D6"/>
    <w:rsid w:val="00983976"/>
    <w:rsid w:val="00984E0B"/>
    <w:rsid w:val="0098533D"/>
    <w:rsid w:val="0098596E"/>
    <w:rsid w:val="00985C11"/>
    <w:rsid w:val="00985E81"/>
    <w:rsid w:val="00986435"/>
    <w:rsid w:val="00986BD7"/>
    <w:rsid w:val="009872CD"/>
    <w:rsid w:val="00987300"/>
    <w:rsid w:val="0098744F"/>
    <w:rsid w:val="0098768B"/>
    <w:rsid w:val="0098774C"/>
    <w:rsid w:val="00987987"/>
    <w:rsid w:val="00987FFC"/>
    <w:rsid w:val="0099003E"/>
    <w:rsid w:val="009904EA"/>
    <w:rsid w:val="00990DED"/>
    <w:rsid w:val="009911B2"/>
    <w:rsid w:val="00991796"/>
    <w:rsid w:val="00991C3B"/>
    <w:rsid w:val="00991D01"/>
    <w:rsid w:val="00991E11"/>
    <w:rsid w:val="00991E88"/>
    <w:rsid w:val="00992196"/>
    <w:rsid w:val="0099241B"/>
    <w:rsid w:val="009928F0"/>
    <w:rsid w:val="00992A4B"/>
    <w:rsid w:val="00992AEE"/>
    <w:rsid w:val="00993177"/>
    <w:rsid w:val="00993633"/>
    <w:rsid w:val="00993868"/>
    <w:rsid w:val="00994926"/>
    <w:rsid w:val="00994ED3"/>
    <w:rsid w:val="00995603"/>
    <w:rsid w:val="00995968"/>
    <w:rsid w:val="00995AA1"/>
    <w:rsid w:val="009964D4"/>
    <w:rsid w:val="00996611"/>
    <w:rsid w:val="009967FD"/>
    <w:rsid w:val="009968F4"/>
    <w:rsid w:val="00997442"/>
    <w:rsid w:val="009976E4"/>
    <w:rsid w:val="00997C21"/>
    <w:rsid w:val="00997D53"/>
    <w:rsid w:val="009A00C7"/>
    <w:rsid w:val="009A02EC"/>
    <w:rsid w:val="009A0568"/>
    <w:rsid w:val="009A0735"/>
    <w:rsid w:val="009A0BB1"/>
    <w:rsid w:val="009A10B8"/>
    <w:rsid w:val="009A217C"/>
    <w:rsid w:val="009A25C5"/>
    <w:rsid w:val="009A28A8"/>
    <w:rsid w:val="009A2B34"/>
    <w:rsid w:val="009A2B47"/>
    <w:rsid w:val="009A2C67"/>
    <w:rsid w:val="009A2E42"/>
    <w:rsid w:val="009A3214"/>
    <w:rsid w:val="009A3466"/>
    <w:rsid w:val="009A3629"/>
    <w:rsid w:val="009A37FF"/>
    <w:rsid w:val="009A38DA"/>
    <w:rsid w:val="009A3B45"/>
    <w:rsid w:val="009A3DBF"/>
    <w:rsid w:val="009A4262"/>
    <w:rsid w:val="009A45AE"/>
    <w:rsid w:val="009A4753"/>
    <w:rsid w:val="009A50BD"/>
    <w:rsid w:val="009A60E8"/>
    <w:rsid w:val="009A6226"/>
    <w:rsid w:val="009A6258"/>
    <w:rsid w:val="009A655A"/>
    <w:rsid w:val="009A6693"/>
    <w:rsid w:val="009A6736"/>
    <w:rsid w:val="009A6D53"/>
    <w:rsid w:val="009A717B"/>
    <w:rsid w:val="009A739E"/>
    <w:rsid w:val="009A7580"/>
    <w:rsid w:val="009A79A1"/>
    <w:rsid w:val="009A7C38"/>
    <w:rsid w:val="009A7D8C"/>
    <w:rsid w:val="009B0642"/>
    <w:rsid w:val="009B07D9"/>
    <w:rsid w:val="009B0B4F"/>
    <w:rsid w:val="009B1261"/>
    <w:rsid w:val="009B1997"/>
    <w:rsid w:val="009B1B97"/>
    <w:rsid w:val="009B2578"/>
    <w:rsid w:val="009B2895"/>
    <w:rsid w:val="009B2AA2"/>
    <w:rsid w:val="009B3248"/>
    <w:rsid w:val="009B3678"/>
    <w:rsid w:val="009B3DAA"/>
    <w:rsid w:val="009B3E1B"/>
    <w:rsid w:val="009B41B5"/>
    <w:rsid w:val="009B4F42"/>
    <w:rsid w:val="009B5118"/>
    <w:rsid w:val="009B583B"/>
    <w:rsid w:val="009B5DC2"/>
    <w:rsid w:val="009B5F9A"/>
    <w:rsid w:val="009B6767"/>
    <w:rsid w:val="009B690D"/>
    <w:rsid w:val="009B6DBD"/>
    <w:rsid w:val="009B6F1F"/>
    <w:rsid w:val="009B71E4"/>
    <w:rsid w:val="009B7213"/>
    <w:rsid w:val="009B7A00"/>
    <w:rsid w:val="009B7DC2"/>
    <w:rsid w:val="009C073A"/>
    <w:rsid w:val="009C0E06"/>
    <w:rsid w:val="009C0E68"/>
    <w:rsid w:val="009C0E9B"/>
    <w:rsid w:val="009C14FE"/>
    <w:rsid w:val="009C192A"/>
    <w:rsid w:val="009C1C42"/>
    <w:rsid w:val="009C1D3F"/>
    <w:rsid w:val="009C1F2F"/>
    <w:rsid w:val="009C21A3"/>
    <w:rsid w:val="009C262D"/>
    <w:rsid w:val="009C2992"/>
    <w:rsid w:val="009C29D3"/>
    <w:rsid w:val="009C2ECB"/>
    <w:rsid w:val="009C383F"/>
    <w:rsid w:val="009C3B51"/>
    <w:rsid w:val="009C4005"/>
    <w:rsid w:val="009C420F"/>
    <w:rsid w:val="009C485B"/>
    <w:rsid w:val="009C5017"/>
    <w:rsid w:val="009C50A2"/>
    <w:rsid w:val="009C51F8"/>
    <w:rsid w:val="009C53B8"/>
    <w:rsid w:val="009C5934"/>
    <w:rsid w:val="009C5A03"/>
    <w:rsid w:val="009C5B51"/>
    <w:rsid w:val="009C5F96"/>
    <w:rsid w:val="009C5FF3"/>
    <w:rsid w:val="009C6142"/>
    <w:rsid w:val="009C698D"/>
    <w:rsid w:val="009C729F"/>
    <w:rsid w:val="009C7457"/>
    <w:rsid w:val="009C7B50"/>
    <w:rsid w:val="009C7B73"/>
    <w:rsid w:val="009D00C5"/>
    <w:rsid w:val="009D024B"/>
    <w:rsid w:val="009D0B2D"/>
    <w:rsid w:val="009D0DF5"/>
    <w:rsid w:val="009D1530"/>
    <w:rsid w:val="009D1749"/>
    <w:rsid w:val="009D2057"/>
    <w:rsid w:val="009D2EE9"/>
    <w:rsid w:val="009D366F"/>
    <w:rsid w:val="009D38CA"/>
    <w:rsid w:val="009D3F64"/>
    <w:rsid w:val="009D42C7"/>
    <w:rsid w:val="009D4891"/>
    <w:rsid w:val="009D5154"/>
    <w:rsid w:val="009D547F"/>
    <w:rsid w:val="009D57E7"/>
    <w:rsid w:val="009D58A7"/>
    <w:rsid w:val="009D5A6A"/>
    <w:rsid w:val="009D6077"/>
    <w:rsid w:val="009D6285"/>
    <w:rsid w:val="009D6C66"/>
    <w:rsid w:val="009D6FCC"/>
    <w:rsid w:val="009D748E"/>
    <w:rsid w:val="009D7750"/>
    <w:rsid w:val="009D7F18"/>
    <w:rsid w:val="009E0995"/>
    <w:rsid w:val="009E0C38"/>
    <w:rsid w:val="009E149E"/>
    <w:rsid w:val="009E14BA"/>
    <w:rsid w:val="009E14F9"/>
    <w:rsid w:val="009E17ED"/>
    <w:rsid w:val="009E20A5"/>
    <w:rsid w:val="009E377A"/>
    <w:rsid w:val="009E3A69"/>
    <w:rsid w:val="009E3DE1"/>
    <w:rsid w:val="009E3FD4"/>
    <w:rsid w:val="009E4006"/>
    <w:rsid w:val="009E4161"/>
    <w:rsid w:val="009E41C3"/>
    <w:rsid w:val="009E4447"/>
    <w:rsid w:val="009E4ADA"/>
    <w:rsid w:val="009E4B2B"/>
    <w:rsid w:val="009E5CA2"/>
    <w:rsid w:val="009E643C"/>
    <w:rsid w:val="009E69DE"/>
    <w:rsid w:val="009E6DF5"/>
    <w:rsid w:val="009E6EBC"/>
    <w:rsid w:val="009E6F6B"/>
    <w:rsid w:val="009E70A9"/>
    <w:rsid w:val="009E735E"/>
    <w:rsid w:val="009E77AC"/>
    <w:rsid w:val="009E7B2F"/>
    <w:rsid w:val="009E7E05"/>
    <w:rsid w:val="009F05E3"/>
    <w:rsid w:val="009F173C"/>
    <w:rsid w:val="009F1A69"/>
    <w:rsid w:val="009F1B50"/>
    <w:rsid w:val="009F1C8E"/>
    <w:rsid w:val="009F1D31"/>
    <w:rsid w:val="009F2420"/>
    <w:rsid w:val="009F3848"/>
    <w:rsid w:val="009F424E"/>
    <w:rsid w:val="009F46E6"/>
    <w:rsid w:val="009F483F"/>
    <w:rsid w:val="009F4AFE"/>
    <w:rsid w:val="009F4E95"/>
    <w:rsid w:val="009F562E"/>
    <w:rsid w:val="009F5A05"/>
    <w:rsid w:val="009F5B3F"/>
    <w:rsid w:val="009F5B70"/>
    <w:rsid w:val="009F5BD2"/>
    <w:rsid w:val="009F67E3"/>
    <w:rsid w:val="009F6951"/>
    <w:rsid w:val="009F6ABA"/>
    <w:rsid w:val="009F6B80"/>
    <w:rsid w:val="009F6C7B"/>
    <w:rsid w:val="009F6CFB"/>
    <w:rsid w:val="009F702C"/>
    <w:rsid w:val="009F729B"/>
    <w:rsid w:val="009F7621"/>
    <w:rsid w:val="009F77A5"/>
    <w:rsid w:val="009F78D3"/>
    <w:rsid w:val="009F7AE8"/>
    <w:rsid w:val="009F7B23"/>
    <w:rsid w:val="009F7B87"/>
    <w:rsid w:val="009F7BB9"/>
    <w:rsid w:val="009F7E71"/>
    <w:rsid w:val="00A0023A"/>
    <w:rsid w:val="00A00A40"/>
    <w:rsid w:val="00A00D99"/>
    <w:rsid w:val="00A00F33"/>
    <w:rsid w:val="00A00FD3"/>
    <w:rsid w:val="00A015F7"/>
    <w:rsid w:val="00A01B2D"/>
    <w:rsid w:val="00A020B5"/>
    <w:rsid w:val="00A02169"/>
    <w:rsid w:val="00A0219E"/>
    <w:rsid w:val="00A0265D"/>
    <w:rsid w:val="00A02845"/>
    <w:rsid w:val="00A02B60"/>
    <w:rsid w:val="00A02C17"/>
    <w:rsid w:val="00A02C1B"/>
    <w:rsid w:val="00A02FB6"/>
    <w:rsid w:val="00A033BE"/>
    <w:rsid w:val="00A03405"/>
    <w:rsid w:val="00A035AD"/>
    <w:rsid w:val="00A035E1"/>
    <w:rsid w:val="00A036BD"/>
    <w:rsid w:val="00A0371B"/>
    <w:rsid w:val="00A0379A"/>
    <w:rsid w:val="00A038CC"/>
    <w:rsid w:val="00A03C1A"/>
    <w:rsid w:val="00A046EE"/>
    <w:rsid w:val="00A04C9C"/>
    <w:rsid w:val="00A05294"/>
    <w:rsid w:val="00A05969"/>
    <w:rsid w:val="00A05CBB"/>
    <w:rsid w:val="00A0641E"/>
    <w:rsid w:val="00A06945"/>
    <w:rsid w:val="00A06A23"/>
    <w:rsid w:val="00A06A87"/>
    <w:rsid w:val="00A06C4E"/>
    <w:rsid w:val="00A074D0"/>
    <w:rsid w:val="00A078D4"/>
    <w:rsid w:val="00A07B89"/>
    <w:rsid w:val="00A07CEA"/>
    <w:rsid w:val="00A07DFC"/>
    <w:rsid w:val="00A07E21"/>
    <w:rsid w:val="00A10CFC"/>
    <w:rsid w:val="00A1138F"/>
    <w:rsid w:val="00A1148A"/>
    <w:rsid w:val="00A11717"/>
    <w:rsid w:val="00A117DC"/>
    <w:rsid w:val="00A11E25"/>
    <w:rsid w:val="00A12F35"/>
    <w:rsid w:val="00A130E4"/>
    <w:rsid w:val="00A13342"/>
    <w:rsid w:val="00A13A89"/>
    <w:rsid w:val="00A13B23"/>
    <w:rsid w:val="00A13F31"/>
    <w:rsid w:val="00A14106"/>
    <w:rsid w:val="00A147D0"/>
    <w:rsid w:val="00A14D8F"/>
    <w:rsid w:val="00A1540F"/>
    <w:rsid w:val="00A15B7C"/>
    <w:rsid w:val="00A1604A"/>
    <w:rsid w:val="00A16493"/>
    <w:rsid w:val="00A164A5"/>
    <w:rsid w:val="00A166FB"/>
    <w:rsid w:val="00A16D21"/>
    <w:rsid w:val="00A17014"/>
    <w:rsid w:val="00A17730"/>
    <w:rsid w:val="00A177FE"/>
    <w:rsid w:val="00A20283"/>
    <w:rsid w:val="00A2084C"/>
    <w:rsid w:val="00A20C99"/>
    <w:rsid w:val="00A20C9C"/>
    <w:rsid w:val="00A213C9"/>
    <w:rsid w:val="00A21DDD"/>
    <w:rsid w:val="00A221B9"/>
    <w:rsid w:val="00A2259F"/>
    <w:rsid w:val="00A22BA3"/>
    <w:rsid w:val="00A232D7"/>
    <w:rsid w:val="00A23336"/>
    <w:rsid w:val="00A233E8"/>
    <w:rsid w:val="00A235C2"/>
    <w:rsid w:val="00A2393E"/>
    <w:rsid w:val="00A23B90"/>
    <w:rsid w:val="00A23E5C"/>
    <w:rsid w:val="00A24159"/>
    <w:rsid w:val="00A2438C"/>
    <w:rsid w:val="00A24505"/>
    <w:rsid w:val="00A24673"/>
    <w:rsid w:val="00A24BB0"/>
    <w:rsid w:val="00A24E3E"/>
    <w:rsid w:val="00A2500C"/>
    <w:rsid w:val="00A259F4"/>
    <w:rsid w:val="00A25B6E"/>
    <w:rsid w:val="00A25BEB"/>
    <w:rsid w:val="00A25C30"/>
    <w:rsid w:val="00A25F55"/>
    <w:rsid w:val="00A2651C"/>
    <w:rsid w:val="00A26605"/>
    <w:rsid w:val="00A27C7B"/>
    <w:rsid w:val="00A27D3A"/>
    <w:rsid w:val="00A27DB2"/>
    <w:rsid w:val="00A308C2"/>
    <w:rsid w:val="00A310B3"/>
    <w:rsid w:val="00A316E8"/>
    <w:rsid w:val="00A318D6"/>
    <w:rsid w:val="00A31A99"/>
    <w:rsid w:val="00A31AEC"/>
    <w:rsid w:val="00A31C34"/>
    <w:rsid w:val="00A31E48"/>
    <w:rsid w:val="00A31F00"/>
    <w:rsid w:val="00A31F93"/>
    <w:rsid w:val="00A325B6"/>
    <w:rsid w:val="00A328A1"/>
    <w:rsid w:val="00A340A2"/>
    <w:rsid w:val="00A344ED"/>
    <w:rsid w:val="00A34ADA"/>
    <w:rsid w:val="00A34D11"/>
    <w:rsid w:val="00A34F08"/>
    <w:rsid w:val="00A35491"/>
    <w:rsid w:val="00A3549F"/>
    <w:rsid w:val="00A35F71"/>
    <w:rsid w:val="00A36495"/>
    <w:rsid w:val="00A364C9"/>
    <w:rsid w:val="00A37139"/>
    <w:rsid w:val="00A3746B"/>
    <w:rsid w:val="00A37790"/>
    <w:rsid w:val="00A37DD1"/>
    <w:rsid w:val="00A37E30"/>
    <w:rsid w:val="00A37EC5"/>
    <w:rsid w:val="00A37F5E"/>
    <w:rsid w:val="00A40D6E"/>
    <w:rsid w:val="00A40E9C"/>
    <w:rsid w:val="00A40FD3"/>
    <w:rsid w:val="00A41427"/>
    <w:rsid w:val="00A41EA5"/>
    <w:rsid w:val="00A42801"/>
    <w:rsid w:val="00A42AD4"/>
    <w:rsid w:val="00A43078"/>
    <w:rsid w:val="00A43DC7"/>
    <w:rsid w:val="00A4445F"/>
    <w:rsid w:val="00A44473"/>
    <w:rsid w:val="00A44BAF"/>
    <w:rsid w:val="00A44FA4"/>
    <w:rsid w:val="00A45032"/>
    <w:rsid w:val="00A459BD"/>
    <w:rsid w:val="00A45CB7"/>
    <w:rsid w:val="00A45D84"/>
    <w:rsid w:val="00A466A5"/>
    <w:rsid w:val="00A46AB4"/>
    <w:rsid w:val="00A46AC2"/>
    <w:rsid w:val="00A4774E"/>
    <w:rsid w:val="00A4776A"/>
    <w:rsid w:val="00A478BB"/>
    <w:rsid w:val="00A478FB"/>
    <w:rsid w:val="00A47A7B"/>
    <w:rsid w:val="00A47E8E"/>
    <w:rsid w:val="00A5001A"/>
    <w:rsid w:val="00A50487"/>
    <w:rsid w:val="00A5063E"/>
    <w:rsid w:val="00A50B1D"/>
    <w:rsid w:val="00A50F69"/>
    <w:rsid w:val="00A512E0"/>
    <w:rsid w:val="00A5152A"/>
    <w:rsid w:val="00A51E48"/>
    <w:rsid w:val="00A524B5"/>
    <w:rsid w:val="00A527B8"/>
    <w:rsid w:val="00A52A8C"/>
    <w:rsid w:val="00A53857"/>
    <w:rsid w:val="00A53A55"/>
    <w:rsid w:val="00A54357"/>
    <w:rsid w:val="00A54398"/>
    <w:rsid w:val="00A54570"/>
    <w:rsid w:val="00A54CD0"/>
    <w:rsid w:val="00A54CD4"/>
    <w:rsid w:val="00A54F4F"/>
    <w:rsid w:val="00A554DD"/>
    <w:rsid w:val="00A5569B"/>
    <w:rsid w:val="00A55F52"/>
    <w:rsid w:val="00A568E8"/>
    <w:rsid w:val="00A56B54"/>
    <w:rsid w:val="00A56BE9"/>
    <w:rsid w:val="00A56CFF"/>
    <w:rsid w:val="00A56D76"/>
    <w:rsid w:val="00A57933"/>
    <w:rsid w:val="00A57E43"/>
    <w:rsid w:val="00A57EA0"/>
    <w:rsid w:val="00A60182"/>
    <w:rsid w:val="00A609CD"/>
    <w:rsid w:val="00A60EB8"/>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957"/>
    <w:rsid w:val="00A64B8F"/>
    <w:rsid w:val="00A64CDD"/>
    <w:rsid w:val="00A64E80"/>
    <w:rsid w:val="00A651D9"/>
    <w:rsid w:val="00A6535C"/>
    <w:rsid w:val="00A6580B"/>
    <w:rsid w:val="00A65810"/>
    <w:rsid w:val="00A65CF8"/>
    <w:rsid w:val="00A66246"/>
    <w:rsid w:val="00A663EE"/>
    <w:rsid w:val="00A669A2"/>
    <w:rsid w:val="00A66A59"/>
    <w:rsid w:val="00A66DE8"/>
    <w:rsid w:val="00A674A6"/>
    <w:rsid w:val="00A6785B"/>
    <w:rsid w:val="00A67BC3"/>
    <w:rsid w:val="00A7001C"/>
    <w:rsid w:val="00A70385"/>
    <w:rsid w:val="00A7067C"/>
    <w:rsid w:val="00A707A7"/>
    <w:rsid w:val="00A7084C"/>
    <w:rsid w:val="00A70B48"/>
    <w:rsid w:val="00A718EF"/>
    <w:rsid w:val="00A72279"/>
    <w:rsid w:val="00A722F5"/>
    <w:rsid w:val="00A726AB"/>
    <w:rsid w:val="00A726DC"/>
    <w:rsid w:val="00A72794"/>
    <w:rsid w:val="00A72801"/>
    <w:rsid w:val="00A72852"/>
    <w:rsid w:val="00A72951"/>
    <w:rsid w:val="00A72C54"/>
    <w:rsid w:val="00A72FEE"/>
    <w:rsid w:val="00A73053"/>
    <w:rsid w:val="00A7358A"/>
    <w:rsid w:val="00A7380C"/>
    <w:rsid w:val="00A73C8F"/>
    <w:rsid w:val="00A73ECC"/>
    <w:rsid w:val="00A73EF4"/>
    <w:rsid w:val="00A7423B"/>
    <w:rsid w:val="00A74250"/>
    <w:rsid w:val="00A745E8"/>
    <w:rsid w:val="00A75502"/>
    <w:rsid w:val="00A7570F"/>
    <w:rsid w:val="00A75A0A"/>
    <w:rsid w:val="00A75D0A"/>
    <w:rsid w:val="00A75F1B"/>
    <w:rsid w:val="00A760F2"/>
    <w:rsid w:val="00A761A4"/>
    <w:rsid w:val="00A761F9"/>
    <w:rsid w:val="00A76490"/>
    <w:rsid w:val="00A76750"/>
    <w:rsid w:val="00A768A1"/>
    <w:rsid w:val="00A7692C"/>
    <w:rsid w:val="00A76F23"/>
    <w:rsid w:val="00A776DF"/>
    <w:rsid w:val="00A778E0"/>
    <w:rsid w:val="00A8022A"/>
    <w:rsid w:val="00A8170C"/>
    <w:rsid w:val="00A81956"/>
    <w:rsid w:val="00A81B6C"/>
    <w:rsid w:val="00A81FB8"/>
    <w:rsid w:val="00A81FCE"/>
    <w:rsid w:val="00A8208A"/>
    <w:rsid w:val="00A824E4"/>
    <w:rsid w:val="00A82818"/>
    <w:rsid w:val="00A82B19"/>
    <w:rsid w:val="00A82B9B"/>
    <w:rsid w:val="00A83077"/>
    <w:rsid w:val="00A838AD"/>
    <w:rsid w:val="00A83984"/>
    <w:rsid w:val="00A83E64"/>
    <w:rsid w:val="00A8520E"/>
    <w:rsid w:val="00A8527D"/>
    <w:rsid w:val="00A852C2"/>
    <w:rsid w:val="00A85506"/>
    <w:rsid w:val="00A8613D"/>
    <w:rsid w:val="00A86CD0"/>
    <w:rsid w:val="00A87A17"/>
    <w:rsid w:val="00A87B0B"/>
    <w:rsid w:val="00A900EE"/>
    <w:rsid w:val="00A90FE7"/>
    <w:rsid w:val="00A91096"/>
    <w:rsid w:val="00A9163B"/>
    <w:rsid w:val="00A91A3B"/>
    <w:rsid w:val="00A923CA"/>
    <w:rsid w:val="00A926FE"/>
    <w:rsid w:val="00A92BEF"/>
    <w:rsid w:val="00A92F24"/>
    <w:rsid w:val="00A938B4"/>
    <w:rsid w:val="00A9409E"/>
    <w:rsid w:val="00A94F95"/>
    <w:rsid w:val="00A9596F"/>
    <w:rsid w:val="00A961CA"/>
    <w:rsid w:val="00A9644E"/>
    <w:rsid w:val="00A96BAC"/>
    <w:rsid w:val="00A97F70"/>
    <w:rsid w:val="00A97F9E"/>
    <w:rsid w:val="00AA056F"/>
    <w:rsid w:val="00AA0BFF"/>
    <w:rsid w:val="00AA11DD"/>
    <w:rsid w:val="00AA12A7"/>
    <w:rsid w:val="00AA1406"/>
    <w:rsid w:val="00AA142E"/>
    <w:rsid w:val="00AA14E4"/>
    <w:rsid w:val="00AA1521"/>
    <w:rsid w:val="00AA166C"/>
    <w:rsid w:val="00AA180E"/>
    <w:rsid w:val="00AA1C98"/>
    <w:rsid w:val="00AA1DFC"/>
    <w:rsid w:val="00AA1F60"/>
    <w:rsid w:val="00AA22A6"/>
    <w:rsid w:val="00AA2A9D"/>
    <w:rsid w:val="00AA2DAF"/>
    <w:rsid w:val="00AA2DE6"/>
    <w:rsid w:val="00AA2FBA"/>
    <w:rsid w:val="00AA2FC7"/>
    <w:rsid w:val="00AA2FD3"/>
    <w:rsid w:val="00AA3117"/>
    <w:rsid w:val="00AA3465"/>
    <w:rsid w:val="00AA37EB"/>
    <w:rsid w:val="00AA384A"/>
    <w:rsid w:val="00AA3C80"/>
    <w:rsid w:val="00AA42FA"/>
    <w:rsid w:val="00AA45B7"/>
    <w:rsid w:val="00AA49DB"/>
    <w:rsid w:val="00AA546F"/>
    <w:rsid w:val="00AA57D3"/>
    <w:rsid w:val="00AA5894"/>
    <w:rsid w:val="00AA600B"/>
    <w:rsid w:val="00AA60A3"/>
    <w:rsid w:val="00AA6760"/>
    <w:rsid w:val="00AA6AA8"/>
    <w:rsid w:val="00AA6B35"/>
    <w:rsid w:val="00AA6B40"/>
    <w:rsid w:val="00AA7105"/>
    <w:rsid w:val="00AA72CD"/>
    <w:rsid w:val="00AA7451"/>
    <w:rsid w:val="00AA766B"/>
    <w:rsid w:val="00AA785D"/>
    <w:rsid w:val="00AA7B77"/>
    <w:rsid w:val="00AA7DC5"/>
    <w:rsid w:val="00AB0196"/>
    <w:rsid w:val="00AB0656"/>
    <w:rsid w:val="00AB21B1"/>
    <w:rsid w:val="00AB2267"/>
    <w:rsid w:val="00AB268C"/>
    <w:rsid w:val="00AB29E1"/>
    <w:rsid w:val="00AB2E99"/>
    <w:rsid w:val="00AB3330"/>
    <w:rsid w:val="00AB334A"/>
    <w:rsid w:val="00AB351A"/>
    <w:rsid w:val="00AB3858"/>
    <w:rsid w:val="00AB3DBF"/>
    <w:rsid w:val="00AB4473"/>
    <w:rsid w:val="00AB49C9"/>
    <w:rsid w:val="00AB4A49"/>
    <w:rsid w:val="00AB4C2E"/>
    <w:rsid w:val="00AB4D2B"/>
    <w:rsid w:val="00AB5372"/>
    <w:rsid w:val="00AB5695"/>
    <w:rsid w:val="00AB5837"/>
    <w:rsid w:val="00AB5947"/>
    <w:rsid w:val="00AB594D"/>
    <w:rsid w:val="00AB5D23"/>
    <w:rsid w:val="00AB5ECD"/>
    <w:rsid w:val="00AB60AC"/>
    <w:rsid w:val="00AB6178"/>
    <w:rsid w:val="00AB6408"/>
    <w:rsid w:val="00AB6417"/>
    <w:rsid w:val="00AB65A9"/>
    <w:rsid w:val="00AB665C"/>
    <w:rsid w:val="00AB6C87"/>
    <w:rsid w:val="00AB7A2E"/>
    <w:rsid w:val="00AB7CC0"/>
    <w:rsid w:val="00AB7DD4"/>
    <w:rsid w:val="00AC02E1"/>
    <w:rsid w:val="00AC041F"/>
    <w:rsid w:val="00AC0A22"/>
    <w:rsid w:val="00AC0DD4"/>
    <w:rsid w:val="00AC1560"/>
    <w:rsid w:val="00AC15CA"/>
    <w:rsid w:val="00AC2067"/>
    <w:rsid w:val="00AC2111"/>
    <w:rsid w:val="00AC2513"/>
    <w:rsid w:val="00AC28A5"/>
    <w:rsid w:val="00AC2A76"/>
    <w:rsid w:val="00AC3154"/>
    <w:rsid w:val="00AC34F1"/>
    <w:rsid w:val="00AC3DD0"/>
    <w:rsid w:val="00AC45ED"/>
    <w:rsid w:val="00AC487F"/>
    <w:rsid w:val="00AC48F4"/>
    <w:rsid w:val="00AC4919"/>
    <w:rsid w:val="00AC5DAE"/>
    <w:rsid w:val="00AC5F4C"/>
    <w:rsid w:val="00AC63CD"/>
    <w:rsid w:val="00AC6496"/>
    <w:rsid w:val="00AC662F"/>
    <w:rsid w:val="00AC6B32"/>
    <w:rsid w:val="00AC7672"/>
    <w:rsid w:val="00AC7A5D"/>
    <w:rsid w:val="00AD011C"/>
    <w:rsid w:val="00AD02AD"/>
    <w:rsid w:val="00AD0863"/>
    <w:rsid w:val="00AD09EC"/>
    <w:rsid w:val="00AD0DA4"/>
    <w:rsid w:val="00AD10A4"/>
    <w:rsid w:val="00AD11D6"/>
    <w:rsid w:val="00AD1419"/>
    <w:rsid w:val="00AD16F9"/>
    <w:rsid w:val="00AD1AF4"/>
    <w:rsid w:val="00AD2479"/>
    <w:rsid w:val="00AD29B2"/>
    <w:rsid w:val="00AD2C3F"/>
    <w:rsid w:val="00AD2C6E"/>
    <w:rsid w:val="00AD30E7"/>
    <w:rsid w:val="00AD3883"/>
    <w:rsid w:val="00AD39AB"/>
    <w:rsid w:val="00AD39B0"/>
    <w:rsid w:val="00AD3E68"/>
    <w:rsid w:val="00AD3EC9"/>
    <w:rsid w:val="00AD4088"/>
    <w:rsid w:val="00AD41DE"/>
    <w:rsid w:val="00AD4381"/>
    <w:rsid w:val="00AD4818"/>
    <w:rsid w:val="00AD4F24"/>
    <w:rsid w:val="00AD50FB"/>
    <w:rsid w:val="00AD561E"/>
    <w:rsid w:val="00AD584A"/>
    <w:rsid w:val="00AD5A48"/>
    <w:rsid w:val="00AD5C4F"/>
    <w:rsid w:val="00AD6297"/>
    <w:rsid w:val="00AD64F2"/>
    <w:rsid w:val="00AD67CE"/>
    <w:rsid w:val="00AD6B08"/>
    <w:rsid w:val="00AD6EEF"/>
    <w:rsid w:val="00AD752B"/>
    <w:rsid w:val="00AD76F9"/>
    <w:rsid w:val="00AD776B"/>
    <w:rsid w:val="00AD7E55"/>
    <w:rsid w:val="00AE0200"/>
    <w:rsid w:val="00AE087D"/>
    <w:rsid w:val="00AE136C"/>
    <w:rsid w:val="00AE143C"/>
    <w:rsid w:val="00AE18E6"/>
    <w:rsid w:val="00AE1AB6"/>
    <w:rsid w:val="00AE1B7D"/>
    <w:rsid w:val="00AE1C56"/>
    <w:rsid w:val="00AE1FAF"/>
    <w:rsid w:val="00AE207A"/>
    <w:rsid w:val="00AE2261"/>
    <w:rsid w:val="00AE2A33"/>
    <w:rsid w:val="00AE2B5B"/>
    <w:rsid w:val="00AE2EC3"/>
    <w:rsid w:val="00AE2EEE"/>
    <w:rsid w:val="00AE30AB"/>
    <w:rsid w:val="00AE38BC"/>
    <w:rsid w:val="00AE3BE2"/>
    <w:rsid w:val="00AE3ED8"/>
    <w:rsid w:val="00AE4CD9"/>
    <w:rsid w:val="00AE4CF5"/>
    <w:rsid w:val="00AE547A"/>
    <w:rsid w:val="00AE549E"/>
    <w:rsid w:val="00AE5948"/>
    <w:rsid w:val="00AE5C75"/>
    <w:rsid w:val="00AE64F0"/>
    <w:rsid w:val="00AE6808"/>
    <w:rsid w:val="00AE6923"/>
    <w:rsid w:val="00AE7484"/>
    <w:rsid w:val="00AE754B"/>
    <w:rsid w:val="00AE7568"/>
    <w:rsid w:val="00AE7868"/>
    <w:rsid w:val="00AE78A7"/>
    <w:rsid w:val="00AE7CB7"/>
    <w:rsid w:val="00AF03B1"/>
    <w:rsid w:val="00AF0474"/>
    <w:rsid w:val="00AF1085"/>
    <w:rsid w:val="00AF1A0C"/>
    <w:rsid w:val="00AF1DBD"/>
    <w:rsid w:val="00AF1F4F"/>
    <w:rsid w:val="00AF21E9"/>
    <w:rsid w:val="00AF29A5"/>
    <w:rsid w:val="00AF2BB2"/>
    <w:rsid w:val="00AF30A7"/>
    <w:rsid w:val="00AF3160"/>
    <w:rsid w:val="00AF4452"/>
    <w:rsid w:val="00AF4B74"/>
    <w:rsid w:val="00AF54A5"/>
    <w:rsid w:val="00AF5A5B"/>
    <w:rsid w:val="00AF5C3B"/>
    <w:rsid w:val="00AF5EB0"/>
    <w:rsid w:val="00AF5EEE"/>
    <w:rsid w:val="00AF6EBE"/>
    <w:rsid w:val="00AF7014"/>
    <w:rsid w:val="00AF7224"/>
    <w:rsid w:val="00AF7285"/>
    <w:rsid w:val="00AF7830"/>
    <w:rsid w:val="00AF79ED"/>
    <w:rsid w:val="00AF7A72"/>
    <w:rsid w:val="00AF7BF8"/>
    <w:rsid w:val="00AF7FDB"/>
    <w:rsid w:val="00B004D5"/>
    <w:rsid w:val="00B018FC"/>
    <w:rsid w:val="00B01E6D"/>
    <w:rsid w:val="00B01FC9"/>
    <w:rsid w:val="00B02231"/>
    <w:rsid w:val="00B0226E"/>
    <w:rsid w:val="00B02580"/>
    <w:rsid w:val="00B02804"/>
    <w:rsid w:val="00B02B4F"/>
    <w:rsid w:val="00B02E9C"/>
    <w:rsid w:val="00B034F6"/>
    <w:rsid w:val="00B03D7D"/>
    <w:rsid w:val="00B03F00"/>
    <w:rsid w:val="00B0415B"/>
    <w:rsid w:val="00B04347"/>
    <w:rsid w:val="00B04A16"/>
    <w:rsid w:val="00B04ED1"/>
    <w:rsid w:val="00B05620"/>
    <w:rsid w:val="00B05876"/>
    <w:rsid w:val="00B059A0"/>
    <w:rsid w:val="00B05BD3"/>
    <w:rsid w:val="00B06885"/>
    <w:rsid w:val="00B06ABA"/>
    <w:rsid w:val="00B07A0D"/>
    <w:rsid w:val="00B07D22"/>
    <w:rsid w:val="00B1009E"/>
    <w:rsid w:val="00B10146"/>
    <w:rsid w:val="00B1041D"/>
    <w:rsid w:val="00B10F0A"/>
    <w:rsid w:val="00B11C1A"/>
    <w:rsid w:val="00B11ECE"/>
    <w:rsid w:val="00B12608"/>
    <w:rsid w:val="00B1293A"/>
    <w:rsid w:val="00B13C6B"/>
    <w:rsid w:val="00B13E38"/>
    <w:rsid w:val="00B14029"/>
    <w:rsid w:val="00B14392"/>
    <w:rsid w:val="00B1462E"/>
    <w:rsid w:val="00B15238"/>
    <w:rsid w:val="00B15B18"/>
    <w:rsid w:val="00B15FC6"/>
    <w:rsid w:val="00B16996"/>
    <w:rsid w:val="00B16C25"/>
    <w:rsid w:val="00B17782"/>
    <w:rsid w:val="00B17855"/>
    <w:rsid w:val="00B17B76"/>
    <w:rsid w:val="00B17F8C"/>
    <w:rsid w:val="00B17FB0"/>
    <w:rsid w:val="00B200D3"/>
    <w:rsid w:val="00B20265"/>
    <w:rsid w:val="00B205D2"/>
    <w:rsid w:val="00B20CF8"/>
    <w:rsid w:val="00B20EFA"/>
    <w:rsid w:val="00B20F3F"/>
    <w:rsid w:val="00B2102B"/>
    <w:rsid w:val="00B21464"/>
    <w:rsid w:val="00B21626"/>
    <w:rsid w:val="00B217BE"/>
    <w:rsid w:val="00B217C8"/>
    <w:rsid w:val="00B218E3"/>
    <w:rsid w:val="00B21D0A"/>
    <w:rsid w:val="00B21D32"/>
    <w:rsid w:val="00B221FC"/>
    <w:rsid w:val="00B2226A"/>
    <w:rsid w:val="00B222A1"/>
    <w:rsid w:val="00B225B8"/>
    <w:rsid w:val="00B22B1A"/>
    <w:rsid w:val="00B22CC5"/>
    <w:rsid w:val="00B230BC"/>
    <w:rsid w:val="00B23196"/>
    <w:rsid w:val="00B232FF"/>
    <w:rsid w:val="00B23765"/>
    <w:rsid w:val="00B23FCC"/>
    <w:rsid w:val="00B24D6B"/>
    <w:rsid w:val="00B24DBE"/>
    <w:rsid w:val="00B24FEC"/>
    <w:rsid w:val="00B25B5B"/>
    <w:rsid w:val="00B25DD9"/>
    <w:rsid w:val="00B260DD"/>
    <w:rsid w:val="00B2618B"/>
    <w:rsid w:val="00B26C54"/>
    <w:rsid w:val="00B26D7D"/>
    <w:rsid w:val="00B26DAF"/>
    <w:rsid w:val="00B26E8D"/>
    <w:rsid w:val="00B278E3"/>
    <w:rsid w:val="00B27B16"/>
    <w:rsid w:val="00B30184"/>
    <w:rsid w:val="00B30394"/>
    <w:rsid w:val="00B30799"/>
    <w:rsid w:val="00B3091D"/>
    <w:rsid w:val="00B311CF"/>
    <w:rsid w:val="00B31BAA"/>
    <w:rsid w:val="00B325A1"/>
    <w:rsid w:val="00B32600"/>
    <w:rsid w:val="00B32637"/>
    <w:rsid w:val="00B330E7"/>
    <w:rsid w:val="00B330F5"/>
    <w:rsid w:val="00B3394D"/>
    <w:rsid w:val="00B33A4B"/>
    <w:rsid w:val="00B33AF9"/>
    <w:rsid w:val="00B33C4C"/>
    <w:rsid w:val="00B3404A"/>
    <w:rsid w:val="00B341AD"/>
    <w:rsid w:val="00B34C24"/>
    <w:rsid w:val="00B34DA7"/>
    <w:rsid w:val="00B34F82"/>
    <w:rsid w:val="00B35139"/>
    <w:rsid w:val="00B352A9"/>
    <w:rsid w:val="00B3564A"/>
    <w:rsid w:val="00B360A9"/>
    <w:rsid w:val="00B36769"/>
    <w:rsid w:val="00B369ED"/>
    <w:rsid w:val="00B36C6F"/>
    <w:rsid w:val="00B36E17"/>
    <w:rsid w:val="00B36E52"/>
    <w:rsid w:val="00B37EA8"/>
    <w:rsid w:val="00B40281"/>
    <w:rsid w:val="00B40768"/>
    <w:rsid w:val="00B4087A"/>
    <w:rsid w:val="00B41639"/>
    <w:rsid w:val="00B41ABC"/>
    <w:rsid w:val="00B41DA3"/>
    <w:rsid w:val="00B41FC9"/>
    <w:rsid w:val="00B4251E"/>
    <w:rsid w:val="00B425EF"/>
    <w:rsid w:val="00B427C4"/>
    <w:rsid w:val="00B42D85"/>
    <w:rsid w:val="00B42DFB"/>
    <w:rsid w:val="00B42E12"/>
    <w:rsid w:val="00B436C3"/>
    <w:rsid w:val="00B438DF"/>
    <w:rsid w:val="00B43C89"/>
    <w:rsid w:val="00B43CF1"/>
    <w:rsid w:val="00B43F82"/>
    <w:rsid w:val="00B441EF"/>
    <w:rsid w:val="00B44647"/>
    <w:rsid w:val="00B44A1F"/>
    <w:rsid w:val="00B44CC1"/>
    <w:rsid w:val="00B45006"/>
    <w:rsid w:val="00B450B6"/>
    <w:rsid w:val="00B45175"/>
    <w:rsid w:val="00B4529F"/>
    <w:rsid w:val="00B458BD"/>
    <w:rsid w:val="00B45BA3"/>
    <w:rsid w:val="00B4642A"/>
    <w:rsid w:val="00B46512"/>
    <w:rsid w:val="00B46F4A"/>
    <w:rsid w:val="00B46FDC"/>
    <w:rsid w:val="00B475C3"/>
    <w:rsid w:val="00B4766D"/>
    <w:rsid w:val="00B512B6"/>
    <w:rsid w:val="00B519DE"/>
    <w:rsid w:val="00B51BCA"/>
    <w:rsid w:val="00B51F1F"/>
    <w:rsid w:val="00B526B1"/>
    <w:rsid w:val="00B53268"/>
    <w:rsid w:val="00B53523"/>
    <w:rsid w:val="00B535B1"/>
    <w:rsid w:val="00B545B1"/>
    <w:rsid w:val="00B5491E"/>
    <w:rsid w:val="00B5548D"/>
    <w:rsid w:val="00B55CB0"/>
    <w:rsid w:val="00B56590"/>
    <w:rsid w:val="00B568B3"/>
    <w:rsid w:val="00B569B8"/>
    <w:rsid w:val="00B56AF5"/>
    <w:rsid w:val="00B56D63"/>
    <w:rsid w:val="00B56E08"/>
    <w:rsid w:val="00B573A0"/>
    <w:rsid w:val="00B57555"/>
    <w:rsid w:val="00B575D8"/>
    <w:rsid w:val="00B57831"/>
    <w:rsid w:val="00B57D0E"/>
    <w:rsid w:val="00B57FD5"/>
    <w:rsid w:val="00B60256"/>
    <w:rsid w:val="00B60E03"/>
    <w:rsid w:val="00B60F9A"/>
    <w:rsid w:val="00B614D8"/>
    <w:rsid w:val="00B61B9C"/>
    <w:rsid w:val="00B620E3"/>
    <w:rsid w:val="00B62301"/>
    <w:rsid w:val="00B62729"/>
    <w:rsid w:val="00B627D8"/>
    <w:rsid w:val="00B628A1"/>
    <w:rsid w:val="00B62A9D"/>
    <w:rsid w:val="00B62B6B"/>
    <w:rsid w:val="00B62D84"/>
    <w:rsid w:val="00B630D3"/>
    <w:rsid w:val="00B63E47"/>
    <w:rsid w:val="00B63F4E"/>
    <w:rsid w:val="00B63F6A"/>
    <w:rsid w:val="00B64371"/>
    <w:rsid w:val="00B64A38"/>
    <w:rsid w:val="00B64C12"/>
    <w:rsid w:val="00B650F0"/>
    <w:rsid w:val="00B65293"/>
    <w:rsid w:val="00B655EA"/>
    <w:rsid w:val="00B6586A"/>
    <w:rsid w:val="00B65EBB"/>
    <w:rsid w:val="00B663B8"/>
    <w:rsid w:val="00B664D9"/>
    <w:rsid w:val="00B66967"/>
    <w:rsid w:val="00B66D8D"/>
    <w:rsid w:val="00B66DA3"/>
    <w:rsid w:val="00B66F32"/>
    <w:rsid w:val="00B66F6B"/>
    <w:rsid w:val="00B66FE9"/>
    <w:rsid w:val="00B671DC"/>
    <w:rsid w:val="00B67575"/>
    <w:rsid w:val="00B675B5"/>
    <w:rsid w:val="00B675F2"/>
    <w:rsid w:val="00B679C8"/>
    <w:rsid w:val="00B67F90"/>
    <w:rsid w:val="00B70176"/>
    <w:rsid w:val="00B7017B"/>
    <w:rsid w:val="00B7088A"/>
    <w:rsid w:val="00B70897"/>
    <w:rsid w:val="00B70E2F"/>
    <w:rsid w:val="00B715F2"/>
    <w:rsid w:val="00B718CD"/>
    <w:rsid w:val="00B71ABA"/>
    <w:rsid w:val="00B7222D"/>
    <w:rsid w:val="00B72721"/>
    <w:rsid w:val="00B72A18"/>
    <w:rsid w:val="00B72A60"/>
    <w:rsid w:val="00B72B7C"/>
    <w:rsid w:val="00B73580"/>
    <w:rsid w:val="00B73FF4"/>
    <w:rsid w:val="00B7542B"/>
    <w:rsid w:val="00B7550D"/>
    <w:rsid w:val="00B758EA"/>
    <w:rsid w:val="00B75AAB"/>
    <w:rsid w:val="00B7604F"/>
    <w:rsid w:val="00B7671E"/>
    <w:rsid w:val="00B768EC"/>
    <w:rsid w:val="00B769F0"/>
    <w:rsid w:val="00B76AD8"/>
    <w:rsid w:val="00B76DD7"/>
    <w:rsid w:val="00B76EDF"/>
    <w:rsid w:val="00B76FC3"/>
    <w:rsid w:val="00B77072"/>
    <w:rsid w:val="00B7708E"/>
    <w:rsid w:val="00B77151"/>
    <w:rsid w:val="00B771A9"/>
    <w:rsid w:val="00B7730D"/>
    <w:rsid w:val="00B77410"/>
    <w:rsid w:val="00B77B09"/>
    <w:rsid w:val="00B77B8E"/>
    <w:rsid w:val="00B77CAB"/>
    <w:rsid w:val="00B77CB1"/>
    <w:rsid w:val="00B77E03"/>
    <w:rsid w:val="00B8025D"/>
    <w:rsid w:val="00B80324"/>
    <w:rsid w:val="00B8039F"/>
    <w:rsid w:val="00B808C8"/>
    <w:rsid w:val="00B809BF"/>
    <w:rsid w:val="00B80BEB"/>
    <w:rsid w:val="00B81776"/>
    <w:rsid w:val="00B81A88"/>
    <w:rsid w:val="00B81C34"/>
    <w:rsid w:val="00B81E58"/>
    <w:rsid w:val="00B81FCC"/>
    <w:rsid w:val="00B823BB"/>
    <w:rsid w:val="00B8271E"/>
    <w:rsid w:val="00B82A78"/>
    <w:rsid w:val="00B82F78"/>
    <w:rsid w:val="00B83003"/>
    <w:rsid w:val="00B83152"/>
    <w:rsid w:val="00B8341B"/>
    <w:rsid w:val="00B8341F"/>
    <w:rsid w:val="00B839A8"/>
    <w:rsid w:val="00B839B0"/>
    <w:rsid w:val="00B83B2D"/>
    <w:rsid w:val="00B83CC2"/>
    <w:rsid w:val="00B83F0B"/>
    <w:rsid w:val="00B8420E"/>
    <w:rsid w:val="00B8473F"/>
    <w:rsid w:val="00B8494D"/>
    <w:rsid w:val="00B84B48"/>
    <w:rsid w:val="00B84B52"/>
    <w:rsid w:val="00B85256"/>
    <w:rsid w:val="00B8531E"/>
    <w:rsid w:val="00B85472"/>
    <w:rsid w:val="00B860CB"/>
    <w:rsid w:val="00B86526"/>
    <w:rsid w:val="00B865AB"/>
    <w:rsid w:val="00B8664C"/>
    <w:rsid w:val="00B8691C"/>
    <w:rsid w:val="00B86C54"/>
    <w:rsid w:val="00B877CD"/>
    <w:rsid w:val="00B87D27"/>
    <w:rsid w:val="00B87FE7"/>
    <w:rsid w:val="00B90324"/>
    <w:rsid w:val="00B90477"/>
    <w:rsid w:val="00B90697"/>
    <w:rsid w:val="00B906D0"/>
    <w:rsid w:val="00B910B2"/>
    <w:rsid w:val="00B911F1"/>
    <w:rsid w:val="00B912D8"/>
    <w:rsid w:val="00B91596"/>
    <w:rsid w:val="00B91DCC"/>
    <w:rsid w:val="00B91EA1"/>
    <w:rsid w:val="00B91F9D"/>
    <w:rsid w:val="00B92AB9"/>
    <w:rsid w:val="00B93187"/>
    <w:rsid w:val="00B932AB"/>
    <w:rsid w:val="00B9339E"/>
    <w:rsid w:val="00B93816"/>
    <w:rsid w:val="00B93A94"/>
    <w:rsid w:val="00B93D9C"/>
    <w:rsid w:val="00B93DCE"/>
    <w:rsid w:val="00B94239"/>
    <w:rsid w:val="00B9442E"/>
    <w:rsid w:val="00B94441"/>
    <w:rsid w:val="00B947FA"/>
    <w:rsid w:val="00B94C90"/>
    <w:rsid w:val="00B951A5"/>
    <w:rsid w:val="00B951C3"/>
    <w:rsid w:val="00B952C3"/>
    <w:rsid w:val="00B95688"/>
    <w:rsid w:val="00B9578A"/>
    <w:rsid w:val="00B95BA7"/>
    <w:rsid w:val="00B95D8A"/>
    <w:rsid w:val="00B96205"/>
    <w:rsid w:val="00B96330"/>
    <w:rsid w:val="00B966CD"/>
    <w:rsid w:val="00B96939"/>
    <w:rsid w:val="00B96AB4"/>
    <w:rsid w:val="00B970C1"/>
    <w:rsid w:val="00B972B1"/>
    <w:rsid w:val="00B975E9"/>
    <w:rsid w:val="00B97ADD"/>
    <w:rsid w:val="00B97AFC"/>
    <w:rsid w:val="00B97C14"/>
    <w:rsid w:val="00B97FBC"/>
    <w:rsid w:val="00BA0397"/>
    <w:rsid w:val="00BA03BF"/>
    <w:rsid w:val="00BA0A0C"/>
    <w:rsid w:val="00BA0AF1"/>
    <w:rsid w:val="00BA0C8B"/>
    <w:rsid w:val="00BA0DD5"/>
    <w:rsid w:val="00BA0F9C"/>
    <w:rsid w:val="00BA135F"/>
    <w:rsid w:val="00BA179B"/>
    <w:rsid w:val="00BA18F6"/>
    <w:rsid w:val="00BA1A21"/>
    <w:rsid w:val="00BA1BDD"/>
    <w:rsid w:val="00BA259D"/>
    <w:rsid w:val="00BA293F"/>
    <w:rsid w:val="00BA29CC"/>
    <w:rsid w:val="00BA2FD2"/>
    <w:rsid w:val="00BA30BD"/>
    <w:rsid w:val="00BA36BB"/>
    <w:rsid w:val="00BA38F8"/>
    <w:rsid w:val="00BA3C2F"/>
    <w:rsid w:val="00BA46E0"/>
    <w:rsid w:val="00BA477C"/>
    <w:rsid w:val="00BA4AC6"/>
    <w:rsid w:val="00BA4B59"/>
    <w:rsid w:val="00BA4B9F"/>
    <w:rsid w:val="00BA4CF0"/>
    <w:rsid w:val="00BA575C"/>
    <w:rsid w:val="00BA5B14"/>
    <w:rsid w:val="00BA5E11"/>
    <w:rsid w:val="00BA6339"/>
    <w:rsid w:val="00BA65F6"/>
    <w:rsid w:val="00BA6FC3"/>
    <w:rsid w:val="00BA7161"/>
    <w:rsid w:val="00BA7724"/>
    <w:rsid w:val="00BA7B07"/>
    <w:rsid w:val="00BA7CAD"/>
    <w:rsid w:val="00BA7D4E"/>
    <w:rsid w:val="00BB02E7"/>
    <w:rsid w:val="00BB03C4"/>
    <w:rsid w:val="00BB03C7"/>
    <w:rsid w:val="00BB1CBD"/>
    <w:rsid w:val="00BB23F7"/>
    <w:rsid w:val="00BB283E"/>
    <w:rsid w:val="00BB2964"/>
    <w:rsid w:val="00BB2C29"/>
    <w:rsid w:val="00BB3103"/>
    <w:rsid w:val="00BB3EE5"/>
    <w:rsid w:val="00BB46F0"/>
    <w:rsid w:val="00BB495E"/>
    <w:rsid w:val="00BB5110"/>
    <w:rsid w:val="00BB527D"/>
    <w:rsid w:val="00BB5295"/>
    <w:rsid w:val="00BB5D33"/>
    <w:rsid w:val="00BB5D8F"/>
    <w:rsid w:val="00BB6BAB"/>
    <w:rsid w:val="00BB6EA7"/>
    <w:rsid w:val="00BB782A"/>
    <w:rsid w:val="00BB795E"/>
    <w:rsid w:val="00BC0304"/>
    <w:rsid w:val="00BC03E0"/>
    <w:rsid w:val="00BC075A"/>
    <w:rsid w:val="00BC0C67"/>
    <w:rsid w:val="00BC1657"/>
    <w:rsid w:val="00BC175D"/>
    <w:rsid w:val="00BC25B1"/>
    <w:rsid w:val="00BC33D8"/>
    <w:rsid w:val="00BC375B"/>
    <w:rsid w:val="00BC3878"/>
    <w:rsid w:val="00BC3F98"/>
    <w:rsid w:val="00BC403B"/>
    <w:rsid w:val="00BC47CD"/>
    <w:rsid w:val="00BC4A0D"/>
    <w:rsid w:val="00BC4CCB"/>
    <w:rsid w:val="00BC4D1E"/>
    <w:rsid w:val="00BC53EE"/>
    <w:rsid w:val="00BC5469"/>
    <w:rsid w:val="00BC55C2"/>
    <w:rsid w:val="00BC588B"/>
    <w:rsid w:val="00BC59C9"/>
    <w:rsid w:val="00BC6183"/>
    <w:rsid w:val="00BC62BD"/>
    <w:rsid w:val="00BC6335"/>
    <w:rsid w:val="00BC661D"/>
    <w:rsid w:val="00BC6BCE"/>
    <w:rsid w:val="00BC6E8E"/>
    <w:rsid w:val="00BC73C5"/>
    <w:rsid w:val="00BC7584"/>
    <w:rsid w:val="00BC79E8"/>
    <w:rsid w:val="00BC7B1B"/>
    <w:rsid w:val="00BC7FE0"/>
    <w:rsid w:val="00BD01D8"/>
    <w:rsid w:val="00BD06E0"/>
    <w:rsid w:val="00BD08E3"/>
    <w:rsid w:val="00BD11CD"/>
    <w:rsid w:val="00BD1229"/>
    <w:rsid w:val="00BD14B1"/>
    <w:rsid w:val="00BD233A"/>
    <w:rsid w:val="00BD2598"/>
    <w:rsid w:val="00BD2BD0"/>
    <w:rsid w:val="00BD3CA3"/>
    <w:rsid w:val="00BD4511"/>
    <w:rsid w:val="00BD46D7"/>
    <w:rsid w:val="00BD4B7E"/>
    <w:rsid w:val="00BD50C8"/>
    <w:rsid w:val="00BD51B4"/>
    <w:rsid w:val="00BD5274"/>
    <w:rsid w:val="00BD52E0"/>
    <w:rsid w:val="00BD55C8"/>
    <w:rsid w:val="00BD5A0C"/>
    <w:rsid w:val="00BD5ADB"/>
    <w:rsid w:val="00BD5DBD"/>
    <w:rsid w:val="00BD621B"/>
    <w:rsid w:val="00BD689C"/>
    <w:rsid w:val="00BD68A5"/>
    <w:rsid w:val="00BD7EF5"/>
    <w:rsid w:val="00BE00D7"/>
    <w:rsid w:val="00BE03F0"/>
    <w:rsid w:val="00BE1442"/>
    <w:rsid w:val="00BE1822"/>
    <w:rsid w:val="00BE1CB6"/>
    <w:rsid w:val="00BE1CEB"/>
    <w:rsid w:val="00BE1ECC"/>
    <w:rsid w:val="00BE1F29"/>
    <w:rsid w:val="00BE1F71"/>
    <w:rsid w:val="00BE1FF4"/>
    <w:rsid w:val="00BE2068"/>
    <w:rsid w:val="00BE2132"/>
    <w:rsid w:val="00BE28A2"/>
    <w:rsid w:val="00BE2972"/>
    <w:rsid w:val="00BE3014"/>
    <w:rsid w:val="00BE3091"/>
    <w:rsid w:val="00BE3748"/>
    <w:rsid w:val="00BE3B2E"/>
    <w:rsid w:val="00BE3B42"/>
    <w:rsid w:val="00BE3E30"/>
    <w:rsid w:val="00BE40EC"/>
    <w:rsid w:val="00BE4377"/>
    <w:rsid w:val="00BE5527"/>
    <w:rsid w:val="00BE5839"/>
    <w:rsid w:val="00BE5F2A"/>
    <w:rsid w:val="00BE5FF1"/>
    <w:rsid w:val="00BE61E4"/>
    <w:rsid w:val="00BE6BE1"/>
    <w:rsid w:val="00BE6F4C"/>
    <w:rsid w:val="00BE7189"/>
    <w:rsid w:val="00BE7F7B"/>
    <w:rsid w:val="00BF0165"/>
    <w:rsid w:val="00BF08FC"/>
    <w:rsid w:val="00BF0BDF"/>
    <w:rsid w:val="00BF0DD3"/>
    <w:rsid w:val="00BF11F8"/>
    <w:rsid w:val="00BF1294"/>
    <w:rsid w:val="00BF1507"/>
    <w:rsid w:val="00BF1951"/>
    <w:rsid w:val="00BF1C06"/>
    <w:rsid w:val="00BF1D8C"/>
    <w:rsid w:val="00BF1D8E"/>
    <w:rsid w:val="00BF1DC6"/>
    <w:rsid w:val="00BF2109"/>
    <w:rsid w:val="00BF210D"/>
    <w:rsid w:val="00BF2159"/>
    <w:rsid w:val="00BF2DE9"/>
    <w:rsid w:val="00BF2EE8"/>
    <w:rsid w:val="00BF306A"/>
    <w:rsid w:val="00BF3090"/>
    <w:rsid w:val="00BF391D"/>
    <w:rsid w:val="00BF3AFA"/>
    <w:rsid w:val="00BF409A"/>
    <w:rsid w:val="00BF4272"/>
    <w:rsid w:val="00BF43F5"/>
    <w:rsid w:val="00BF4534"/>
    <w:rsid w:val="00BF46EC"/>
    <w:rsid w:val="00BF4C90"/>
    <w:rsid w:val="00BF4DAD"/>
    <w:rsid w:val="00BF5D75"/>
    <w:rsid w:val="00BF6175"/>
    <w:rsid w:val="00BF6217"/>
    <w:rsid w:val="00BF6280"/>
    <w:rsid w:val="00BF669A"/>
    <w:rsid w:val="00BF696B"/>
    <w:rsid w:val="00BF6EFC"/>
    <w:rsid w:val="00BF72B2"/>
    <w:rsid w:val="00BF7567"/>
    <w:rsid w:val="00BF7620"/>
    <w:rsid w:val="00BF7665"/>
    <w:rsid w:val="00C000E2"/>
    <w:rsid w:val="00C001DD"/>
    <w:rsid w:val="00C00968"/>
    <w:rsid w:val="00C0098D"/>
    <w:rsid w:val="00C016C4"/>
    <w:rsid w:val="00C01A9E"/>
    <w:rsid w:val="00C01AC1"/>
    <w:rsid w:val="00C01B32"/>
    <w:rsid w:val="00C01BE4"/>
    <w:rsid w:val="00C0222B"/>
    <w:rsid w:val="00C02507"/>
    <w:rsid w:val="00C025E7"/>
    <w:rsid w:val="00C026D0"/>
    <w:rsid w:val="00C02B71"/>
    <w:rsid w:val="00C02D07"/>
    <w:rsid w:val="00C03135"/>
    <w:rsid w:val="00C033DD"/>
    <w:rsid w:val="00C0418B"/>
    <w:rsid w:val="00C0474B"/>
    <w:rsid w:val="00C04759"/>
    <w:rsid w:val="00C04F5C"/>
    <w:rsid w:val="00C0502D"/>
    <w:rsid w:val="00C05149"/>
    <w:rsid w:val="00C05163"/>
    <w:rsid w:val="00C05463"/>
    <w:rsid w:val="00C05936"/>
    <w:rsid w:val="00C05EF8"/>
    <w:rsid w:val="00C06237"/>
    <w:rsid w:val="00C06805"/>
    <w:rsid w:val="00C06836"/>
    <w:rsid w:val="00C07113"/>
    <w:rsid w:val="00C07181"/>
    <w:rsid w:val="00C07260"/>
    <w:rsid w:val="00C07875"/>
    <w:rsid w:val="00C079CE"/>
    <w:rsid w:val="00C07A17"/>
    <w:rsid w:val="00C07A21"/>
    <w:rsid w:val="00C07A40"/>
    <w:rsid w:val="00C10591"/>
    <w:rsid w:val="00C1061A"/>
    <w:rsid w:val="00C1089D"/>
    <w:rsid w:val="00C10E92"/>
    <w:rsid w:val="00C11464"/>
    <w:rsid w:val="00C114E1"/>
    <w:rsid w:val="00C11DE5"/>
    <w:rsid w:val="00C122E8"/>
    <w:rsid w:val="00C12521"/>
    <w:rsid w:val="00C12E72"/>
    <w:rsid w:val="00C12EA4"/>
    <w:rsid w:val="00C131F3"/>
    <w:rsid w:val="00C131FB"/>
    <w:rsid w:val="00C134D2"/>
    <w:rsid w:val="00C13A21"/>
    <w:rsid w:val="00C13C1F"/>
    <w:rsid w:val="00C14376"/>
    <w:rsid w:val="00C14529"/>
    <w:rsid w:val="00C1468E"/>
    <w:rsid w:val="00C14C12"/>
    <w:rsid w:val="00C15083"/>
    <w:rsid w:val="00C15259"/>
    <w:rsid w:val="00C15D02"/>
    <w:rsid w:val="00C160CC"/>
    <w:rsid w:val="00C167EE"/>
    <w:rsid w:val="00C16B94"/>
    <w:rsid w:val="00C16C1D"/>
    <w:rsid w:val="00C1715F"/>
    <w:rsid w:val="00C1741A"/>
    <w:rsid w:val="00C17608"/>
    <w:rsid w:val="00C17749"/>
    <w:rsid w:val="00C21058"/>
    <w:rsid w:val="00C21150"/>
    <w:rsid w:val="00C21380"/>
    <w:rsid w:val="00C21628"/>
    <w:rsid w:val="00C21D85"/>
    <w:rsid w:val="00C22682"/>
    <w:rsid w:val="00C2268A"/>
    <w:rsid w:val="00C22A49"/>
    <w:rsid w:val="00C22E05"/>
    <w:rsid w:val="00C233EE"/>
    <w:rsid w:val="00C23578"/>
    <w:rsid w:val="00C23931"/>
    <w:rsid w:val="00C2395A"/>
    <w:rsid w:val="00C23A29"/>
    <w:rsid w:val="00C247BD"/>
    <w:rsid w:val="00C24E16"/>
    <w:rsid w:val="00C2506B"/>
    <w:rsid w:val="00C254A0"/>
    <w:rsid w:val="00C2563A"/>
    <w:rsid w:val="00C256AF"/>
    <w:rsid w:val="00C25A42"/>
    <w:rsid w:val="00C260DB"/>
    <w:rsid w:val="00C2687B"/>
    <w:rsid w:val="00C2699D"/>
    <w:rsid w:val="00C2799B"/>
    <w:rsid w:val="00C27A0F"/>
    <w:rsid w:val="00C27ACF"/>
    <w:rsid w:val="00C27F6F"/>
    <w:rsid w:val="00C3035D"/>
    <w:rsid w:val="00C30CAD"/>
    <w:rsid w:val="00C30DE1"/>
    <w:rsid w:val="00C3144A"/>
    <w:rsid w:val="00C31769"/>
    <w:rsid w:val="00C319DC"/>
    <w:rsid w:val="00C31F4D"/>
    <w:rsid w:val="00C32230"/>
    <w:rsid w:val="00C323CD"/>
    <w:rsid w:val="00C327C3"/>
    <w:rsid w:val="00C32A6D"/>
    <w:rsid w:val="00C32DA1"/>
    <w:rsid w:val="00C330EA"/>
    <w:rsid w:val="00C3326F"/>
    <w:rsid w:val="00C33275"/>
    <w:rsid w:val="00C33366"/>
    <w:rsid w:val="00C33415"/>
    <w:rsid w:val="00C33495"/>
    <w:rsid w:val="00C33584"/>
    <w:rsid w:val="00C3369F"/>
    <w:rsid w:val="00C33F57"/>
    <w:rsid w:val="00C34422"/>
    <w:rsid w:val="00C3486F"/>
    <w:rsid w:val="00C348B8"/>
    <w:rsid w:val="00C3490D"/>
    <w:rsid w:val="00C34A86"/>
    <w:rsid w:val="00C350FD"/>
    <w:rsid w:val="00C35153"/>
    <w:rsid w:val="00C35367"/>
    <w:rsid w:val="00C3549B"/>
    <w:rsid w:val="00C35793"/>
    <w:rsid w:val="00C35899"/>
    <w:rsid w:val="00C35970"/>
    <w:rsid w:val="00C35A0B"/>
    <w:rsid w:val="00C36A6D"/>
    <w:rsid w:val="00C36A98"/>
    <w:rsid w:val="00C37133"/>
    <w:rsid w:val="00C37872"/>
    <w:rsid w:val="00C37CAA"/>
    <w:rsid w:val="00C40292"/>
    <w:rsid w:val="00C40333"/>
    <w:rsid w:val="00C40435"/>
    <w:rsid w:val="00C4055D"/>
    <w:rsid w:val="00C408F0"/>
    <w:rsid w:val="00C40DD5"/>
    <w:rsid w:val="00C41EBF"/>
    <w:rsid w:val="00C42A83"/>
    <w:rsid w:val="00C42DA5"/>
    <w:rsid w:val="00C43204"/>
    <w:rsid w:val="00C43853"/>
    <w:rsid w:val="00C4438F"/>
    <w:rsid w:val="00C445FE"/>
    <w:rsid w:val="00C447E3"/>
    <w:rsid w:val="00C448E5"/>
    <w:rsid w:val="00C44979"/>
    <w:rsid w:val="00C4501B"/>
    <w:rsid w:val="00C45150"/>
    <w:rsid w:val="00C45883"/>
    <w:rsid w:val="00C45961"/>
    <w:rsid w:val="00C45AB5"/>
    <w:rsid w:val="00C45B5D"/>
    <w:rsid w:val="00C45BF0"/>
    <w:rsid w:val="00C45EC0"/>
    <w:rsid w:val="00C461F8"/>
    <w:rsid w:val="00C46311"/>
    <w:rsid w:val="00C46C1F"/>
    <w:rsid w:val="00C46EC5"/>
    <w:rsid w:val="00C46FCB"/>
    <w:rsid w:val="00C47BC3"/>
    <w:rsid w:val="00C47CBB"/>
    <w:rsid w:val="00C500BF"/>
    <w:rsid w:val="00C502CF"/>
    <w:rsid w:val="00C5047B"/>
    <w:rsid w:val="00C5058A"/>
    <w:rsid w:val="00C50766"/>
    <w:rsid w:val="00C50AC6"/>
    <w:rsid w:val="00C50ADD"/>
    <w:rsid w:val="00C50AF1"/>
    <w:rsid w:val="00C50F75"/>
    <w:rsid w:val="00C51054"/>
    <w:rsid w:val="00C510F6"/>
    <w:rsid w:val="00C511FB"/>
    <w:rsid w:val="00C51264"/>
    <w:rsid w:val="00C5156E"/>
    <w:rsid w:val="00C5159C"/>
    <w:rsid w:val="00C5170C"/>
    <w:rsid w:val="00C51D6C"/>
    <w:rsid w:val="00C51FF3"/>
    <w:rsid w:val="00C52191"/>
    <w:rsid w:val="00C52C35"/>
    <w:rsid w:val="00C52F1F"/>
    <w:rsid w:val="00C548B6"/>
    <w:rsid w:val="00C549CC"/>
    <w:rsid w:val="00C554B5"/>
    <w:rsid w:val="00C55912"/>
    <w:rsid w:val="00C567C0"/>
    <w:rsid w:val="00C56D7C"/>
    <w:rsid w:val="00C56D9B"/>
    <w:rsid w:val="00C57992"/>
    <w:rsid w:val="00C57B1C"/>
    <w:rsid w:val="00C57C09"/>
    <w:rsid w:val="00C57F41"/>
    <w:rsid w:val="00C5EEB6"/>
    <w:rsid w:val="00C6039E"/>
    <w:rsid w:val="00C60742"/>
    <w:rsid w:val="00C60DED"/>
    <w:rsid w:val="00C60EC2"/>
    <w:rsid w:val="00C60F6A"/>
    <w:rsid w:val="00C61012"/>
    <w:rsid w:val="00C612D1"/>
    <w:rsid w:val="00C61441"/>
    <w:rsid w:val="00C61C4A"/>
    <w:rsid w:val="00C61CC9"/>
    <w:rsid w:val="00C61D54"/>
    <w:rsid w:val="00C621B3"/>
    <w:rsid w:val="00C62282"/>
    <w:rsid w:val="00C62C7D"/>
    <w:rsid w:val="00C62CD8"/>
    <w:rsid w:val="00C62E38"/>
    <w:rsid w:val="00C631A4"/>
    <w:rsid w:val="00C63427"/>
    <w:rsid w:val="00C6357E"/>
    <w:rsid w:val="00C636E8"/>
    <w:rsid w:val="00C63714"/>
    <w:rsid w:val="00C639AA"/>
    <w:rsid w:val="00C63AA7"/>
    <w:rsid w:val="00C63DD7"/>
    <w:rsid w:val="00C64219"/>
    <w:rsid w:val="00C64552"/>
    <w:rsid w:val="00C64662"/>
    <w:rsid w:val="00C64A58"/>
    <w:rsid w:val="00C64B7E"/>
    <w:rsid w:val="00C64DA4"/>
    <w:rsid w:val="00C64E91"/>
    <w:rsid w:val="00C650F9"/>
    <w:rsid w:val="00C6574E"/>
    <w:rsid w:val="00C65CE2"/>
    <w:rsid w:val="00C65E39"/>
    <w:rsid w:val="00C66069"/>
    <w:rsid w:val="00C66671"/>
    <w:rsid w:val="00C66B43"/>
    <w:rsid w:val="00C66FA4"/>
    <w:rsid w:val="00C6702D"/>
    <w:rsid w:val="00C6703B"/>
    <w:rsid w:val="00C673E8"/>
    <w:rsid w:val="00C67CF3"/>
    <w:rsid w:val="00C704F8"/>
    <w:rsid w:val="00C70631"/>
    <w:rsid w:val="00C70DD9"/>
    <w:rsid w:val="00C710F0"/>
    <w:rsid w:val="00C71155"/>
    <w:rsid w:val="00C71964"/>
    <w:rsid w:val="00C71999"/>
    <w:rsid w:val="00C71B67"/>
    <w:rsid w:val="00C72029"/>
    <w:rsid w:val="00C72496"/>
    <w:rsid w:val="00C7296D"/>
    <w:rsid w:val="00C733D3"/>
    <w:rsid w:val="00C736EA"/>
    <w:rsid w:val="00C737D2"/>
    <w:rsid w:val="00C73A56"/>
    <w:rsid w:val="00C73B4A"/>
    <w:rsid w:val="00C73CA0"/>
    <w:rsid w:val="00C742B1"/>
    <w:rsid w:val="00C7466E"/>
    <w:rsid w:val="00C74EC6"/>
    <w:rsid w:val="00C7501A"/>
    <w:rsid w:val="00C75144"/>
    <w:rsid w:val="00C7520E"/>
    <w:rsid w:val="00C756D3"/>
    <w:rsid w:val="00C75769"/>
    <w:rsid w:val="00C761B1"/>
    <w:rsid w:val="00C76273"/>
    <w:rsid w:val="00C76AB8"/>
    <w:rsid w:val="00C76D6F"/>
    <w:rsid w:val="00C76DD0"/>
    <w:rsid w:val="00C76E3B"/>
    <w:rsid w:val="00C76FFE"/>
    <w:rsid w:val="00C77016"/>
    <w:rsid w:val="00C77775"/>
    <w:rsid w:val="00C77B13"/>
    <w:rsid w:val="00C8038A"/>
    <w:rsid w:val="00C8041E"/>
    <w:rsid w:val="00C808CB"/>
    <w:rsid w:val="00C80CED"/>
    <w:rsid w:val="00C80D89"/>
    <w:rsid w:val="00C80DD4"/>
    <w:rsid w:val="00C80E68"/>
    <w:rsid w:val="00C80F2E"/>
    <w:rsid w:val="00C81565"/>
    <w:rsid w:val="00C8158F"/>
    <w:rsid w:val="00C81A14"/>
    <w:rsid w:val="00C81C5C"/>
    <w:rsid w:val="00C820A9"/>
    <w:rsid w:val="00C82176"/>
    <w:rsid w:val="00C821EE"/>
    <w:rsid w:val="00C824EE"/>
    <w:rsid w:val="00C829B4"/>
    <w:rsid w:val="00C82C39"/>
    <w:rsid w:val="00C82EAB"/>
    <w:rsid w:val="00C8301A"/>
    <w:rsid w:val="00C832B2"/>
    <w:rsid w:val="00C836C8"/>
    <w:rsid w:val="00C83BC2"/>
    <w:rsid w:val="00C83D08"/>
    <w:rsid w:val="00C84502"/>
    <w:rsid w:val="00C84B1D"/>
    <w:rsid w:val="00C84F18"/>
    <w:rsid w:val="00C851F8"/>
    <w:rsid w:val="00C8582C"/>
    <w:rsid w:val="00C86178"/>
    <w:rsid w:val="00C87152"/>
    <w:rsid w:val="00C87556"/>
    <w:rsid w:val="00C87AA7"/>
    <w:rsid w:val="00C87B31"/>
    <w:rsid w:val="00C87CD4"/>
    <w:rsid w:val="00C9042A"/>
    <w:rsid w:val="00C907EE"/>
    <w:rsid w:val="00C90919"/>
    <w:rsid w:val="00C909BF"/>
    <w:rsid w:val="00C90B66"/>
    <w:rsid w:val="00C9114E"/>
    <w:rsid w:val="00C914C7"/>
    <w:rsid w:val="00C915F4"/>
    <w:rsid w:val="00C91AA6"/>
    <w:rsid w:val="00C920F0"/>
    <w:rsid w:val="00C921D4"/>
    <w:rsid w:val="00C92479"/>
    <w:rsid w:val="00C9251F"/>
    <w:rsid w:val="00C925AF"/>
    <w:rsid w:val="00C92865"/>
    <w:rsid w:val="00C92BD0"/>
    <w:rsid w:val="00C92D96"/>
    <w:rsid w:val="00C9344B"/>
    <w:rsid w:val="00C93C55"/>
    <w:rsid w:val="00C93D6C"/>
    <w:rsid w:val="00C94105"/>
    <w:rsid w:val="00C9448D"/>
    <w:rsid w:val="00C94545"/>
    <w:rsid w:val="00C94A8D"/>
    <w:rsid w:val="00C94AF4"/>
    <w:rsid w:val="00C94DF7"/>
    <w:rsid w:val="00C95615"/>
    <w:rsid w:val="00C95BA1"/>
    <w:rsid w:val="00C95D29"/>
    <w:rsid w:val="00C96258"/>
    <w:rsid w:val="00C962A0"/>
    <w:rsid w:val="00C966BA"/>
    <w:rsid w:val="00C96F94"/>
    <w:rsid w:val="00C97859"/>
    <w:rsid w:val="00C97A18"/>
    <w:rsid w:val="00C97C84"/>
    <w:rsid w:val="00C97CEE"/>
    <w:rsid w:val="00C97D6E"/>
    <w:rsid w:val="00CA012C"/>
    <w:rsid w:val="00CA022C"/>
    <w:rsid w:val="00CA0885"/>
    <w:rsid w:val="00CA0B89"/>
    <w:rsid w:val="00CA115A"/>
    <w:rsid w:val="00CA1A15"/>
    <w:rsid w:val="00CA1BC2"/>
    <w:rsid w:val="00CA1D67"/>
    <w:rsid w:val="00CA2111"/>
    <w:rsid w:val="00CA25CC"/>
    <w:rsid w:val="00CA2605"/>
    <w:rsid w:val="00CA27E0"/>
    <w:rsid w:val="00CA2B6F"/>
    <w:rsid w:val="00CA2E87"/>
    <w:rsid w:val="00CA30A8"/>
    <w:rsid w:val="00CA3915"/>
    <w:rsid w:val="00CA394F"/>
    <w:rsid w:val="00CA3C43"/>
    <w:rsid w:val="00CA416D"/>
    <w:rsid w:val="00CA4460"/>
    <w:rsid w:val="00CA49F0"/>
    <w:rsid w:val="00CA4B32"/>
    <w:rsid w:val="00CA4C0F"/>
    <w:rsid w:val="00CA4D2E"/>
    <w:rsid w:val="00CA4E71"/>
    <w:rsid w:val="00CA524E"/>
    <w:rsid w:val="00CA54A5"/>
    <w:rsid w:val="00CA5565"/>
    <w:rsid w:val="00CA57F9"/>
    <w:rsid w:val="00CA5C1B"/>
    <w:rsid w:val="00CA6612"/>
    <w:rsid w:val="00CA673E"/>
    <w:rsid w:val="00CA6C43"/>
    <w:rsid w:val="00CA7491"/>
    <w:rsid w:val="00CA77BE"/>
    <w:rsid w:val="00CB03E6"/>
    <w:rsid w:val="00CB0716"/>
    <w:rsid w:val="00CB0B8B"/>
    <w:rsid w:val="00CB14F0"/>
    <w:rsid w:val="00CB1AD3"/>
    <w:rsid w:val="00CB1CC0"/>
    <w:rsid w:val="00CB1E64"/>
    <w:rsid w:val="00CB2196"/>
    <w:rsid w:val="00CB21E4"/>
    <w:rsid w:val="00CB2243"/>
    <w:rsid w:val="00CB25DE"/>
    <w:rsid w:val="00CB265F"/>
    <w:rsid w:val="00CB28CA"/>
    <w:rsid w:val="00CB2B24"/>
    <w:rsid w:val="00CB39C4"/>
    <w:rsid w:val="00CB3CF0"/>
    <w:rsid w:val="00CB3D51"/>
    <w:rsid w:val="00CB437E"/>
    <w:rsid w:val="00CB4A12"/>
    <w:rsid w:val="00CB4D73"/>
    <w:rsid w:val="00CB5121"/>
    <w:rsid w:val="00CB58D4"/>
    <w:rsid w:val="00CB5DC7"/>
    <w:rsid w:val="00CB66BA"/>
    <w:rsid w:val="00CB66F6"/>
    <w:rsid w:val="00CB68F1"/>
    <w:rsid w:val="00CB6ECC"/>
    <w:rsid w:val="00CB6F9C"/>
    <w:rsid w:val="00CB6FCF"/>
    <w:rsid w:val="00CB7015"/>
    <w:rsid w:val="00CB70D6"/>
    <w:rsid w:val="00CB7940"/>
    <w:rsid w:val="00CB7B30"/>
    <w:rsid w:val="00CC024B"/>
    <w:rsid w:val="00CC067F"/>
    <w:rsid w:val="00CC0928"/>
    <w:rsid w:val="00CC0A66"/>
    <w:rsid w:val="00CC0D57"/>
    <w:rsid w:val="00CC0DC5"/>
    <w:rsid w:val="00CC1640"/>
    <w:rsid w:val="00CC18C2"/>
    <w:rsid w:val="00CC18CC"/>
    <w:rsid w:val="00CC1ECC"/>
    <w:rsid w:val="00CC1F55"/>
    <w:rsid w:val="00CC205D"/>
    <w:rsid w:val="00CC20DE"/>
    <w:rsid w:val="00CC20EA"/>
    <w:rsid w:val="00CC2150"/>
    <w:rsid w:val="00CC2629"/>
    <w:rsid w:val="00CC35BA"/>
    <w:rsid w:val="00CC39C5"/>
    <w:rsid w:val="00CC3D42"/>
    <w:rsid w:val="00CC3D92"/>
    <w:rsid w:val="00CC3E63"/>
    <w:rsid w:val="00CC3EC3"/>
    <w:rsid w:val="00CC45CB"/>
    <w:rsid w:val="00CC45DE"/>
    <w:rsid w:val="00CC4602"/>
    <w:rsid w:val="00CC48B2"/>
    <w:rsid w:val="00CC48FF"/>
    <w:rsid w:val="00CC544A"/>
    <w:rsid w:val="00CC5662"/>
    <w:rsid w:val="00CC569B"/>
    <w:rsid w:val="00CC5865"/>
    <w:rsid w:val="00CC5C88"/>
    <w:rsid w:val="00CC5F23"/>
    <w:rsid w:val="00CC6090"/>
    <w:rsid w:val="00CC6B95"/>
    <w:rsid w:val="00CC6FEF"/>
    <w:rsid w:val="00CC768A"/>
    <w:rsid w:val="00CC76BD"/>
    <w:rsid w:val="00CC7749"/>
    <w:rsid w:val="00CC786B"/>
    <w:rsid w:val="00CC7CF2"/>
    <w:rsid w:val="00CD08A5"/>
    <w:rsid w:val="00CD0C19"/>
    <w:rsid w:val="00CD0F9B"/>
    <w:rsid w:val="00CD10F7"/>
    <w:rsid w:val="00CD1399"/>
    <w:rsid w:val="00CD182A"/>
    <w:rsid w:val="00CD1D3B"/>
    <w:rsid w:val="00CD1E75"/>
    <w:rsid w:val="00CD1E96"/>
    <w:rsid w:val="00CD1FC2"/>
    <w:rsid w:val="00CD2F58"/>
    <w:rsid w:val="00CD30DC"/>
    <w:rsid w:val="00CD3D90"/>
    <w:rsid w:val="00CD3EDD"/>
    <w:rsid w:val="00CD4598"/>
    <w:rsid w:val="00CD6132"/>
    <w:rsid w:val="00CD6424"/>
    <w:rsid w:val="00CD64B8"/>
    <w:rsid w:val="00CD6A4D"/>
    <w:rsid w:val="00CD6B84"/>
    <w:rsid w:val="00CD728B"/>
    <w:rsid w:val="00CD76FB"/>
    <w:rsid w:val="00CD77AF"/>
    <w:rsid w:val="00CD7E01"/>
    <w:rsid w:val="00CE0010"/>
    <w:rsid w:val="00CE096B"/>
    <w:rsid w:val="00CE0CEC"/>
    <w:rsid w:val="00CE0DAC"/>
    <w:rsid w:val="00CE13B2"/>
    <w:rsid w:val="00CE1936"/>
    <w:rsid w:val="00CE1B51"/>
    <w:rsid w:val="00CE1BEC"/>
    <w:rsid w:val="00CE1C1D"/>
    <w:rsid w:val="00CE1F32"/>
    <w:rsid w:val="00CE2541"/>
    <w:rsid w:val="00CE2725"/>
    <w:rsid w:val="00CE29A3"/>
    <w:rsid w:val="00CE3125"/>
    <w:rsid w:val="00CE33B2"/>
    <w:rsid w:val="00CE3469"/>
    <w:rsid w:val="00CE365F"/>
    <w:rsid w:val="00CE3DC0"/>
    <w:rsid w:val="00CE3F53"/>
    <w:rsid w:val="00CE465C"/>
    <w:rsid w:val="00CE47D0"/>
    <w:rsid w:val="00CE4A4C"/>
    <w:rsid w:val="00CE5087"/>
    <w:rsid w:val="00CE510B"/>
    <w:rsid w:val="00CE5431"/>
    <w:rsid w:val="00CE57B5"/>
    <w:rsid w:val="00CE5881"/>
    <w:rsid w:val="00CE5E86"/>
    <w:rsid w:val="00CE621D"/>
    <w:rsid w:val="00CE629E"/>
    <w:rsid w:val="00CE6468"/>
    <w:rsid w:val="00CE6B13"/>
    <w:rsid w:val="00CE7069"/>
    <w:rsid w:val="00CE7552"/>
    <w:rsid w:val="00CE7643"/>
    <w:rsid w:val="00CE76CC"/>
    <w:rsid w:val="00CE7A2F"/>
    <w:rsid w:val="00CE7CD0"/>
    <w:rsid w:val="00CF0056"/>
    <w:rsid w:val="00CF0336"/>
    <w:rsid w:val="00CF0DE7"/>
    <w:rsid w:val="00CF11DD"/>
    <w:rsid w:val="00CF142B"/>
    <w:rsid w:val="00CF1E2F"/>
    <w:rsid w:val="00CF1E4F"/>
    <w:rsid w:val="00CF2593"/>
    <w:rsid w:val="00CF2893"/>
    <w:rsid w:val="00CF2F47"/>
    <w:rsid w:val="00CF33A4"/>
    <w:rsid w:val="00CF364D"/>
    <w:rsid w:val="00CF3671"/>
    <w:rsid w:val="00CF3C61"/>
    <w:rsid w:val="00CF3DCB"/>
    <w:rsid w:val="00CF41BF"/>
    <w:rsid w:val="00CF421C"/>
    <w:rsid w:val="00CF439C"/>
    <w:rsid w:val="00CF4A64"/>
    <w:rsid w:val="00CF51EB"/>
    <w:rsid w:val="00CF54CD"/>
    <w:rsid w:val="00CF6B3A"/>
    <w:rsid w:val="00CF6B47"/>
    <w:rsid w:val="00CF6DA5"/>
    <w:rsid w:val="00CF6DE0"/>
    <w:rsid w:val="00CF72B5"/>
    <w:rsid w:val="00CF7583"/>
    <w:rsid w:val="00CF7911"/>
    <w:rsid w:val="00CF7998"/>
    <w:rsid w:val="00D007A1"/>
    <w:rsid w:val="00D00ABD"/>
    <w:rsid w:val="00D00C1A"/>
    <w:rsid w:val="00D00C88"/>
    <w:rsid w:val="00D01C80"/>
    <w:rsid w:val="00D0270D"/>
    <w:rsid w:val="00D02904"/>
    <w:rsid w:val="00D02C34"/>
    <w:rsid w:val="00D034B6"/>
    <w:rsid w:val="00D03B86"/>
    <w:rsid w:val="00D03C88"/>
    <w:rsid w:val="00D04035"/>
    <w:rsid w:val="00D04A3F"/>
    <w:rsid w:val="00D04AC8"/>
    <w:rsid w:val="00D04AD5"/>
    <w:rsid w:val="00D04E7B"/>
    <w:rsid w:val="00D05067"/>
    <w:rsid w:val="00D05078"/>
    <w:rsid w:val="00D052A1"/>
    <w:rsid w:val="00D054AA"/>
    <w:rsid w:val="00D0554D"/>
    <w:rsid w:val="00D05632"/>
    <w:rsid w:val="00D05B6C"/>
    <w:rsid w:val="00D064DD"/>
    <w:rsid w:val="00D06522"/>
    <w:rsid w:val="00D066F4"/>
    <w:rsid w:val="00D06AEA"/>
    <w:rsid w:val="00D06FA1"/>
    <w:rsid w:val="00D102F6"/>
    <w:rsid w:val="00D1038D"/>
    <w:rsid w:val="00D105D4"/>
    <w:rsid w:val="00D106BA"/>
    <w:rsid w:val="00D1071A"/>
    <w:rsid w:val="00D1074A"/>
    <w:rsid w:val="00D107D9"/>
    <w:rsid w:val="00D107EC"/>
    <w:rsid w:val="00D1126B"/>
    <w:rsid w:val="00D11597"/>
    <w:rsid w:val="00D11988"/>
    <w:rsid w:val="00D11CB8"/>
    <w:rsid w:val="00D1226F"/>
    <w:rsid w:val="00D123F8"/>
    <w:rsid w:val="00D1318E"/>
    <w:rsid w:val="00D1380C"/>
    <w:rsid w:val="00D14379"/>
    <w:rsid w:val="00D1441D"/>
    <w:rsid w:val="00D1460A"/>
    <w:rsid w:val="00D14785"/>
    <w:rsid w:val="00D147D6"/>
    <w:rsid w:val="00D147EF"/>
    <w:rsid w:val="00D149E2"/>
    <w:rsid w:val="00D14A2F"/>
    <w:rsid w:val="00D14DF0"/>
    <w:rsid w:val="00D15298"/>
    <w:rsid w:val="00D15516"/>
    <w:rsid w:val="00D15783"/>
    <w:rsid w:val="00D15B2A"/>
    <w:rsid w:val="00D15CD6"/>
    <w:rsid w:val="00D15F23"/>
    <w:rsid w:val="00D15F34"/>
    <w:rsid w:val="00D161DD"/>
    <w:rsid w:val="00D16801"/>
    <w:rsid w:val="00D169E7"/>
    <w:rsid w:val="00D16B4C"/>
    <w:rsid w:val="00D16B9C"/>
    <w:rsid w:val="00D1713D"/>
    <w:rsid w:val="00D17382"/>
    <w:rsid w:val="00D17A12"/>
    <w:rsid w:val="00D17B82"/>
    <w:rsid w:val="00D17D21"/>
    <w:rsid w:val="00D17D27"/>
    <w:rsid w:val="00D17E2B"/>
    <w:rsid w:val="00D203D0"/>
    <w:rsid w:val="00D206D3"/>
    <w:rsid w:val="00D20B27"/>
    <w:rsid w:val="00D20C8F"/>
    <w:rsid w:val="00D20E88"/>
    <w:rsid w:val="00D21695"/>
    <w:rsid w:val="00D22004"/>
    <w:rsid w:val="00D220B8"/>
    <w:rsid w:val="00D2299C"/>
    <w:rsid w:val="00D22BBF"/>
    <w:rsid w:val="00D230AA"/>
    <w:rsid w:val="00D232BA"/>
    <w:rsid w:val="00D234E9"/>
    <w:rsid w:val="00D239C5"/>
    <w:rsid w:val="00D23A95"/>
    <w:rsid w:val="00D23BEE"/>
    <w:rsid w:val="00D23F4E"/>
    <w:rsid w:val="00D24193"/>
    <w:rsid w:val="00D24654"/>
    <w:rsid w:val="00D24734"/>
    <w:rsid w:val="00D24A8D"/>
    <w:rsid w:val="00D24C64"/>
    <w:rsid w:val="00D25053"/>
    <w:rsid w:val="00D25918"/>
    <w:rsid w:val="00D26933"/>
    <w:rsid w:val="00D26ACA"/>
    <w:rsid w:val="00D26B23"/>
    <w:rsid w:val="00D26F26"/>
    <w:rsid w:val="00D271A4"/>
    <w:rsid w:val="00D301B9"/>
    <w:rsid w:val="00D30DCE"/>
    <w:rsid w:val="00D31156"/>
    <w:rsid w:val="00D31197"/>
    <w:rsid w:val="00D31245"/>
    <w:rsid w:val="00D31B30"/>
    <w:rsid w:val="00D32077"/>
    <w:rsid w:val="00D326C8"/>
    <w:rsid w:val="00D32C78"/>
    <w:rsid w:val="00D33B73"/>
    <w:rsid w:val="00D342E8"/>
    <w:rsid w:val="00D34402"/>
    <w:rsid w:val="00D355F8"/>
    <w:rsid w:val="00D356E6"/>
    <w:rsid w:val="00D3570A"/>
    <w:rsid w:val="00D36119"/>
    <w:rsid w:val="00D36FA1"/>
    <w:rsid w:val="00D3729D"/>
    <w:rsid w:val="00D372C9"/>
    <w:rsid w:val="00D3740C"/>
    <w:rsid w:val="00D374C6"/>
    <w:rsid w:val="00D375DA"/>
    <w:rsid w:val="00D37843"/>
    <w:rsid w:val="00D37C49"/>
    <w:rsid w:val="00D40199"/>
    <w:rsid w:val="00D401B3"/>
    <w:rsid w:val="00D4026F"/>
    <w:rsid w:val="00D40753"/>
    <w:rsid w:val="00D409C8"/>
    <w:rsid w:val="00D40AB8"/>
    <w:rsid w:val="00D40CB2"/>
    <w:rsid w:val="00D40CE0"/>
    <w:rsid w:val="00D4181A"/>
    <w:rsid w:val="00D41940"/>
    <w:rsid w:val="00D41EFF"/>
    <w:rsid w:val="00D42359"/>
    <w:rsid w:val="00D427A9"/>
    <w:rsid w:val="00D42925"/>
    <w:rsid w:val="00D42ED0"/>
    <w:rsid w:val="00D43481"/>
    <w:rsid w:val="00D434B1"/>
    <w:rsid w:val="00D4350E"/>
    <w:rsid w:val="00D44301"/>
    <w:rsid w:val="00D443F7"/>
    <w:rsid w:val="00D4494F"/>
    <w:rsid w:val="00D44995"/>
    <w:rsid w:val="00D44A6A"/>
    <w:rsid w:val="00D45021"/>
    <w:rsid w:val="00D450CD"/>
    <w:rsid w:val="00D452F9"/>
    <w:rsid w:val="00D45415"/>
    <w:rsid w:val="00D45457"/>
    <w:rsid w:val="00D457B8"/>
    <w:rsid w:val="00D45A14"/>
    <w:rsid w:val="00D4606E"/>
    <w:rsid w:val="00D4670E"/>
    <w:rsid w:val="00D467A5"/>
    <w:rsid w:val="00D468CF"/>
    <w:rsid w:val="00D46D4D"/>
    <w:rsid w:val="00D475A7"/>
    <w:rsid w:val="00D500BE"/>
    <w:rsid w:val="00D501B5"/>
    <w:rsid w:val="00D5128F"/>
    <w:rsid w:val="00D513FE"/>
    <w:rsid w:val="00D51417"/>
    <w:rsid w:val="00D51F1D"/>
    <w:rsid w:val="00D52377"/>
    <w:rsid w:val="00D5272B"/>
    <w:rsid w:val="00D5288D"/>
    <w:rsid w:val="00D533C0"/>
    <w:rsid w:val="00D53516"/>
    <w:rsid w:val="00D53644"/>
    <w:rsid w:val="00D53BCE"/>
    <w:rsid w:val="00D53CBF"/>
    <w:rsid w:val="00D55461"/>
    <w:rsid w:val="00D55E1C"/>
    <w:rsid w:val="00D56905"/>
    <w:rsid w:val="00D56A6C"/>
    <w:rsid w:val="00D56CF5"/>
    <w:rsid w:val="00D573D8"/>
    <w:rsid w:val="00D574EB"/>
    <w:rsid w:val="00D57518"/>
    <w:rsid w:val="00D57AF9"/>
    <w:rsid w:val="00D57D87"/>
    <w:rsid w:val="00D57E01"/>
    <w:rsid w:val="00D602C8"/>
    <w:rsid w:val="00D607F2"/>
    <w:rsid w:val="00D609D5"/>
    <w:rsid w:val="00D60A0A"/>
    <w:rsid w:val="00D60A7E"/>
    <w:rsid w:val="00D612DA"/>
    <w:rsid w:val="00D619C9"/>
    <w:rsid w:val="00D61B1A"/>
    <w:rsid w:val="00D61B22"/>
    <w:rsid w:val="00D62017"/>
    <w:rsid w:val="00D621DE"/>
    <w:rsid w:val="00D6251F"/>
    <w:rsid w:val="00D62540"/>
    <w:rsid w:val="00D62A40"/>
    <w:rsid w:val="00D62C0B"/>
    <w:rsid w:val="00D62D04"/>
    <w:rsid w:val="00D62D4D"/>
    <w:rsid w:val="00D636C5"/>
    <w:rsid w:val="00D636F7"/>
    <w:rsid w:val="00D638F7"/>
    <w:rsid w:val="00D63A0C"/>
    <w:rsid w:val="00D63C25"/>
    <w:rsid w:val="00D64020"/>
    <w:rsid w:val="00D649E8"/>
    <w:rsid w:val="00D64C6F"/>
    <w:rsid w:val="00D6520F"/>
    <w:rsid w:val="00D65BFC"/>
    <w:rsid w:val="00D660A7"/>
    <w:rsid w:val="00D6622C"/>
    <w:rsid w:val="00D66549"/>
    <w:rsid w:val="00D6696B"/>
    <w:rsid w:val="00D669CD"/>
    <w:rsid w:val="00D669E1"/>
    <w:rsid w:val="00D66DDF"/>
    <w:rsid w:val="00D67B25"/>
    <w:rsid w:val="00D67CDA"/>
    <w:rsid w:val="00D67D90"/>
    <w:rsid w:val="00D67DB1"/>
    <w:rsid w:val="00D701DA"/>
    <w:rsid w:val="00D703E6"/>
    <w:rsid w:val="00D7108A"/>
    <w:rsid w:val="00D7156F"/>
    <w:rsid w:val="00D71598"/>
    <w:rsid w:val="00D71909"/>
    <w:rsid w:val="00D7194F"/>
    <w:rsid w:val="00D71C58"/>
    <w:rsid w:val="00D71E56"/>
    <w:rsid w:val="00D72399"/>
    <w:rsid w:val="00D725A5"/>
    <w:rsid w:val="00D72F33"/>
    <w:rsid w:val="00D7306F"/>
    <w:rsid w:val="00D7373E"/>
    <w:rsid w:val="00D7398F"/>
    <w:rsid w:val="00D73A91"/>
    <w:rsid w:val="00D73C16"/>
    <w:rsid w:val="00D73CBD"/>
    <w:rsid w:val="00D73FA5"/>
    <w:rsid w:val="00D7413D"/>
    <w:rsid w:val="00D74247"/>
    <w:rsid w:val="00D74377"/>
    <w:rsid w:val="00D743B9"/>
    <w:rsid w:val="00D74463"/>
    <w:rsid w:val="00D746C6"/>
    <w:rsid w:val="00D747C7"/>
    <w:rsid w:val="00D747F8"/>
    <w:rsid w:val="00D74A24"/>
    <w:rsid w:val="00D74D5B"/>
    <w:rsid w:val="00D74E7A"/>
    <w:rsid w:val="00D75176"/>
    <w:rsid w:val="00D75BD8"/>
    <w:rsid w:val="00D75CB8"/>
    <w:rsid w:val="00D75D3B"/>
    <w:rsid w:val="00D763D4"/>
    <w:rsid w:val="00D76D8A"/>
    <w:rsid w:val="00D76F32"/>
    <w:rsid w:val="00D76F96"/>
    <w:rsid w:val="00D7700A"/>
    <w:rsid w:val="00D7764F"/>
    <w:rsid w:val="00D776E4"/>
    <w:rsid w:val="00D7790C"/>
    <w:rsid w:val="00D77A95"/>
    <w:rsid w:val="00D77EDC"/>
    <w:rsid w:val="00D80164"/>
    <w:rsid w:val="00D801CA"/>
    <w:rsid w:val="00D80D4B"/>
    <w:rsid w:val="00D80FC9"/>
    <w:rsid w:val="00D8109F"/>
    <w:rsid w:val="00D813A2"/>
    <w:rsid w:val="00D8173F"/>
    <w:rsid w:val="00D8193B"/>
    <w:rsid w:val="00D8194B"/>
    <w:rsid w:val="00D81EEF"/>
    <w:rsid w:val="00D82087"/>
    <w:rsid w:val="00D82100"/>
    <w:rsid w:val="00D8245D"/>
    <w:rsid w:val="00D82B7C"/>
    <w:rsid w:val="00D82BE7"/>
    <w:rsid w:val="00D82E1B"/>
    <w:rsid w:val="00D8355A"/>
    <w:rsid w:val="00D83671"/>
    <w:rsid w:val="00D83E64"/>
    <w:rsid w:val="00D83F6F"/>
    <w:rsid w:val="00D84133"/>
    <w:rsid w:val="00D84315"/>
    <w:rsid w:val="00D8441D"/>
    <w:rsid w:val="00D84689"/>
    <w:rsid w:val="00D848B3"/>
    <w:rsid w:val="00D849C8"/>
    <w:rsid w:val="00D84BE9"/>
    <w:rsid w:val="00D8512A"/>
    <w:rsid w:val="00D85A76"/>
    <w:rsid w:val="00D85CC4"/>
    <w:rsid w:val="00D85D5A"/>
    <w:rsid w:val="00D86BC1"/>
    <w:rsid w:val="00D86E0F"/>
    <w:rsid w:val="00D86E74"/>
    <w:rsid w:val="00D86FF5"/>
    <w:rsid w:val="00D87427"/>
    <w:rsid w:val="00D8744A"/>
    <w:rsid w:val="00D8766D"/>
    <w:rsid w:val="00D87BEB"/>
    <w:rsid w:val="00D90702"/>
    <w:rsid w:val="00D91188"/>
    <w:rsid w:val="00D9130C"/>
    <w:rsid w:val="00D9166E"/>
    <w:rsid w:val="00D919AC"/>
    <w:rsid w:val="00D91F3A"/>
    <w:rsid w:val="00D9214E"/>
    <w:rsid w:val="00D92564"/>
    <w:rsid w:val="00D93025"/>
    <w:rsid w:val="00D93684"/>
    <w:rsid w:val="00D939BB"/>
    <w:rsid w:val="00D93EBF"/>
    <w:rsid w:val="00D9407D"/>
    <w:rsid w:val="00D94130"/>
    <w:rsid w:val="00D94318"/>
    <w:rsid w:val="00D944B6"/>
    <w:rsid w:val="00D94C22"/>
    <w:rsid w:val="00D94D35"/>
    <w:rsid w:val="00D95402"/>
    <w:rsid w:val="00D95628"/>
    <w:rsid w:val="00D956EA"/>
    <w:rsid w:val="00D95789"/>
    <w:rsid w:val="00D95912"/>
    <w:rsid w:val="00D959D7"/>
    <w:rsid w:val="00D95C51"/>
    <w:rsid w:val="00D95D5F"/>
    <w:rsid w:val="00D96134"/>
    <w:rsid w:val="00D96345"/>
    <w:rsid w:val="00D9637E"/>
    <w:rsid w:val="00D96A2D"/>
    <w:rsid w:val="00D97103"/>
    <w:rsid w:val="00D9712A"/>
    <w:rsid w:val="00D97183"/>
    <w:rsid w:val="00D97DA4"/>
    <w:rsid w:val="00DA003A"/>
    <w:rsid w:val="00DA00D7"/>
    <w:rsid w:val="00DA0CAD"/>
    <w:rsid w:val="00DA129E"/>
    <w:rsid w:val="00DA167C"/>
    <w:rsid w:val="00DA17B2"/>
    <w:rsid w:val="00DA1B1F"/>
    <w:rsid w:val="00DA1BA9"/>
    <w:rsid w:val="00DA21A2"/>
    <w:rsid w:val="00DA263B"/>
    <w:rsid w:val="00DA2972"/>
    <w:rsid w:val="00DA366C"/>
    <w:rsid w:val="00DA39B7"/>
    <w:rsid w:val="00DA416D"/>
    <w:rsid w:val="00DA43D7"/>
    <w:rsid w:val="00DA4817"/>
    <w:rsid w:val="00DA54ED"/>
    <w:rsid w:val="00DA5920"/>
    <w:rsid w:val="00DA5C80"/>
    <w:rsid w:val="00DA5CCF"/>
    <w:rsid w:val="00DA5D7C"/>
    <w:rsid w:val="00DA6342"/>
    <w:rsid w:val="00DA6680"/>
    <w:rsid w:val="00DA68D2"/>
    <w:rsid w:val="00DA6F4D"/>
    <w:rsid w:val="00DA6F9B"/>
    <w:rsid w:val="00DA71EF"/>
    <w:rsid w:val="00DA75A7"/>
    <w:rsid w:val="00DA76A3"/>
    <w:rsid w:val="00DA7B6A"/>
    <w:rsid w:val="00DA7BE6"/>
    <w:rsid w:val="00DA7CF6"/>
    <w:rsid w:val="00DB02ED"/>
    <w:rsid w:val="00DB08E7"/>
    <w:rsid w:val="00DB11D3"/>
    <w:rsid w:val="00DB12A1"/>
    <w:rsid w:val="00DB1F47"/>
    <w:rsid w:val="00DB2046"/>
    <w:rsid w:val="00DB298B"/>
    <w:rsid w:val="00DB299D"/>
    <w:rsid w:val="00DB323B"/>
    <w:rsid w:val="00DB324D"/>
    <w:rsid w:val="00DB3277"/>
    <w:rsid w:val="00DB3ED4"/>
    <w:rsid w:val="00DB3FC5"/>
    <w:rsid w:val="00DB4064"/>
    <w:rsid w:val="00DB42A6"/>
    <w:rsid w:val="00DB49E8"/>
    <w:rsid w:val="00DB5040"/>
    <w:rsid w:val="00DB50B2"/>
    <w:rsid w:val="00DB52D4"/>
    <w:rsid w:val="00DB5695"/>
    <w:rsid w:val="00DB56C3"/>
    <w:rsid w:val="00DB57B1"/>
    <w:rsid w:val="00DB59EA"/>
    <w:rsid w:val="00DB604F"/>
    <w:rsid w:val="00DB60EF"/>
    <w:rsid w:val="00DB61C7"/>
    <w:rsid w:val="00DB631E"/>
    <w:rsid w:val="00DB6437"/>
    <w:rsid w:val="00DB74A8"/>
    <w:rsid w:val="00DB76E8"/>
    <w:rsid w:val="00DB78C2"/>
    <w:rsid w:val="00DB7934"/>
    <w:rsid w:val="00DC0080"/>
    <w:rsid w:val="00DC01DE"/>
    <w:rsid w:val="00DC038D"/>
    <w:rsid w:val="00DC0D7F"/>
    <w:rsid w:val="00DC0FCF"/>
    <w:rsid w:val="00DC106F"/>
    <w:rsid w:val="00DC15B0"/>
    <w:rsid w:val="00DC1A65"/>
    <w:rsid w:val="00DC1B07"/>
    <w:rsid w:val="00DC213E"/>
    <w:rsid w:val="00DC31FF"/>
    <w:rsid w:val="00DC3A44"/>
    <w:rsid w:val="00DC3B6F"/>
    <w:rsid w:val="00DC4536"/>
    <w:rsid w:val="00DC50B8"/>
    <w:rsid w:val="00DC52B8"/>
    <w:rsid w:val="00DC5A0A"/>
    <w:rsid w:val="00DC5A15"/>
    <w:rsid w:val="00DC5BBC"/>
    <w:rsid w:val="00DC6E7C"/>
    <w:rsid w:val="00DC721D"/>
    <w:rsid w:val="00DC7340"/>
    <w:rsid w:val="00DC7A3E"/>
    <w:rsid w:val="00DC7C68"/>
    <w:rsid w:val="00DC7F09"/>
    <w:rsid w:val="00DD0246"/>
    <w:rsid w:val="00DD0406"/>
    <w:rsid w:val="00DD0604"/>
    <w:rsid w:val="00DD0E8D"/>
    <w:rsid w:val="00DD1459"/>
    <w:rsid w:val="00DD19D8"/>
    <w:rsid w:val="00DD1FB0"/>
    <w:rsid w:val="00DD21C0"/>
    <w:rsid w:val="00DD26FE"/>
    <w:rsid w:val="00DD3078"/>
    <w:rsid w:val="00DD359F"/>
    <w:rsid w:val="00DD3BAE"/>
    <w:rsid w:val="00DD3D7C"/>
    <w:rsid w:val="00DD4124"/>
    <w:rsid w:val="00DD4B5A"/>
    <w:rsid w:val="00DD4FC8"/>
    <w:rsid w:val="00DD5202"/>
    <w:rsid w:val="00DD545C"/>
    <w:rsid w:val="00DD5720"/>
    <w:rsid w:val="00DD576F"/>
    <w:rsid w:val="00DD5E49"/>
    <w:rsid w:val="00DD6D30"/>
    <w:rsid w:val="00DD6F6B"/>
    <w:rsid w:val="00DD71C3"/>
    <w:rsid w:val="00DD7A34"/>
    <w:rsid w:val="00DD7B77"/>
    <w:rsid w:val="00DD7B82"/>
    <w:rsid w:val="00DD7C28"/>
    <w:rsid w:val="00DD7D63"/>
    <w:rsid w:val="00DE0345"/>
    <w:rsid w:val="00DE04C7"/>
    <w:rsid w:val="00DE0F50"/>
    <w:rsid w:val="00DE15A7"/>
    <w:rsid w:val="00DE18D3"/>
    <w:rsid w:val="00DE1A29"/>
    <w:rsid w:val="00DE1D07"/>
    <w:rsid w:val="00DE20BE"/>
    <w:rsid w:val="00DE21C4"/>
    <w:rsid w:val="00DE2E8D"/>
    <w:rsid w:val="00DE2EC8"/>
    <w:rsid w:val="00DE32F4"/>
    <w:rsid w:val="00DE35B1"/>
    <w:rsid w:val="00DE385B"/>
    <w:rsid w:val="00DE3DD2"/>
    <w:rsid w:val="00DE45DE"/>
    <w:rsid w:val="00DE4954"/>
    <w:rsid w:val="00DE4DF8"/>
    <w:rsid w:val="00DE4E1D"/>
    <w:rsid w:val="00DE5996"/>
    <w:rsid w:val="00DE5D64"/>
    <w:rsid w:val="00DE5D9B"/>
    <w:rsid w:val="00DE63D0"/>
    <w:rsid w:val="00DE643E"/>
    <w:rsid w:val="00DE6712"/>
    <w:rsid w:val="00DE6779"/>
    <w:rsid w:val="00DE6D67"/>
    <w:rsid w:val="00DE7C34"/>
    <w:rsid w:val="00DE7E85"/>
    <w:rsid w:val="00DF02F5"/>
    <w:rsid w:val="00DF08A0"/>
    <w:rsid w:val="00DF11BD"/>
    <w:rsid w:val="00DF1624"/>
    <w:rsid w:val="00DF1B7C"/>
    <w:rsid w:val="00DF20DB"/>
    <w:rsid w:val="00DF21C6"/>
    <w:rsid w:val="00DF23F6"/>
    <w:rsid w:val="00DF285E"/>
    <w:rsid w:val="00DF297F"/>
    <w:rsid w:val="00DF2C0A"/>
    <w:rsid w:val="00DF2C9D"/>
    <w:rsid w:val="00DF2F2A"/>
    <w:rsid w:val="00DF2F3E"/>
    <w:rsid w:val="00DF3A95"/>
    <w:rsid w:val="00DF3D7D"/>
    <w:rsid w:val="00DF43BB"/>
    <w:rsid w:val="00DF4522"/>
    <w:rsid w:val="00DF4A5C"/>
    <w:rsid w:val="00DF5423"/>
    <w:rsid w:val="00DF5533"/>
    <w:rsid w:val="00DF59A2"/>
    <w:rsid w:val="00DF6441"/>
    <w:rsid w:val="00DF644C"/>
    <w:rsid w:val="00DF65A6"/>
    <w:rsid w:val="00DF6BB5"/>
    <w:rsid w:val="00DF7A81"/>
    <w:rsid w:val="00E001F4"/>
    <w:rsid w:val="00E002F5"/>
    <w:rsid w:val="00E00806"/>
    <w:rsid w:val="00E0096B"/>
    <w:rsid w:val="00E00B70"/>
    <w:rsid w:val="00E00D73"/>
    <w:rsid w:val="00E00F4B"/>
    <w:rsid w:val="00E0100C"/>
    <w:rsid w:val="00E010D4"/>
    <w:rsid w:val="00E01C9B"/>
    <w:rsid w:val="00E01D91"/>
    <w:rsid w:val="00E01FB6"/>
    <w:rsid w:val="00E0233D"/>
    <w:rsid w:val="00E02BC7"/>
    <w:rsid w:val="00E02D21"/>
    <w:rsid w:val="00E02EBB"/>
    <w:rsid w:val="00E02FA6"/>
    <w:rsid w:val="00E03111"/>
    <w:rsid w:val="00E03387"/>
    <w:rsid w:val="00E03747"/>
    <w:rsid w:val="00E03976"/>
    <w:rsid w:val="00E03A61"/>
    <w:rsid w:val="00E03CA9"/>
    <w:rsid w:val="00E041BB"/>
    <w:rsid w:val="00E047EA"/>
    <w:rsid w:val="00E04A05"/>
    <w:rsid w:val="00E04A21"/>
    <w:rsid w:val="00E05411"/>
    <w:rsid w:val="00E0543E"/>
    <w:rsid w:val="00E05AA9"/>
    <w:rsid w:val="00E05ABE"/>
    <w:rsid w:val="00E05B6E"/>
    <w:rsid w:val="00E05CB9"/>
    <w:rsid w:val="00E05D46"/>
    <w:rsid w:val="00E05D7E"/>
    <w:rsid w:val="00E062E1"/>
    <w:rsid w:val="00E0695D"/>
    <w:rsid w:val="00E06C13"/>
    <w:rsid w:val="00E06DC5"/>
    <w:rsid w:val="00E0709E"/>
    <w:rsid w:val="00E07110"/>
    <w:rsid w:val="00E0769B"/>
    <w:rsid w:val="00E07BE0"/>
    <w:rsid w:val="00E10492"/>
    <w:rsid w:val="00E11657"/>
    <w:rsid w:val="00E118E4"/>
    <w:rsid w:val="00E11BAB"/>
    <w:rsid w:val="00E12029"/>
    <w:rsid w:val="00E12033"/>
    <w:rsid w:val="00E122A4"/>
    <w:rsid w:val="00E1238C"/>
    <w:rsid w:val="00E12DC8"/>
    <w:rsid w:val="00E13B96"/>
    <w:rsid w:val="00E13E01"/>
    <w:rsid w:val="00E148F0"/>
    <w:rsid w:val="00E14A15"/>
    <w:rsid w:val="00E14A49"/>
    <w:rsid w:val="00E14FAC"/>
    <w:rsid w:val="00E1580E"/>
    <w:rsid w:val="00E15A23"/>
    <w:rsid w:val="00E15ABB"/>
    <w:rsid w:val="00E15D27"/>
    <w:rsid w:val="00E15DC7"/>
    <w:rsid w:val="00E1620F"/>
    <w:rsid w:val="00E1645C"/>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13C1"/>
    <w:rsid w:val="00E215F8"/>
    <w:rsid w:val="00E22391"/>
    <w:rsid w:val="00E23288"/>
    <w:rsid w:val="00E23C93"/>
    <w:rsid w:val="00E247F2"/>
    <w:rsid w:val="00E24A0D"/>
    <w:rsid w:val="00E24C74"/>
    <w:rsid w:val="00E25194"/>
    <w:rsid w:val="00E256B5"/>
    <w:rsid w:val="00E25767"/>
    <w:rsid w:val="00E26654"/>
    <w:rsid w:val="00E267FF"/>
    <w:rsid w:val="00E26CF5"/>
    <w:rsid w:val="00E26DFC"/>
    <w:rsid w:val="00E273ED"/>
    <w:rsid w:val="00E2761D"/>
    <w:rsid w:val="00E27A3F"/>
    <w:rsid w:val="00E27B40"/>
    <w:rsid w:val="00E318BE"/>
    <w:rsid w:val="00E31983"/>
    <w:rsid w:val="00E3206C"/>
    <w:rsid w:val="00E320DD"/>
    <w:rsid w:val="00E32B72"/>
    <w:rsid w:val="00E335BE"/>
    <w:rsid w:val="00E3385E"/>
    <w:rsid w:val="00E33B98"/>
    <w:rsid w:val="00E34347"/>
    <w:rsid w:val="00E34B5F"/>
    <w:rsid w:val="00E34B9B"/>
    <w:rsid w:val="00E351B5"/>
    <w:rsid w:val="00E354FF"/>
    <w:rsid w:val="00E35689"/>
    <w:rsid w:val="00E36D99"/>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9A6"/>
    <w:rsid w:val="00E41FA1"/>
    <w:rsid w:val="00E4254B"/>
    <w:rsid w:val="00E43130"/>
    <w:rsid w:val="00E4322B"/>
    <w:rsid w:val="00E4328D"/>
    <w:rsid w:val="00E432D1"/>
    <w:rsid w:val="00E438FE"/>
    <w:rsid w:val="00E43BC2"/>
    <w:rsid w:val="00E44199"/>
    <w:rsid w:val="00E44AA8"/>
    <w:rsid w:val="00E4517A"/>
    <w:rsid w:val="00E45F09"/>
    <w:rsid w:val="00E460DC"/>
    <w:rsid w:val="00E46C82"/>
    <w:rsid w:val="00E46CD1"/>
    <w:rsid w:val="00E46CD4"/>
    <w:rsid w:val="00E47605"/>
    <w:rsid w:val="00E47B36"/>
    <w:rsid w:val="00E50964"/>
    <w:rsid w:val="00E50A32"/>
    <w:rsid w:val="00E50A37"/>
    <w:rsid w:val="00E50A89"/>
    <w:rsid w:val="00E510AC"/>
    <w:rsid w:val="00E51279"/>
    <w:rsid w:val="00E514D7"/>
    <w:rsid w:val="00E519E0"/>
    <w:rsid w:val="00E51C2E"/>
    <w:rsid w:val="00E51C34"/>
    <w:rsid w:val="00E528E2"/>
    <w:rsid w:val="00E53221"/>
    <w:rsid w:val="00E534FB"/>
    <w:rsid w:val="00E53541"/>
    <w:rsid w:val="00E53883"/>
    <w:rsid w:val="00E53916"/>
    <w:rsid w:val="00E53D04"/>
    <w:rsid w:val="00E53FA2"/>
    <w:rsid w:val="00E5418B"/>
    <w:rsid w:val="00E5420F"/>
    <w:rsid w:val="00E54717"/>
    <w:rsid w:val="00E54767"/>
    <w:rsid w:val="00E54FE2"/>
    <w:rsid w:val="00E551F3"/>
    <w:rsid w:val="00E55592"/>
    <w:rsid w:val="00E55A0F"/>
    <w:rsid w:val="00E55A56"/>
    <w:rsid w:val="00E56024"/>
    <w:rsid w:val="00E565E2"/>
    <w:rsid w:val="00E56828"/>
    <w:rsid w:val="00E5687A"/>
    <w:rsid w:val="00E57164"/>
    <w:rsid w:val="00E578A4"/>
    <w:rsid w:val="00E57B71"/>
    <w:rsid w:val="00E57BFD"/>
    <w:rsid w:val="00E60135"/>
    <w:rsid w:val="00E60193"/>
    <w:rsid w:val="00E60240"/>
    <w:rsid w:val="00E604A2"/>
    <w:rsid w:val="00E6051A"/>
    <w:rsid w:val="00E60F80"/>
    <w:rsid w:val="00E6137F"/>
    <w:rsid w:val="00E61905"/>
    <w:rsid w:val="00E61F05"/>
    <w:rsid w:val="00E624A4"/>
    <w:rsid w:val="00E62677"/>
    <w:rsid w:val="00E62B99"/>
    <w:rsid w:val="00E62BFD"/>
    <w:rsid w:val="00E6328C"/>
    <w:rsid w:val="00E63A8C"/>
    <w:rsid w:val="00E63AEA"/>
    <w:rsid w:val="00E63BA5"/>
    <w:rsid w:val="00E63E75"/>
    <w:rsid w:val="00E643B8"/>
    <w:rsid w:val="00E647E9"/>
    <w:rsid w:val="00E64EAF"/>
    <w:rsid w:val="00E655A8"/>
    <w:rsid w:val="00E6569B"/>
    <w:rsid w:val="00E65980"/>
    <w:rsid w:val="00E65AFF"/>
    <w:rsid w:val="00E65E51"/>
    <w:rsid w:val="00E66484"/>
    <w:rsid w:val="00E66745"/>
    <w:rsid w:val="00E669AB"/>
    <w:rsid w:val="00E67AFD"/>
    <w:rsid w:val="00E700DD"/>
    <w:rsid w:val="00E703A2"/>
    <w:rsid w:val="00E704A0"/>
    <w:rsid w:val="00E70501"/>
    <w:rsid w:val="00E70670"/>
    <w:rsid w:val="00E70BF3"/>
    <w:rsid w:val="00E70F75"/>
    <w:rsid w:val="00E71042"/>
    <w:rsid w:val="00E7153F"/>
    <w:rsid w:val="00E7161F"/>
    <w:rsid w:val="00E71A20"/>
    <w:rsid w:val="00E71A9D"/>
    <w:rsid w:val="00E71BAB"/>
    <w:rsid w:val="00E72202"/>
    <w:rsid w:val="00E72A2B"/>
    <w:rsid w:val="00E72A7F"/>
    <w:rsid w:val="00E72BCA"/>
    <w:rsid w:val="00E72CE7"/>
    <w:rsid w:val="00E72D00"/>
    <w:rsid w:val="00E72D2C"/>
    <w:rsid w:val="00E72F42"/>
    <w:rsid w:val="00E7312A"/>
    <w:rsid w:val="00E732AD"/>
    <w:rsid w:val="00E737EF"/>
    <w:rsid w:val="00E73A43"/>
    <w:rsid w:val="00E73B5C"/>
    <w:rsid w:val="00E73E44"/>
    <w:rsid w:val="00E73EF4"/>
    <w:rsid w:val="00E743C0"/>
    <w:rsid w:val="00E745B6"/>
    <w:rsid w:val="00E748A4"/>
    <w:rsid w:val="00E74F7D"/>
    <w:rsid w:val="00E75C61"/>
    <w:rsid w:val="00E75E2C"/>
    <w:rsid w:val="00E75ED5"/>
    <w:rsid w:val="00E7647A"/>
    <w:rsid w:val="00E764A9"/>
    <w:rsid w:val="00E7696A"/>
    <w:rsid w:val="00E76A65"/>
    <w:rsid w:val="00E76BA9"/>
    <w:rsid w:val="00E76EA1"/>
    <w:rsid w:val="00E77AE5"/>
    <w:rsid w:val="00E77D1F"/>
    <w:rsid w:val="00E77E14"/>
    <w:rsid w:val="00E801BB"/>
    <w:rsid w:val="00E807A2"/>
    <w:rsid w:val="00E807AD"/>
    <w:rsid w:val="00E80EB1"/>
    <w:rsid w:val="00E810B9"/>
    <w:rsid w:val="00E8116A"/>
    <w:rsid w:val="00E81696"/>
    <w:rsid w:val="00E818A4"/>
    <w:rsid w:val="00E81911"/>
    <w:rsid w:val="00E81BC2"/>
    <w:rsid w:val="00E81FAA"/>
    <w:rsid w:val="00E828B6"/>
    <w:rsid w:val="00E82D87"/>
    <w:rsid w:val="00E82DA7"/>
    <w:rsid w:val="00E82DC2"/>
    <w:rsid w:val="00E82E7F"/>
    <w:rsid w:val="00E82F15"/>
    <w:rsid w:val="00E82F46"/>
    <w:rsid w:val="00E83236"/>
    <w:rsid w:val="00E83B4D"/>
    <w:rsid w:val="00E83D20"/>
    <w:rsid w:val="00E84197"/>
    <w:rsid w:val="00E8459D"/>
    <w:rsid w:val="00E8494F"/>
    <w:rsid w:val="00E8496C"/>
    <w:rsid w:val="00E84ACC"/>
    <w:rsid w:val="00E853E0"/>
    <w:rsid w:val="00E856A3"/>
    <w:rsid w:val="00E857D3"/>
    <w:rsid w:val="00E85CBA"/>
    <w:rsid w:val="00E85E92"/>
    <w:rsid w:val="00E8609C"/>
    <w:rsid w:val="00E861BC"/>
    <w:rsid w:val="00E8646A"/>
    <w:rsid w:val="00E868C8"/>
    <w:rsid w:val="00E86B49"/>
    <w:rsid w:val="00E86CBE"/>
    <w:rsid w:val="00E86FB4"/>
    <w:rsid w:val="00E87618"/>
    <w:rsid w:val="00E87A9B"/>
    <w:rsid w:val="00E87B04"/>
    <w:rsid w:val="00E903D5"/>
    <w:rsid w:val="00E90959"/>
    <w:rsid w:val="00E909E8"/>
    <w:rsid w:val="00E90BBD"/>
    <w:rsid w:val="00E90F2C"/>
    <w:rsid w:val="00E912D0"/>
    <w:rsid w:val="00E9165B"/>
    <w:rsid w:val="00E927CE"/>
    <w:rsid w:val="00E928AC"/>
    <w:rsid w:val="00E929BC"/>
    <w:rsid w:val="00E92A68"/>
    <w:rsid w:val="00E92F89"/>
    <w:rsid w:val="00E93054"/>
    <w:rsid w:val="00E933B1"/>
    <w:rsid w:val="00E93748"/>
    <w:rsid w:val="00E94083"/>
    <w:rsid w:val="00E9413B"/>
    <w:rsid w:val="00E943D8"/>
    <w:rsid w:val="00E949CD"/>
    <w:rsid w:val="00E94FB8"/>
    <w:rsid w:val="00E95388"/>
    <w:rsid w:val="00E95663"/>
    <w:rsid w:val="00E9591B"/>
    <w:rsid w:val="00E95FA5"/>
    <w:rsid w:val="00E96644"/>
    <w:rsid w:val="00E96D1E"/>
    <w:rsid w:val="00E9716A"/>
    <w:rsid w:val="00E972BB"/>
    <w:rsid w:val="00E972D0"/>
    <w:rsid w:val="00E972EB"/>
    <w:rsid w:val="00E9795E"/>
    <w:rsid w:val="00EA0046"/>
    <w:rsid w:val="00EA0409"/>
    <w:rsid w:val="00EA0C05"/>
    <w:rsid w:val="00EA1345"/>
    <w:rsid w:val="00EA1F7E"/>
    <w:rsid w:val="00EA2263"/>
    <w:rsid w:val="00EA2284"/>
    <w:rsid w:val="00EA2347"/>
    <w:rsid w:val="00EA29E9"/>
    <w:rsid w:val="00EA2B25"/>
    <w:rsid w:val="00EA2E3A"/>
    <w:rsid w:val="00EA3408"/>
    <w:rsid w:val="00EA341C"/>
    <w:rsid w:val="00EA37B2"/>
    <w:rsid w:val="00EA3A8B"/>
    <w:rsid w:val="00EA4351"/>
    <w:rsid w:val="00EA4436"/>
    <w:rsid w:val="00EA4EC6"/>
    <w:rsid w:val="00EA4EE3"/>
    <w:rsid w:val="00EA4F73"/>
    <w:rsid w:val="00EA5588"/>
    <w:rsid w:val="00EA56A1"/>
    <w:rsid w:val="00EA56EB"/>
    <w:rsid w:val="00EA57E4"/>
    <w:rsid w:val="00EA5897"/>
    <w:rsid w:val="00EA5A46"/>
    <w:rsid w:val="00EA5D32"/>
    <w:rsid w:val="00EA5F85"/>
    <w:rsid w:val="00EA5F98"/>
    <w:rsid w:val="00EA6554"/>
    <w:rsid w:val="00EA6783"/>
    <w:rsid w:val="00EA7C30"/>
    <w:rsid w:val="00EA7E19"/>
    <w:rsid w:val="00EB0013"/>
    <w:rsid w:val="00EB0C17"/>
    <w:rsid w:val="00EB0D04"/>
    <w:rsid w:val="00EB20B4"/>
    <w:rsid w:val="00EB23E4"/>
    <w:rsid w:val="00EB2657"/>
    <w:rsid w:val="00EB26C9"/>
    <w:rsid w:val="00EB2902"/>
    <w:rsid w:val="00EB2B79"/>
    <w:rsid w:val="00EB3716"/>
    <w:rsid w:val="00EB39F2"/>
    <w:rsid w:val="00EB3A93"/>
    <w:rsid w:val="00EB4203"/>
    <w:rsid w:val="00EB4323"/>
    <w:rsid w:val="00EB44A5"/>
    <w:rsid w:val="00EB4FBD"/>
    <w:rsid w:val="00EB5AD1"/>
    <w:rsid w:val="00EB5AF9"/>
    <w:rsid w:val="00EB5BA2"/>
    <w:rsid w:val="00EB6176"/>
    <w:rsid w:val="00EB65AE"/>
    <w:rsid w:val="00EB65AF"/>
    <w:rsid w:val="00EB6A8D"/>
    <w:rsid w:val="00EB6BFB"/>
    <w:rsid w:val="00EB722E"/>
    <w:rsid w:val="00EB72C6"/>
    <w:rsid w:val="00EB730B"/>
    <w:rsid w:val="00EB7F1B"/>
    <w:rsid w:val="00EC04CC"/>
    <w:rsid w:val="00EC0874"/>
    <w:rsid w:val="00EC0D4D"/>
    <w:rsid w:val="00EC18D5"/>
    <w:rsid w:val="00EC236C"/>
    <w:rsid w:val="00EC23E0"/>
    <w:rsid w:val="00EC241A"/>
    <w:rsid w:val="00EC2759"/>
    <w:rsid w:val="00EC2F12"/>
    <w:rsid w:val="00EC31F7"/>
    <w:rsid w:val="00EC337F"/>
    <w:rsid w:val="00EC34E9"/>
    <w:rsid w:val="00EC3F78"/>
    <w:rsid w:val="00EC4202"/>
    <w:rsid w:val="00EC4601"/>
    <w:rsid w:val="00EC48D7"/>
    <w:rsid w:val="00EC4BBF"/>
    <w:rsid w:val="00EC5133"/>
    <w:rsid w:val="00EC5235"/>
    <w:rsid w:val="00EC59EA"/>
    <w:rsid w:val="00EC5ABC"/>
    <w:rsid w:val="00EC5E4C"/>
    <w:rsid w:val="00EC6335"/>
    <w:rsid w:val="00EC6493"/>
    <w:rsid w:val="00EC714A"/>
    <w:rsid w:val="00EC76B3"/>
    <w:rsid w:val="00EC78DC"/>
    <w:rsid w:val="00EC7ECA"/>
    <w:rsid w:val="00EC7F2D"/>
    <w:rsid w:val="00ED087B"/>
    <w:rsid w:val="00ED0BB6"/>
    <w:rsid w:val="00ED167F"/>
    <w:rsid w:val="00ED17D4"/>
    <w:rsid w:val="00ED1ECF"/>
    <w:rsid w:val="00ED25E1"/>
    <w:rsid w:val="00ED2AE3"/>
    <w:rsid w:val="00ED2D01"/>
    <w:rsid w:val="00ED3548"/>
    <w:rsid w:val="00ED364D"/>
    <w:rsid w:val="00ED3922"/>
    <w:rsid w:val="00ED3F4F"/>
    <w:rsid w:val="00ED41E5"/>
    <w:rsid w:val="00ED43A5"/>
    <w:rsid w:val="00ED4A40"/>
    <w:rsid w:val="00ED4A8F"/>
    <w:rsid w:val="00ED54A1"/>
    <w:rsid w:val="00ED56C3"/>
    <w:rsid w:val="00ED5959"/>
    <w:rsid w:val="00ED5997"/>
    <w:rsid w:val="00ED5A34"/>
    <w:rsid w:val="00ED5B13"/>
    <w:rsid w:val="00ED62AB"/>
    <w:rsid w:val="00ED62BE"/>
    <w:rsid w:val="00ED6BE0"/>
    <w:rsid w:val="00ED796F"/>
    <w:rsid w:val="00ED7EF2"/>
    <w:rsid w:val="00EE02FB"/>
    <w:rsid w:val="00EE0511"/>
    <w:rsid w:val="00EE0BCF"/>
    <w:rsid w:val="00EE0C6D"/>
    <w:rsid w:val="00EE0F35"/>
    <w:rsid w:val="00EE1496"/>
    <w:rsid w:val="00EE1530"/>
    <w:rsid w:val="00EE1601"/>
    <w:rsid w:val="00EE18D9"/>
    <w:rsid w:val="00EE1A11"/>
    <w:rsid w:val="00EE1A24"/>
    <w:rsid w:val="00EE1F7E"/>
    <w:rsid w:val="00EE216A"/>
    <w:rsid w:val="00EE223B"/>
    <w:rsid w:val="00EE2652"/>
    <w:rsid w:val="00EE2685"/>
    <w:rsid w:val="00EE26AF"/>
    <w:rsid w:val="00EE2787"/>
    <w:rsid w:val="00EE2917"/>
    <w:rsid w:val="00EE30A5"/>
    <w:rsid w:val="00EE394F"/>
    <w:rsid w:val="00EE3B77"/>
    <w:rsid w:val="00EE3F44"/>
    <w:rsid w:val="00EE403B"/>
    <w:rsid w:val="00EE4165"/>
    <w:rsid w:val="00EE416E"/>
    <w:rsid w:val="00EE4409"/>
    <w:rsid w:val="00EE46BA"/>
    <w:rsid w:val="00EE502E"/>
    <w:rsid w:val="00EE5082"/>
    <w:rsid w:val="00EE5293"/>
    <w:rsid w:val="00EE5AB7"/>
    <w:rsid w:val="00EE5B5D"/>
    <w:rsid w:val="00EE5C0A"/>
    <w:rsid w:val="00EE5D37"/>
    <w:rsid w:val="00EE64F8"/>
    <w:rsid w:val="00EE66A9"/>
    <w:rsid w:val="00EE6753"/>
    <w:rsid w:val="00EE6C04"/>
    <w:rsid w:val="00EE6FB6"/>
    <w:rsid w:val="00EE7008"/>
    <w:rsid w:val="00EE7324"/>
    <w:rsid w:val="00EE7BD0"/>
    <w:rsid w:val="00EF008D"/>
    <w:rsid w:val="00EF00BE"/>
    <w:rsid w:val="00EF06B5"/>
    <w:rsid w:val="00EF1605"/>
    <w:rsid w:val="00EF1659"/>
    <w:rsid w:val="00EF1C1D"/>
    <w:rsid w:val="00EF1D29"/>
    <w:rsid w:val="00EF212E"/>
    <w:rsid w:val="00EF24C6"/>
    <w:rsid w:val="00EF27FB"/>
    <w:rsid w:val="00EF2A7C"/>
    <w:rsid w:val="00EF2D00"/>
    <w:rsid w:val="00EF348F"/>
    <w:rsid w:val="00EF39A3"/>
    <w:rsid w:val="00EF3D51"/>
    <w:rsid w:val="00EF3FD1"/>
    <w:rsid w:val="00EF520D"/>
    <w:rsid w:val="00EF56F8"/>
    <w:rsid w:val="00EF5FA7"/>
    <w:rsid w:val="00EF61D7"/>
    <w:rsid w:val="00EF62C0"/>
    <w:rsid w:val="00EF6513"/>
    <w:rsid w:val="00EF69A2"/>
    <w:rsid w:val="00EF6EAA"/>
    <w:rsid w:val="00EF7415"/>
    <w:rsid w:val="00EF7729"/>
    <w:rsid w:val="00EF798F"/>
    <w:rsid w:val="00EF79AF"/>
    <w:rsid w:val="00F00506"/>
    <w:rsid w:val="00F00BC2"/>
    <w:rsid w:val="00F01036"/>
    <w:rsid w:val="00F013F0"/>
    <w:rsid w:val="00F014E8"/>
    <w:rsid w:val="00F01747"/>
    <w:rsid w:val="00F01794"/>
    <w:rsid w:val="00F01D85"/>
    <w:rsid w:val="00F02190"/>
    <w:rsid w:val="00F0219B"/>
    <w:rsid w:val="00F0235C"/>
    <w:rsid w:val="00F02363"/>
    <w:rsid w:val="00F02B7F"/>
    <w:rsid w:val="00F03205"/>
    <w:rsid w:val="00F0340F"/>
    <w:rsid w:val="00F0458A"/>
    <w:rsid w:val="00F04853"/>
    <w:rsid w:val="00F049A4"/>
    <w:rsid w:val="00F05197"/>
    <w:rsid w:val="00F05BEB"/>
    <w:rsid w:val="00F05CB8"/>
    <w:rsid w:val="00F05D75"/>
    <w:rsid w:val="00F05E12"/>
    <w:rsid w:val="00F06167"/>
    <w:rsid w:val="00F06E88"/>
    <w:rsid w:val="00F071E3"/>
    <w:rsid w:val="00F071F5"/>
    <w:rsid w:val="00F07C57"/>
    <w:rsid w:val="00F07F49"/>
    <w:rsid w:val="00F10570"/>
    <w:rsid w:val="00F1078F"/>
    <w:rsid w:val="00F10A4A"/>
    <w:rsid w:val="00F10ABD"/>
    <w:rsid w:val="00F10C51"/>
    <w:rsid w:val="00F10E3F"/>
    <w:rsid w:val="00F116DF"/>
    <w:rsid w:val="00F11B73"/>
    <w:rsid w:val="00F11DE4"/>
    <w:rsid w:val="00F11FA4"/>
    <w:rsid w:val="00F12182"/>
    <w:rsid w:val="00F1219B"/>
    <w:rsid w:val="00F123B0"/>
    <w:rsid w:val="00F1244C"/>
    <w:rsid w:val="00F1287F"/>
    <w:rsid w:val="00F1371F"/>
    <w:rsid w:val="00F13DF3"/>
    <w:rsid w:val="00F14BA8"/>
    <w:rsid w:val="00F157A8"/>
    <w:rsid w:val="00F15806"/>
    <w:rsid w:val="00F15C23"/>
    <w:rsid w:val="00F161FB"/>
    <w:rsid w:val="00F1622E"/>
    <w:rsid w:val="00F165AE"/>
    <w:rsid w:val="00F16752"/>
    <w:rsid w:val="00F16A38"/>
    <w:rsid w:val="00F16A60"/>
    <w:rsid w:val="00F17C8B"/>
    <w:rsid w:val="00F2026F"/>
    <w:rsid w:val="00F202A9"/>
    <w:rsid w:val="00F20466"/>
    <w:rsid w:val="00F20531"/>
    <w:rsid w:val="00F20C5D"/>
    <w:rsid w:val="00F21135"/>
    <w:rsid w:val="00F21393"/>
    <w:rsid w:val="00F21674"/>
    <w:rsid w:val="00F217F6"/>
    <w:rsid w:val="00F22426"/>
    <w:rsid w:val="00F22682"/>
    <w:rsid w:val="00F22C73"/>
    <w:rsid w:val="00F23317"/>
    <w:rsid w:val="00F239D1"/>
    <w:rsid w:val="00F2446B"/>
    <w:rsid w:val="00F244F6"/>
    <w:rsid w:val="00F2460C"/>
    <w:rsid w:val="00F24C2D"/>
    <w:rsid w:val="00F24E47"/>
    <w:rsid w:val="00F263B1"/>
    <w:rsid w:val="00F2660C"/>
    <w:rsid w:val="00F26775"/>
    <w:rsid w:val="00F26B6E"/>
    <w:rsid w:val="00F26C40"/>
    <w:rsid w:val="00F2777A"/>
    <w:rsid w:val="00F279D8"/>
    <w:rsid w:val="00F27BA1"/>
    <w:rsid w:val="00F302DD"/>
    <w:rsid w:val="00F310C2"/>
    <w:rsid w:val="00F31684"/>
    <w:rsid w:val="00F31688"/>
    <w:rsid w:val="00F31D60"/>
    <w:rsid w:val="00F31F09"/>
    <w:rsid w:val="00F3256B"/>
    <w:rsid w:val="00F32E7E"/>
    <w:rsid w:val="00F32F9A"/>
    <w:rsid w:val="00F33215"/>
    <w:rsid w:val="00F33594"/>
    <w:rsid w:val="00F33781"/>
    <w:rsid w:val="00F341D6"/>
    <w:rsid w:val="00F34210"/>
    <w:rsid w:val="00F3425C"/>
    <w:rsid w:val="00F3443E"/>
    <w:rsid w:val="00F34C81"/>
    <w:rsid w:val="00F3508E"/>
    <w:rsid w:val="00F35117"/>
    <w:rsid w:val="00F3537B"/>
    <w:rsid w:val="00F35A00"/>
    <w:rsid w:val="00F36115"/>
    <w:rsid w:val="00F367BF"/>
    <w:rsid w:val="00F36AAA"/>
    <w:rsid w:val="00F37013"/>
    <w:rsid w:val="00F3717C"/>
    <w:rsid w:val="00F37C33"/>
    <w:rsid w:val="00F37E41"/>
    <w:rsid w:val="00F40287"/>
    <w:rsid w:val="00F4097B"/>
    <w:rsid w:val="00F40F1B"/>
    <w:rsid w:val="00F41209"/>
    <w:rsid w:val="00F4129F"/>
    <w:rsid w:val="00F41544"/>
    <w:rsid w:val="00F41593"/>
    <w:rsid w:val="00F4173A"/>
    <w:rsid w:val="00F4189F"/>
    <w:rsid w:val="00F41C65"/>
    <w:rsid w:val="00F41CC9"/>
    <w:rsid w:val="00F41DF8"/>
    <w:rsid w:val="00F42460"/>
    <w:rsid w:val="00F42FC6"/>
    <w:rsid w:val="00F443CC"/>
    <w:rsid w:val="00F44559"/>
    <w:rsid w:val="00F4507E"/>
    <w:rsid w:val="00F4554E"/>
    <w:rsid w:val="00F45768"/>
    <w:rsid w:val="00F4580F"/>
    <w:rsid w:val="00F45C24"/>
    <w:rsid w:val="00F46CFC"/>
    <w:rsid w:val="00F4725C"/>
    <w:rsid w:val="00F47839"/>
    <w:rsid w:val="00F47FF5"/>
    <w:rsid w:val="00F513B7"/>
    <w:rsid w:val="00F5143A"/>
    <w:rsid w:val="00F51B3D"/>
    <w:rsid w:val="00F51B4A"/>
    <w:rsid w:val="00F520EB"/>
    <w:rsid w:val="00F523E6"/>
    <w:rsid w:val="00F5264D"/>
    <w:rsid w:val="00F5265C"/>
    <w:rsid w:val="00F52673"/>
    <w:rsid w:val="00F52777"/>
    <w:rsid w:val="00F52AEF"/>
    <w:rsid w:val="00F52F93"/>
    <w:rsid w:val="00F52FD4"/>
    <w:rsid w:val="00F5362D"/>
    <w:rsid w:val="00F53854"/>
    <w:rsid w:val="00F53B43"/>
    <w:rsid w:val="00F5439F"/>
    <w:rsid w:val="00F544DD"/>
    <w:rsid w:val="00F54830"/>
    <w:rsid w:val="00F55024"/>
    <w:rsid w:val="00F55A81"/>
    <w:rsid w:val="00F55B5C"/>
    <w:rsid w:val="00F55C0F"/>
    <w:rsid w:val="00F562BC"/>
    <w:rsid w:val="00F577FF"/>
    <w:rsid w:val="00F5788E"/>
    <w:rsid w:val="00F60213"/>
    <w:rsid w:val="00F60A5A"/>
    <w:rsid w:val="00F60DDC"/>
    <w:rsid w:val="00F61049"/>
    <w:rsid w:val="00F61523"/>
    <w:rsid w:val="00F61C50"/>
    <w:rsid w:val="00F6277B"/>
    <w:rsid w:val="00F62891"/>
    <w:rsid w:val="00F62DB0"/>
    <w:rsid w:val="00F6359F"/>
    <w:rsid w:val="00F6366D"/>
    <w:rsid w:val="00F63CC3"/>
    <w:rsid w:val="00F63FD0"/>
    <w:rsid w:val="00F64AA1"/>
    <w:rsid w:val="00F64C8F"/>
    <w:rsid w:val="00F6512F"/>
    <w:rsid w:val="00F656A0"/>
    <w:rsid w:val="00F65AC8"/>
    <w:rsid w:val="00F65DA9"/>
    <w:rsid w:val="00F661FE"/>
    <w:rsid w:val="00F66745"/>
    <w:rsid w:val="00F66D6E"/>
    <w:rsid w:val="00F66E7D"/>
    <w:rsid w:val="00F67252"/>
    <w:rsid w:val="00F6732A"/>
    <w:rsid w:val="00F67447"/>
    <w:rsid w:val="00F67B51"/>
    <w:rsid w:val="00F70069"/>
    <w:rsid w:val="00F701D5"/>
    <w:rsid w:val="00F703C0"/>
    <w:rsid w:val="00F707DE"/>
    <w:rsid w:val="00F70AFC"/>
    <w:rsid w:val="00F718DC"/>
    <w:rsid w:val="00F71F67"/>
    <w:rsid w:val="00F7233A"/>
    <w:rsid w:val="00F72BC5"/>
    <w:rsid w:val="00F730C4"/>
    <w:rsid w:val="00F7352B"/>
    <w:rsid w:val="00F73567"/>
    <w:rsid w:val="00F735DB"/>
    <w:rsid w:val="00F73662"/>
    <w:rsid w:val="00F73BDB"/>
    <w:rsid w:val="00F73D39"/>
    <w:rsid w:val="00F743A8"/>
    <w:rsid w:val="00F746CF"/>
    <w:rsid w:val="00F74DB8"/>
    <w:rsid w:val="00F75957"/>
    <w:rsid w:val="00F75D13"/>
    <w:rsid w:val="00F75E88"/>
    <w:rsid w:val="00F76B16"/>
    <w:rsid w:val="00F76E96"/>
    <w:rsid w:val="00F77062"/>
    <w:rsid w:val="00F773DC"/>
    <w:rsid w:val="00F7743C"/>
    <w:rsid w:val="00F77520"/>
    <w:rsid w:val="00F77616"/>
    <w:rsid w:val="00F77893"/>
    <w:rsid w:val="00F77895"/>
    <w:rsid w:val="00F7790C"/>
    <w:rsid w:val="00F77B7C"/>
    <w:rsid w:val="00F77E6F"/>
    <w:rsid w:val="00F77F5C"/>
    <w:rsid w:val="00F80790"/>
    <w:rsid w:val="00F80A0F"/>
    <w:rsid w:val="00F813F9"/>
    <w:rsid w:val="00F81E39"/>
    <w:rsid w:val="00F828A5"/>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5BE5"/>
    <w:rsid w:val="00F86073"/>
    <w:rsid w:val="00F862B3"/>
    <w:rsid w:val="00F86403"/>
    <w:rsid w:val="00F86BA3"/>
    <w:rsid w:val="00F86E03"/>
    <w:rsid w:val="00F86F19"/>
    <w:rsid w:val="00F87228"/>
    <w:rsid w:val="00F87260"/>
    <w:rsid w:val="00F87688"/>
    <w:rsid w:val="00F879D9"/>
    <w:rsid w:val="00F87D28"/>
    <w:rsid w:val="00F90021"/>
    <w:rsid w:val="00F907C9"/>
    <w:rsid w:val="00F907E8"/>
    <w:rsid w:val="00F90C0D"/>
    <w:rsid w:val="00F90D31"/>
    <w:rsid w:val="00F91049"/>
    <w:rsid w:val="00F91813"/>
    <w:rsid w:val="00F91C96"/>
    <w:rsid w:val="00F92238"/>
    <w:rsid w:val="00F92954"/>
    <w:rsid w:val="00F92D3C"/>
    <w:rsid w:val="00F92F7C"/>
    <w:rsid w:val="00F9312C"/>
    <w:rsid w:val="00F9342B"/>
    <w:rsid w:val="00F937F0"/>
    <w:rsid w:val="00F93F88"/>
    <w:rsid w:val="00F9400D"/>
    <w:rsid w:val="00F9452D"/>
    <w:rsid w:val="00F94C11"/>
    <w:rsid w:val="00F950F7"/>
    <w:rsid w:val="00F95520"/>
    <w:rsid w:val="00F9651D"/>
    <w:rsid w:val="00F96625"/>
    <w:rsid w:val="00F96780"/>
    <w:rsid w:val="00F96863"/>
    <w:rsid w:val="00F96965"/>
    <w:rsid w:val="00F970B7"/>
    <w:rsid w:val="00F97415"/>
    <w:rsid w:val="00F97C85"/>
    <w:rsid w:val="00F97DBD"/>
    <w:rsid w:val="00FA010D"/>
    <w:rsid w:val="00FA04FD"/>
    <w:rsid w:val="00FA0ECF"/>
    <w:rsid w:val="00FA11C2"/>
    <w:rsid w:val="00FA122C"/>
    <w:rsid w:val="00FA12FC"/>
    <w:rsid w:val="00FA13FE"/>
    <w:rsid w:val="00FA15C8"/>
    <w:rsid w:val="00FA1720"/>
    <w:rsid w:val="00FA1BCE"/>
    <w:rsid w:val="00FA1C61"/>
    <w:rsid w:val="00FA1F5D"/>
    <w:rsid w:val="00FA2350"/>
    <w:rsid w:val="00FA269B"/>
    <w:rsid w:val="00FA2E9B"/>
    <w:rsid w:val="00FA3472"/>
    <w:rsid w:val="00FA34C7"/>
    <w:rsid w:val="00FA37DC"/>
    <w:rsid w:val="00FA398E"/>
    <w:rsid w:val="00FA3FF9"/>
    <w:rsid w:val="00FA48C5"/>
    <w:rsid w:val="00FA4926"/>
    <w:rsid w:val="00FA4C1F"/>
    <w:rsid w:val="00FA540F"/>
    <w:rsid w:val="00FA5410"/>
    <w:rsid w:val="00FA5E7E"/>
    <w:rsid w:val="00FA6002"/>
    <w:rsid w:val="00FA67EE"/>
    <w:rsid w:val="00FA6D01"/>
    <w:rsid w:val="00FA71FF"/>
    <w:rsid w:val="00FA721B"/>
    <w:rsid w:val="00FA72F3"/>
    <w:rsid w:val="00FA7D76"/>
    <w:rsid w:val="00FB0279"/>
    <w:rsid w:val="00FB0446"/>
    <w:rsid w:val="00FB07DE"/>
    <w:rsid w:val="00FB0CD9"/>
    <w:rsid w:val="00FB1008"/>
    <w:rsid w:val="00FB11F1"/>
    <w:rsid w:val="00FB1222"/>
    <w:rsid w:val="00FB14AD"/>
    <w:rsid w:val="00FB1A9B"/>
    <w:rsid w:val="00FB1CF6"/>
    <w:rsid w:val="00FB2116"/>
    <w:rsid w:val="00FB2754"/>
    <w:rsid w:val="00FB2C08"/>
    <w:rsid w:val="00FB2D24"/>
    <w:rsid w:val="00FB3251"/>
    <w:rsid w:val="00FB35D6"/>
    <w:rsid w:val="00FB36D5"/>
    <w:rsid w:val="00FB38DC"/>
    <w:rsid w:val="00FB4FC5"/>
    <w:rsid w:val="00FB60EA"/>
    <w:rsid w:val="00FB60F5"/>
    <w:rsid w:val="00FB62B8"/>
    <w:rsid w:val="00FB64A7"/>
    <w:rsid w:val="00FB66C8"/>
    <w:rsid w:val="00FB73C6"/>
    <w:rsid w:val="00FB7C40"/>
    <w:rsid w:val="00FC02EC"/>
    <w:rsid w:val="00FC0A7D"/>
    <w:rsid w:val="00FC0C41"/>
    <w:rsid w:val="00FC205F"/>
    <w:rsid w:val="00FC261E"/>
    <w:rsid w:val="00FC2D82"/>
    <w:rsid w:val="00FC2FD3"/>
    <w:rsid w:val="00FC35AD"/>
    <w:rsid w:val="00FC40E6"/>
    <w:rsid w:val="00FC4A18"/>
    <w:rsid w:val="00FC506A"/>
    <w:rsid w:val="00FC538B"/>
    <w:rsid w:val="00FC58F6"/>
    <w:rsid w:val="00FC5C13"/>
    <w:rsid w:val="00FC6022"/>
    <w:rsid w:val="00FC6509"/>
    <w:rsid w:val="00FC6B30"/>
    <w:rsid w:val="00FC6DD0"/>
    <w:rsid w:val="00FC6DE6"/>
    <w:rsid w:val="00FD0332"/>
    <w:rsid w:val="00FD045A"/>
    <w:rsid w:val="00FD047E"/>
    <w:rsid w:val="00FD04F7"/>
    <w:rsid w:val="00FD0694"/>
    <w:rsid w:val="00FD07D7"/>
    <w:rsid w:val="00FD08EA"/>
    <w:rsid w:val="00FD0CB3"/>
    <w:rsid w:val="00FD0F49"/>
    <w:rsid w:val="00FD0FF5"/>
    <w:rsid w:val="00FD14DC"/>
    <w:rsid w:val="00FD1EC0"/>
    <w:rsid w:val="00FD2290"/>
    <w:rsid w:val="00FD24A5"/>
    <w:rsid w:val="00FD2550"/>
    <w:rsid w:val="00FD2759"/>
    <w:rsid w:val="00FD27FF"/>
    <w:rsid w:val="00FD2848"/>
    <w:rsid w:val="00FD2882"/>
    <w:rsid w:val="00FD3384"/>
    <w:rsid w:val="00FD381C"/>
    <w:rsid w:val="00FD387C"/>
    <w:rsid w:val="00FD4534"/>
    <w:rsid w:val="00FD4548"/>
    <w:rsid w:val="00FD4A04"/>
    <w:rsid w:val="00FD4D72"/>
    <w:rsid w:val="00FD5264"/>
    <w:rsid w:val="00FD5746"/>
    <w:rsid w:val="00FD588C"/>
    <w:rsid w:val="00FD5D3C"/>
    <w:rsid w:val="00FD6483"/>
    <w:rsid w:val="00FD6586"/>
    <w:rsid w:val="00FD7633"/>
    <w:rsid w:val="00FD77FA"/>
    <w:rsid w:val="00FE00BE"/>
    <w:rsid w:val="00FE01D6"/>
    <w:rsid w:val="00FE02E7"/>
    <w:rsid w:val="00FE059C"/>
    <w:rsid w:val="00FE0849"/>
    <w:rsid w:val="00FE09E8"/>
    <w:rsid w:val="00FE1270"/>
    <w:rsid w:val="00FE1975"/>
    <w:rsid w:val="00FE1B70"/>
    <w:rsid w:val="00FE1DAA"/>
    <w:rsid w:val="00FE22A3"/>
    <w:rsid w:val="00FE24DD"/>
    <w:rsid w:val="00FE2D0C"/>
    <w:rsid w:val="00FE3946"/>
    <w:rsid w:val="00FE3CC4"/>
    <w:rsid w:val="00FE3D3E"/>
    <w:rsid w:val="00FE43DE"/>
    <w:rsid w:val="00FE4A2E"/>
    <w:rsid w:val="00FE4D12"/>
    <w:rsid w:val="00FE4D45"/>
    <w:rsid w:val="00FE554D"/>
    <w:rsid w:val="00FE58C2"/>
    <w:rsid w:val="00FE6012"/>
    <w:rsid w:val="00FE6D1A"/>
    <w:rsid w:val="00FE6DC5"/>
    <w:rsid w:val="00FE6E57"/>
    <w:rsid w:val="00FE7051"/>
    <w:rsid w:val="00FE7FAE"/>
    <w:rsid w:val="00FF1314"/>
    <w:rsid w:val="00FF1682"/>
    <w:rsid w:val="00FF168D"/>
    <w:rsid w:val="00FF24E8"/>
    <w:rsid w:val="00FF264F"/>
    <w:rsid w:val="00FF2832"/>
    <w:rsid w:val="00FF2BD4"/>
    <w:rsid w:val="00FF2E7A"/>
    <w:rsid w:val="00FF3590"/>
    <w:rsid w:val="00FF3F1F"/>
    <w:rsid w:val="00FF4328"/>
    <w:rsid w:val="00FF4384"/>
    <w:rsid w:val="00FF440F"/>
    <w:rsid w:val="00FF456C"/>
    <w:rsid w:val="00FF4896"/>
    <w:rsid w:val="00FF4AD6"/>
    <w:rsid w:val="00FF4BE4"/>
    <w:rsid w:val="00FF5395"/>
    <w:rsid w:val="00FF5BB3"/>
    <w:rsid w:val="00FF5E5C"/>
    <w:rsid w:val="00FF5F97"/>
    <w:rsid w:val="00FF632B"/>
    <w:rsid w:val="00FF6675"/>
    <w:rsid w:val="00FF699F"/>
    <w:rsid w:val="00FF69AF"/>
    <w:rsid w:val="00FF6CA0"/>
    <w:rsid w:val="00FF7192"/>
    <w:rsid w:val="00FF73AD"/>
    <w:rsid w:val="00FF772A"/>
    <w:rsid w:val="00FF77FD"/>
    <w:rsid w:val="00FF78E3"/>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14E6D7"/>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5732AF"/>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2FD58BED-A810-44BC-856C-22A61C3B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540"/>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paragraph" w:customStyle="1" w:styleId="Default">
    <w:name w:val="Default"/>
    <w:rsid w:val="00B06ABA"/>
    <w:pPr>
      <w:autoSpaceDE w:val="0"/>
      <w:autoSpaceDN w:val="0"/>
      <w:adjustRightInd w:val="0"/>
      <w:spacing w:after="0" w:line="240" w:lineRule="auto"/>
      <w:jc w:val="left"/>
    </w:pPr>
    <w:rPr>
      <w:rFonts w:ascii="Calibri" w:eastAsiaTheme="minorHAns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9569895">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0612780">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5452813">
      <w:bodyDiv w:val="1"/>
      <w:marLeft w:val="0"/>
      <w:marRight w:val="0"/>
      <w:marTop w:val="0"/>
      <w:marBottom w:val="0"/>
      <w:divBdr>
        <w:top w:val="none" w:sz="0" w:space="0" w:color="auto"/>
        <w:left w:val="none" w:sz="0" w:space="0" w:color="auto"/>
        <w:bottom w:val="none" w:sz="0" w:space="0" w:color="auto"/>
        <w:right w:val="none" w:sz="0" w:space="0" w:color="auto"/>
      </w:divBdr>
      <w:divsChild>
        <w:div w:id="33627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52729269">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1383130">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4887209">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8524225">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48349516">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18068771">
      <w:bodyDiv w:val="1"/>
      <w:marLeft w:val="0"/>
      <w:marRight w:val="0"/>
      <w:marTop w:val="0"/>
      <w:marBottom w:val="0"/>
      <w:divBdr>
        <w:top w:val="none" w:sz="0" w:space="0" w:color="auto"/>
        <w:left w:val="none" w:sz="0" w:space="0" w:color="auto"/>
        <w:bottom w:val="none" w:sz="0" w:space="0" w:color="auto"/>
        <w:right w:val="none" w:sz="0" w:space="0" w:color="auto"/>
      </w:divBdr>
      <w:divsChild>
        <w:div w:id="159921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89921000">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0011336">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educationendowmentfoundation.org.uk/news/eef-blog-flexible-grouping-what-is-it-and-why-use-it" TargetMode="External"/><Relationship Id="rId39" Type="http://schemas.openxmlformats.org/officeDocument/2006/relationships/hyperlink" Target="https://www.researchgate.net/publication/321221836_The_reported_study_habits_and_time-management_trends_of_post-graduate_students_in_accountancy" TargetMode="External"/><Relationship Id="rId21" Type="http://schemas.openxmlformats.org/officeDocument/2006/relationships/image" Target="media/image11.svg"/><Relationship Id="rId34" Type="http://schemas.openxmlformats.org/officeDocument/2006/relationships/hyperlink" Target="https://educationendowmentfoundation.org.uk/education-evidence/teaching-learning-toolkit" TargetMode="External"/><Relationship Id="rId42" Type="http://schemas.openxmlformats.org/officeDocument/2006/relationships/hyperlink" Target="https://www.researchgate.net/publication/322206720_A_Study_on_Study_Habits_and_Academic_Performance_of_Student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www.researchgate.net/publication/324776515_Evidence-based_pathways_to_intervention_for_children_with_language_disor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educationendowmentfoundation.org.uk/education-evidence/guidance-reports/literacy-early-years" TargetMode="External"/><Relationship Id="rId37" Type="http://schemas.openxmlformats.org/officeDocument/2006/relationships/hyperlink" Target="https://educationendowmentfoundation.org.uk/education-evidence/guidance-reports/metacognition" TargetMode="External"/><Relationship Id="rId40" Type="http://schemas.openxmlformats.org/officeDocument/2006/relationships/hyperlink" Target="https://doi.org/10.1016/j.lindif.2019.101776"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yperlink" Target="https://assets.publishing.service.gov.uk/media/61af936fd3bf7f055c4b77bb/SEN_support_-_Findings_from_a_qualitative_study.pdf" TargetMode="External"/><Relationship Id="rId36" Type="http://schemas.openxmlformats.org/officeDocument/2006/relationships/hyperlink" Target="https://educationendowmentfoundation.org.uk/education-evidence/teaching-learning-toolkit"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educationendowmentfoundation.org.uk/education-evidence/guidance-reports/early-maths" TargetMode="External"/><Relationship Id="rId44" Type="http://schemas.openxmlformats.org/officeDocument/2006/relationships/hyperlink" Target="https://doi.org/10.1080/02671522.2018.145296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educationendowmentfoundation.org.uk/early-years/shrec-approach" TargetMode="External"/><Relationship Id="rId30" Type="http://schemas.openxmlformats.org/officeDocument/2006/relationships/hyperlink" Target="https://educationendowmentfoundation.org.uk/education-evidence/guidance-reports/teaching-assistants" TargetMode="External"/><Relationship Id="rId35" Type="http://schemas.openxmlformats.org/officeDocument/2006/relationships/hyperlink" Target="https://educationendowmentfoundation.org.uk/education-evidence/teaching-learning-toolkit" TargetMode="External"/><Relationship Id="rId43" Type="http://schemas.openxmlformats.org/officeDocument/2006/relationships/hyperlink" Target="https://doi.org/10.1177/0956797617739704"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www.gov.uk/government/collections/using-ai-in-education-settings-support-materials" TargetMode="External"/><Relationship Id="rId33" Type="http://schemas.openxmlformats.org/officeDocument/2006/relationships/hyperlink" Target="https://educationendowmentfoundation.org.uk/education-evidence/guidance-reports/send" TargetMode="External"/><Relationship Id="rId38" Type="http://schemas.openxmlformats.org/officeDocument/2006/relationships/hyperlink" Target="https://educationendowmentfoundation.org.uk/education-evidence/guidance-reports/teaching-assistants" TargetMode="External"/><Relationship Id="rId46" Type="http://schemas.openxmlformats.org/officeDocument/2006/relationships/glossaryDocument" Target="glossary/document.xml"/><Relationship Id="rId20" Type="http://schemas.openxmlformats.org/officeDocument/2006/relationships/image" Target="media/image10.png"/><Relationship Id="rId41" Type="http://schemas.openxmlformats.org/officeDocument/2006/relationships/hyperlink" Target="https://doi.org/10.1111/j.1539-6053.2009.01038.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D6D15BCF2A144EB48BD014BC796CC32C"/>
        <w:category>
          <w:name w:val="General"/>
          <w:gallery w:val="placeholder"/>
        </w:category>
        <w:types>
          <w:type w:val="bbPlcHdr"/>
        </w:types>
        <w:behaviors>
          <w:behavior w:val="content"/>
        </w:behaviors>
        <w:guid w:val="{A5DA6C67-07BE-400C-975B-0503462B6F20}"/>
      </w:docPartPr>
      <w:docPartBody>
        <w:p w:rsidR="00EA26C4" w:rsidRDefault="003850F3" w:rsidP="003850F3">
          <w:pPr>
            <w:pStyle w:val="D6D15BCF2A144EB48BD014BC796CC32C"/>
          </w:pPr>
          <w:r>
            <w:rPr>
              <w:rFonts w:asciiTheme="majorHAnsi" w:eastAsiaTheme="majorEastAsia" w:hAnsiTheme="majorHAnsi" w:cstheme="majorBidi"/>
              <w:color w:val="156082" w:themeColor="accent1"/>
              <w:sz w:val="88"/>
              <w:szCs w:val="88"/>
            </w:rPr>
            <w:t>[Document title]</w:t>
          </w:r>
        </w:p>
      </w:docPartBody>
    </w:docPart>
    <w:docPart>
      <w:docPartPr>
        <w:name w:val="34957990B19444859C57C8CB5B5A346F"/>
        <w:category>
          <w:name w:val="General"/>
          <w:gallery w:val="placeholder"/>
        </w:category>
        <w:types>
          <w:type w:val="bbPlcHdr"/>
        </w:types>
        <w:behaviors>
          <w:behavior w:val="content"/>
        </w:behaviors>
        <w:guid w:val="{785AAED9-D5E5-46E9-B63D-F58AFDBE24B9}"/>
      </w:docPartPr>
      <w:docPartBody>
        <w:p w:rsidR="00EA26C4" w:rsidRDefault="003850F3" w:rsidP="003850F3">
          <w:pPr>
            <w:pStyle w:val="34957990B19444859C57C8CB5B5A346F"/>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17"/>
    <w:rsid w:val="00002AD4"/>
    <w:rsid w:val="0000363A"/>
    <w:rsid w:val="00066D15"/>
    <w:rsid w:val="001240C6"/>
    <w:rsid w:val="00145A2F"/>
    <w:rsid w:val="00156935"/>
    <w:rsid w:val="0018004A"/>
    <w:rsid w:val="001859EB"/>
    <w:rsid w:val="001A460C"/>
    <w:rsid w:val="001A7FF1"/>
    <w:rsid w:val="001B5DCA"/>
    <w:rsid w:val="0022129D"/>
    <w:rsid w:val="00224B00"/>
    <w:rsid w:val="002408B1"/>
    <w:rsid w:val="00245E3B"/>
    <w:rsid w:val="002500C6"/>
    <w:rsid w:val="002503D1"/>
    <w:rsid w:val="0025454C"/>
    <w:rsid w:val="002722D4"/>
    <w:rsid w:val="00283BF1"/>
    <w:rsid w:val="002A0AA8"/>
    <w:rsid w:val="002B4026"/>
    <w:rsid w:val="002B7145"/>
    <w:rsid w:val="002C55F2"/>
    <w:rsid w:val="002C62AE"/>
    <w:rsid w:val="002C79C2"/>
    <w:rsid w:val="002F3B55"/>
    <w:rsid w:val="0030631D"/>
    <w:rsid w:val="003270E4"/>
    <w:rsid w:val="00336A8B"/>
    <w:rsid w:val="003438E3"/>
    <w:rsid w:val="00351F9F"/>
    <w:rsid w:val="00352C6A"/>
    <w:rsid w:val="00356265"/>
    <w:rsid w:val="003664AE"/>
    <w:rsid w:val="00374541"/>
    <w:rsid w:val="00375385"/>
    <w:rsid w:val="003765CF"/>
    <w:rsid w:val="0037780E"/>
    <w:rsid w:val="00381EFA"/>
    <w:rsid w:val="003850F3"/>
    <w:rsid w:val="00387FF7"/>
    <w:rsid w:val="003939E7"/>
    <w:rsid w:val="003B2CCE"/>
    <w:rsid w:val="003B5EEB"/>
    <w:rsid w:val="003C0A9F"/>
    <w:rsid w:val="003D729B"/>
    <w:rsid w:val="003F5596"/>
    <w:rsid w:val="003F6E47"/>
    <w:rsid w:val="004036FA"/>
    <w:rsid w:val="00436188"/>
    <w:rsid w:val="0045188C"/>
    <w:rsid w:val="0045520A"/>
    <w:rsid w:val="00457C1B"/>
    <w:rsid w:val="00476F0C"/>
    <w:rsid w:val="00481E5F"/>
    <w:rsid w:val="0048400E"/>
    <w:rsid w:val="00487835"/>
    <w:rsid w:val="0049126B"/>
    <w:rsid w:val="004B2C7E"/>
    <w:rsid w:val="004D2814"/>
    <w:rsid w:val="004D48BF"/>
    <w:rsid w:val="004E4488"/>
    <w:rsid w:val="004F4F39"/>
    <w:rsid w:val="00523230"/>
    <w:rsid w:val="00550E06"/>
    <w:rsid w:val="00584EC4"/>
    <w:rsid w:val="005A5CAC"/>
    <w:rsid w:val="005D54CA"/>
    <w:rsid w:val="005E0F26"/>
    <w:rsid w:val="00611609"/>
    <w:rsid w:val="00622D39"/>
    <w:rsid w:val="00625145"/>
    <w:rsid w:val="006256B7"/>
    <w:rsid w:val="00637445"/>
    <w:rsid w:val="00645D98"/>
    <w:rsid w:val="00660B40"/>
    <w:rsid w:val="00692590"/>
    <w:rsid w:val="00692944"/>
    <w:rsid w:val="00694E88"/>
    <w:rsid w:val="006C6185"/>
    <w:rsid w:val="006C7374"/>
    <w:rsid w:val="006C7DA1"/>
    <w:rsid w:val="00703A85"/>
    <w:rsid w:val="00704518"/>
    <w:rsid w:val="00713898"/>
    <w:rsid w:val="00715E65"/>
    <w:rsid w:val="0072554A"/>
    <w:rsid w:val="00731352"/>
    <w:rsid w:val="00733608"/>
    <w:rsid w:val="007477EB"/>
    <w:rsid w:val="00772BC1"/>
    <w:rsid w:val="00782EEE"/>
    <w:rsid w:val="007A1B41"/>
    <w:rsid w:val="007B0454"/>
    <w:rsid w:val="007C2B17"/>
    <w:rsid w:val="007C4049"/>
    <w:rsid w:val="007D0C1F"/>
    <w:rsid w:val="007D6E3B"/>
    <w:rsid w:val="007E2605"/>
    <w:rsid w:val="00801AEC"/>
    <w:rsid w:val="0080236A"/>
    <w:rsid w:val="00813FF1"/>
    <w:rsid w:val="00823B7A"/>
    <w:rsid w:val="008A0E73"/>
    <w:rsid w:val="008B561C"/>
    <w:rsid w:val="008B6896"/>
    <w:rsid w:val="008C066E"/>
    <w:rsid w:val="008C1556"/>
    <w:rsid w:val="008C68C5"/>
    <w:rsid w:val="008D1EF0"/>
    <w:rsid w:val="008E2D3A"/>
    <w:rsid w:val="008F0C7A"/>
    <w:rsid w:val="008F2FA2"/>
    <w:rsid w:val="009017DB"/>
    <w:rsid w:val="00902A0A"/>
    <w:rsid w:val="00902CA5"/>
    <w:rsid w:val="00910E6A"/>
    <w:rsid w:val="00917339"/>
    <w:rsid w:val="009345F3"/>
    <w:rsid w:val="00945747"/>
    <w:rsid w:val="009510A9"/>
    <w:rsid w:val="0095685F"/>
    <w:rsid w:val="00962A0B"/>
    <w:rsid w:val="009A0EF3"/>
    <w:rsid w:val="009A45AE"/>
    <w:rsid w:val="009A45ED"/>
    <w:rsid w:val="009D1530"/>
    <w:rsid w:val="009D2B0D"/>
    <w:rsid w:val="009F4866"/>
    <w:rsid w:val="00A0265D"/>
    <w:rsid w:val="00A1138F"/>
    <w:rsid w:val="00A21E57"/>
    <w:rsid w:val="00A221B9"/>
    <w:rsid w:val="00A4351B"/>
    <w:rsid w:val="00A44E1A"/>
    <w:rsid w:val="00A46AB4"/>
    <w:rsid w:val="00A503B0"/>
    <w:rsid w:val="00A72852"/>
    <w:rsid w:val="00AB2267"/>
    <w:rsid w:val="00AD4F24"/>
    <w:rsid w:val="00B07A0D"/>
    <w:rsid w:val="00B17B76"/>
    <w:rsid w:val="00B24EA6"/>
    <w:rsid w:val="00B4550D"/>
    <w:rsid w:val="00B4745B"/>
    <w:rsid w:val="00B536F4"/>
    <w:rsid w:val="00B66FE9"/>
    <w:rsid w:val="00B81FC3"/>
    <w:rsid w:val="00BA4F37"/>
    <w:rsid w:val="00BD7EF5"/>
    <w:rsid w:val="00BE6178"/>
    <w:rsid w:val="00C00365"/>
    <w:rsid w:val="00C17932"/>
    <w:rsid w:val="00C45A0D"/>
    <w:rsid w:val="00C5207F"/>
    <w:rsid w:val="00C52625"/>
    <w:rsid w:val="00C67CF3"/>
    <w:rsid w:val="00CC569B"/>
    <w:rsid w:val="00CF29E8"/>
    <w:rsid w:val="00D107EC"/>
    <w:rsid w:val="00D23897"/>
    <w:rsid w:val="00D52E05"/>
    <w:rsid w:val="00D63A0C"/>
    <w:rsid w:val="00D7490A"/>
    <w:rsid w:val="00D91559"/>
    <w:rsid w:val="00DB2A4A"/>
    <w:rsid w:val="00DF1B7C"/>
    <w:rsid w:val="00E23222"/>
    <w:rsid w:val="00E354CF"/>
    <w:rsid w:val="00E3744D"/>
    <w:rsid w:val="00E4322B"/>
    <w:rsid w:val="00E44513"/>
    <w:rsid w:val="00E46748"/>
    <w:rsid w:val="00E50A89"/>
    <w:rsid w:val="00E5288F"/>
    <w:rsid w:val="00EA196A"/>
    <w:rsid w:val="00EA26C4"/>
    <w:rsid w:val="00EC6294"/>
    <w:rsid w:val="00ED6FA6"/>
    <w:rsid w:val="00F11B73"/>
    <w:rsid w:val="00F15773"/>
    <w:rsid w:val="00F26C40"/>
    <w:rsid w:val="00F46E4E"/>
    <w:rsid w:val="00F51B4A"/>
    <w:rsid w:val="00F60D22"/>
    <w:rsid w:val="00F63218"/>
    <w:rsid w:val="00F76759"/>
    <w:rsid w:val="00F82D78"/>
    <w:rsid w:val="00FB19FD"/>
    <w:rsid w:val="00FB30EF"/>
    <w:rsid w:val="00FF2E7A"/>
    <w:rsid w:val="00FF4F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D6D15BCF2A144EB48BD014BC796CC32C">
    <w:name w:val="D6D15BCF2A144EB48BD014BC796CC32C"/>
    <w:rsid w:val="003850F3"/>
    <w:pPr>
      <w:spacing w:line="278" w:lineRule="auto"/>
    </w:pPr>
    <w:rPr>
      <w:kern w:val="2"/>
      <w:sz w:val="24"/>
      <w:szCs w:val="24"/>
      <w14:ligatures w14:val="standardContextual"/>
    </w:rPr>
  </w:style>
  <w:style w:type="paragraph" w:customStyle="1" w:styleId="34957990B19444859C57C8CB5B5A346F">
    <w:name w:val="34957990B19444859C57C8CB5B5A346F"/>
    <w:rsid w:val="003850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127FB-83A3-428C-8498-71776E7D1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2934</TotalTime>
  <Pages>31</Pages>
  <Words>7991</Words>
  <Characters>45549</Characters>
  <Application>Microsoft Office Word</Application>
  <DocSecurity>0</DocSecurity>
  <Lines>379</Lines>
  <Paragraphs>106</Paragraphs>
  <ScaleCrop>false</ScaleCrop>
  <Company/>
  <LinksUpToDate>false</LinksUpToDate>
  <CharactersWithSpaces>53434</CharactersWithSpaces>
  <SharedDoc>false</SharedDoc>
  <HLinks>
    <vt:vector size="348" baseType="variant">
      <vt:variant>
        <vt:i4>6422653</vt:i4>
      </vt:variant>
      <vt:variant>
        <vt:i4>156</vt:i4>
      </vt:variant>
      <vt:variant>
        <vt:i4>0</vt:i4>
      </vt:variant>
      <vt:variant>
        <vt:i4>5</vt:i4>
      </vt:variant>
      <vt:variant>
        <vt:lpwstr/>
      </vt:variant>
      <vt:variant>
        <vt:lpwstr>Contentpage</vt:lpwstr>
      </vt:variant>
      <vt:variant>
        <vt:i4>262212</vt:i4>
      </vt:variant>
      <vt:variant>
        <vt:i4>153</vt:i4>
      </vt:variant>
      <vt:variant>
        <vt:i4>0</vt:i4>
      </vt:variant>
      <vt:variant>
        <vt:i4>5</vt:i4>
      </vt:variant>
      <vt:variant>
        <vt:lpwstr>https://doi.org/10.1080/02671522.2018.1452962</vt:lpwstr>
      </vt:variant>
      <vt:variant>
        <vt:lpwstr/>
      </vt:variant>
      <vt:variant>
        <vt:i4>1245270</vt:i4>
      </vt:variant>
      <vt:variant>
        <vt:i4>150</vt:i4>
      </vt:variant>
      <vt:variant>
        <vt:i4>0</vt:i4>
      </vt:variant>
      <vt:variant>
        <vt:i4>5</vt:i4>
      </vt:variant>
      <vt:variant>
        <vt:lpwstr>https://doi.org/10.1177/0956797617739704</vt:lpwstr>
      </vt:variant>
      <vt:variant>
        <vt:lpwstr/>
      </vt:variant>
      <vt:variant>
        <vt:i4>7733372</vt:i4>
      </vt:variant>
      <vt:variant>
        <vt:i4>147</vt:i4>
      </vt:variant>
      <vt:variant>
        <vt:i4>0</vt:i4>
      </vt:variant>
      <vt:variant>
        <vt:i4>5</vt:i4>
      </vt:variant>
      <vt:variant>
        <vt:lpwstr>https://www.researchgate.net/publication/322206720_A_Study_on_Study_Habits_and_Academic_Performance_of_Students</vt:lpwstr>
      </vt:variant>
      <vt:variant>
        <vt:lpwstr/>
      </vt:variant>
      <vt:variant>
        <vt:i4>5505052</vt:i4>
      </vt:variant>
      <vt:variant>
        <vt:i4>144</vt:i4>
      </vt:variant>
      <vt:variant>
        <vt:i4>0</vt:i4>
      </vt:variant>
      <vt:variant>
        <vt:i4>5</vt:i4>
      </vt:variant>
      <vt:variant>
        <vt:lpwstr>https://doi.org/10.1111/j.1539-6053.2009.01038.x</vt:lpwstr>
      </vt:variant>
      <vt:variant>
        <vt:lpwstr/>
      </vt:variant>
      <vt:variant>
        <vt:i4>4915277</vt:i4>
      </vt:variant>
      <vt:variant>
        <vt:i4>141</vt:i4>
      </vt:variant>
      <vt:variant>
        <vt:i4>0</vt:i4>
      </vt:variant>
      <vt:variant>
        <vt:i4>5</vt:i4>
      </vt:variant>
      <vt:variant>
        <vt:lpwstr>https://doi.org/10.1016/j.lindif.2019.101776</vt:lpwstr>
      </vt:variant>
      <vt:variant>
        <vt:lpwstr/>
      </vt:variant>
      <vt:variant>
        <vt:i4>458774</vt:i4>
      </vt:variant>
      <vt:variant>
        <vt:i4>138</vt:i4>
      </vt:variant>
      <vt:variant>
        <vt:i4>0</vt:i4>
      </vt:variant>
      <vt:variant>
        <vt:i4>5</vt:i4>
      </vt:variant>
      <vt:variant>
        <vt:lpwstr>https://www.researchgate.net/publication/321221836_The_reported_study_habits_and_time-management_trends_of_post-graduate_students_in_accountancy</vt:lpwstr>
      </vt:variant>
      <vt:variant>
        <vt:lpwstr/>
      </vt:variant>
      <vt:variant>
        <vt:i4>8060981</vt:i4>
      </vt:variant>
      <vt:variant>
        <vt:i4>135</vt:i4>
      </vt:variant>
      <vt:variant>
        <vt:i4>0</vt:i4>
      </vt:variant>
      <vt:variant>
        <vt:i4>5</vt:i4>
      </vt:variant>
      <vt:variant>
        <vt:lpwstr>https://educationendowmentfoundation.org.uk/education-evidence/guidance-reports/teaching-assistants</vt:lpwstr>
      </vt:variant>
      <vt:variant>
        <vt:lpwstr/>
      </vt:variant>
      <vt:variant>
        <vt:i4>1638422</vt:i4>
      </vt:variant>
      <vt:variant>
        <vt:i4>132</vt:i4>
      </vt:variant>
      <vt:variant>
        <vt:i4>0</vt:i4>
      </vt:variant>
      <vt:variant>
        <vt:i4>5</vt:i4>
      </vt:variant>
      <vt:variant>
        <vt:lpwstr>https://educationendowmentfoundation.org.uk/education-evidence/guidance-reports/metacognition</vt:lpwstr>
      </vt:variant>
      <vt:variant>
        <vt:lpwstr/>
      </vt:variant>
      <vt:variant>
        <vt:i4>5505104</vt:i4>
      </vt:variant>
      <vt:variant>
        <vt:i4>129</vt:i4>
      </vt:variant>
      <vt:variant>
        <vt:i4>0</vt:i4>
      </vt:variant>
      <vt:variant>
        <vt:i4>5</vt:i4>
      </vt:variant>
      <vt:variant>
        <vt:lpwstr>https://educationendowmentfoundation.org.uk/education-evidence/teaching-learning-toolkit</vt:lpwstr>
      </vt:variant>
      <vt:variant>
        <vt:lpwstr/>
      </vt:variant>
      <vt:variant>
        <vt:i4>5505104</vt:i4>
      </vt:variant>
      <vt:variant>
        <vt:i4>126</vt:i4>
      </vt:variant>
      <vt:variant>
        <vt:i4>0</vt:i4>
      </vt:variant>
      <vt:variant>
        <vt:i4>5</vt:i4>
      </vt:variant>
      <vt:variant>
        <vt:lpwstr>https://educationendowmentfoundation.org.uk/education-evidence/teaching-learning-toolkit</vt:lpwstr>
      </vt:variant>
      <vt:variant>
        <vt:lpwstr/>
      </vt:variant>
      <vt:variant>
        <vt:i4>5505104</vt:i4>
      </vt:variant>
      <vt:variant>
        <vt:i4>123</vt:i4>
      </vt:variant>
      <vt:variant>
        <vt:i4>0</vt:i4>
      </vt:variant>
      <vt:variant>
        <vt:i4>5</vt:i4>
      </vt:variant>
      <vt:variant>
        <vt:lpwstr>https://educationendowmentfoundation.org.uk/education-evidence/teaching-learning-toolkit</vt:lpwstr>
      </vt:variant>
      <vt:variant>
        <vt:lpwstr/>
      </vt:variant>
      <vt:variant>
        <vt:i4>393238</vt:i4>
      </vt:variant>
      <vt:variant>
        <vt:i4>120</vt:i4>
      </vt:variant>
      <vt:variant>
        <vt:i4>0</vt:i4>
      </vt:variant>
      <vt:variant>
        <vt:i4>5</vt:i4>
      </vt:variant>
      <vt:variant>
        <vt:lpwstr>https://educationendowmentfoundation.org.uk/education-evidence/guidance-reports/send</vt:lpwstr>
      </vt:variant>
      <vt:variant>
        <vt:lpwstr/>
      </vt:variant>
      <vt:variant>
        <vt:i4>1441816</vt:i4>
      </vt:variant>
      <vt:variant>
        <vt:i4>117</vt:i4>
      </vt:variant>
      <vt:variant>
        <vt:i4>0</vt:i4>
      </vt:variant>
      <vt:variant>
        <vt:i4>5</vt:i4>
      </vt:variant>
      <vt:variant>
        <vt:lpwstr>https://educationendowmentfoundation.org.uk/education-evidence/guidance-reports/literacy-early-years</vt:lpwstr>
      </vt:variant>
      <vt:variant>
        <vt:lpwstr/>
      </vt:variant>
      <vt:variant>
        <vt:i4>3014780</vt:i4>
      </vt:variant>
      <vt:variant>
        <vt:i4>114</vt:i4>
      </vt:variant>
      <vt:variant>
        <vt:i4>0</vt:i4>
      </vt:variant>
      <vt:variant>
        <vt:i4>5</vt:i4>
      </vt:variant>
      <vt:variant>
        <vt:lpwstr>https://educationendowmentfoundation.org.uk/education-evidence/guidance-reports/early-maths</vt:lpwstr>
      </vt:variant>
      <vt:variant>
        <vt:lpwstr/>
      </vt:variant>
      <vt:variant>
        <vt:i4>8060981</vt:i4>
      </vt:variant>
      <vt:variant>
        <vt:i4>111</vt:i4>
      </vt:variant>
      <vt:variant>
        <vt:i4>0</vt:i4>
      </vt:variant>
      <vt:variant>
        <vt:i4>5</vt:i4>
      </vt:variant>
      <vt:variant>
        <vt:lpwstr>https://educationendowmentfoundation.org.uk/education-evidence/guidance-reports/teaching-assistants</vt:lpwstr>
      </vt:variant>
      <vt:variant>
        <vt:lpwstr/>
      </vt:variant>
      <vt:variant>
        <vt:i4>4980817</vt:i4>
      </vt:variant>
      <vt:variant>
        <vt:i4>108</vt:i4>
      </vt:variant>
      <vt:variant>
        <vt:i4>0</vt:i4>
      </vt:variant>
      <vt:variant>
        <vt:i4>5</vt:i4>
      </vt:variant>
      <vt:variant>
        <vt:lpwstr>https://educationendowmentfoundation.org.uk/news/moving-from-differentiation-to-adaptive-teaching</vt:lpwstr>
      </vt:variant>
      <vt:variant>
        <vt:lpwstr/>
      </vt:variant>
      <vt:variant>
        <vt:i4>2555977</vt:i4>
      </vt:variant>
      <vt:variant>
        <vt:i4>105</vt:i4>
      </vt:variant>
      <vt:variant>
        <vt:i4>0</vt:i4>
      </vt:variant>
      <vt:variant>
        <vt:i4>5</vt:i4>
      </vt:variant>
      <vt:variant>
        <vt:lpwstr>https://www.researchgate.net/publication/324776515_Evidence-based_pathways_to_intervention_for_children_with_language_disorders</vt:lpwstr>
      </vt:variant>
      <vt:variant>
        <vt:lpwstr/>
      </vt:variant>
      <vt:variant>
        <vt:i4>2555981</vt:i4>
      </vt:variant>
      <vt:variant>
        <vt:i4>102</vt:i4>
      </vt:variant>
      <vt:variant>
        <vt:i4>0</vt:i4>
      </vt:variant>
      <vt:variant>
        <vt:i4>5</vt:i4>
      </vt:variant>
      <vt:variant>
        <vt:lpwstr>https://assets.publishing.service.gov.uk/media/61af936fd3bf7f055c4b77bb/SEN_support_-_Findings_from_a_qualitative_study.pdf</vt:lpwstr>
      </vt:variant>
      <vt:variant>
        <vt:lpwstr/>
      </vt:variant>
      <vt:variant>
        <vt:i4>7077947</vt:i4>
      </vt:variant>
      <vt:variant>
        <vt:i4>99</vt:i4>
      </vt:variant>
      <vt:variant>
        <vt:i4>0</vt:i4>
      </vt:variant>
      <vt:variant>
        <vt:i4>5</vt:i4>
      </vt:variant>
      <vt:variant>
        <vt:lpwstr>https://educationendowmentfoundation.org.uk/early-years/shrec-approach</vt:lpwstr>
      </vt:variant>
      <vt:variant>
        <vt:lpwstr/>
      </vt:variant>
      <vt:variant>
        <vt:i4>1835074</vt:i4>
      </vt:variant>
      <vt:variant>
        <vt:i4>96</vt:i4>
      </vt:variant>
      <vt:variant>
        <vt:i4>0</vt:i4>
      </vt:variant>
      <vt:variant>
        <vt:i4>5</vt:i4>
      </vt:variant>
      <vt:variant>
        <vt:lpwstr>https://educationendowmentfoundation.org.uk/news/eef-blog-flexible-grouping-what-is-it-and-why-use-it</vt:lpwstr>
      </vt:variant>
      <vt:variant>
        <vt:lpwstr/>
      </vt:variant>
      <vt:variant>
        <vt:i4>6422653</vt:i4>
      </vt:variant>
      <vt:variant>
        <vt:i4>93</vt:i4>
      </vt:variant>
      <vt:variant>
        <vt:i4>0</vt:i4>
      </vt:variant>
      <vt:variant>
        <vt:i4>5</vt:i4>
      </vt:variant>
      <vt:variant>
        <vt:lpwstr/>
      </vt:variant>
      <vt:variant>
        <vt:lpwstr>Contentpage</vt:lpwstr>
      </vt:variant>
      <vt:variant>
        <vt:i4>6422653</vt:i4>
      </vt:variant>
      <vt:variant>
        <vt:i4>90</vt:i4>
      </vt:variant>
      <vt:variant>
        <vt:i4>0</vt:i4>
      </vt:variant>
      <vt:variant>
        <vt:i4>5</vt:i4>
      </vt:variant>
      <vt:variant>
        <vt:lpwstr/>
      </vt:variant>
      <vt:variant>
        <vt:lpwstr>Contentpage</vt:lpwstr>
      </vt:variant>
      <vt:variant>
        <vt:i4>6422653</vt:i4>
      </vt:variant>
      <vt:variant>
        <vt:i4>87</vt:i4>
      </vt:variant>
      <vt:variant>
        <vt:i4>0</vt:i4>
      </vt:variant>
      <vt:variant>
        <vt:i4>5</vt:i4>
      </vt:variant>
      <vt:variant>
        <vt:lpwstr/>
      </vt:variant>
      <vt:variant>
        <vt:lpwstr>Contentpage</vt:lpwstr>
      </vt:variant>
      <vt:variant>
        <vt:i4>6422653</vt:i4>
      </vt:variant>
      <vt:variant>
        <vt:i4>84</vt:i4>
      </vt:variant>
      <vt:variant>
        <vt:i4>0</vt:i4>
      </vt:variant>
      <vt:variant>
        <vt:i4>5</vt:i4>
      </vt:variant>
      <vt:variant>
        <vt:lpwstr/>
      </vt:variant>
      <vt:variant>
        <vt:lpwstr>Contentpage</vt:lpwstr>
      </vt:variant>
      <vt:variant>
        <vt:i4>6422653</vt:i4>
      </vt:variant>
      <vt:variant>
        <vt:i4>81</vt:i4>
      </vt:variant>
      <vt:variant>
        <vt:i4>0</vt:i4>
      </vt:variant>
      <vt:variant>
        <vt:i4>5</vt:i4>
      </vt:variant>
      <vt:variant>
        <vt:lpwstr/>
      </vt:variant>
      <vt:variant>
        <vt:lpwstr>Contentpage</vt:lpwstr>
      </vt:variant>
      <vt:variant>
        <vt:i4>6684781</vt:i4>
      </vt:variant>
      <vt:variant>
        <vt:i4>78</vt:i4>
      </vt:variant>
      <vt:variant>
        <vt:i4>0</vt:i4>
      </vt:variant>
      <vt:variant>
        <vt:i4>5</vt:i4>
      </vt:variant>
      <vt:variant>
        <vt:lpwstr/>
      </vt:variant>
      <vt:variant>
        <vt:lpwstr>APscenariostart</vt:lpwstr>
      </vt:variant>
      <vt:variant>
        <vt:i4>1507345</vt:i4>
      </vt:variant>
      <vt:variant>
        <vt:i4>75</vt:i4>
      </vt:variant>
      <vt:variant>
        <vt:i4>0</vt:i4>
      </vt:variant>
      <vt:variant>
        <vt:i4>5</vt:i4>
      </vt:variant>
      <vt:variant>
        <vt:lpwstr/>
      </vt:variant>
      <vt:variant>
        <vt:lpwstr>SENDscenariostart</vt:lpwstr>
      </vt:variant>
      <vt:variant>
        <vt:i4>6553712</vt:i4>
      </vt:variant>
      <vt:variant>
        <vt:i4>72</vt:i4>
      </vt:variant>
      <vt:variant>
        <vt:i4>0</vt:i4>
      </vt:variant>
      <vt:variant>
        <vt:i4>5</vt:i4>
      </vt:variant>
      <vt:variant>
        <vt:lpwstr/>
      </vt:variant>
      <vt:variant>
        <vt:lpwstr>secondaryscenariostart</vt:lpwstr>
      </vt:variant>
      <vt:variant>
        <vt:i4>1376279</vt:i4>
      </vt:variant>
      <vt:variant>
        <vt:i4>69</vt:i4>
      </vt:variant>
      <vt:variant>
        <vt:i4>0</vt:i4>
      </vt:variant>
      <vt:variant>
        <vt:i4>5</vt:i4>
      </vt:variant>
      <vt:variant>
        <vt:lpwstr/>
      </vt:variant>
      <vt:variant>
        <vt:lpwstr>primaryscenariostart</vt:lpwstr>
      </vt:variant>
      <vt:variant>
        <vt:i4>1835023</vt:i4>
      </vt:variant>
      <vt:variant>
        <vt:i4>66</vt:i4>
      </vt:variant>
      <vt:variant>
        <vt:i4>0</vt:i4>
      </vt:variant>
      <vt:variant>
        <vt:i4>5</vt:i4>
      </vt:variant>
      <vt:variant>
        <vt:lpwstr/>
      </vt:variant>
      <vt:variant>
        <vt:lpwstr>EYFSScenariostart</vt:lpwstr>
      </vt:variant>
      <vt:variant>
        <vt:i4>6881377</vt:i4>
      </vt:variant>
      <vt:variant>
        <vt:i4>63</vt:i4>
      </vt:variant>
      <vt:variant>
        <vt:i4>0</vt:i4>
      </vt:variant>
      <vt:variant>
        <vt:i4>5</vt:i4>
      </vt:variant>
      <vt:variant>
        <vt:lpwstr/>
      </vt:variant>
      <vt:variant>
        <vt:lpwstr>AI</vt:lpwstr>
      </vt:variant>
      <vt:variant>
        <vt:i4>6422653</vt:i4>
      </vt:variant>
      <vt:variant>
        <vt:i4>60</vt:i4>
      </vt:variant>
      <vt:variant>
        <vt:i4>0</vt:i4>
      </vt:variant>
      <vt:variant>
        <vt:i4>5</vt:i4>
      </vt:variant>
      <vt:variant>
        <vt:lpwstr/>
      </vt:variant>
      <vt:variant>
        <vt:lpwstr>Contentpage</vt:lpwstr>
      </vt:variant>
      <vt:variant>
        <vt:i4>6881377</vt:i4>
      </vt:variant>
      <vt:variant>
        <vt:i4>57</vt:i4>
      </vt:variant>
      <vt:variant>
        <vt:i4>0</vt:i4>
      </vt:variant>
      <vt:variant>
        <vt:i4>5</vt:i4>
      </vt:variant>
      <vt:variant>
        <vt:lpwstr/>
      </vt:variant>
      <vt:variant>
        <vt:lpwstr>AI</vt:lpwstr>
      </vt:variant>
      <vt:variant>
        <vt:i4>6881377</vt:i4>
      </vt:variant>
      <vt:variant>
        <vt:i4>54</vt:i4>
      </vt:variant>
      <vt:variant>
        <vt:i4>0</vt:i4>
      </vt:variant>
      <vt:variant>
        <vt:i4>5</vt:i4>
      </vt:variant>
      <vt:variant>
        <vt:lpwstr/>
      </vt:variant>
      <vt:variant>
        <vt:lpwstr>AI</vt:lpwstr>
      </vt:variant>
      <vt:variant>
        <vt:i4>6553712</vt:i4>
      </vt:variant>
      <vt:variant>
        <vt:i4>51</vt:i4>
      </vt:variant>
      <vt:variant>
        <vt:i4>0</vt:i4>
      </vt:variant>
      <vt:variant>
        <vt:i4>5</vt:i4>
      </vt:variant>
      <vt:variant>
        <vt:lpwstr/>
      </vt:variant>
      <vt:variant>
        <vt:lpwstr>secondaryscenariostart</vt:lpwstr>
      </vt:variant>
      <vt:variant>
        <vt:i4>1376279</vt:i4>
      </vt:variant>
      <vt:variant>
        <vt:i4>48</vt:i4>
      </vt:variant>
      <vt:variant>
        <vt:i4>0</vt:i4>
      </vt:variant>
      <vt:variant>
        <vt:i4>5</vt:i4>
      </vt:variant>
      <vt:variant>
        <vt:lpwstr/>
      </vt:variant>
      <vt:variant>
        <vt:lpwstr>primaryscenariostart</vt:lpwstr>
      </vt:variant>
      <vt:variant>
        <vt:i4>1835023</vt:i4>
      </vt:variant>
      <vt:variant>
        <vt:i4>45</vt:i4>
      </vt:variant>
      <vt:variant>
        <vt:i4>0</vt:i4>
      </vt:variant>
      <vt:variant>
        <vt:i4>5</vt:i4>
      </vt:variant>
      <vt:variant>
        <vt:lpwstr/>
      </vt:variant>
      <vt:variant>
        <vt:lpwstr>EYFSScenariostart</vt:lpwstr>
      </vt:variant>
      <vt:variant>
        <vt:i4>6422653</vt:i4>
      </vt:variant>
      <vt:variant>
        <vt:i4>42</vt:i4>
      </vt:variant>
      <vt:variant>
        <vt:i4>0</vt:i4>
      </vt:variant>
      <vt:variant>
        <vt:i4>5</vt:i4>
      </vt:variant>
      <vt:variant>
        <vt:lpwstr/>
      </vt:variant>
      <vt:variant>
        <vt:lpwstr>Contentpage</vt:lpwstr>
      </vt:variant>
      <vt:variant>
        <vt:i4>6422653</vt:i4>
      </vt:variant>
      <vt:variant>
        <vt:i4>39</vt:i4>
      </vt:variant>
      <vt:variant>
        <vt:i4>0</vt:i4>
      </vt:variant>
      <vt:variant>
        <vt:i4>5</vt:i4>
      </vt:variant>
      <vt:variant>
        <vt:lpwstr/>
      </vt:variant>
      <vt:variant>
        <vt:lpwstr>Contentpage</vt:lpwstr>
      </vt:variant>
      <vt:variant>
        <vt:i4>6422653</vt:i4>
      </vt:variant>
      <vt:variant>
        <vt:i4>36</vt:i4>
      </vt:variant>
      <vt:variant>
        <vt:i4>0</vt:i4>
      </vt:variant>
      <vt:variant>
        <vt:i4>5</vt:i4>
      </vt:variant>
      <vt:variant>
        <vt:lpwstr/>
      </vt:variant>
      <vt:variant>
        <vt:lpwstr>Contentpage</vt:lpwstr>
      </vt:variant>
      <vt:variant>
        <vt:i4>7667821</vt:i4>
      </vt:variant>
      <vt:variant>
        <vt:i4>33</vt:i4>
      </vt:variant>
      <vt:variant>
        <vt:i4>0</vt:i4>
      </vt:variant>
      <vt:variant>
        <vt:i4>5</vt:i4>
      </vt:variant>
      <vt:variant>
        <vt:lpwstr/>
      </vt:variant>
      <vt:variant>
        <vt:lpwstr>References</vt:lpwstr>
      </vt:variant>
      <vt:variant>
        <vt:i4>6881377</vt:i4>
      </vt:variant>
      <vt:variant>
        <vt:i4>30</vt:i4>
      </vt:variant>
      <vt:variant>
        <vt:i4>0</vt:i4>
      </vt:variant>
      <vt:variant>
        <vt:i4>5</vt:i4>
      </vt:variant>
      <vt:variant>
        <vt:lpwstr/>
      </vt:variant>
      <vt:variant>
        <vt:lpwstr>AI</vt:lpwstr>
      </vt:variant>
      <vt:variant>
        <vt:i4>7929978</vt:i4>
      </vt:variant>
      <vt:variant>
        <vt:i4>27</vt:i4>
      </vt:variant>
      <vt:variant>
        <vt:i4>0</vt:i4>
      </vt:variant>
      <vt:variant>
        <vt:i4>5</vt:i4>
      </vt:variant>
      <vt:variant>
        <vt:lpwstr/>
      </vt:variant>
      <vt:variant>
        <vt:lpwstr>RelatedITTECFStatements</vt:lpwstr>
      </vt:variant>
      <vt:variant>
        <vt:i4>1376256</vt:i4>
      </vt:variant>
      <vt:variant>
        <vt:i4>24</vt:i4>
      </vt:variant>
      <vt:variant>
        <vt:i4>0</vt:i4>
      </vt:variant>
      <vt:variant>
        <vt:i4>5</vt:i4>
      </vt:variant>
      <vt:variant>
        <vt:lpwstr/>
      </vt:variant>
      <vt:variant>
        <vt:lpwstr>Nextsteps</vt:lpwstr>
      </vt:variant>
      <vt:variant>
        <vt:i4>6946943</vt:i4>
      </vt:variant>
      <vt:variant>
        <vt:i4>21</vt:i4>
      </vt:variant>
      <vt:variant>
        <vt:i4>0</vt:i4>
      </vt:variant>
      <vt:variant>
        <vt:i4>5</vt:i4>
      </vt:variant>
      <vt:variant>
        <vt:lpwstr/>
      </vt:variant>
      <vt:variant>
        <vt:lpwstr>Summary</vt:lpwstr>
      </vt:variant>
      <vt:variant>
        <vt:i4>1900555</vt:i4>
      </vt:variant>
      <vt:variant>
        <vt:i4>18</vt:i4>
      </vt:variant>
      <vt:variant>
        <vt:i4>0</vt:i4>
      </vt:variant>
      <vt:variant>
        <vt:i4>5</vt:i4>
      </vt:variant>
      <vt:variant>
        <vt:lpwstr/>
      </vt:variant>
      <vt:variant>
        <vt:lpwstr>applyyourlearning</vt:lpwstr>
      </vt:variant>
      <vt:variant>
        <vt:i4>917505</vt:i4>
      </vt:variant>
      <vt:variant>
        <vt:i4>15</vt:i4>
      </vt:variant>
      <vt:variant>
        <vt:i4>0</vt:i4>
      </vt:variant>
      <vt:variant>
        <vt:i4>5</vt:i4>
      </vt:variant>
      <vt:variant>
        <vt:lpwstr/>
      </vt:variant>
      <vt:variant>
        <vt:lpwstr>activitycasestudy</vt:lpwstr>
      </vt:variant>
      <vt:variant>
        <vt:i4>6684781</vt:i4>
      </vt:variant>
      <vt:variant>
        <vt:i4>12</vt:i4>
      </vt:variant>
      <vt:variant>
        <vt:i4>0</vt:i4>
      </vt:variant>
      <vt:variant>
        <vt:i4>5</vt:i4>
      </vt:variant>
      <vt:variant>
        <vt:lpwstr/>
      </vt:variant>
      <vt:variant>
        <vt:lpwstr>APscenariostart</vt:lpwstr>
      </vt:variant>
      <vt:variant>
        <vt:i4>1507345</vt:i4>
      </vt:variant>
      <vt:variant>
        <vt:i4>9</vt:i4>
      </vt:variant>
      <vt:variant>
        <vt:i4>0</vt:i4>
      </vt:variant>
      <vt:variant>
        <vt:i4>5</vt:i4>
      </vt:variant>
      <vt:variant>
        <vt:lpwstr/>
      </vt:variant>
      <vt:variant>
        <vt:lpwstr>SENDscenariostart</vt:lpwstr>
      </vt:variant>
      <vt:variant>
        <vt:i4>6553712</vt:i4>
      </vt:variant>
      <vt:variant>
        <vt:i4>6</vt:i4>
      </vt:variant>
      <vt:variant>
        <vt:i4>0</vt:i4>
      </vt:variant>
      <vt:variant>
        <vt:i4>5</vt:i4>
      </vt:variant>
      <vt:variant>
        <vt:lpwstr/>
      </vt:variant>
      <vt:variant>
        <vt:lpwstr>secondaryscenariostart</vt:lpwstr>
      </vt:variant>
      <vt:variant>
        <vt:i4>1376279</vt:i4>
      </vt:variant>
      <vt:variant>
        <vt:i4>3</vt:i4>
      </vt:variant>
      <vt:variant>
        <vt:i4>0</vt:i4>
      </vt:variant>
      <vt:variant>
        <vt:i4>5</vt:i4>
      </vt:variant>
      <vt:variant>
        <vt:lpwstr/>
      </vt:variant>
      <vt:variant>
        <vt:lpwstr>primaryscenariostart</vt:lpwstr>
      </vt:variant>
      <vt:variant>
        <vt:i4>1835023</vt:i4>
      </vt:variant>
      <vt:variant>
        <vt:i4>0</vt:i4>
      </vt:variant>
      <vt:variant>
        <vt:i4>0</vt:i4>
      </vt:variant>
      <vt:variant>
        <vt:i4>5</vt:i4>
      </vt:variant>
      <vt:variant>
        <vt:lpwstr/>
      </vt:variant>
      <vt:variant>
        <vt:lpwstr>EYFSScenariostart</vt:lpwstr>
      </vt:variant>
      <vt:variant>
        <vt:i4>6488129</vt:i4>
      </vt:variant>
      <vt:variant>
        <vt:i4>12</vt:i4>
      </vt:variant>
      <vt:variant>
        <vt:i4>0</vt:i4>
      </vt:variant>
      <vt:variant>
        <vt:i4>5</vt:i4>
      </vt:variant>
      <vt:variant>
        <vt:lpwstr>mailto:s.duckworth@niot.org.uk</vt:lpwstr>
      </vt:variant>
      <vt:variant>
        <vt:lpwstr/>
      </vt:variant>
      <vt:variant>
        <vt:i4>6488129</vt:i4>
      </vt:variant>
      <vt:variant>
        <vt:i4>9</vt:i4>
      </vt:variant>
      <vt:variant>
        <vt:i4>0</vt:i4>
      </vt:variant>
      <vt:variant>
        <vt:i4>5</vt:i4>
      </vt:variant>
      <vt:variant>
        <vt:lpwstr>mailto:s.duckworth@niot.org.uk</vt:lpwstr>
      </vt:variant>
      <vt:variant>
        <vt:lpwstr/>
      </vt:variant>
      <vt:variant>
        <vt:i4>6488129</vt:i4>
      </vt:variant>
      <vt:variant>
        <vt:i4>6</vt:i4>
      </vt:variant>
      <vt:variant>
        <vt:i4>0</vt:i4>
      </vt:variant>
      <vt:variant>
        <vt:i4>5</vt:i4>
      </vt:variant>
      <vt:variant>
        <vt:lpwstr>mailto:s.duckworth@niot.org.uk</vt:lpwstr>
      </vt:variant>
      <vt:variant>
        <vt:lpwstr/>
      </vt:variant>
      <vt:variant>
        <vt:i4>2359327</vt:i4>
      </vt:variant>
      <vt:variant>
        <vt:i4>3</vt:i4>
      </vt:variant>
      <vt:variant>
        <vt:i4>0</vt:i4>
      </vt:variant>
      <vt:variant>
        <vt:i4>5</vt:i4>
      </vt:variant>
      <vt:variant>
        <vt:lpwstr>https://sldtrust.sharepoint.com/:v:/r/sites/NIoTWritingTeam/Shared Documents/Exemplification/Footage for editing/GMO- not for external use/SV_29.04.25_THEABBEY_BLUR ALL STUDENTS/S1020010.MP4?csf=1&amp;web=1&amp;e=Xvfxh0&amp;nav=eyJyZWZlcnJhbEluZm8iOnsicmVmZXJyYWxBcHAiOiJTdHJlYW1XZWJBcHAiLCJyZWZlcnJhbFZpZXciOiJTaGFyZURpYWxvZy1MaW5rIiwicmVmZXJyYWxBcHBQbGF0Zm9ybSI6IldlYiIsInJlZmVycmFsTW9kZSI6InZpZXcifX0%3D</vt:lpwstr>
      </vt:variant>
      <vt:variant>
        <vt:lpwstr/>
      </vt:variant>
      <vt:variant>
        <vt:i4>5373988</vt:i4>
      </vt:variant>
      <vt:variant>
        <vt:i4>0</vt:i4>
      </vt:variant>
      <vt:variant>
        <vt:i4>0</vt:i4>
      </vt:variant>
      <vt:variant>
        <vt:i4>5</vt:i4>
      </vt:variant>
      <vt:variant>
        <vt:lpwstr>https://sldtrust.sharepoint.com/:v:/r/sites/NIoTWritingTeam/Shared Documents/Exemplification/Footage for editing/GMO- not for external use/SV_21.11.24_Kings Heath Primary Academy/Planning discussion with TA_EYFS.mp4?csf=1&amp;web=1&amp;e=HsgKdG&amp;nav=eyJyZWZlcnJhbEluZm8iOnsicmVmZXJyYWxBcHAiOiJTdHJlYW1XZWJBcHAiLCJyZWZlcnJhbFZpZXciOiJTaGFyZURpYWxvZy1MaW5rIiwicmVmZXJyYWxBcHBQbGF0Zm9ybSI6IldlYiIsInJlZmVycmFsTW9kZSI6InZpZXcifX0%3D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1: Understanding different pupil needs</dc:title>
  <dc:subject>Adaptive practice</dc:subject>
  <dc:creator>[</dc:creator>
  <cp:keywords/>
  <dc:description/>
  <cp:lastModifiedBy>Rosie Jonas</cp:lastModifiedBy>
  <cp:revision>2697</cp:revision>
  <dcterms:created xsi:type="dcterms:W3CDTF">2024-06-20T11:50:00Z</dcterms:created>
  <dcterms:modified xsi:type="dcterms:W3CDTF">2025-08-27T14:25:00Z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