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48"/>
                    <w:szCs w:val="48"/>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127B889B" w:rsidR="00403260" w:rsidRPr="00D74D5B" w:rsidRDefault="00873FA2"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Behaviour and relationships elective self-study 2</w:t>
                    </w:r>
                  </w:p>
                </w:sdtContent>
              </w:sdt>
            </w:tc>
          </w:tr>
          <w:tr w:rsidR="00D74D5B" w:rsidRPr="00D74D5B" w14:paraId="6D81EF19" w14:textId="77777777" w:rsidTr="00D74D5B">
            <w:sdt>
              <w:sdtPr>
                <w:rPr>
                  <w:b/>
                  <w:bCs/>
                  <w:color w:val="007559" w:themeColor="accent1"/>
                  <w:sz w:val="48"/>
                  <w:szCs w:val="48"/>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13A790FB" w:rsidR="00403260" w:rsidRPr="00D74D5B" w:rsidRDefault="00D32186" w:rsidP="008B3B1B">
                    <w:pPr>
                      <w:pStyle w:val="NoSpacing"/>
                      <w:jc w:val="left"/>
                      <w:rPr>
                        <w:b/>
                        <w:bCs/>
                        <w:color w:val="007559" w:themeColor="accent1"/>
                        <w:sz w:val="24"/>
                      </w:rPr>
                    </w:pPr>
                    <w:r w:rsidRPr="00DC0F3A">
                      <w:rPr>
                        <w:b/>
                        <w:bCs/>
                        <w:color w:val="007559" w:themeColor="accent1"/>
                        <w:sz w:val="48"/>
                        <w:szCs w:val="48"/>
                      </w:rPr>
                      <w:t>Establishing effective routines and expectations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19"/>
                  <w:tblOverlap w:val="never"/>
                  <w:tblW w:w="0" w:type="auto"/>
                  <w:shd w:val="clear" w:color="auto" w:fill="007559" w:themeFill="accent1"/>
                  <w:tblLook w:val="04A0" w:firstRow="1" w:lastRow="0" w:firstColumn="1" w:lastColumn="0" w:noHBand="0" w:noVBand="1"/>
                </w:tblPr>
                <w:tblGrid>
                  <w:gridCol w:w="6957"/>
                </w:tblGrid>
                <w:tr w:rsidR="006302DA" w14:paraId="4F3D0A90" w14:textId="77777777" w:rsidTr="00DC0F3A">
                  <w:tc>
                    <w:tcPr>
                      <w:tcW w:w="6957" w:type="dxa"/>
                      <w:shd w:val="clear" w:color="auto" w:fill="007559" w:themeFill="accent1"/>
                    </w:tcPr>
                    <w:p w14:paraId="0F5F1365" w14:textId="77777777" w:rsidR="00AA4767" w:rsidRDefault="00AA4767" w:rsidP="00AA4767">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4D77C782" w14:textId="77777777" w:rsidR="00AA4767" w:rsidRDefault="00AA4767" w:rsidP="00AA4767">
                      <w:pPr>
                        <w:pStyle w:val="NoSpacing"/>
                        <w:spacing w:line="276" w:lineRule="auto"/>
                        <w:jc w:val="left"/>
                        <w:rPr>
                          <w:rFonts w:cs="Tahoma"/>
                          <w:color w:val="FFFFFF" w:themeColor="background1"/>
                          <w:szCs w:val="24"/>
                        </w:rPr>
                      </w:pPr>
                    </w:p>
                    <w:p w14:paraId="5B0AFA9C" w14:textId="072D9A73" w:rsidR="006302DA" w:rsidRDefault="00AA4767" w:rsidP="00AA4767">
                      <w:pPr>
                        <w:pStyle w:val="NoSpacing"/>
                        <w:spacing w:line="276" w:lineRule="auto"/>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629B94DB" w14:textId="77777777" w:rsidR="00873FA2" w:rsidRDefault="00873FA2" w:rsidP="00873FA2">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920C03E" w:rsidR="008340E2" w:rsidRDefault="008340E2" w:rsidP="008340E2">
      <w:pPr>
        <w:pStyle w:val="Heading"/>
      </w:pPr>
      <w:r w:rsidRPr="00CA1F54">
        <w:lastRenderedPageBreak/>
        <w:t>Introduction</w:t>
      </w:r>
    </w:p>
    <w:p w14:paraId="14612E0B" w14:textId="1178019F" w:rsidR="00943DCE" w:rsidRDefault="00943DCE" w:rsidP="00943DCE">
      <w:r w:rsidRPr="00CC5DB2">
        <w:t xml:space="preserve">These </w:t>
      </w:r>
      <w:r w:rsidR="00736556">
        <w:t xml:space="preserve">optional </w:t>
      </w:r>
      <w:r w:rsidRPr="00CC5DB2">
        <w:t xml:space="preserve">mentor support materials include an overview of the ECT content for </w:t>
      </w:r>
      <w:r w:rsidRPr="002914B8">
        <w:rPr>
          <w:b/>
          <w:bCs/>
        </w:rPr>
        <w:t xml:space="preserve">elective self-study </w:t>
      </w:r>
      <w:r>
        <w:rPr>
          <w:b/>
          <w:bCs/>
        </w:rPr>
        <w:t>2</w:t>
      </w:r>
      <w:r w:rsidRPr="002914B8">
        <w:rPr>
          <w:b/>
          <w:bCs/>
        </w:rPr>
        <w:t xml:space="preserve">: </w:t>
      </w:r>
      <w:r>
        <w:rPr>
          <w:b/>
          <w:bCs/>
        </w:rPr>
        <w:t xml:space="preserve">Establishing effective routines and </w:t>
      </w:r>
      <w:r w:rsidR="00736556">
        <w:rPr>
          <w:b/>
          <w:bCs/>
        </w:rPr>
        <w:t>expectations</w:t>
      </w:r>
      <w:r>
        <w:t xml:space="preserve"> from the module: ‘Behaviour and relationships’. </w:t>
      </w:r>
      <w:r w:rsidRPr="00CC5DB2">
        <w:t xml:space="preserve"> </w:t>
      </w:r>
    </w:p>
    <w:p w14:paraId="6F300907" w14:textId="77777777" w:rsidR="00943DCE" w:rsidRDefault="00943DCE" w:rsidP="00943DCE">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20D731C1" w14:textId="77777777" w:rsidR="00943DCE" w:rsidRPr="000C3F57" w:rsidRDefault="00943DCE" w:rsidP="00943DCE">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7A9C7547" w14:textId="77777777" w:rsidR="00943DCE" w:rsidRDefault="00943DCE" w:rsidP="00943DCE">
      <w:r>
        <w:t>Before reading this content, m</w:t>
      </w:r>
      <w:r w:rsidRPr="00CC5DB2">
        <w:t xml:space="preserve">entors should </w:t>
      </w:r>
      <w:r>
        <w:t>read</w:t>
      </w:r>
      <w:r w:rsidRPr="00CC5DB2">
        <w:t xml:space="preserve"> the</w:t>
      </w:r>
      <w:r>
        <w:t xml:space="preserve"> mentor support materials for the</w:t>
      </w:r>
      <w:r w:rsidRPr="00CC5DB2">
        <w:t xml:space="preserve"> core self-study</w:t>
      </w:r>
      <w:r>
        <w:t xml:space="preserve"> for ‘Behaviour and relationships’.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5F4C1F86" w14:textId="48F9F57B" w:rsidR="00943DCE" w:rsidRDefault="00943DCE" w:rsidP="00943DCE">
      <w:r>
        <w:t xml:space="preserve">Please note, the overview of the ECT self-study material is optional reading. You can  go straight to the </w:t>
      </w:r>
      <w:hyperlink w:anchor="Supportingects" w:history="1">
        <w:r w:rsidRPr="00150E7E">
          <w:rPr>
            <w:rStyle w:val="Hyperlink"/>
          </w:rPr>
          <w:t>Next Steps: preparing for your mentoring session</w:t>
        </w:r>
      </w:hyperlink>
      <w:r>
        <w:t xml:space="preserve"> if you wish. </w:t>
      </w:r>
    </w:p>
    <w:p w14:paraId="123AC332" w14:textId="6C60246A" w:rsidR="000A2B34" w:rsidRDefault="000A2B34" w:rsidP="00E51237">
      <w:r w:rsidRPr="005E7130">
        <w:t> </w:t>
      </w:r>
    </w:p>
    <w:tbl>
      <w:tblPr>
        <w:tblStyle w:val="TableGrid"/>
        <w:tblW w:w="0" w:type="auto"/>
        <w:tblLook w:val="04A0" w:firstRow="1" w:lastRow="0" w:firstColumn="1" w:lastColumn="0" w:noHBand="0" w:noVBand="1"/>
      </w:tblPr>
      <w:tblGrid>
        <w:gridCol w:w="7508"/>
        <w:gridCol w:w="1506"/>
      </w:tblGrid>
      <w:tr w:rsidR="0042550D" w:rsidRPr="004D2E4E" w14:paraId="7A4F2EA6" w14:textId="77777777" w:rsidTr="00E27034">
        <w:trPr>
          <w:trHeight w:val="454"/>
        </w:trPr>
        <w:tc>
          <w:tcPr>
            <w:tcW w:w="7508" w:type="dxa"/>
            <w:shd w:val="clear" w:color="auto" w:fill="004B62" w:themeFill="text1"/>
            <w:vAlign w:val="center"/>
          </w:tcPr>
          <w:p w14:paraId="7AC29B3F" w14:textId="77777777" w:rsidR="0042550D" w:rsidRPr="004D2E4E" w:rsidRDefault="0042550D" w:rsidP="00E27034">
            <w:pPr>
              <w:spacing w:line="276" w:lineRule="auto"/>
              <w:jc w:val="center"/>
              <w:rPr>
                <w:rFonts w:ascii="Tahoma" w:hAnsi="Tahoma" w:cs="Tahoma"/>
                <w:b/>
                <w:bCs/>
                <w:color w:val="FFFFFF" w:themeColor="background1"/>
                <w:szCs w:val="24"/>
              </w:rPr>
            </w:pPr>
            <w:r w:rsidRPr="004D2E4E">
              <w:rPr>
                <w:rFonts w:ascii="Tahoma" w:hAnsi="Tahoma" w:cs="Tahoma"/>
                <w:b/>
                <w:bCs/>
                <w:color w:val="FFFFFF" w:themeColor="background1"/>
                <w:szCs w:val="24"/>
              </w:rPr>
              <w:t>Content</w:t>
            </w:r>
          </w:p>
        </w:tc>
        <w:tc>
          <w:tcPr>
            <w:tcW w:w="1506" w:type="dxa"/>
            <w:shd w:val="clear" w:color="auto" w:fill="004B62" w:themeFill="text1"/>
            <w:vAlign w:val="center"/>
          </w:tcPr>
          <w:p w14:paraId="16CABA06" w14:textId="77777777" w:rsidR="0042550D" w:rsidRPr="00D0187C" w:rsidRDefault="0042550D" w:rsidP="00E27034">
            <w:pPr>
              <w:spacing w:line="276" w:lineRule="auto"/>
              <w:jc w:val="center"/>
              <w:rPr>
                <w:rFonts w:ascii="Tahoma" w:hAnsi="Tahoma" w:cs="Tahoma"/>
                <w:b/>
                <w:bCs/>
                <w:color w:val="FFFFFF" w:themeColor="background1"/>
                <w:szCs w:val="24"/>
                <w:highlight w:val="red"/>
              </w:rPr>
            </w:pPr>
          </w:p>
        </w:tc>
      </w:tr>
      <w:tr w:rsidR="0042550D" w:rsidRPr="004D2E4E" w14:paraId="6691678E" w14:textId="77777777" w:rsidTr="00E27034">
        <w:trPr>
          <w:trHeight w:val="454"/>
        </w:trPr>
        <w:tc>
          <w:tcPr>
            <w:tcW w:w="9014" w:type="dxa"/>
            <w:gridSpan w:val="2"/>
            <w:shd w:val="clear" w:color="auto" w:fill="D4F5FF" w:themeFill="text1" w:themeFillTint="1A"/>
            <w:vAlign w:val="center"/>
          </w:tcPr>
          <w:p w14:paraId="4ABD9888" w14:textId="5BE38CCB" w:rsidR="0042550D" w:rsidRPr="00A86E8D" w:rsidRDefault="0042550D" w:rsidP="00E27034">
            <w:pPr>
              <w:jc w:val="center"/>
              <w:rPr>
                <w:b/>
                <w:bCs/>
              </w:rPr>
            </w:pPr>
            <w:r>
              <w:rPr>
                <w:rFonts w:ascii="Tahoma" w:hAnsi="Tahoma" w:cs="Tahoma"/>
                <w:b/>
                <w:bCs/>
              </w:rPr>
              <w:t xml:space="preserve">Establishing effective routines and expectations </w:t>
            </w:r>
          </w:p>
        </w:tc>
      </w:tr>
      <w:tr w:rsidR="0042550D" w:rsidRPr="004D2E4E" w14:paraId="47D16070" w14:textId="77777777" w:rsidTr="00E27034">
        <w:trPr>
          <w:trHeight w:val="454"/>
        </w:trPr>
        <w:tc>
          <w:tcPr>
            <w:tcW w:w="7508" w:type="dxa"/>
            <w:shd w:val="clear" w:color="auto" w:fill="D4F5FF" w:themeFill="text1" w:themeFillTint="1A"/>
            <w:vAlign w:val="center"/>
          </w:tcPr>
          <w:p w14:paraId="44360565" w14:textId="07CDC1C6" w:rsidR="0042550D" w:rsidRPr="0018580A" w:rsidRDefault="00783BB4" w:rsidP="0042550D">
            <w:pPr>
              <w:rPr>
                <w:color w:val="0070C0"/>
              </w:rPr>
            </w:pPr>
            <w:hyperlink w:anchor="Establishingeffectiveroutines" w:history="1">
              <w:r w:rsidRPr="0018580A">
                <w:rPr>
                  <w:rStyle w:val="Hyperlink"/>
                  <w:color w:val="0070C0"/>
                </w:rPr>
                <w:t>Establishing effective routines and expectations</w:t>
              </w:r>
            </w:hyperlink>
            <w:r w:rsidRPr="0018580A">
              <w:rPr>
                <w:color w:val="0070C0"/>
              </w:rPr>
              <w:t xml:space="preserve"> </w:t>
            </w:r>
          </w:p>
        </w:tc>
        <w:tc>
          <w:tcPr>
            <w:tcW w:w="1506" w:type="dxa"/>
            <w:shd w:val="clear" w:color="auto" w:fill="D4F5FF" w:themeFill="text1" w:themeFillTint="1A"/>
          </w:tcPr>
          <w:p w14:paraId="6779D446" w14:textId="77777777" w:rsidR="0042550D" w:rsidRDefault="0042550D" w:rsidP="00E27034">
            <w:r w:rsidRPr="00F15AF8">
              <w:t>Page</w:t>
            </w:r>
            <w:r>
              <w:t xml:space="preserve"> 2</w:t>
            </w:r>
          </w:p>
        </w:tc>
      </w:tr>
      <w:tr w:rsidR="0042550D" w:rsidRPr="004D2E4E" w14:paraId="4A72A191" w14:textId="77777777" w:rsidTr="00E27034">
        <w:trPr>
          <w:trHeight w:val="454"/>
        </w:trPr>
        <w:tc>
          <w:tcPr>
            <w:tcW w:w="7508" w:type="dxa"/>
            <w:shd w:val="clear" w:color="auto" w:fill="D4F5FF" w:themeFill="text1" w:themeFillTint="1A"/>
            <w:vAlign w:val="center"/>
          </w:tcPr>
          <w:p w14:paraId="740CB181" w14:textId="520A97A7" w:rsidR="0042550D" w:rsidRPr="0018580A" w:rsidRDefault="00783BB4" w:rsidP="0042550D">
            <w:pPr>
              <w:rPr>
                <w:color w:val="0070C0"/>
              </w:rPr>
            </w:pPr>
            <w:hyperlink w:anchor="Practicing" w:history="1">
              <w:r w:rsidRPr="0018580A">
                <w:rPr>
                  <w:rStyle w:val="Hyperlink"/>
                  <w:color w:val="0070C0"/>
                </w:rPr>
                <w:t>Practising and reinforcing routines</w:t>
              </w:r>
            </w:hyperlink>
            <w:r w:rsidRPr="0018580A">
              <w:rPr>
                <w:color w:val="0070C0"/>
              </w:rPr>
              <w:t xml:space="preserve"> </w:t>
            </w:r>
          </w:p>
        </w:tc>
        <w:tc>
          <w:tcPr>
            <w:tcW w:w="1506" w:type="dxa"/>
            <w:shd w:val="clear" w:color="auto" w:fill="D4F5FF" w:themeFill="text1" w:themeFillTint="1A"/>
          </w:tcPr>
          <w:p w14:paraId="260289F1" w14:textId="61FC4E1B" w:rsidR="0042550D" w:rsidRPr="00F15AF8" w:rsidRDefault="0042550D" w:rsidP="00E27034">
            <w:r>
              <w:t xml:space="preserve">Page </w:t>
            </w:r>
            <w:r w:rsidR="00180282">
              <w:t>3</w:t>
            </w:r>
          </w:p>
        </w:tc>
      </w:tr>
      <w:tr w:rsidR="0042550D" w:rsidRPr="004D2E4E" w14:paraId="6B5F2A3C" w14:textId="77777777" w:rsidTr="00E27034">
        <w:trPr>
          <w:trHeight w:val="629"/>
        </w:trPr>
        <w:tc>
          <w:tcPr>
            <w:tcW w:w="7508" w:type="dxa"/>
            <w:shd w:val="clear" w:color="auto" w:fill="D4F5FF" w:themeFill="text1" w:themeFillTint="1A"/>
            <w:vAlign w:val="center"/>
          </w:tcPr>
          <w:p w14:paraId="4B243688" w14:textId="18047D30" w:rsidR="0042550D" w:rsidRPr="0018580A" w:rsidRDefault="00BD64CB" w:rsidP="00E27034">
            <w:pPr>
              <w:rPr>
                <w:color w:val="0070C0"/>
              </w:rPr>
            </w:pPr>
            <w:hyperlink w:anchor="Supportingects" w:history="1">
              <w:r w:rsidRPr="0018580A">
                <w:rPr>
                  <w:rStyle w:val="Hyperlink"/>
                  <w:color w:val="0070C0"/>
                </w:rPr>
                <w:t>Next steps: preparing for your mentoring session</w:t>
              </w:r>
            </w:hyperlink>
          </w:p>
        </w:tc>
        <w:tc>
          <w:tcPr>
            <w:tcW w:w="1506" w:type="dxa"/>
            <w:shd w:val="clear" w:color="auto" w:fill="D4F5FF" w:themeFill="text1" w:themeFillTint="1A"/>
          </w:tcPr>
          <w:p w14:paraId="474CE0F6" w14:textId="261284D5" w:rsidR="0042550D" w:rsidRPr="00F15AF8" w:rsidRDefault="0042550D" w:rsidP="00E27034">
            <w:r>
              <w:t xml:space="preserve">Page </w:t>
            </w:r>
            <w:r w:rsidR="004A35F6">
              <w:t>4</w:t>
            </w:r>
          </w:p>
        </w:tc>
      </w:tr>
      <w:tr w:rsidR="00BD64CB" w:rsidRPr="004D2E4E" w14:paraId="716622C5" w14:textId="77777777" w:rsidTr="00E27034">
        <w:trPr>
          <w:trHeight w:val="454"/>
        </w:trPr>
        <w:tc>
          <w:tcPr>
            <w:tcW w:w="7508" w:type="dxa"/>
            <w:shd w:val="clear" w:color="auto" w:fill="D4F5FF" w:themeFill="text1" w:themeFillTint="1A"/>
            <w:vAlign w:val="center"/>
          </w:tcPr>
          <w:p w14:paraId="48BEF3FE" w14:textId="73659FC4" w:rsidR="00BD64CB" w:rsidRPr="0018580A" w:rsidRDefault="00BD64CB" w:rsidP="00E27034">
            <w:pPr>
              <w:rPr>
                <w:color w:val="0070C0"/>
              </w:rPr>
            </w:pPr>
            <w:hyperlink w:anchor="Appendix" w:history="1">
              <w:r w:rsidRPr="0018580A">
                <w:rPr>
                  <w:rStyle w:val="Hyperlink"/>
                  <w:color w:val="0070C0"/>
                </w:rPr>
                <w:t>Appendix: Mentor and ECT meeting template</w:t>
              </w:r>
            </w:hyperlink>
          </w:p>
        </w:tc>
        <w:tc>
          <w:tcPr>
            <w:tcW w:w="1506" w:type="dxa"/>
            <w:shd w:val="clear" w:color="auto" w:fill="D4F5FF" w:themeFill="text1" w:themeFillTint="1A"/>
          </w:tcPr>
          <w:p w14:paraId="60A33CF3" w14:textId="332EAF25" w:rsidR="00BD64CB" w:rsidRDefault="00BD64CB" w:rsidP="00E27034">
            <w:r>
              <w:t xml:space="preserve">Page </w:t>
            </w:r>
            <w:r w:rsidR="00AE3CCF">
              <w:t>12</w:t>
            </w:r>
          </w:p>
        </w:tc>
      </w:tr>
      <w:tr w:rsidR="0042550D" w:rsidRPr="004D2E4E" w14:paraId="180243B2" w14:textId="77777777" w:rsidTr="00E27034">
        <w:trPr>
          <w:trHeight w:val="454"/>
        </w:trPr>
        <w:tc>
          <w:tcPr>
            <w:tcW w:w="7508" w:type="dxa"/>
            <w:shd w:val="clear" w:color="auto" w:fill="D4F5FF" w:themeFill="text1" w:themeFillTint="1A"/>
            <w:vAlign w:val="center"/>
          </w:tcPr>
          <w:p w14:paraId="3CE43D14" w14:textId="70C5AF51" w:rsidR="0042550D" w:rsidRPr="0018580A" w:rsidRDefault="0042550D" w:rsidP="00E27034">
            <w:pPr>
              <w:rPr>
                <w:rStyle w:val="Hyperlink"/>
                <w:color w:val="0070C0"/>
              </w:rPr>
            </w:pPr>
            <w:r w:rsidRPr="0018580A">
              <w:rPr>
                <w:color w:val="0070C0"/>
              </w:rPr>
              <w:fldChar w:fldCharType="begin"/>
            </w:r>
            <w:r w:rsidR="0018580A">
              <w:rPr>
                <w:color w:val="0070C0"/>
              </w:rPr>
              <w:instrText>HYPERLINK  \l "Relatedstatements"</w:instrText>
            </w:r>
            <w:r w:rsidRPr="0018580A">
              <w:rPr>
                <w:color w:val="0070C0"/>
              </w:rPr>
            </w:r>
            <w:r w:rsidRPr="0018580A">
              <w:rPr>
                <w:color w:val="0070C0"/>
              </w:rPr>
              <w:fldChar w:fldCharType="separate"/>
            </w:r>
            <w:r w:rsidRPr="0018580A">
              <w:rPr>
                <w:rStyle w:val="Hyperlink"/>
                <w:color w:val="0070C0"/>
              </w:rPr>
              <w:t xml:space="preserve">Related ITTECF Framework statements </w:t>
            </w:r>
          </w:p>
          <w:p w14:paraId="1B07F6B8" w14:textId="77777777" w:rsidR="0042550D" w:rsidRPr="0018580A" w:rsidRDefault="0042550D" w:rsidP="00E27034">
            <w:pPr>
              <w:rPr>
                <w:color w:val="0070C0"/>
              </w:rPr>
            </w:pPr>
            <w:r w:rsidRPr="0018580A">
              <w:rPr>
                <w:color w:val="0070C0"/>
              </w:rPr>
              <w:fldChar w:fldCharType="end"/>
            </w:r>
          </w:p>
        </w:tc>
        <w:tc>
          <w:tcPr>
            <w:tcW w:w="1506" w:type="dxa"/>
            <w:shd w:val="clear" w:color="auto" w:fill="D4F5FF" w:themeFill="text1" w:themeFillTint="1A"/>
          </w:tcPr>
          <w:p w14:paraId="1B90AB24" w14:textId="6C1D79DF" w:rsidR="0042550D" w:rsidRPr="00F15AF8" w:rsidRDefault="0042550D" w:rsidP="00E27034">
            <w:r>
              <w:t xml:space="preserve">Page </w:t>
            </w:r>
            <w:r w:rsidR="0018580A">
              <w:t>15</w:t>
            </w:r>
          </w:p>
        </w:tc>
      </w:tr>
      <w:tr w:rsidR="00C41DED" w:rsidRPr="004D2E4E" w14:paraId="34720949" w14:textId="77777777" w:rsidTr="00E27034">
        <w:trPr>
          <w:trHeight w:val="454"/>
        </w:trPr>
        <w:tc>
          <w:tcPr>
            <w:tcW w:w="7508" w:type="dxa"/>
            <w:shd w:val="clear" w:color="auto" w:fill="D4F5FF" w:themeFill="text1" w:themeFillTint="1A"/>
            <w:vAlign w:val="center"/>
          </w:tcPr>
          <w:p w14:paraId="4DCA7091" w14:textId="7D25EC6E" w:rsidR="00C41DED" w:rsidRPr="0018580A" w:rsidRDefault="0018580A" w:rsidP="00E27034">
            <w:pPr>
              <w:rPr>
                <w:color w:val="0070C0"/>
              </w:rPr>
            </w:pPr>
            <w:hyperlink w:anchor="references" w:history="1">
              <w:r>
                <w:rPr>
                  <w:rStyle w:val="Hyperlink"/>
                  <w:color w:val="0070C0"/>
                </w:rPr>
                <w:t>References</w:t>
              </w:r>
            </w:hyperlink>
          </w:p>
        </w:tc>
        <w:tc>
          <w:tcPr>
            <w:tcW w:w="1506" w:type="dxa"/>
            <w:shd w:val="clear" w:color="auto" w:fill="D4F5FF" w:themeFill="text1" w:themeFillTint="1A"/>
          </w:tcPr>
          <w:p w14:paraId="6A4D5991" w14:textId="1538C884" w:rsidR="00C41DED" w:rsidRDefault="00C41DED" w:rsidP="00E27034">
            <w:r>
              <w:t xml:space="preserve">Page </w:t>
            </w:r>
            <w:r w:rsidR="0018580A">
              <w:t>16</w:t>
            </w:r>
          </w:p>
        </w:tc>
      </w:tr>
    </w:tbl>
    <w:p w14:paraId="735F1A2C" w14:textId="0061ACFD" w:rsidR="000A2B34" w:rsidRDefault="000A2B34" w:rsidP="000A2B34"/>
    <w:p w14:paraId="227BEEFD" w14:textId="3E360E26" w:rsidR="000A2B34" w:rsidRDefault="000A2B34" w:rsidP="000A2B34"/>
    <w:p w14:paraId="078C340F" w14:textId="25426D23" w:rsidR="000A2B34" w:rsidRDefault="000A2B34" w:rsidP="000A2B34"/>
    <w:p w14:paraId="1D6F4543" w14:textId="43BBBB94" w:rsidR="00823E59" w:rsidRDefault="00823E59" w:rsidP="00823E59">
      <w:pPr>
        <w:pStyle w:val="Heading"/>
      </w:pPr>
      <w:bookmarkStart w:id="1" w:name="Elective1b"/>
      <w:r>
        <w:lastRenderedPageBreak/>
        <w:t xml:space="preserve">Establishing effective routines and expectation </w:t>
      </w:r>
    </w:p>
    <w:p w14:paraId="7C10DCA7" w14:textId="77777777" w:rsidR="00A43D1F" w:rsidRDefault="00A43D1F" w:rsidP="00A43D1F">
      <w:pPr>
        <w:pStyle w:val="Subheading"/>
      </w:pPr>
      <w:bookmarkStart w:id="2" w:name="Establishingeffectiveroutines"/>
      <w:bookmarkEnd w:id="1"/>
      <w:r>
        <w:t>E</w:t>
      </w:r>
      <w:r w:rsidRPr="00A02242">
        <w:t>stablishing effective routines and expectations  </w:t>
      </w:r>
    </w:p>
    <w:bookmarkEnd w:id="2"/>
    <w:p w14:paraId="2A67C40F" w14:textId="18725181" w:rsidR="00823E59" w:rsidRPr="00A43D1F" w:rsidRDefault="009C017B" w:rsidP="00A43D1F">
      <w:pPr>
        <w:rPr>
          <w:b/>
          <w:bCs/>
        </w:rPr>
      </w:pPr>
      <w:r w:rsidRPr="00A43D1F">
        <w:rPr>
          <w:b/>
          <w:bCs/>
        </w:rPr>
        <w:t xml:space="preserve">What this looks like in practice </w:t>
      </w:r>
    </w:p>
    <w:p w14:paraId="79A4B199" w14:textId="494D92C4" w:rsidR="00014331" w:rsidRDefault="00014331" w:rsidP="00014331">
      <w:r>
        <w:t xml:space="preserve">In their </w:t>
      </w:r>
      <w:r w:rsidR="00456106">
        <w:t>elective self-study</w:t>
      </w:r>
      <w:r>
        <w:t xml:space="preserve">, </w:t>
      </w:r>
      <w:r w:rsidR="00456106">
        <w:t>e</w:t>
      </w:r>
      <w:r>
        <w:t xml:space="preserve">arly career teachers built on what their learned during their initial teacher training and explored strategies to help </w:t>
      </w:r>
      <w:r w:rsidRPr="00B007D1">
        <w:t>creat</w:t>
      </w:r>
      <w:r>
        <w:t>e</w:t>
      </w:r>
      <w:r w:rsidRPr="00B007D1">
        <w:t xml:space="preserve"> a structured, predictable learning environment where all pupils feel secure, understand what is expected of them, and can focus on their learning without unnecessary distractions.</w:t>
      </w:r>
      <w:r w:rsidR="00374018">
        <w:t xml:space="preserve"> They </w:t>
      </w:r>
      <w:r w:rsidR="00DB44E4">
        <w:t xml:space="preserve">reflected on the impact that </w:t>
      </w:r>
      <w:r w:rsidR="00621458">
        <w:t xml:space="preserve">well-established </w:t>
      </w:r>
      <w:r w:rsidR="00374018">
        <w:t xml:space="preserve">routines </w:t>
      </w:r>
      <w:r w:rsidR="00DB44E4">
        <w:t>have on a</w:t>
      </w:r>
      <w:r w:rsidR="00621458">
        <w:t xml:space="preserve"> positive </w:t>
      </w:r>
      <w:r w:rsidR="00DB44E4">
        <w:t>classroom environment</w:t>
      </w:r>
      <w:r w:rsidR="00806862">
        <w:t xml:space="preserve">. </w:t>
      </w:r>
    </w:p>
    <w:p w14:paraId="02E340E3" w14:textId="595416A1" w:rsidR="00F80C05" w:rsidRPr="00F80C05" w:rsidRDefault="00541D08" w:rsidP="00F80C05">
      <w:r>
        <w:rPr>
          <w:noProof/>
        </w:rPr>
        <w:drawing>
          <wp:anchor distT="0" distB="0" distL="114300" distR="114300" simplePos="0" relativeHeight="251691013" behindDoc="1" locked="0" layoutInCell="1" allowOverlap="1" wp14:anchorId="1789C344" wp14:editId="15593230">
            <wp:simplePos x="0" y="0"/>
            <wp:positionH relativeFrom="column">
              <wp:posOffset>2694940</wp:posOffset>
            </wp:positionH>
            <wp:positionV relativeFrom="paragraph">
              <wp:posOffset>1329055</wp:posOffset>
            </wp:positionV>
            <wp:extent cx="438150" cy="438150"/>
            <wp:effectExtent l="0" t="0" r="0" b="0"/>
            <wp:wrapNone/>
            <wp:docPr id="405698106"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F80C05">
        <w:t xml:space="preserve">Early career teachers </w:t>
      </w:r>
      <w:r w:rsidR="00152EBC">
        <w:t>considered that r</w:t>
      </w:r>
      <w:r w:rsidR="00F80C05" w:rsidRPr="00F80C05">
        <w:t xml:space="preserve">outines must be clearly taught, modelled, practised, and reinforced consistently, using insights from IEPs and behaviour plans to meet all pupils' needs. Challenges </w:t>
      </w:r>
      <w:r w:rsidR="00152EBC">
        <w:t xml:space="preserve">may </w:t>
      </w:r>
      <w:r w:rsidR="00F80C05" w:rsidRPr="00F80C05">
        <w:t xml:space="preserve">include resistance, unclear instructions, and overwhelming pupils with too much information. </w:t>
      </w:r>
      <w:r w:rsidR="00152EBC">
        <w:t xml:space="preserve">ECTs </w:t>
      </w:r>
      <w:r w:rsidR="002B1366">
        <w:t>learned that te</w:t>
      </w:r>
      <w:r w:rsidR="00F80C05" w:rsidRPr="00F80C05">
        <w:t>achers can overcome these by maintaining clarity, practising routines regularly, and embedding them with consistent reinforcement and expectation-focused language.</w:t>
      </w:r>
    </w:p>
    <w:p w14:paraId="3760D7C8" w14:textId="5AE33423" w:rsidR="00DA54EE" w:rsidRPr="007F1CE0" w:rsidRDefault="00DA54EE" w:rsidP="00DA54EE">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730A2AC0" w14:textId="09F4F842" w:rsidR="00BE1380" w:rsidRDefault="007261F6" w:rsidP="00007467">
      <w:r>
        <w:t xml:space="preserve">ECTs considered </w:t>
      </w:r>
      <w:r w:rsidR="001E0EE9">
        <w:t xml:space="preserve">that to effectively embed </w:t>
      </w:r>
      <w:r w:rsidR="00007467" w:rsidRPr="008556A7">
        <w:t>routines</w:t>
      </w:r>
      <w:r w:rsidR="001E0EE9">
        <w:t xml:space="preserve"> they must be</w:t>
      </w:r>
      <w:r w:rsidR="00007467" w:rsidRPr="008556A7">
        <w:t xml:space="preserve"> explicitly </w:t>
      </w:r>
      <w:r w:rsidR="008F2C31">
        <w:t xml:space="preserve">taught and modelled to </w:t>
      </w:r>
      <w:r w:rsidR="00007467" w:rsidRPr="008556A7">
        <w:t>pupils</w:t>
      </w:r>
      <w:r w:rsidR="00082D7B">
        <w:t xml:space="preserve"> and then</w:t>
      </w:r>
      <w:r w:rsidR="00007467">
        <w:t xml:space="preserve"> checking</w:t>
      </w:r>
      <w:r w:rsidR="00082D7B">
        <w:t xml:space="preserve"> that pupils have understood</w:t>
      </w:r>
      <w:r w:rsidR="00007467" w:rsidRPr="008556A7">
        <w:t xml:space="preserve">. </w:t>
      </w:r>
      <w:r w:rsidR="008F6DD4">
        <w:t xml:space="preserve">They </w:t>
      </w:r>
      <w:r w:rsidR="000B0268">
        <w:t>engaged with examples of different classroom activities</w:t>
      </w:r>
      <w:r w:rsidR="001A4BC5">
        <w:t xml:space="preserve"> in which the following</w:t>
      </w:r>
      <w:r w:rsidR="006006B9">
        <w:t xml:space="preserve"> active ingredients </w:t>
      </w:r>
      <w:r w:rsidR="001A4BC5">
        <w:t>ensured</w:t>
      </w:r>
      <w:r w:rsidR="006006B9">
        <w:t xml:space="preserve"> </w:t>
      </w:r>
      <w:r w:rsidR="00E1648A">
        <w:t>a culture of high expectations is established include:</w:t>
      </w:r>
    </w:p>
    <w:p w14:paraId="69D84FEE" w14:textId="77777777" w:rsidR="00832FA6" w:rsidRDefault="00832FA6" w:rsidP="00832FA6">
      <w:pPr>
        <w:pStyle w:val="ListParagraph"/>
        <w:numPr>
          <w:ilvl w:val="0"/>
          <w:numId w:val="43"/>
        </w:numPr>
      </w:pPr>
      <w:r>
        <w:t>Providing clear, sequential and manageable instructions to support pupils with internalising and recognising the expectations of the teacher.</w:t>
      </w:r>
    </w:p>
    <w:p w14:paraId="08F7B2B6" w14:textId="39753248" w:rsidR="00E1648A" w:rsidRDefault="005E2188" w:rsidP="00E1648A">
      <w:pPr>
        <w:pStyle w:val="ListParagraph"/>
        <w:numPr>
          <w:ilvl w:val="0"/>
          <w:numId w:val="43"/>
        </w:numPr>
      </w:pPr>
      <w:r>
        <w:t>Modelling routines</w:t>
      </w:r>
      <w:r w:rsidR="002879AB">
        <w:t xml:space="preserve">. </w:t>
      </w:r>
    </w:p>
    <w:p w14:paraId="5E4C869B" w14:textId="46872626" w:rsidR="00415D4D" w:rsidRDefault="00415D4D" w:rsidP="00E1648A">
      <w:pPr>
        <w:pStyle w:val="ListParagraph"/>
        <w:numPr>
          <w:ilvl w:val="0"/>
          <w:numId w:val="43"/>
        </w:numPr>
      </w:pPr>
      <w:r>
        <w:t xml:space="preserve">Using </w:t>
      </w:r>
      <w:r w:rsidR="00731176">
        <w:t>visual, verbal or non-verbal aids to support all pupils and act as a prompt</w:t>
      </w:r>
      <w:r w:rsidR="00E43C5A">
        <w:t>, for example</w:t>
      </w:r>
      <w:r w:rsidR="003B5407">
        <w:t xml:space="preserve"> use of a ‘tidy-up’ song</w:t>
      </w:r>
      <w:r w:rsidR="004B677A">
        <w:t>,</w:t>
      </w:r>
      <w:r w:rsidR="003B5407">
        <w:t xml:space="preserve"> </w:t>
      </w:r>
      <w:r w:rsidR="004B677A">
        <w:t>diagrams</w:t>
      </w:r>
      <w:r w:rsidR="003B5407">
        <w:t xml:space="preserve"> to indicate what </w:t>
      </w:r>
      <w:r w:rsidR="004B677A">
        <w:t xml:space="preserve">a tidy writing corner looks like or </w:t>
      </w:r>
      <w:r w:rsidR="00113A1B">
        <w:t xml:space="preserve">snappy phrases such as </w:t>
      </w:r>
      <w:r w:rsidR="0051587F">
        <w:t xml:space="preserve">‘feet behind chairs’. </w:t>
      </w:r>
    </w:p>
    <w:p w14:paraId="7D3BE680" w14:textId="4FD50930" w:rsidR="00C74D45" w:rsidRDefault="00C74D45" w:rsidP="00E1648A">
      <w:pPr>
        <w:pStyle w:val="ListParagraph"/>
        <w:numPr>
          <w:ilvl w:val="0"/>
          <w:numId w:val="43"/>
        </w:numPr>
      </w:pPr>
      <w:r>
        <w:t>Being consistent in approach</w:t>
      </w:r>
      <w:r w:rsidR="006134AB">
        <w:t xml:space="preserve"> </w:t>
      </w:r>
      <w:r w:rsidR="00E43C5A">
        <w:t>–</w:t>
      </w:r>
      <w:r w:rsidR="006134AB">
        <w:t xml:space="preserve"> re</w:t>
      </w:r>
      <w:r w:rsidR="00E43C5A">
        <w:t xml:space="preserve">inforcing the expectations where needed with further reminders or practice. </w:t>
      </w:r>
    </w:p>
    <w:p w14:paraId="1B3EF068" w14:textId="77777777" w:rsidR="00F95804" w:rsidRPr="00F2080B" w:rsidRDefault="00F95804" w:rsidP="00F95804">
      <w:pPr>
        <w:pStyle w:val="Subheading"/>
        <w:rPr>
          <w:color w:val="auto"/>
        </w:rPr>
      </w:pPr>
      <w:r w:rsidRPr="00F2080B">
        <w:rPr>
          <w:color w:val="auto"/>
        </w:rPr>
        <w:t xml:space="preserve">Examples </w:t>
      </w:r>
    </w:p>
    <w:p w14:paraId="59C92321" w14:textId="77777777" w:rsidR="006B1BBE" w:rsidRDefault="006B1BBE" w:rsidP="006B1BBE">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145597F6" w14:textId="77777777" w:rsidR="006B1BBE" w:rsidRPr="00221670" w:rsidRDefault="006B1BBE" w:rsidP="006B1BBE">
      <w:pPr>
        <w:rPr>
          <w:color w:val="FF0000"/>
        </w:rPr>
      </w:pPr>
      <w:r>
        <w:rPr>
          <w:color w:val="FF0000"/>
        </w:rPr>
        <w:t xml:space="preserve">You may wish to share these examples with mentors. </w:t>
      </w:r>
    </w:p>
    <w:p w14:paraId="35F70352" w14:textId="77777777" w:rsidR="006B1BBE" w:rsidRDefault="006B1BBE" w:rsidP="006B1BBE">
      <w:pPr>
        <w:rPr>
          <w:color w:val="FF0000"/>
        </w:rPr>
      </w:pPr>
    </w:p>
    <w:p w14:paraId="32B36C38" w14:textId="2E7768AA" w:rsidR="006B1BBE" w:rsidRPr="00221670" w:rsidRDefault="006B1BBE" w:rsidP="006B1BBE">
      <w:pPr>
        <w:rPr>
          <w:color w:val="FF0000"/>
        </w:rPr>
      </w:pPr>
      <w:r w:rsidRPr="00221670">
        <w:rPr>
          <w:color w:val="FF0000"/>
        </w:rPr>
        <w:lastRenderedPageBreak/>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2E5C3854" w14:textId="21EAC884" w:rsidR="007B4312" w:rsidRDefault="006D5D54" w:rsidP="006D5D54">
      <w:pPr>
        <w:pStyle w:val="Subheading"/>
      </w:pPr>
      <w:bookmarkStart w:id="3" w:name="Practicing"/>
      <w:r>
        <w:t xml:space="preserve">Practicing and reinforcing routines </w:t>
      </w:r>
    </w:p>
    <w:bookmarkEnd w:id="3"/>
    <w:p w14:paraId="40043422" w14:textId="77777777" w:rsidR="00456106" w:rsidRDefault="00456106" w:rsidP="00456106">
      <w:pPr>
        <w:pStyle w:val="Subsubheading"/>
      </w:pPr>
      <w:r>
        <w:t>What this looks like in practice</w:t>
      </w:r>
    </w:p>
    <w:p w14:paraId="5A20EA0D" w14:textId="420D42AB" w:rsidR="00E21E1B" w:rsidRPr="00E21E1B" w:rsidRDefault="00A32772" w:rsidP="00E21E1B">
      <w:r>
        <w:rPr>
          <w:noProof/>
        </w:rPr>
        <w:drawing>
          <wp:anchor distT="0" distB="0" distL="114300" distR="114300" simplePos="0" relativeHeight="251693061" behindDoc="0" locked="0" layoutInCell="1" allowOverlap="1" wp14:anchorId="51927912" wp14:editId="43B478BC">
            <wp:simplePos x="0" y="0"/>
            <wp:positionH relativeFrom="column">
              <wp:posOffset>2663825</wp:posOffset>
            </wp:positionH>
            <wp:positionV relativeFrom="paragraph">
              <wp:posOffset>2122805</wp:posOffset>
            </wp:positionV>
            <wp:extent cx="438150" cy="438150"/>
            <wp:effectExtent l="0" t="0" r="0" b="0"/>
            <wp:wrapNone/>
            <wp:docPr id="851999636"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14:sizeRelH relativeFrom="margin">
              <wp14:pctWidth>0</wp14:pctWidth>
            </wp14:sizeRelH>
          </wp:anchor>
        </w:drawing>
      </w:r>
      <w:r w:rsidR="00E21E1B" w:rsidRPr="00E21E1B">
        <w:t>Practising and reinforcing routines is vital for creating a productive classroom environment and embedding high expectations. Regular practice helps pupils internalise effective habits, while reinforcement ensures consistency and clarity. Starting lessons with routines like a ‘Do Now’ or ending with clear exit procedures adds structure and purpose, promoting engagement and orderly transitions. Practising smooth transitions between tasks or spaces minimises disruptions and reinforces high standards. Clear, consistent signals ensure pupils understand expectations and stay focused. While challenges like resistance or time pressures may arise, persistent practice and reinforcement help establish routines that foster confidence, motivation, and effective learning.</w:t>
      </w:r>
    </w:p>
    <w:p w14:paraId="0229B5B0" w14:textId="33EE9EAD" w:rsidR="0038551C" w:rsidRDefault="00E21E1B">
      <w:pPr>
        <w:jc w:val="both"/>
        <w:rPr>
          <w:b/>
          <w:bCs/>
        </w:rPr>
      </w:pPr>
      <w:r w:rsidRPr="00E21E1B">
        <w:rPr>
          <w:b/>
          <w:bCs/>
        </w:rPr>
        <w:t xml:space="preserve">Identifying the ‘active ingredients’ </w:t>
      </w:r>
    </w:p>
    <w:p w14:paraId="152BDB89" w14:textId="15B78E31" w:rsidR="0038551C" w:rsidRDefault="00F33257" w:rsidP="0038551C">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To make practice and reinforcement as effective as possible, teachers should: </w:t>
      </w:r>
    </w:p>
    <w:p w14:paraId="7C92526E" w14:textId="54403114" w:rsidR="00F33257" w:rsidRDefault="00F33257" w:rsidP="00F33257">
      <w:pPr>
        <w:pStyle w:val="ListParagraph"/>
        <w:numPr>
          <w:ilvl w:val="0"/>
          <w:numId w:val="76"/>
        </w:numPr>
        <w:spacing w:before="120" w:after="120"/>
      </w:pPr>
      <w:r>
        <w:t>Clarify expectations</w:t>
      </w:r>
      <w:r w:rsidR="008F1BCC">
        <w:t xml:space="preserve"> using consistent language</w:t>
      </w:r>
    </w:p>
    <w:p w14:paraId="14713BFA" w14:textId="14E31E79" w:rsidR="00F33257" w:rsidRDefault="003158B5" w:rsidP="00F33257">
      <w:pPr>
        <w:pStyle w:val="ListParagraph"/>
        <w:numPr>
          <w:ilvl w:val="0"/>
          <w:numId w:val="76"/>
        </w:numPr>
        <w:spacing w:before="120" w:after="120"/>
      </w:pPr>
      <w:r>
        <w:t xml:space="preserve">Repeat </w:t>
      </w:r>
      <w:r w:rsidR="00F33257">
        <w:t>key language and instructions</w:t>
      </w:r>
    </w:p>
    <w:p w14:paraId="57169C98" w14:textId="08EA6791" w:rsidR="00F33257" w:rsidRDefault="003158B5" w:rsidP="00F33257">
      <w:pPr>
        <w:pStyle w:val="ListParagraph"/>
        <w:numPr>
          <w:ilvl w:val="0"/>
          <w:numId w:val="76"/>
        </w:numPr>
        <w:spacing w:before="120" w:after="120"/>
      </w:pPr>
      <w:r>
        <w:t xml:space="preserve">Use </w:t>
      </w:r>
      <w:r w:rsidR="00F33257" w:rsidRPr="007163E1">
        <w:t>positive language</w:t>
      </w:r>
      <w:r w:rsidR="00A01D9E">
        <w:t xml:space="preserve"> to praise, encourage and motivate pupils</w:t>
      </w:r>
    </w:p>
    <w:p w14:paraId="0E64457E" w14:textId="77777777" w:rsidR="008F1BCC" w:rsidRDefault="008F1BCC" w:rsidP="008F1BCC">
      <w:pPr>
        <w:pStyle w:val="ListParagraph"/>
        <w:numPr>
          <w:ilvl w:val="0"/>
          <w:numId w:val="76"/>
        </w:numPr>
        <w:spacing w:before="120" w:after="120"/>
      </w:pPr>
      <w:r>
        <w:t xml:space="preserve">providing clear signals such as prompts or hints to remind pupils of expectations </w:t>
      </w:r>
    </w:p>
    <w:p w14:paraId="37CAAAD2" w14:textId="77777777" w:rsidR="008F1BCC" w:rsidRDefault="008F1BCC" w:rsidP="008F1BCC">
      <w:pPr>
        <w:pStyle w:val="ListParagraph"/>
        <w:numPr>
          <w:ilvl w:val="0"/>
          <w:numId w:val="76"/>
        </w:numPr>
        <w:spacing w:before="120" w:after="120"/>
        <w:rPr>
          <w:rStyle w:val="normaltextrun"/>
        </w:rPr>
      </w:pPr>
      <w:r>
        <w:t>use of timers and countdowns to signal the start or end of a task</w:t>
      </w:r>
    </w:p>
    <w:p w14:paraId="54B9044B" w14:textId="77777777" w:rsidR="00BB5AD3" w:rsidRDefault="000308B9">
      <w:pPr>
        <w:jc w:val="both"/>
        <w:rPr>
          <w:b/>
          <w:bCs/>
        </w:rPr>
      </w:pPr>
      <w:r w:rsidRPr="00083E6F">
        <w:t>By incorporating th</w:t>
      </w:r>
      <w:r w:rsidRPr="000308B9">
        <w:t>ese</w:t>
      </w:r>
      <w:r w:rsidRPr="00083E6F">
        <w:t xml:space="preserve"> ‘active ingredients’ into the daily practice of routines, teachers can create a structured and supportive learning environment where expectations are clear, and routines are consistently reinforced for maximum effectiveness.</w:t>
      </w:r>
      <w:r>
        <w:rPr>
          <w:b/>
          <w:bCs/>
        </w:rPr>
        <w:t xml:space="preserve"> </w:t>
      </w:r>
    </w:p>
    <w:p w14:paraId="5E6407C6" w14:textId="77777777" w:rsidR="00F8293C" w:rsidRPr="00F2080B" w:rsidRDefault="00F8293C" w:rsidP="00F8293C">
      <w:pPr>
        <w:pStyle w:val="Subheading"/>
        <w:rPr>
          <w:color w:val="auto"/>
        </w:rPr>
      </w:pPr>
      <w:r w:rsidRPr="00F2080B">
        <w:rPr>
          <w:color w:val="auto"/>
        </w:rPr>
        <w:t xml:space="preserve">Examples </w:t>
      </w:r>
    </w:p>
    <w:p w14:paraId="44F62FF6" w14:textId="77777777" w:rsidR="006B1BBE" w:rsidRDefault="006B1BBE" w:rsidP="006B1BBE">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339AD825" w14:textId="77777777" w:rsidR="006B1BBE" w:rsidRPr="00221670" w:rsidRDefault="006B1BBE" w:rsidP="006B1BBE">
      <w:pPr>
        <w:rPr>
          <w:color w:val="FF0000"/>
        </w:rPr>
      </w:pPr>
      <w:r>
        <w:rPr>
          <w:color w:val="FF0000"/>
        </w:rPr>
        <w:t xml:space="preserve">You may wish to share these examples with mentors. </w:t>
      </w:r>
    </w:p>
    <w:p w14:paraId="5662CCDF" w14:textId="77777777" w:rsidR="006B1BBE" w:rsidRPr="00221670" w:rsidRDefault="006B1BBE" w:rsidP="006B1BBE">
      <w:pPr>
        <w:rPr>
          <w:color w:val="FF0000"/>
        </w:rPr>
      </w:pPr>
      <w:r w:rsidRPr="00221670">
        <w:rPr>
          <w:color w:val="FF0000"/>
        </w:rPr>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13DB15CE" w14:textId="77777777" w:rsidR="00D37834" w:rsidRPr="006B1BBE" w:rsidRDefault="00D37834" w:rsidP="00D37834">
      <w:pPr>
        <w:rPr>
          <w:b/>
          <w:bCs/>
          <w:color w:val="0070C0"/>
        </w:rPr>
      </w:pPr>
      <w:hyperlink w:anchor="Content" w:history="1">
        <w:r w:rsidRPr="006B1BBE">
          <w:rPr>
            <w:rStyle w:val="Hyperlink"/>
            <w:b/>
            <w:bCs/>
            <w:color w:val="0070C0"/>
          </w:rPr>
          <w:t>Click here to return to Content page</w:t>
        </w:r>
      </w:hyperlink>
    </w:p>
    <w:p w14:paraId="12FC9D16" w14:textId="68CD26F1" w:rsidR="008F6DD4" w:rsidRDefault="004437A1" w:rsidP="008F6DD4">
      <w:pPr>
        <w:pStyle w:val="Heading"/>
      </w:pPr>
      <w:bookmarkStart w:id="4" w:name="Supportingects"/>
      <w:r>
        <w:lastRenderedPageBreak/>
        <w:t>N</w:t>
      </w:r>
      <w:r w:rsidR="00BB5AD3">
        <w:t>ext steps</w:t>
      </w:r>
      <w:r w:rsidR="00B831F0">
        <w:t xml:space="preserve">: preparing for your mentoring session </w:t>
      </w:r>
    </w:p>
    <w:bookmarkEnd w:id="4"/>
    <w:p w14:paraId="18B382F2" w14:textId="77777777" w:rsidR="00B831F0" w:rsidRPr="009E3BB9" w:rsidRDefault="00B831F0" w:rsidP="00B831F0">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63ED8132" w14:textId="2C0830B5" w:rsidR="00C94027" w:rsidRPr="00830712" w:rsidRDefault="00C94027" w:rsidP="00C94027">
      <w:pPr>
        <w:pStyle w:val="Subheading"/>
      </w:pPr>
      <w:r w:rsidRPr="00EE7008">
        <w:rPr>
          <w:rStyle w:val="normaltextrun"/>
        </w:rPr>
        <w:t>Observing </w:t>
      </w:r>
      <w:r w:rsidR="00C36B1E">
        <w:rPr>
          <w:rStyle w:val="normaltextrun"/>
        </w:rPr>
        <w:t>expertise practice</w:t>
      </w:r>
      <w:r>
        <w:rPr>
          <w:rStyle w:val="normaltextrun"/>
        </w:rPr>
        <w:t xml:space="preserve"> </w:t>
      </w:r>
      <w:r w:rsidRPr="00EE7008">
        <w:rPr>
          <w:rStyle w:val="eop"/>
        </w:rPr>
        <w:t> </w:t>
      </w:r>
    </w:p>
    <w:p w14:paraId="089BFAF6" w14:textId="250BBA8D" w:rsidR="00C94027" w:rsidRDefault="00E05829" w:rsidP="00C9402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a colleague </w:t>
      </w:r>
      <w:r>
        <w:rPr>
          <w:rFonts w:ascii="Tahoma" w:hAnsi="Tahoma" w:cs="Tahoma"/>
        </w:rPr>
        <w:t>in your school or within your trust demonstrating how they reinforce established routines.</w:t>
      </w:r>
    </w:p>
    <w:p w14:paraId="694D3589" w14:textId="77777777" w:rsidR="00E05829" w:rsidRPr="00BB3EE5" w:rsidRDefault="00E05829" w:rsidP="00C94027">
      <w:pPr>
        <w:pStyle w:val="paragraph"/>
        <w:spacing w:before="0" w:beforeAutospacing="0" w:after="0" w:afterAutospacing="0" w:line="276" w:lineRule="auto"/>
        <w:textAlignment w:val="baseline"/>
        <w:rPr>
          <w:rFonts w:ascii="Tahoma" w:hAnsi="Tahoma" w:cs="Tahoma"/>
        </w:rPr>
      </w:pPr>
    </w:p>
    <w:p w14:paraId="62F7732D" w14:textId="77777777" w:rsidR="00C94027" w:rsidRPr="00BB3EE5" w:rsidRDefault="00C94027" w:rsidP="00C9402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4CE65290" w14:textId="77777777" w:rsidR="00750868" w:rsidRDefault="00750868" w:rsidP="00750868">
      <w:pPr>
        <w:pStyle w:val="ListParagraph"/>
        <w:numPr>
          <w:ilvl w:val="0"/>
          <w:numId w:val="82"/>
        </w:numPr>
      </w:pPr>
      <w:r w:rsidRPr="00750868">
        <w:t>How does the teacher explicitly teach routines to establish clear expectations? </w:t>
      </w:r>
    </w:p>
    <w:p w14:paraId="078F787F" w14:textId="5EFDE27A" w:rsidR="00750868" w:rsidRPr="00750868" w:rsidRDefault="00750868" w:rsidP="00750868">
      <w:pPr>
        <w:pStyle w:val="ListParagraph"/>
        <w:numPr>
          <w:ilvl w:val="0"/>
          <w:numId w:val="82"/>
        </w:numPr>
      </w:pPr>
      <w:r w:rsidRPr="00750868">
        <w:t>What methods are used to practice and reinforce these routines throughout the lesson? </w:t>
      </w:r>
    </w:p>
    <w:p w14:paraId="260E4707" w14:textId="77777777" w:rsidR="00750868" w:rsidRPr="00750868" w:rsidRDefault="00750868" w:rsidP="00750868">
      <w:pPr>
        <w:pStyle w:val="ListParagraph"/>
        <w:numPr>
          <w:ilvl w:val="0"/>
          <w:numId w:val="82"/>
        </w:numPr>
      </w:pPr>
      <w:r w:rsidRPr="00750868">
        <w:t>In what ways does the teacher reinforce task routines and behaviour expectations to maintain a positive learning environment?  </w:t>
      </w:r>
    </w:p>
    <w:p w14:paraId="21084F7C" w14:textId="77777777" w:rsidR="00C94027" w:rsidRPr="00BB3EE5" w:rsidRDefault="00C94027" w:rsidP="00C94027">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14:paraId="1A16209B" w14:textId="77777777" w:rsidR="00A7513D" w:rsidRDefault="00A7513D" w:rsidP="007904FF">
      <w:pPr>
        <w:pStyle w:val="Subheading"/>
      </w:pPr>
    </w:p>
    <w:p w14:paraId="7883A8BE" w14:textId="5A4B695E" w:rsidR="007904FF" w:rsidRDefault="007904FF" w:rsidP="007904FF">
      <w:pPr>
        <w:pStyle w:val="Subheading"/>
      </w:pPr>
      <w:r>
        <w:t xml:space="preserve">ECT reflection </w:t>
      </w:r>
    </w:p>
    <w:p w14:paraId="6192E268" w14:textId="5AD62B61" w:rsidR="00EA77DB" w:rsidRDefault="00EA77DB" w:rsidP="00EA77DB">
      <w:r>
        <w:t xml:space="preserve">In their elective self-study </w:t>
      </w:r>
      <w:r w:rsidR="00180282">
        <w:t>2</w:t>
      </w:r>
      <w:r>
        <w:t xml:space="preserve">, </w:t>
      </w:r>
      <w:r w:rsidRPr="000513B7">
        <w:t xml:space="preserve">ECTs </w:t>
      </w:r>
      <w:r>
        <w:t xml:space="preserve">were asked to reflect on a scenario in relation to </w:t>
      </w:r>
      <w:r w:rsidR="007904FF">
        <w:t xml:space="preserve">establishing effective routines and </w:t>
      </w:r>
      <w:r w:rsidR="00A32772">
        <w:t>expectations</w:t>
      </w:r>
      <w:r>
        <w:t xml:space="preserve">. Select the appropriate scenario for your phase to review this: </w:t>
      </w:r>
    </w:p>
    <w:p w14:paraId="6CDC9F4E" w14:textId="77777777" w:rsidR="00820CED" w:rsidRDefault="00820CED" w:rsidP="00820CED"/>
    <w:tbl>
      <w:tblPr>
        <w:tblStyle w:val="TableGrid1"/>
        <w:tblW w:w="0" w:type="auto"/>
        <w:jc w:val="center"/>
        <w:tblLook w:val="04A0" w:firstRow="1" w:lastRow="0" w:firstColumn="1" w:lastColumn="0" w:noHBand="0" w:noVBand="1"/>
      </w:tblPr>
      <w:tblGrid>
        <w:gridCol w:w="1371"/>
        <w:gridCol w:w="1372"/>
        <w:gridCol w:w="1372"/>
        <w:gridCol w:w="1371"/>
        <w:gridCol w:w="1729"/>
      </w:tblGrid>
      <w:tr w:rsidR="00820CED" w14:paraId="21DC2033" w14:textId="77777777" w:rsidTr="005426B3">
        <w:trPr>
          <w:jc w:val="center"/>
        </w:trPr>
        <w:tc>
          <w:tcPr>
            <w:tcW w:w="1371" w:type="dxa"/>
          </w:tcPr>
          <w:p w14:paraId="66D86B85" w14:textId="77777777" w:rsidR="00820CED" w:rsidRPr="007C2DD3" w:rsidRDefault="00820CED" w:rsidP="007C2DD3">
            <w:pPr>
              <w:jc w:val="center"/>
              <w:rPr>
                <w:color w:val="0070C0"/>
              </w:rPr>
            </w:pPr>
            <w:hyperlink w:anchor="EYFSScenarioSTART" w:history="1">
              <w:r w:rsidRPr="007C2DD3">
                <w:rPr>
                  <w:rStyle w:val="Hyperlink"/>
                  <w:rFonts w:asciiTheme="minorHAnsi" w:eastAsiaTheme="minorEastAsia" w:hAnsiTheme="minorHAnsi" w:cstheme="minorHAnsi"/>
                  <w:color w:val="0070C0"/>
                  <w:spacing w:val="0"/>
                  <w:kern w:val="0"/>
                </w:rPr>
                <w:t>EYFS</w:t>
              </w:r>
            </w:hyperlink>
          </w:p>
        </w:tc>
        <w:tc>
          <w:tcPr>
            <w:tcW w:w="1372" w:type="dxa"/>
          </w:tcPr>
          <w:p w14:paraId="17A1B4A5" w14:textId="77777777" w:rsidR="00820CED" w:rsidRPr="007C2DD3" w:rsidRDefault="00820CED" w:rsidP="007C2DD3">
            <w:pPr>
              <w:jc w:val="center"/>
              <w:rPr>
                <w:color w:val="0070C0"/>
              </w:rPr>
            </w:pPr>
            <w:hyperlink w:anchor="PrimaryScenarioSTART" w:history="1">
              <w:r w:rsidRPr="007C2DD3">
                <w:rPr>
                  <w:rStyle w:val="Hyperlink"/>
                  <w:rFonts w:asciiTheme="minorHAnsi" w:eastAsiaTheme="minorEastAsia" w:hAnsiTheme="minorHAnsi" w:cstheme="minorHAnsi"/>
                  <w:color w:val="0070C0"/>
                  <w:spacing w:val="0"/>
                  <w:kern w:val="0"/>
                </w:rPr>
                <w:t>Primary</w:t>
              </w:r>
            </w:hyperlink>
          </w:p>
        </w:tc>
        <w:tc>
          <w:tcPr>
            <w:tcW w:w="1372" w:type="dxa"/>
          </w:tcPr>
          <w:p w14:paraId="319BE3ED" w14:textId="77777777" w:rsidR="00820CED" w:rsidRPr="007C2DD3" w:rsidRDefault="00820CED" w:rsidP="007C2DD3">
            <w:pPr>
              <w:jc w:val="center"/>
              <w:rPr>
                <w:color w:val="0070C0"/>
              </w:rPr>
            </w:pPr>
            <w:hyperlink w:anchor="SecondaryScenarioSTART" w:history="1">
              <w:r w:rsidRPr="007C2DD3">
                <w:rPr>
                  <w:rStyle w:val="Hyperlink"/>
                  <w:rFonts w:asciiTheme="minorHAnsi" w:eastAsiaTheme="minorEastAsia" w:hAnsiTheme="minorHAnsi" w:cstheme="minorHAnsi"/>
                  <w:color w:val="0070C0"/>
                  <w:spacing w:val="0"/>
                  <w:kern w:val="0"/>
                </w:rPr>
                <w:t>Secondary</w:t>
              </w:r>
            </w:hyperlink>
          </w:p>
        </w:tc>
        <w:tc>
          <w:tcPr>
            <w:tcW w:w="1371" w:type="dxa"/>
          </w:tcPr>
          <w:p w14:paraId="4483C799" w14:textId="6BCFE269" w:rsidR="00820CED" w:rsidRPr="007C2DD3" w:rsidRDefault="005426B3" w:rsidP="007C2DD3">
            <w:pPr>
              <w:jc w:val="center"/>
              <w:rPr>
                <w:color w:val="0070C0"/>
              </w:rPr>
            </w:pPr>
            <w:hyperlink w:anchor="SENDScenarioSTART" w:history="1">
              <w:r>
                <w:rPr>
                  <w:rStyle w:val="Hyperlink"/>
                  <w:rFonts w:asciiTheme="minorHAnsi" w:eastAsiaTheme="minorEastAsia" w:hAnsiTheme="minorHAnsi" w:cstheme="minorHAnsi"/>
                  <w:color w:val="0070C0"/>
                  <w:spacing w:val="0"/>
                  <w:kern w:val="0"/>
                </w:rPr>
                <w:t>Specialist - SEND setting</w:t>
              </w:r>
            </w:hyperlink>
          </w:p>
        </w:tc>
        <w:tc>
          <w:tcPr>
            <w:tcW w:w="1729" w:type="dxa"/>
          </w:tcPr>
          <w:p w14:paraId="0E8D23E2" w14:textId="5E82F9B4" w:rsidR="00820CED" w:rsidRPr="007C2DD3" w:rsidRDefault="005426B3" w:rsidP="007C2DD3">
            <w:pPr>
              <w:jc w:val="center"/>
              <w:rPr>
                <w:color w:val="0070C0"/>
              </w:rPr>
            </w:pPr>
            <w:hyperlink w:anchor="APScenarioSTART" w:history="1">
              <w:r>
                <w:rPr>
                  <w:rStyle w:val="Hyperlink"/>
                  <w:color w:val="0070C0"/>
                </w:rPr>
                <w:t>Specialist - Alternative provision</w:t>
              </w:r>
            </w:hyperlink>
          </w:p>
        </w:tc>
      </w:tr>
    </w:tbl>
    <w:p w14:paraId="14CBF6F5" w14:textId="77777777" w:rsidR="00820CED" w:rsidRPr="00002974" w:rsidRDefault="00820CED" w:rsidP="00820CED">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820CED" w:rsidRPr="00002974" w14:paraId="45F83831" w14:textId="77777777" w:rsidTr="00684817">
        <w:tc>
          <w:tcPr>
            <w:tcW w:w="9016" w:type="dxa"/>
            <w:shd w:val="clear" w:color="auto" w:fill="FDE9FD"/>
          </w:tcPr>
          <w:p w14:paraId="6FB9E4BF" w14:textId="77777777" w:rsidR="00820CED" w:rsidRDefault="00820CED" w:rsidP="00684817">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p w14:paraId="6FCDD1D8" w14:textId="77777777" w:rsidR="00864276" w:rsidRPr="00002974" w:rsidRDefault="00864276" w:rsidP="00684817">
            <w:pPr>
              <w:spacing w:after="200"/>
              <w:jc w:val="both"/>
              <w:rPr>
                <w:rFonts w:cstheme="minorBidi"/>
                <w:bCs/>
                <w:color w:val="FF0000"/>
                <w:szCs w:val="24"/>
              </w:rPr>
            </w:pPr>
          </w:p>
        </w:tc>
      </w:tr>
    </w:tbl>
    <w:p w14:paraId="5E9078DB" w14:textId="77777777" w:rsidR="00820CED" w:rsidRDefault="00820CED" w:rsidP="00820CED"/>
    <w:p w14:paraId="13D2F6E7" w14:textId="77777777" w:rsidR="007C2DD3" w:rsidRDefault="007C2DD3">
      <w:pPr>
        <w:jc w:val="both"/>
        <w:rPr>
          <w:rStyle w:val="normaltextrun"/>
          <w:rFonts w:ascii="Tahoma" w:hAnsi="Tahoma" w:cs="Tahoma"/>
          <w:b/>
          <w:bCs/>
          <w:color w:val="7030A0"/>
          <w:szCs w:val="24"/>
        </w:rPr>
      </w:pPr>
      <w:r>
        <w:rPr>
          <w:rStyle w:val="normaltextrun"/>
          <w:color w:val="7030A0"/>
        </w:rPr>
        <w:br w:type="page"/>
      </w:r>
    </w:p>
    <w:p w14:paraId="73315A56" w14:textId="77777777" w:rsidR="005426B3" w:rsidRDefault="005426B3" w:rsidP="005426B3">
      <w:pPr>
        <w:pStyle w:val="Subheading"/>
        <w:rPr>
          <w:rStyle w:val="normaltextrun"/>
        </w:rPr>
      </w:pPr>
    </w:p>
    <w:p w14:paraId="67794738" w14:textId="4763826A" w:rsidR="00820CED" w:rsidRPr="005426B3" w:rsidRDefault="005426B3" w:rsidP="005426B3">
      <w:pPr>
        <w:pStyle w:val="Subheading"/>
      </w:pPr>
      <w:bookmarkStart w:id="5" w:name="EYFSScenarioSTART"/>
      <w:r>
        <w:rPr>
          <w:rStyle w:val="normaltextrun"/>
        </w:rPr>
        <w:t>E</w:t>
      </w:r>
      <w:r w:rsidR="00820CED" w:rsidRPr="005426B3">
        <w:rPr>
          <w:rStyle w:val="normaltextrun"/>
        </w:rPr>
        <w:t>YFS scenario</w:t>
      </w:r>
    </w:p>
    <w:tbl>
      <w:tblPr>
        <w:tblStyle w:val="Style3"/>
        <w:tblW w:w="0" w:type="auto"/>
        <w:tblLook w:val="04A0" w:firstRow="1" w:lastRow="0" w:firstColumn="1" w:lastColumn="0" w:noHBand="0" w:noVBand="1"/>
      </w:tblPr>
      <w:tblGrid>
        <w:gridCol w:w="8996"/>
      </w:tblGrid>
      <w:tr w:rsidR="00820CED" w14:paraId="157936F0" w14:textId="77777777" w:rsidTr="00684817">
        <w:tc>
          <w:tcPr>
            <w:tcW w:w="8996" w:type="dxa"/>
          </w:tcPr>
          <w:bookmarkEnd w:id="5"/>
          <w:p w14:paraId="32AE0B22" w14:textId="77777777" w:rsidR="00820CED" w:rsidRDefault="00820CED" w:rsidP="00684817">
            <w:r w:rsidRPr="00467025">
              <w:t>Mr Pinnock, an Early Years teacher, has introduced a tidy-up routine in his classroom to help children transition from playtime to group activities. He uses a ‘Tidy-Up Song’ to signal when it’s time to put toys and materials away. While some children respond immediately to the song and start tidying up, others continue playing and don’t seem to recognise the cue. Mr Pinnock wonders what he could do to reinforce the tidy-up routine and ensure that all children are engaged in the transition.</w:t>
            </w:r>
          </w:p>
          <w:p w14:paraId="59EDDE62" w14:textId="77777777" w:rsidR="00820CED" w:rsidRDefault="00820CED" w:rsidP="00684817">
            <w:pPr>
              <w:rPr>
                <w:rStyle w:val="normaltextrun"/>
              </w:rPr>
            </w:pPr>
            <w:r>
              <w:rPr>
                <w:b/>
                <w:bCs/>
              </w:rPr>
              <w:t xml:space="preserve">As you read the content of the elective self-study, consider which approaches would be effective in helping </w:t>
            </w:r>
            <w:r w:rsidRPr="00467025">
              <w:rPr>
                <w:b/>
                <w:bCs/>
              </w:rPr>
              <w:t>Mr Pinnock</w:t>
            </w:r>
            <w:r>
              <w:rPr>
                <w:b/>
                <w:bCs/>
              </w:rPr>
              <w:t xml:space="preserve"> </w:t>
            </w:r>
            <w:r w:rsidRPr="00467025">
              <w:rPr>
                <w:b/>
                <w:bCs/>
              </w:rPr>
              <w:t>reinforce the tidy-up routin</w:t>
            </w:r>
            <w:r>
              <w:rPr>
                <w:b/>
                <w:bCs/>
              </w:rPr>
              <w:t>e.</w:t>
            </w:r>
          </w:p>
        </w:tc>
      </w:tr>
    </w:tbl>
    <w:p w14:paraId="663D46CA" w14:textId="77777777" w:rsidR="00820CED" w:rsidRDefault="00820CED" w:rsidP="00820CED">
      <w:pPr>
        <w:rPr>
          <w:rStyle w:val="normaltextrun"/>
        </w:rPr>
      </w:pPr>
    </w:p>
    <w:p w14:paraId="40482F78" w14:textId="77777777" w:rsidR="007C2DD3" w:rsidRPr="006B1BBE" w:rsidRDefault="007C2DD3" w:rsidP="007C2DD3">
      <w:pPr>
        <w:rPr>
          <w:b/>
          <w:bCs/>
          <w:color w:val="0070C0"/>
        </w:rPr>
      </w:pPr>
      <w:hyperlink w:anchor="Content" w:history="1">
        <w:r w:rsidRPr="006B1BBE">
          <w:rPr>
            <w:rStyle w:val="Hyperlink"/>
            <w:b/>
            <w:bCs/>
            <w:color w:val="0070C0"/>
          </w:rPr>
          <w:t>Click here to return to Content page</w:t>
        </w:r>
      </w:hyperlink>
    </w:p>
    <w:p w14:paraId="314BB414" w14:textId="77777777" w:rsidR="007C2DD3" w:rsidRDefault="007C2DD3" w:rsidP="00820CED">
      <w:pPr>
        <w:rPr>
          <w:rStyle w:val="normaltextrun"/>
        </w:rPr>
      </w:pPr>
    </w:p>
    <w:p w14:paraId="50538039" w14:textId="77777777" w:rsidR="007C2DD3" w:rsidRDefault="00820CED" w:rsidP="00820CED">
      <w:pPr>
        <w:jc w:val="both"/>
        <w:rPr>
          <w:rStyle w:val="normaltextrun"/>
          <w:color w:val="7030A0"/>
        </w:rPr>
      </w:pPr>
      <w:r>
        <w:rPr>
          <w:rStyle w:val="normaltextrun"/>
          <w:color w:val="7030A0"/>
        </w:rPr>
        <w:br w:type="page"/>
      </w:r>
    </w:p>
    <w:p w14:paraId="57C2CA07" w14:textId="77777777" w:rsidR="007C2DD3" w:rsidRDefault="007C2DD3" w:rsidP="00820CED">
      <w:pPr>
        <w:jc w:val="both"/>
        <w:rPr>
          <w:rStyle w:val="normaltextrun"/>
          <w:b/>
          <w:bCs/>
          <w:color w:val="7030A0"/>
        </w:rPr>
      </w:pPr>
    </w:p>
    <w:p w14:paraId="57D196A9" w14:textId="2E6AF196" w:rsidR="00820CED" w:rsidRPr="005426B3" w:rsidRDefault="00820CED" w:rsidP="005426B3">
      <w:pPr>
        <w:pStyle w:val="Subheading"/>
      </w:pPr>
      <w:bookmarkStart w:id="6" w:name="PrimaryScenarioSTART"/>
      <w:r w:rsidRPr="005426B3">
        <w:rPr>
          <w:rStyle w:val="normaltextrun"/>
        </w:rPr>
        <w:t>Primary scenario</w:t>
      </w:r>
    </w:p>
    <w:tbl>
      <w:tblPr>
        <w:tblStyle w:val="Style3"/>
        <w:tblW w:w="0" w:type="auto"/>
        <w:tblLook w:val="04A0" w:firstRow="1" w:lastRow="0" w:firstColumn="1" w:lastColumn="0" w:noHBand="0" w:noVBand="1"/>
      </w:tblPr>
      <w:tblGrid>
        <w:gridCol w:w="8996"/>
      </w:tblGrid>
      <w:tr w:rsidR="00820CED" w14:paraId="010489BB" w14:textId="77777777" w:rsidTr="00684817">
        <w:tc>
          <w:tcPr>
            <w:tcW w:w="9016" w:type="dxa"/>
          </w:tcPr>
          <w:bookmarkEnd w:id="6"/>
          <w:p w14:paraId="1E8DC516" w14:textId="77777777" w:rsidR="00820CED" w:rsidRDefault="00820CED" w:rsidP="00684817">
            <w:r w:rsidRPr="00A029DC">
              <w:t xml:space="preserve">Mr Pinnock has introduced a routine for logging into the computers at the start of his primary computing lessons. Pupils are expected to line up quietly outside the computer suite, enter calmly, go directly to their assigned computer, log in using their username and password, and wait with hands off the keyboard until everyone is ready to begin. </w:t>
            </w:r>
          </w:p>
          <w:p w14:paraId="3FCEA1DA" w14:textId="77777777" w:rsidR="00820CED" w:rsidRPr="004B07EC" w:rsidRDefault="00820CED" w:rsidP="00684817">
            <w:r w:rsidRPr="00A029DC">
              <w:t>In the first few lessons, Mr Pinnock carefully explained and modelled the routine, practising it with the class. However, by the third lesson, some pupils are forgetting their passwords, others are clicking on random programs, and the overall noise level has increased, disrupting the start of the lesson</w:t>
            </w:r>
            <w:r w:rsidRPr="004B07EC">
              <w:t>.</w:t>
            </w:r>
          </w:p>
          <w:p w14:paraId="7523FF42" w14:textId="77777777" w:rsidR="00820CED" w:rsidRPr="00C75220" w:rsidRDefault="00820CED" w:rsidP="00684817">
            <w:pPr>
              <w:rPr>
                <w:rStyle w:val="normaltextrun"/>
                <w:b/>
                <w:bCs/>
              </w:rPr>
            </w:pPr>
            <w:r>
              <w:rPr>
                <w:b/>
                <w:bCs/>
              </w:rPr>
              <w:t>As you read the content of the elective self-study, consider which approaches would be effective in helping Mr Pinnock to ensure the routine becomes effective and consistent</w:t>
            </w:r>
            <w:r w:rsidRPr="008D42D6">
              <w:rPr>
                <w:b/>
                <w:bCs/>
              </w:rPr>
              <w:t>.</w:t>
            </w:r>
          </w:p>
        </w:tc>
      </w:tr>
    </w:tbl>
    <w:p w14:paraId="26247D10" w14:textId="77777777" w:rsidR="00820CED" w:rsidRDefault="00820CED" w:rsidP="00820CED">
      <w:pPr>
        <w:rPr>
          <w:rStyle w:val="normaltextrun"/>
        </w:rPr>
      </w:pPr>
    </w:p>
    <w:p w14:paraId="4A2A21C9" w14:textId="77777777" w:rsidR="007C2DD3" w:rsidRPr="006B1BBE" w:rsidRDefault="007C2DD3" w:rsidP="007C2DD3">
      <w:pPr>
        <w:rPr>
          <w:b/>
          <w:bCs/>
          <w:color w:val="0070C0"/>
        </w:rPr>
      </w:pPr>
      <w:hyperlink w:anchor="Content" w:history="1">
        <w:r w:rsidRPr="006B1BBE">
          <w:rPr>
            <w:rStyle w:val="Hyperlink"/>
            <w:b/>
            <w:bCs/>
            <w:color w:val="0070C0"/>
          </w:rPr>
          <w:t>Click here to return to Content page</w:t>
        </w:r>
      </w:hyperlink>
    </w:p>
    <w:p w14:paraId="6E13959D" w14:textId="77777777" w:rsidR="007C2DD3" w:rsidRDefault="007C2DD3" w:rsidP="00820CED">
      <w:pPr>
        <w:rPr>
          <w:rStyle w:val="normaltextrun"/>
        </w:rPr>
      </w:pPr>
    </w:p>
    <w:p w14:paraId="60DE9625" w14:textId="77777777" w:rsidR="00820CED" w:rsidRDefault="00820CED" w:rsidP="00820CED">
      <w:pPr>
        <w:jc w:val="both"/>
        <w:rPr>
          <w:rStyle w:val="normaltextrun"/>
          <w:rFonts w:ascii="Tahoma" w:hAnsi="Tahoma" w:cs="Tahoma"/>
          <w:b/>
          <w:bCs/>
          <w:color w:val="7030A0"/>
          <w:szCs w:val="24"/>
        </w:rPr>
      </w:pPr>
      <w:r>
        <w:rPr>
          <w:rStyle w:val="normaltextrun"/>
          <w:color w:val="7030A0"/>
        </w:rPr>
        <w:br w:type="page"/>
      </w:r>
    </w:p>
    <w:p w14:paraId="2F77C79A" w14:textId="77777777" w:rsidR="007C2DD3" w:rsidRDefault="007C2DD3" w:rsidP="00820CED">
      <w:pPr>
        <w:pStyle w:val="Subheading"/>
        <w:rPr>
          <w:rStyle w:val="normaltextrun"/>
          <w:color w:val="7030A0"/>
        </w:rPr>
      </w:pPr>
    </w:p>
    <w:p w14:paraId="5632EBC9" w14:textId="3DDF02B6" w:rsidR="00820CED" w:rsidRPr="005426B3" w:rsidRDefault="00820CED" w:rsidP="005426B3">
      <w:pPr>
        <w:pStyle w:val="Subheading"/>
      </w:pPr>
      <w:bookmarkStart w:id="7" w:name="SecondaryScenarioSTART"/>
      <w:r w:rsidRPr="005426B3">
        <w:rPr>
          <w:rStyle w:val="normaltextrun"/>
        </w:rPr>
        <w:t>Secondary scenario</w:t>
      </w:r>
    </w:p>
    <w:tbl>
      <w:tblPr>
        <w:tblStyle w:val="Style3"/>
        <w:tblW w:w="0" w:type="auto"/>
        <w:tblLook w:val="04A0" w:firstRow="1" w:lastRow="0" w:firstColumn="1" w:lastColumn="0" w:noHBand="0" w:noVBand="1"/>
      </w:tblPr>
      <w:tblGrid>
        <w:gridCol w:w="8996"/>
      </w:tblGrid>
      <w:tr w:rsidR="00820CED" w14:paraId="688CB00A" w14:textId="77777777" w:rsidTr="00684817">
        <w:tc>
          <w:tcPr>
            <w:tcW w:w="9016" w:type="dxa"/>
          </w:tcPr>
          <w:bookmarkEnd w:id="7"/>
          <w:p w14:paraId="7A8C542F" w14:textId="77777777" w:rsidR="00820CED" w:rsidRPr="004B07EC" w:rsidRDefault="00820CED" w:rsidP="00684817">
            <w:r w:rsidRPr="004B07EC">
              <w:t>Mr Pinnock has introduced a new routine for the start of his science lessons. Pupils are expected to enter the classroom quietly, take out their equipment, and begin a ‘Do Now’ task displayed on the board. For the first week, he carefully models the routine, provides reminders, and praises pupils who follow the instructions well. However, by the second week, some pupils are coming in noisily, forgetting their equipment, and starting conversations instead of focusing on the task. Mr Pinnock realises the routine is not yet fully embedded and decides to address the issue.</w:t>
            </w:r>
          </w:p>
          <w:p w14:paraId="74868AEE" w14:textId="77777777" w:rsidR="00820CED" w:rsidRPr="00C75220" w:rsidRDefault="00820CED" w:rsidP="00684817">
            <w:pPr>
              <w:rPr>
                <w:rStyle w:val="normaltextrun"/>
                <w:b/>
                <w:bCs/>
              </w:rPr>
            </w:pPr>
            <w:r>
              <w:rPr>
                <w:b/>
                <w:bCs/>
              </w:rPr>
              <w:t>As you read the content of the elective self-study, consider which approaches would be effective in helping Mr Pinnock to ensure the routine becomes effectively embedded</w:t>
            </w:r>
            <w:r w:rsidRPr="008D42D6">
              <w:rPr>
                <w:b/>
                <w:bCs/>
              </w:rPr>
              <w:t>.</w:t>
            </w:r>
          </w:p>
        </w:tc>
      </w:tr>
    </w:tbl>
    <w:p w14:paraId="784A58E7" w14:textId="77777777" w:rsidR="00820CED" w:rsidRDefault="00820CED" w:rsidP="00820CED">
      <w:pPr>
        <w:rPr>
          <w:rStyle w:val="normaltextrun"/>
        </w:rPr>
      </w:pPr>
    </w:p>
    <w:p w14:paraId="6D254DA5" w14:textId="77777777" w:rsidR="007C2DD3" w:rsidRPr="006B1BBE" w:rsidRDefault="007C2DD3" w:rsidP="007C2DD3">
      <w:pPr>
        <w:rPr>
          <w:b/>
          <w:bCs/>
          <w:color w:val="0070C0"/>
        </w:rPr>
      </w:pPr>
      <w:hyperlink w:anchor="Content" w:history="1">
        <w:r w:rsidRPr="006B1BBE">
          <w:rPr>
            <w:rStyle w:val="Hyperlink"/>
            <w:b/>
            <w:bCs/>
            <w:color w:val="0070C0"/>
          </w:rPr>
          <w:t>Click here to return to Content page</w:t>
        </w:r>
      </w:hyperlink>
    </w:p>
    <w:p w14:paraId="0E874D77" w14:textId="77777777" w:rsidR="007C2DD3" w:rsidRDefault="007C2DD3" w:rsidP="00820CED">
      <w:pPr>
        <w:rPr>
          <w:rStyle w:val="normaltextrun"/>
        </w:rPr>
      </w:pPr>
    </w:p>
    <w:p w14:paraId="57419DFD" w14:textId="77777777" w:rsidR="00820CED" w:rsidRDefault="00820CED" w:rsidP="00820CED">
      <w:pPr>
        <w:jc w:val="both"/>
        <w:rPr>
          <w:rStyle w:val="normaltextrun"/>
          <w:rFonts w:ascii="Tahoma" w:hAnsi="Tahoma" w:cs="Tahoma"/>
          <w:b/>
          <w:bCs/>
          <w:color w:val="7030A0"/>
          <w:szCs w:val="24"/>
        </w:rPr>
      </w:pPr>
      <w:r>
        <w:rPr>
          <w:rStyle w:val="normaltextrun"/>
          <w:color w:val="7030A0"/>
        </w:rPr>
        <w:br w:type="page"/>
      </w:r>
    </w:p>
    <w:p w14:paraId="74403806" w14:textId="77777777" w:rsidR="007C2DD3" w:rsidRDefault="007C2DD3" w:rsidP="00820CED">
      <w:pPr>
        <w:pStyle w:val="Subheading"/>
        <w:rPr>
          <w:rStyle w:val="normaltextrun"/>
          <w:color w:val="7030A0"/>
        </w:rPr>
      </w:pPr>
    </w:p>
    <w:p w14:paraId="0B56C75C" w14:textId="22D9BBBA" w:rsidR="00820CED" w:rsidRPr="005426B3" w:rsidRDefault="005426B3" w:rsidP="005426B3">
      <w:pPr>
        <w:pStyle w:val="Subheading"/>
      </w:pPr>
      <w:bookmarkStart w:id="8" w:name="APScenarioSTART"/>
      <w:r>
        <w:rPr>
          <w:rStyle w:val="normaltextrun"/>
        </w:rPr>
        <w:t xml:space="preserve">Specialist - </w:t>
      </w:r>
      <w:r w:rsidR="00820CED" w:rsidRPr="005426B3">
        <w:rPr>
          <w:rStyle w:val="normaltextrun"/>
        </w:rPr>
        <w:t>Alternative provision scenario</w:t>
      </w:r>
    </w:p>
    <w:tbl>
      <w:tblPr>
        <w:tblStyle w:val="Style3"/>
        <w:tblW w:w="0" w:type="auto"/>
        <w:tblLook w:val="04A0" w:firstRow="1" w:lastRow="0" w:firstColumn="1" w:lastColumn="0" w:noHBand="0" w:noVBand="1"/>
      </w:tblPr>
      <w:tblGrid>
        <w:gridCol w:w="8996"/>
      </w:tblGrid>
      <w:tr w:rsidR="00820CED" w14:paraId="695624E1" w14:textId="77777777" w:rsidTr="00684817">
        <w:tc>
          <w:tcPr>
            <w:tcW w:w="9016" w:type="dxa"/>
          </w:tcPr>
          <w:bookmarkEnd w:id="8"/>
          <w:p w14:paraId="1B2ABCBC" w14:textId="77777777" w:rsidR="00820CED" w:rsidRPr="00BB5E7F" w:rsidRDefault="00820CED" w:rsidP="00684817">
            <w:r w:rsidRPr="00BB5E7F">
              <w:t>Mr. Pinnock teaches IT in an alternative provision setting, where pupils benefit from structure and consistency. Recognising the complexities of need within his class, including t</w:t>
            </w:r>
            <w:r>
              <w:t>hree</w:t>
            </w:r>
            <w:r w:rsidRPr="00BB5E7F">
              <w:t xml:space="preserve"> pupils with ECHPs where ADHD is the primary need, Mr. Pinnock has designed a bespoke routine for starting lessons in the computer room. Pupils are expected to enter calmly, sit at their designated station, log in using their username and password, and complete a simple 'Do Now' task displayed on the board. While this routine initially worked well, some pupils have begun ignoring their seating plan, wandering around the room, or becoming frustrated when they encounter login issues. This disrupts the start of the lesson and affects the group’s focus.</w:t>
            </w:r>
          </w:p>
          <w:p w14:paraId="5197477F" w14:textId="77777777" w:rsidR="00820CED" w:rsidRPr="00BB5E7F" w:rsidRDefault="00820CED" w:rsidP="00684817">
            <w:r w:rsidRPr="00BB5E7F">
              <w:t>Reflecting on these challenges, Mr. Pinnock considers the importance of knowing his pupils well and adapting his approach to support them effectively. He works closely with teaching assistants (TAs) to provide targeted support, ensuring independence is fostered over time. Subtle, individualised routines and expectations are also embedded to help pupils feel secure and able to engage positively.</w:t>
            </w:r>
          </w:p>
          <w:p w14:paraId="339EACC1" w14:textId="77777777" w:rsidR="00820CED" w:rsidRPr="00C75220" w:rsidRDefault="00820CED" w:rsidP="00684817">
            <w:pPr>
              <w:rPr>
                <w:rStyle w:val="normaltextrun"/>
                <w:b/>
                <w:bCs/>
              </w:rPr>
            </w:pPr>
            <w:r>
              <w:rPr>
                <w:b/>
                <w:bCs/>
              </w:rPr>
              <w:t xml:space="preserve">As you read the content of the elective self-study, consider which approaches would </w:t>
            </w:r>
            <w:r w:rsidRPr="00A62869">
              <w:rPr>
                <w:b/>
                <w:bCs/>
              </w:rPr>
              <w:t xml:space="preserve">ensure this routine becomes effective and supports </w:t>
            </w:r>
            <w:r>
              <w:rPr>
                <w:b/>
                <w:bCs/>
              </w:rPr>
              <w:t>Mr Pinnock’s</w:t>
            </w:r>
            <w:r w:rsidRPr="00A62869">
              <w:rPr>
                <w:b/>
                <w:bCs/>
              </w:rPr>
              <w:t xml:space="preserve"> pupils’ needs</w:t>
            </w:r>
            <w:r w:rsidRPr="008D42D6">
              <w:rPr>
                <w:b/>
                <w:bCs/>
              </w:rPr>
              <w:t>.</w:t>
            </w:r>
          </w:p>
        </w:tc>
      </w:tr>
    </w:tbl>
    <w:p w14:paraId="28D1B17E" w14:textId="77777777" w:rsidR="00820CED" w:rsidRDefault="00820CED" w:rsidP="00820CED">
      <w:pPr>
        <w:pStyle w:val="Subheading"/>
        <w:rPr>
          <w:rStyle w:val="normaltextrun"/>
        </w:rPr>
      </w:pPr>
    </w:p>
    <w:p w14:paraId="65EC0D2B" w14:textId="77777777" w:rsidR="007C2DD3" w:rsidRPr="006B1BBE" w:rsidRDefault="007C2DD3" w:rsidP="007C2DD3">
      <w:pPr>
        <w:rPr>
          <w:b/>
          <w:bCs/>
          <w:color w:val="0070C0"/>
        </w:rPr>
      </w:pPr>
      <w:hyperlink w:anchor="Content" w:history="1">
        <w:r w:rsidRPr="006B1BBE">
          <w:rPr>
            <w:rStyle w:val="Hyperlink"/>
            <w:b/>
            <w:bCs/>
            <w:color w:val="0070C0"/>
          </w:rPr>
          <w:t>Click here to return to Content page</w:t>
        </w:r>
      </w:hyperlink>
    </w:p>
    <w:p w14:paraId="29597FB7" w14:textId="77777777" w:rsidR="007C2DD3" w:rsidRPr="0081456A" w:rsidRDefault="007C2DD3" w:rsidP="00820CED">
      <w:pPr>
        <w:pStyle w:val="Subheading"/>
        <w:rPr>
          <w:rStyle w:val="normaltextrun"/>
        </w:rPr>
      </w:pPr>
    </w:p>
    <w:p w14:paraId="0F92FBE1" w14:textId="77777777" w:rsidR="00820CED" w:rsidRDefault="00820CED" w:rsidP="00820CED">
      <w:pPr>
        <w:jc w:val="both"/>
        <w:rPr>
          <w:rStyle w:val="normaltextrun"/>
          <w:rFonts w:ascii="Tahoma" w:hAnsi="Tahoma" w:cs="Tahoma"/>
          <w:b/>
          <w:bCs/>
          <w:color w:val="7030A0"/>
          <w:szCs w:val="24"/>
        </w:rPr>
      </w:pPr>
      <w:bookmarkStart w:id="9" w:name="P16ScenarioSTART"/>
      <w:r>
        <w:rPr>
          <w:rStyle w:val="normaltextrun"/>
          <w:color w:val="7030A0"/>
        </w:rPr>
        <w:br w:type="page"/>
      </w:r>
    </w:p>
    <w:bookmarkEnd w:id="9"/>
    <w:p w14:paraId="01F7D553" w14:textId="2F767C3D" w:rsidR="00820CED" w:rsidRDefault="00820CED" w:rsidP="00820CED">
      <w:pPr>
        <w:jc w:val="both"/>
        <w:rPr>
          <w:rStyle w:val="normaltextrun"/>
          <w:rFonts w:ascii="Tahoma" w:hAnsi="Tahoma" w:cs="Tahoma"/>
          <w:b/>
          <w:bCs/>
          <w:color w:val="7030A0"/>
          <w:szCs w:val="24"/>
        </w:rPr>
      </w:pPr>
    </w:p>
    <w:p w14:paraId="1BBF805C" w14:textId="17381968" w:rsidR="00820CED" w:rsidRPr="005426B3" w:rsidRDefault="005426B3" w:rsidP="005426B3">
      <w:pPr>
        <w:pStyle w:val="Subheading"/>
      </w:pPr>
      <w:bookmarkStart w:id="10" w:name="SENDScenarioSTART"/>
      <w:r>
        <w:rPr>
          <w:rStyle w:val="normaltextrun"/>
        </w:rPr>
        <w:t xml:space="preserve">Specialist - </w:t>
      </w:r>
      <w:r w:rsidR="00820CED" w:rsidRPr="005426B3">
        <w:rPr>
          <w:rStyle w:val="normaltextrun"/>
        </w:rPr>
        <w:t>SEND school scenario</w:t>
      </w:r>
    </w:p>
    <w:tbl>
      <w:tblPr>
        <w:tblStyle w:val="Style3"/>
        <w:tblW w:w="0" w:type="auto"/>
        <w:tblLook w:val="04A0" w:firstRow="1" w:lastRow="0" w:firstColumn="1" w:lastColumn="0" w:noHBand="0" w:noVBand="1"/>
      </w:tblPr>
      <w:tblGrid>
        <w:gridCol w:w="8996"/>
      </w:tblGrid>
      <w:tr w:rsidR="00820CED" w14:paraId="24B0377C" w14:textId="77777777" w:rsidTr="00684817">
        <w:tc>
          <w:tcPr>
            <w:tcW w:w="8996" w:type="dxa"/>
          </w:tcPr>
          <w:bookmarkEnd w:id="10"/>
          <w:p w14:paraId="1CAC0D89" w14:textId="77777777" w:rsidR="00820CED" w:rsidRDefault="00820CED" w:rsidP="00684817">
            <w:r w:rsidRPr="00C912A1">
              <w:t>Mr Pinnock, a teacher in a SEND school, has introduced a tidy-up routine to help his pupils transition from sensory play to a group learning activity. He uses a visual cue, alongside a ‘Tidy-Up Song,’ to signal that it’s time to put toys and materials away. While some pupils respond immediately to the cue and start tidying up, others appear unsure of what to do or continue engaging with their play items. Mr Pinnock is considering how to adapt the routine to ensure all pupils understand and can participate in the transition.</w:t>
            </w:r>
          </w:p>
          <w:p w14:paraId="0F900F86" w14:textId="77777777" w:rsidR="00820CED" w:rsidRPr="00C75220" w:rsidRDefault="00820CED" w:rsidP="00684817">
            <w:pPr>
              <w:rPr>
                <w:rStyle w:val="normaltextrun"/>
                <w:b/>
                <w:bCs/>
              </w:rPr>
            </w:pPr>
            <w:r>
              <w:rPr>
                <w:b/>
                <w:bCs/>
              </w:rPr>
              <w:t>As you read the content of the elective self-study, consider which approaches would be effective in helping Mr Pinnock to reinforce the routine</w:t>
            </w:r>
            <w:r w:rsidRPr="008D42D6">
              <w:rPr>
                <w:b/>
                <w:bCs/>
              </w:rPr>
              <w:t>.</w:t>
            </w:r>
          </w:p>
        </w:tc>
      </w:tr>
    </w:tbl>
    <w:p w14:paraId="174D658B" w14:textId="77777777" w:rsidR="00820CED" w:rsidRDefault="00820CED" w:rsidP="00820CED"/>
    <w:p w14:paraId="5805FD1C" w14:textId="77777777" w:rsidR="007C2DD3" w:rsidRPr="006B1BBE" w:rsidRDefault="007C2DD3" w:rsidP="007C2DD3">
      <w:pPr>
        <w:rPr>
          <w:b/>
          <w:bCs/>
          <w:color w:val="0070C0"/>
        </w:rPr>
      </w:pPr>
      <w:hyperlink w:anchor="Content" w:history="1">
        <w:r w:rsidRPr="006B1BBE">
          <w:rPr>
            <w:rStyle w:val="Hyperlink"/>
            <w:b/>
            <w:bCs/>
            <w:color w:val="0070C0"/>
          </w:rPr>
          <w:t>Click here to return to Content page</w:t>
        </w:r>
      </w:hyperlink>
    </w:p>
    <w:p w14:paraId="74D63040" w14:textId="77777777" w:rsidR="007C2DD3" w:rsidRDefault="007C2DD3" w:rsidP="00820CED"/>
    <w:p w14:paraId="0F3D42A4" w14:textId="77777777" w:rsidR="00820CED" w:rsidRDefault="00820CED" w:rsidP="00820CED">
      <w:pPr>
        <w:jc w:val="both"/>
      </w:pPr>
      <w:r>
        <w:br w:type="page"/>
      </w:r>
    </w:p>
    <w:p w14:paraId="3D01ED72" w14:textId="77777777" w:rsidR="004C2F04" w:rsidRPr="00892294" w:rsidRDefault="004C2F04" w:rsidP="004C2F04">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17EB2801" w14:textId="119C409F" w:rsidR="00955ACB" w:rsidRDefault="00955ACB" w:rsidP="00955ACB">
      <w:pPr>
        <w:pStyle w:val="Subheading"/>
        <w:rPr>
          <w:lang w:val="en-US"/>
        </w:rPr>
      </w:pPr>
      <w:r>
        <w:rPr>
          <w:lang w:val="en-US"/>
        </w:rPr>
        <w:t>Suggested action</w:t>
      </w:r>
      <w:r w:rsidR="009A61F1">
        <w:rPr>
          <w:lang w:val="en-US"/>
        </w:rPr>
        <w:t>s</w:t>
      </w:r>
      <w:r>
        <w:rPr>
          <w:lang w:val="en-US"/>
        </w:rPr>
        <w:t xml:space="preserve"> </w:t>
      </w:r>
    </w:p>
    <w:p w14:paraId="7EA83C38" w14:textId="77777777" w:rsidR="00AB074E" w:rsidRDefault="00AB074E" w:rsidP="00AB074E">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p w14:paraId="171B1BA5" w14:textId="77777777" w:rsidR="00AB074E" w:rsidRDefault="00AB074E" w:rsidP="00AB074E">
      <w:r>
        <w:t xml:space="preserve">See the following </w:t>
      </w:r>
      <w:r w:rsidRPr="00446921">
        <w:t xml:space="preserve">examples and accompanying guidance for developing specific areas of </w:t>
      </w:r>
      <w:r>
        <w:t xml:space="preserve">practice. The suggested actions were also shared with ECTs. </w:t>
      </w:r>
    </w:p>
    <w:p w14:paraId="0600409E" w14:textId="77777777" w:rsidR="00AB074E" w:rsidRDefault="00AB074E" w:rsidP="00AB074E">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AB074E" w14:paraId="70A18E35" w14:textId="77777777" w:rsidTr="00AB074E">
        <w:tc>
          <w:tcPr>
            <w:tcW w:w="9016" w:type="dxa"/>
          </w:tcPr>
          <w:p w14:paraId="061366D5" w14:textId="77777777" w:rsidR="00AB074E" w:rsidRPr="00915648" w:rsidRDefault="00AB074E" w:rsidP="00AB074E">
            <w:pPr>
              <w:rPr>
                <w:b/>
                <w:bCs/>
              </w:rPr>
            </w:pPr>
            <w:r w:rsidRPr="00915648">
              <w:rPr>
                <w:b/>
                <w:bCs/>
              </w:rPr>
              <w:t>Plan how you will explicitly teach a routine that you wish to use at the start or end of your lesson, ensuring that every pupil understands the expectations and feels encouraged to contribute and participate.  </w:t>
            </w:r>
          </w:p>
          <w:p w14:paraId="3D3FE6E5" w14:textId="77777777" w:rsidR="00915648" w:rsidRDefault="00915648" w:rsidP="00915648">
            <w:pPr>
              <w:tabs>
                <w:tab w:val="left" w:pos="1240"/>
              </w:tabs>
            </w:pPr>
            <w:r>
              <w:t>The a</w:t>
            </w:r>
            <w:r w:rsidRPr="0089629C">
              <w:t>ctive ingredients</w:t>
            </w:r>
            <w:r>
              <w:t xml:space="preserve"> that will help increase the effectiveness include: </w:t>
            </w:r>
          </w:p>
          <w:p w14:paraId="04FA0DEC" w14:textId="77777777" w:rsidR="00497678" w:rsidRPr="00D3689C" w:rsidRDefault="00497678" w:rsidP="00497678">
            <w:pPr>
              <w:pStyle w:val="ListParagraph"/>
              <w:numPr>
                <w:ilvl w:val="0"/>
                <w:numId w:val="93"/>
              </w:numPr>
              <w:rPr>
                <w:rFonts w:cstheme="minorBidi"/>
              </w:rPr>
            </w:pPr>
            <w:r w:rsidRPr="00D3689C">
              <w:rPr>
                <w:rFonts w:cstheme="minorBidi"/>
              </w:rPr>
              <w:t>clear, sequential, and manageable instructions</w:t>
            </w:r>
            <w:r w:rsidRPr="0017141C">
              <w:t xml:space="preserve"> </w:t>
            </w:r>
            <w:r>
              <w:t>to support pupils with internalising and recognising the expectations of the teacher.</w:t>
            </w:r>
          </w:p>
          <w:p w14:paraId="07F4BCF4" w14:textId="77777777" w:rsidR="00497678" w:rsidRPr="007A1660" w:rsidRDefault="00497678" w:rsidP="00497678">
            <w:pPr>
              <w:pStyle w:val="ListParagraph"/>
              <w:numPr>
                <w:ilvl w:val="0"/>
                <w:numId w:val="93"/>
              </w:numPr>
              <w:rPr>
                <w:rFonts w:cstheme="minorBidi"/>
              </w:rPr>
            </w:pPr>
            <w:r w:rsidRPr="007A1660">
              <w:rPr>
                <w:rFonts w:cstheme="minorBidi"/>
              </w:rPr>
              <w:t>modelling routines</w:t>
            </w:r>
          </w:p>
          <w:p w14:paraId="5301822E" w14:textId="77777777" w:rsidR="00497678" w:rsidRDefault="00497678" w:rsidP="00497678">
            <w:pPr>
              <w:pStyle w:val="ListParagraph"/>
              <w:numPr>
                <w:ilvl w:val="0"/>
                <w:numId w:val="93"/>
              </w:numPr>
              <w:spacing w:before="0" w:after="200"/>
            </w:pPr>
            <w:r>
              <w:t xml:space="preserve">using visual, verbal or non-verbal aids to support all pupils and act as a prompt, for example use of a ‘tidy-up’ song, diagrams to indicate what a tidy writing corner looks like or snappy phrases such as ‘feet behind chairs’ </w:t>
            </w:r>
          </w:p>
          <w:p w14:paraId="7A141CCB" w14:textId="220EFD95" w:rsidR="00AB074E" w:rsidRDefault="00497678" w:rsidP="00497678">
            <w:pPr>
              <w:pStyle w:val="ListParagraph"/>
              <w:numPr>
                <w:ilvl w:val="0"/>
                <w:numId w:val="93"/>
              </w:numPr>
              <w:tabs>
                <w:tab w:val="left" w:pos="1240"/>
              </w:tabs>
            </w:pPr>
            <w:r w:rsidRPr="00497678">
              <w:rPr>
                <w:rFonts w:cstheme="minorBidi"/>
              </w:rPr>
              <w:t>consistent practice to reinforce the expectations</w:t>
            </w:r>
          </w:p>
        </w:tc>
      </w:tr>
      <w:tr w:rsidR="00AB074E" w14:paraId="798219BE" w14:textId="77777777" w:rsidTr="00AB074E">
        <w:tc>
          <w:tcPr>
            <w:tcW w:w="9016" w:type="dxa"/>
          </w:tcPr>
          <w:p w14:paraId="3E7C5899" w14:textId="77777777" w:rsidR="00AB074E" w:rsidRPr="00915648" w:rsidRDefault="00AB074E" w:rsidP="00AB074E">
            <w:pPr>
              <w:rPr>
                <w:b/>
                <w:bCs/>
              </w:rPr>
            </w:pPr>
            <w:r w:rsidRPr="00915648">
              <w:rPr>
                <w:b/>
                <w:bCs/>
              </w:rPr>
              <w:t>Plan and teach a routine for transitions between activities, maintaining momentum and minimising disruptions. </w:t>
            </w:r>
          </w:p>
          <w:p w14:paraId="0512012F" w14:textId="77777777" w:rsidR="00915648" w:rsidRDefault="00915648" w:rsidP="00915648">
            <w:pPr>
              <w:tabs>
                <w:tab w:val="left" w:pos="1240"/>
              </w:tabs>
            </w:pPr>
            <w:r>
              <w:t>The a</w:t>
            </w:r>
            <w:r w:rsidRPr="0089629C">
              <w:t>ctive ingredients</w:t>
            </w:r>
            <w:r>
              <w:t xml:space="preserve"> that will help increase the effectiveness include: </w:t>
            </w:r>
          </w:p>
          <w:p w14:paraId="1771740D" w14:textId="393FBE20" w:rsidR="00FC64C4" w:rsidRDefault="00FC64C4" w:rsidP="008E160F">
            <w:pPr>
              <w:pStyle w:val="ListParagraph"/>
              <w:numPr>
                <w:ilvl w:val="0"/>
                <w:numId w:val="93"/>
              </w:numPr>
              <w:rPr>
                <w:rFonts w:cstheme="minorBidi"/>
              </w:rPr>
            </w:pPr>
            <w:r>
              <w:rPr>
                <w:rFonts w:cstheme="minorBidi"/>
              </w:rPr>
              <w:t>identify what you want the</w:t>
            </w:r>
            <w:r w:rsidR="00E57706">
              <w:rPr>
                <w:rFonts w:cstheme="minorBidi"/>
              </w:rPr>
              <w:t xml:space="preserve"> transition</w:t>
            </w:r>
            <w:r>
              <w:rPr>
                <w:rFonts w:cstheme="minorBidi"/>
              </w:rPr>
              <w:t xml:space="preserve"> routine to look like</w:t>
            </w:r>
          </w:p>
          <w:p w14:paraId="47C03CD2" w14:textId="5D6D968F" w:rsidR="008E160F" w:rsidRPr="00D3689C" w:rsidRDefault="00FC64C4" w:rsidP="008E160F">
            <w:pPr>
              <w:pStyle w:val="ListParagraph"/>
              <w:numPr>
                <w:ilvl w:val="0"/>
                <w:numId w:val="93"/>
              </w:numPr>
              <w:rPr>
                <w:rFonts w:cstheme="minorBidi"/>
              </w:rPr>
            </w:pPr>
            <w:r>
              <w:rPr>
                <w:rFonts w:cstheme="minorBidi"/>
              </w:rPr>
              <w:t xml:space="preserve">identify </w:t>
            </w:r>
            <w:r w:rsidR="008E160F" w:rsidRPr="00D3689C">
              <w:rPr>
                <w:rFonts w:cstheme="minorBidi"/>
              </w:rPr>
              <w:t>clear, sequential, and manageable instructions</w:t>
            </w:r>
            <w:r w:rsidR="008E160F" w:rsidRPr="0017141C">
              <w:t xml:space="preserve"> </w:t>
            </w:r>
            <w:r w:rsidR="008E160F">
              <w:t>to support pupils with internalising and recognising the expectations of the teacher</w:t>
            </w:r>
          </w:p>
          <w:p w14:paraId="34EA2DCA" w14:textId="31392728" w:rsidR="008E160F" w:rsidRDefault="008E160F" w:rsidP="008E160F">
            <w:pPr>
              <w:pStyle w:val="ListParagraph"/>
              <w:numPr>
                <w:ilvl w:val="0"/>
                <w:numId w:val="93"/>
              </w:numPr>
              <w:rPr>
                <w:rFonts w:cstheme="minorBidi"/>
              </w:rPr>
            </w:pPr>
            <w:r w:rsidRPr="007A1660">
              <w:rPr>
                <w:rFonts w:cstheme="minorBidi"/>
              </w:rPr>
              <w:t xml:space="preserve">modelling </w:t>
            </w:r>
            <w:r w:rsidR="009A61F1">
              <w:rPr>
                <w:rFonts w:cstheme="minorBidi"/>
              </w:rPr>
              <w:t>the transition routine</w:t>
            </w:r>
          </w:p>
          <w:p w14:paraId="2B07C3B5" w14:textId="57B60041" w:rsidR="009A61F1" w:rsidRPr="007A1660" w:rsidRDefault="009A61F1" w:rsidP="008E160F">
            <w:pPr>
              <w:pStyle w:val="ListParagraph"/>
              <w:numPr>
                <w:ilvl w:val="0"/>
                <w:numId w:val="93"/>
              </w:numPr>
              <w:rPr>
                <w:rFonts w:cstheme="minorBidi"/>
              </w:rPr>
            </w:pPr>
            <w:r>
              <w:rPr>
                <w:rFonts w:cstheme="minorBidi"/>
              </w:rPr>
              <w:t xml:space="preserve">teaching the routine in small chunks and providing opportunities for pupils to practice </w:t>
            </w:r>
          </w:p>
          <w:p w14:paraId="10E4EAF6" w14:textId="77777777" w:rsidR="009A61F1" w:rsidRDefault="008E160F" w:rsidP="00454E48">
            <w:pPr>
              <w:pStyle w:val="ListParagraph"/>
              <w:numPr>
                <w:ilvl w:val="0"/>
                <w:numId w:val="93"/>
              </w:numPr>
              <w:tabs>
                <w:tab w:val="left" w:pos="1240"/>
              </w:tabs>
              <w:spacing w:before="0" w:after="200"/>
            </w:pPr>
            <w:r>
              <w:t>using visual, verbal or non-verbal aids to support all pupils and act as a prompt, for example ‘</w:t>
            </w:r>
            <w:r w:rsidR="000C663C">
              <w:t>Pens and books ready on 1. 5, 4, 3, 2, 1’</w:t>
            </w:r>
          </w:p>
          <w:p w14:paraId="40A79EC1" w14:textId="6DD48726" w:rsidR="00AB074E" w:rsidRPr="00E372C4" w:rsidRDefault="008E160F" w:rsidP="009A61F1">
            <w:pPr>
              <w:pStyle w:val="ListParagraph"/>
              <w:numPr>
                <w:ilvl w:val="0"/>
                <w:numId w:val="93"/>
              </w:numPr>
              <w:tabs>
                <w:tab w:val="left" w:pos="1240"/>
              </w:tabs>
              <w:spacing w:before="0" w:after="200"/>
            </w:pPr>
            <w:r w:rsidRPr="009A61F1">
              <w:rPr>
                <w:rFonts w:cstheme="minorBidi"/>
              </w:rPr>
              <w:t>consistent practice to reinforce the expectations</w:t>
            </w:r>
          </w:p>
        </w:tc>
      </w:tr>
      <w:tr w:rsidR="00AB074E" w14:paraId="1E4AF91E" w14:textId="77777777" w:rsidTr="00AB074E">
        <w:tc>
          <w:tcPr>
            <w:tcW w:w="9016" w:type="dxa"/>
          </w:tcPr>
          <w:p w14:paraId="73DB454F" w14:textId="77777777" w:rsidR="00AB074E" w:rsidRPr="00915648" w:rsidRDefault="00AB074E" w:rsidP="00AB074E">
            <w:pPr>
              <w:rPr>
                <w:b/>
                <w:bCs/>
              </w:rPr>
            </w:pPr>
            <w:r w:rsidRPr="00915648">
              <w:rPr>
                <w:b/>
                <w:bCs/>
              </w:rPr>
              <w:lastRenderedPageBreak/>
              <w:t>Choose an established routine and plan how you will practice this to keep pupils engaged and accountable. </w:t>
            </w:r>
          </w:p>
          <w:p w14:paraId="1D5C2358" w14:textId="77777777" w:rsidR="00915648" w:rsidRDefault="00915648" w:rsidP="00915648">
            <w:pPr>
              <w:tabs>
                <w:tab w:val="left" w:pos="1240"/>
              </w:tabs>
            </w:pPr>
            <w:r>
              <w:t>The a</w:t>
            </w:r>
            <w:r w:rsidRPr="0089629C">
              <w:t>ctive ingredients</w:t>
            </w:r>
            <w:r>
              <w:t xml:space="preserve"> that will help increase the effectiveness include: </w:t>
            </w:r>
          </w:p>
          <w:p w14:paraId="42C279C6" w14:textId="77777777" w:rsidR="00224223" w:rsidRDefault="00224223" w:rsidP="00224223">
            <w:pPr>
              <w:pStyle w:val="ListParagraph"/>
              <w:numPr>
                <w:ilvl w:val="0"/>
                <w:numId w:val="94"/>
              </w:numPr>
            </w:pPr>
            <w:r>
              <w:t xml:space="preserve">clarifying expectations using consistent language </w:t>
            </w:r>
          </w:p>
          <w:p w14:paraId="39C66A5C" w14:textId="77777777" w:rsidR="00224223" w:rsidRDefault="00224223" w:rsidP="00224223">
            <w:pPr>
              <w:pStyle w:val="ListParagraph"/>
              <w:numPr>
                <w:ilvl w:val="0"/>
                <w:numId w:val="76"/>
              </w:numPr>
            </w:pPr>
            <w:r>
              <w:t>repeating key language and instructions</w:t>
            </w:r>
          </w:p>
          <w:p w14:paraId="0BEB2590" w14:textId="77777777" w:rsidR="00224223" w:rsidRDefault="00224223" w:rsidP="00224223">
            <w:pPr>
              <w:pStyle w:val="ListParagraph"/>
              <w:numPr>
                <w:ilvl w:val="0"/>
                <w:numId w:val="76"/>
              </w:numPr>
            </w:pPr>
            <w:r w:rsidRPr="007163E1">
              <w:t>positive language</w:t>
            </w:r>
            <w:r>
              <w:t xml:space="preserve"> praise, encourage and motivate pupils</w:t>
            </w:r>
          </w:p>
          <w:p w14:paraId="570CCC7E" w14:textId="77777777" w:rsidR="00224223" w:rsidRDefault="00224223" w:rsidP="00224223">
            <w:pPr>
              <w:pStyle w:val="ListParagraph"/>
              <w:numPr>
                <w:ilvl w:val="0"/>
                <w:numId w:val="76"/>
              </w:numPr>
            </w:pPr>
            <w:r>
              <w:t xml:space="preserve">providing clear signals such as prompts or hints to remind pupils of expectations </w:t>
            </w:r>
          </w:p>
          <w:p w14:paraId="72D2D5AC" w14:textId="22C3433B" w:rsidR="00915648" w:rsidRPr="00E372C4" w:rsidRDefault="00224223" w:rsidP="00521049">
            <w:pPr>
              <w:pStyle w:val="ListParagraph"/>
              <w:numPr>
                <w:ilvl w:val="0"/>
                <w:numId w:val="76"/>
              </w:numPr>
              <w:tabs>
                <w:tab w:val="left" w:pos="1240"/>
              </w:tabs>
            </w:pPr>
            <w:r>
              <w:t>use of timers and countdowns to signal the start or end of a task</w:t>
            </w:r>
          </w:p>
          <w:p w14:paraId="347597BD" w14:textId="77777777" w:rsidR="00AB074E" w:rsidRPr="00E372C4" w:rsidRDefault="00AB074E" w:rsidP="00AB074E"/>
        </w:tc>
      </w:tr>
      <w:tr w:rsidR="00AB074E" w14:paraId="75132A7A" w14:textId="77777777" w:rsidTr="00AB074E">
        <w:tc>
          <w:tcPr>
            <w:tcW w:w="9016" w:type="dxa"/>
          </w:tcPr>
          <w:p w14:paraId="163F582A" w14:textId="77777777" w:rsidR="00AB074E" w:rsidRPr="00915648" w:rsidRDefault="00AB074E" w:rsidP="00AB074E">
            <w:pPr>
              <w:rPr>
                <w:b/>
                <w:bCs/>
              </w:rPr>
            </w:pPr>
            <w:r w:rsidRPr="00915648">
              <w:rPr>
                <w:b/>
                <w:bCs/>
              </w:rPr>
              <w:t>Script how you will use positive language to reinforce and praise pupils who are meeting your expectations. </w:t>
            </w:r>
          </w:p>
          <w:p w14:paraId="46EEC7AE" w14:textId="77777777" w:rsidR="00915648" w:rsidRDefault="00915648" w:rsidP="00915648">
            <w:pPr>
              <w:tabs>
                <w:tab w:val="left" w:pos="1240"/>
              </w:tabs>
            </w:pPr>
            <w:r>
              <w:t>The a</w:t>
            </w:r>
            <w:r w:rsidRPr="0089629C">
              <w:t>ctive ingredients</w:t>
            </w:r>
            <w:r>
              <w:t xml:space="preserve"> that will help increase the effectiveness include: </w:t>
            </w:r>
          </w:p>
          <w:p w14:paraId="3D6D3742" w14:textId="77777777" w:rsidR="00A5394A" w:rsidRDefault="00A5394A" w:rsidP="00A5394A">
            <w:pPr>
              <w:pStyle w:val="ListParagraph"/>
              <w:numPr>
                <w:ilvl w:val="0"/>
                <w:numId w:val="94"/>
              </w:numPr>
            </w:pPr>
            <w:r>
              <w:t xml:space="preserve">clarifying expectations using consistent language </w:t>
            </w:r>
          </w:p>
          <w:p w14:paraId="21EDB17A" w14:textId="77777777" w:rsidR="00A5394A" w:rsidRDefault="00A5394A" w:rsidP="00A5394A">
            <w:pPr>
              <w:pStyle w:val="ListParagraph"/>
              <w:numPr>
                <w:ilvl w:val="0"/>
                <w:numId w:val="76"/>
              </w:numPr>
            </w:pPr>
            <w:r>
              <w:t>repeating key language and instructions</w:t>
            </w:r>
          </w:p>
          <w:p w14:paraId="36BE4846" w14:textId="77777777" w:rsidR="00A5394A" w:rsidRDefault="00A5394A" w:rsidP="00A5394A">
            <w:pPr>
              <w:pStyle w:val="ListParagraph"/>
              <w:numPr>
                <w:ilvl w:val="0"/>
                <w:numId w:val="76"/>
              </w:numPr>
            </w:pPr>
            <w:r w:rsidRPr="007163E1">
              <w:t>positive language</w:t>
            </w:r>
            <w:r>
              <w:t xml:space="preserve"> praise, encourage and motivate pupils</w:t>
            </w:r>
          </w:p>
          <w:p w14:paraId="716CC6CA" w14:textId="77777777" w:rsidR="00AB074E" w:rsidRPr="00E372C4" w:rsidRDefault="00AB074E" w:rsidP="00A5394A">
            <w:pPr>
              <w:pStyle w:val="ListParagraph"/>
            </w:pPr>
          </w:p>
        </w:tc>
      </w:tr>
    </w:tbl>
    <w:p w14:paraId="24AD33CA" w14:textId="77777777" w:rsidR="00AB074E" w:rsidRDefault="00AB074E" w:rsidP="00AB074E"/>
    <w:p w14:paraId="0D598C6E" w14:textId="77777777" w:rsidR="006E1997" w:rsidRDefault="006E1997" w:rsidP="006E1997">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3F6D1CD2" w14:textId="77777777" w:rsidR="006E1997" w:rsidRPr="00586728" w:rsidRDefault="006E1997" w:rsidP="006E1997">
      <w:pPr>
        <w:rPr>
          <w:b/>
          <w:bCs/>
        </w:rPr>
      </w:pPr>
      <w:r w:rsidRPr="00206C14">
        <w:rPr>
          <w:b/>
          <w:bCs/>
        </w:rPr>
        <w:t>S</w:t>
      </w:r>
      <w:r w:rsidRPr="00586728">
        <w:rPr>
          <w:b/>
          <w:bCs/>
        </w:rPr>
        <w:t>tretch and challenge</w:t>
      </w:r>
    </w:p>
    <w:p w14:paraId="57F77B5B" w14:textId="77777777" w:rsidR="006E1997" w:rsidRPr="000D0915" w:rsidRDefault="006E1997" w:rsidP="006E1997">
      <w:pPr>
        <w:rPr>
          <w:b/>
          <w:bCs/>
        </w:rPr>
      </w:pPr>
      <w:r>
        <w:t>If your ECT’s level of proficiency is high, you may want to select more than one precise action that develops their composite practice.</w:t>
      </w:r>
    </w:p>
    <w:p w14:paraId="4C442E72" w14:textId="77777777" w:rsidR="006E1997" w:rsidRDefault="006E1997" w:rsidP="006E1997">
      <w:pPr>
        <w:pStyle w:val="Subheading"/>
      </w:pPr>
      <w:r>
        <w:t>Lesson observation of your early career teacher</w:t>
      </w:r>
    </w:p>
    <w:p w14:paraId="6EB6A3D4" w14:textId="77777777" w:rsidR="006E1997" w:rsidRDefault="006E1997" w:rsidP="006E1997">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6FB7E2BD" w14:textId="77777777" w:rsidR="006E1997" w:rsidRDefault="006E1997" w:rsidP="006E199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7C826E0F" w14:textId="77777777" w:rsidR="006E1997" w:rsidRDefault="006E1997" w:rsidP="006E199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17D76216" w14:textId="77777777" w:rsidR="00647062" w:rsidRDefault="00647062" w:rsidP="00647062">
      <w:pPr>
        <w:pStyle w:val="paragraph"/>
        <w:spacing w:before="0" w:beforeAutospacing="0" w:after="0" w:afterAutospacing="0" w:line="276" w:lineRule="auto"/>
        <w:textAlignment w:val="baseline"/>
        <w:rPr>
          <w:rStyle w:val="eop"/>
          <w:rFonts w:asciiTheme="minorHAnsi" w:hAnsiTheme="minorHAnsi" w:cstheme="minorHAnsi"/>
          <w:lang w:val="en-US"/>
        </w:rPr>
      </w:pPr>
    </w:p>
    <w:p w14:paraId="01F0AC92" w14:textId="77777777" w:rsidR="00D37834" w:rsidRPr="00915648" w:rsidRDefault="00D37834" w:rsidP="00D37834">
      <w:pPr>
        <w:rPr>
          <w:b/>
          <w:bCs/>
          <w:color w:val="0070C0"/>
        </w:rPr>
      </w:pPr>
      <w:hyperlink w:anchor="Content" w:history="1">
        <w:r w:rsidRPr="00915648">
          <w:rPr>
            <w:rStyle w:val="Hyperlink"/>
            <w:b/>
            <w:bCs/>
            <w:color w:val="0070C0"/>
          </w:rPr>
          <w:t>Click here to return to Content page</w:t>
        </w:r>
      </w:hyperlink>
    </w:p>
    <w:p w14:paraId="03AFC0A9" w14:textId="77777777" w:rsidR="00864276" w:rsidRDefault="00864276">
      <w:pPr>
        <w:jc w:val="both"/>
        <w:rPr>
          <w:rFonts w:ascii="Tahoma" w:hAnsi="Tahoma" w:cs="Tahoma"/>
          <w:b/>
          <w:bCs/>
          <w:color w:val="004B62" w:themeColor="text1"/>
          <w:sz w:val="28"/>
          <w:szCs w:val="28"/>
        </w:rPr>
      </w:pPr>
      <w:bookmarkStart w:id="11" w:name="Appendix"/>
      <w:r>
        <w:br w:type="page"/>
      </w:r>
    </w:p>
    <w:p w14:paraId="010448F3" w14:textId="536924A5" w:rsidR="00C4631C" w:rsidRDefault="00C4631C" w:rsidP="00C4631C">
      <w:pPr>
        <w:pStyle w:val="Heading"/>
      </w:pPr>
      <w:r>
        <w:lastRenderedPageBreak/>
        <w:t xml:space="preserve">Appendix </w:t>
      </w:r>
    </w:p>
    <w:bookmarkEnd w:id="11"/>
    <w:p w14:paraId="1C6F34BF" w14:textId="77777777" w:rsidR="00C4631C" w:rsidRDefault="00C4631C" w:rsidP="00C4631C">
      <w:pPr>
        <w:pStyle w:val="Subheading"/>
      </w:pPr>
      <w:r>
        <w:t xml:space="preserve">Mentor and ECT meeting template </w:t>
      </w:r>
    </w:p>
    <w:p w14:paraId="71474C24" w14:textId="77777777" w:rsidR="00C4631C" w:rsidRDefault="00C4631C" w:rsidP="00C4631C">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5740F4BB" w14:textId="77777777" w:rsidR="00C4631C" w:rsidRDefault="00C4631C" w:rsidP="00C4631C">
      <w:pPr>
        <w:pStyle w:val="Subheading"/>
      </w:pPr>
    </w:p>
    <w:tbl>
      <w:tblPr>
        <w:tblStyle w:val="TableGrid"/>
        <w:tblW w:w="0" w:type="auto"/>
        <w:tblLook w:val="04A0" w:firstRow="1" w:lastRow="0" w:firstColumn="1" w:lastColumn="0" w:noHBand="0" w:noVBand="1"/>
      </w:tblPr>
      <w:tblGrid>
        <w:gridCol w:w="9016"/>
      </w:tblGrid>
      <w:tr w:rsidR="00C4631C" w14:paraId="107F3CFE" w14:textId="77777777" w:rsidTr="00684817">
        <w:tc>
          <w:tcPr>
            <w:tcW w:w="9016" w:type="dxa"/>
            <w:shd w:val="clear" w:color="auto" w:fill="E7E6E6" w:themeFill="background2"/>
          </w:tcPr>
          <w:p w14:paraId="71F97E86" w14:textId="77777777" w:rsidR="00C4631C" w:rsidRPr="0036149C" w:rsidRDefault="00C4631C" w:rsidP="0068481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0B77DDA8" w14:textId="77777777" w:rsidR="00C4631C" w:rsidRDefault="00C4631C" w:rsidP="00684817">
            <w:pPr>
              <w:pStyle w:val="Subheading"/>
            </w:pPr>
          </w:p>
        </w:tc>
      </w:tr>
      <w:tr w:rsidR="00C4631C" w14:paraId="0061D08C" w14:textId="77777777" w:rsidTr="00684817">
        <w:tc>
          <w:tcPr>
            <w:tcW w:w="9016" w:type="dxa"/>
          </w:tcPr>
          <w:p w14:paraId="7C539045" w14:textId="77777777" w:rsidR="00C4631C" w:rsidRDefault="00C4631C" w:rsidP="00684817">
            <w:pPr>
              <w:pStyle w:val="Subsubheading"/>
            </w:pPr>
            <w:r>
              <w:t xml:space="preserve">Notes </w:t>
            </w:r>
          </w:p>
          <w:p w14:paraId="2CD2A985" w14:textId="77777777" w:rsidR="00C4631C" w:rsidRDefault="00C4631C" w:rsidP="00684817">
            <w:pPr>
              <w:pStyle w:val="Subsubheading"/>
            </w:pPr>
          </w:p>
          <w:p w14:paraId="28BE0FEF" w14:textId="77777777" w:rsidR="00C4631C" w:rsidRDefault="00C4631C" w:rsidP="00684817">
            <w:pPr>
              <w:pStyle w:val="Subheading"/>
            </w:pPr>
          </w:p>
          <w:p w14:paraId="1E761BA4" w14:textId="77777777" w:rsidR="00C4631C" w:rsidRDefault="00C4631C" w:rsidP="00684817">
            <w:pPr>
              <w:pStyle w:val="Subheading"/>
            </w:pPr>
          </w:p>
          <w:p w14:paraId="340F37EC" w14:textId="77777777" w:rsidR="00C4631C" w:rsidRDefault="00C4631C" w:rsidP="00684817">
            <w:pPr>
              <w:pStyle w:val="Subheading"/>
            </w:pPr>
          </w:p>
          <w:p w14:paraId="46E12E4D" w14:textId="77777777" w:rsidR="00C4631C" w:rsidRDefault="00C4631C" w:rsidP="00684817">
            <w:pPr>
              <w:pStyle w:val="Subheading"/>
            </w:pPr>
          </w:p>
          <w:p w14:paraId="47BA2A72" w14:textId="77777777" w:rsidR="00C4631C" w:rsidRDefault="00C4631C" w:rsidP="00684817">
            <w:pPr>
              <w:pStyle w:val="Subheading"/>
            </w:pPr>
          </w:p>
          <w:p w14:paraId="4BFB3586" w14:textId="77777777" w:rsidR="00C4631C" w:rsidRDefault="00C4631C" w:rsidP="00684817">
            <w:pPr>
              <w:pStyle w:val="Subheading"/>
            </w:pPr>
          </w:p>
          <w:p w14:paraId="7F4134E9" w14:textId="77777777" w:rsidR="00C4631C" w:rsidRDefault="00C4631C" w:rsidP="00684817">
            <w:pPr>
              <w:pStyle w:val="Subheading"/>
            </w:pPr>
          </w:p>
          <w:p w14:paraId="0397C9AE" w14:textId="77777777" w:rsidR="00C4631C" w:rsidRDefault="00C4631C" w:rsidP="00684817">
            <w:pPr>
              <w:pStyle w:val="Subheading"/>
            </w:pPr>
          </w:p>
          <w:p w14:paraId="7120D593" w14:textId="77777777" w:rsidR="00C4631C" w:rsidRDefault="00C4631C" w:rsidP="00684817">
            <w:pPr>
              <w:pStyle w:val="Subheading"/>
            </w:pPr>
          </w:p>
          <w:p w14:paraId="13AE5F8B" w14:textId="77777777" w:rsidR="00C4631C" w:rsidRDefault="00C4631C" w:rsidP="00684817">
            <w:pPr>
              <w:pStyle w:val="Subheading"/>
            </w:pPr>
          </w:p>
          <w:p w14:paraId="239403C8" w14:textId="77777777" w:rsidR="00C4631C" w:rsidRDefault="00C4631C" w:rsidP="00684817">
            <w:pPr>
              <w:pStyle w:val="Subheading"/>
            </w:pPr>
          </w:p>
        </w:tc>
      </w:tr>
      <w:tr w:rsidR="00C4631C" w14:paraId="0F85C9AE" w14:textId="77777777" w:rsidTr="00684817">
        <w:tc>
          <w:tcPr>
            <w:tcW w:w="9016" w:type="dxa"/>
            <w:shd w:val="clear" w:color="auto" w:fill="E7E6E6" w:themeFill="background2"/>
          </w:tcPr>
          <w:p w14:paraId="438A49E0" w14:textId="77777777" w:rsidR="00C4631C" w:rsidRPr="00892294" w:rsidRDefault="00C4631C" w:rsidP="0068481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2B40E700" w14:textId="77777777" w:rsidR="00C4631C" w:rsidRDefault="00C4631C" w:rsidP="00684817">
            <w:pPr>
              <w:spacing w:line="276" w:lineRule="auto"/>
            </w:pPr>
          </w:p>
          <w:p w14:paraId="73EABDF1" w14:textId="77777777" w:rsidR="00C4631C" w:rsidRDefault="00C4631C" w:rsidP="00684817">
            <w:pPr>
              <w:spacing w:line="276" w:lineRule="auto"/>
            </w:pPr>
            <w:r w:rsidRPr="00B4474D">
              <w:t xml:space="preserve"> </w:t>
            </w:r>
          </w:p>
        </w:tc>
      </w:tr>
      <w:tr w:rsidR="00C4631C" w14:paraId="2242FB16" w14:textId="77777777" w:rsidTr="00684817">
        <w:tc>
          <w:tcPr>
            <w:tcW w:w="9016" w:type="dxa"/>
          </w:tcPr>
          <w:p w14:paraId="1A96C6E5" w14:textId="77777777" w:rsidR="00C4631C" w:rsidRDefault="00C4631C" w:rsidP="00684817">
            <w:pPr>
              <w:pStyle w:val="Subsubheading"/>
            </w:pPr>
            <w:r>
              <w:t xml:space="preserve">Notes </w:t>
            </w:r>
          </w:p>
          <w:p w14:paraId="2558F8E3" w14:textId="77777777" w:rsidR="00C4631C" w:rsidRDefault="00C4631C" w:rsidP="00684817">
            <w:pPr>
              <w:pStyle w:val="Subheading"/>
            </w:pPr>
          </w:p>
          <w:p w14:paraId="6150F10F" w14:textId="77777777" w:rsidR="00C4631C" w:rsidRDefault="00C4631C" w:rsidP="00684817">
            <w:pPr>
              <w:pStyle w:val="Subheading"/>
            </w:pPr>
          </w:p>
          <w:p w14:paraId="793CA90F" w14:textId="77777777" w:rsidR="00C4631C" w:rsidRDefault="00C4631C" w:rsidP="00684817">
            <w:pPr>
              <w:pStyle w:val="Subheading"/>
            </w:pPr>
          </w:p>
          <w:p w14:paraId="272E91C5" w14:textId="77777777" w:rsidR="00C4631C" w:rsidRDefault="00C4631C" w:rsidP="00684817">
            <w:pPr>
              <w:pStyle w:val="Subheading"/>
            </w:pPr>
          </w:p>
          <w:p w14:paraId="409B0D01" w14:textId="77777777" w:rsidR="00C4631C" w:rsidRDefault="00C4631C" w:rsidP="00684817">
            <w:pPr>
              <w:pStyle w:val="Subheading"/>
            </w:pPr>
          </w:p>
          <w:p w14:paraId="174EC26C" w14:textId="77777777" w:rsidR="00C4631C" w:rsidRDefault="00C4631C" w:rsidP="00684817">
            <w:pPr>
              <w:pStyle w:val="Subheading"/>
            </w:pPr>
          </w:p>
          <w:p w14:paraId="438561A8" w14:textId="77777777" w:rsidR="00C4631C" w:rsidRDefault="00C4631C" w:rsidP="00684817">
            <w:pPr>
              <w:pStyle w:val="Subheading"/>
            </w:pPr>
          </w:p>
          <w:p w14:paraId="6F003B40" w14:textId="77777777" w:rsidR="00C4631C" w:rsidRDefault="00C4631C" w:rsidP="00684817">
            <w:pPr>
              <w:pStyle w:val="Subheading"/>
            </w:pPr>
          </w:p>
          <w:p w14:paraId="76EE028E" w14:textId="77777777" w:rsidR="00C4631C" w:rsidRDefault="00C4631C" w:rsidP="00684817">
            <w:pPr>
              <w:pStyle w:val="Subheading"/>
            </w:pPr>
          </w:p>
          <w:p w14:paraId="23E4E89D" w14:textId="77777777" w:rsidR="00C4631C" w:rsidRDefault="00C4631C" w:rsidP="00684817">
            <w:pPr>
              <w:pStyle w:val="Subheading"/>
            </w:pPr>
          </w:p>
          <w:p w14:paraId="1FBC9F96" w14:textId="77777777" w:rsidR="00C4631C" w:rsidRDefault="00C4631C" w:rsidP="00684817">
            <w:pPr>
              <w:pStyle w:val="Subheading"/>
            </w:pPr>
          </w:p>
        </w:tc>
      </w:tr>
      <w:tr w:rsidR="00C4631C" w14:paraId="1E5AFA93" w14:textId="77777777" w:rsidTr="00684817">
        <w:tc>
          <w:tcPr>
            <w:tcW w:w="9016" w:type="dxa"/>
            <w:shd w:val="clear" w:color="auto" w:fill="E7E6E6" w:themeFill="background2"/>
          </w:tcPr>
          <w:p w14:paraId="7EA73A4E" w14:textId="77777777" w:rsidR="00C4631C" w:rsidRPr="00B04257" w:rsidRDefault="00C4631C" w:rsidP="00684817">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7074AED4" w14:textId="77777777" w:rsidR="00C4631C" w:rsidRPr="00B04257" w:rsidRDefault="00C4631C" w:rsidP="00C4631C">
            <w:pPr>
              <w:pStyle w:val="ListParagraph"/>
              <w:numPr>
                <w:ilvl w:val="0"/>
                <w:numId w:val="45"/>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4763FBD1" w14:textId="77777777" w:rsidR="00C4631C" w:rsidRPr="00B04257" w:rsidRDefault="00C4631C" w:rsidP="00C4631C">
            <w:pPr>
              <w:pStyle w:val="ListParagraph"/>
              <w:numPr>
                <w:ilvl w:val="0"/>
                <w:numId w:val="45"/>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61C0640E" w14:textId="77777777" w:rsidR="00C4631C" w:rsidRPr="00B04257" w:rsidRDefault="00C4631C" w:rsidP="00C4631C">
            <w:pPr>
              <w:pStyle w:val="ListParagraph"/>
              <w:numPr>
                <w:ilvl w:val="0"/>
                <w:numId w:val="45"/>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2CCB52D7" w14:textId="77777777" w:rsidR="00C4631C" w:rsidRPr="00B04257" w:rsidRDefault="00C4631C" w:rsidP="00C4631C">
            <w:pPr>
              <w:pStyle w:val="ListParagraph"/>
              <w:numPr>
                <w:ilvl w:val="0"/>
                <w:numId w:val="45"/>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0F35CF36" w14:textId="77777777" w:rsidR="00C4631C" w:rsidRDefault="00C4631C" w:rsidP="00684817">
            <w:pPr>
              <w:pStyle w:val="Subheading"/>
            </w:pPr>
          </w:p>
        </w:tc>
      </w:tr>
      <w:tr w:rsidR="00C4631C" w14:paraId="02F8F365" w14:textId="77777777" w:rsidTr="00684817">
        <w:tc>
          <w:tcPr>
            <w:tcW w:w="9016" w:type="dxa"/>
          </w:tcPr>
          <w:p w14:paraId="234B9679" w14:textId="77777777" w:rsidR="00C4631C" w:rsidRDefault="00C4631C" w:rsidP="00684817">
            <w:pPr>
              <w:pStyle w:val="Subsubheading"/>
            </w:pPr>
            <w:r>
              <w:t xml:space="preserve">Agreed precise action </w:t>
            </w:r>
          </w:p>
          <w:p w14:paraId="25D854DC" w14:textId="77777777" w:rsidR="00C4631C" w:rsidRDefault="00C4631C" w:rsidP="00684817">
            <w:pPr>
              <w:pStyle w:val="Subheading"/>
            </w:pPr>
          </w:p>
          <w:p w14:paraId="773C3889" w14:textId="77777777" w:rsidR="00C4631C" w:rsidRDefault="00C4631C" w:rsidP="00684817">
            <w:pPr>
              <w:pStyle w:val="Subheading"/>
            </w:pPr>
          </w:p>
          <w:p w14:paraId="5C51DDF3" w14:textId="77777777" w:rsidR="00C4631C" w:rsidRDefault="00C4631C" w:rsidP="00684817">
            <w:pPr>
              <w:pStyle w:val="Subheading"/>
            </w:pPr>
          </w:p>
          <w:p w14:paraId="4BBC889F" w14:textId="77777777" w:rsidR="00C4631C" w:rsidRDefault="00C4631C" w:rsidP="00684817">
            <w:pPr>
              <w:pStyle w:val="Subheading"/>
            </w:pPr>
          </w:p>
          <w:p w14:paraId="1AD21155" w14:textId="77777777" w:rsidR="00C4631C" w:rsidRDefault="00C4631C" w:rsidP="00684817">
            <w:pPr>
              <w:pStyle w:val="Subheading"/>
            </w:pPr>
          </w:p>
          <w:p w14:paraId="07EFADFE" w14:textId="77777777" w:rsidR="00C4631C" w:rsidRDefault="00C4631C" w:rsidP="00684817">
            <w:pPr>
              <w:pStyle w:val="Subheading"/>
            </w:pPr>
          </w:p>
          <w:p w14:paraId="10F2A106" w14:textId="77777777" w:rsidR="00C4631C" w:rsidRDefault="00C4631C" w:rsidP="00684817">
            <w:pPr>
              <w:pStyle w:val="Subheading"/>
            </w:pPr>
          </w:p>
          <w:p w14:paraId="47181C0D" w14:textId="77777777" w:rsidR="00C4631C" w:rsidRDefault="00C4631C" w:rsidP="00684817">
            <w:pPr>
              <w:pStyle w:val="Subheading"/>
            </w:pPr>
          </w:p>
        </w:tc>
      </w:tr>
      <w:tr w:rsidR="00C4631C" w14:paraId="22590F6D" w14:textId="77777777" w:rsidTr="00684817">
        <w:tc>
          <w:tcPr>
            <w:tcW w:w="9016" w:type="dxa"/>
            <w:shd w:val="clear" w:color="auto" w:fill="E7E6E6" w:themeFill="background2"/>
          </w:tcPr>
          <w:p w14:paraId="239E26E9" w14:textId="77777777" w:rsidR="00C4631C" w:rsidRDefault="00C4631C" w:rsidP="0068481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05477B7D" w14:textId="77777777" w:rsidR="00C4631C" w:rsidRPr="004739ED" w:rsidRDefault="00C4631C" w:rsidP="00684817">
            <w:pPr>
              <w:pStyle w:val="Subsubheading"/>
              <w:rPr>
                <w:b w:val="0"/>
                <w:bCs w:val="0"/>
              </w:rPr>
            </w:pPr>
          </w:p>
        </w:tc>
      </w:tr>
      <w:tr w:rsidR="00C4631C" w14:paraId="711D1979" w14:textId="77777777" w:rsidTr="00684817">
        <w:tc>
          <w:tcPr>
            <w:tcW w:w="9016" w:type="dxa"/>
          </w:tcPr>
          <w:p w14:paraId="4DB19819" w14:textId="77777777" w:rsidR="00C4631C" w:rsidRDefault="00C4631C" w:rsidP="00684817">
            <w:pPr>
              <w:pStyle w:val="Subheading"/>
              <w:rPr>
                <w:color w:val="auto"/>
              </w:rPr>
            </w:pPr>
            <w:r>
              <w:rPr>
                <w:color w:val="auto"/>
              </w:rPr>
              <w:t>Observations of colleagues?</w:t>
            </w:r>
          </w:p>
          <w:p w14:paraId="3124C635" w14:textId="77777777" w:rsidR="00C4631C" w:rsidRDefault="00C4631C" w:rsidP="00684817">
            <w:pPr>
              <w:pStyle w:val="Subheading"/>
              <w:spacing w:line="276" w:lineRule="auto"/>
              <w:rPr>
                <w:color w:val="auto"/>
              </w:rPr>
            </w:pPr>
          </w:p>
          <w:p w14:paraId="6AD4B1E6" w14:textId="77777777" w:rsidR="00C4631C" w:rsidRDefault="00C4631C" w:rsidP="00684817">
            <w:pPr>
              <w:pStyle w:val="Subheading"/>
              <w:spacing w:line="276" w:lineRule="auto"/>
              <w:rPr>
                <w:color w:val="auto"/>
              </w:rPr>
            </w:pPr>
          </w:p>
          <w:p w14:paraId="7CB9ABCD" w14:textId="77777777" w:rsidR="00C4631C" w:rsidRDefault="00C4631C" w:rsidP="00684817">
            <w:pPr>
              <w:pStyle w:val="Subheading"/>
              <w:spacing w:line="276" w:lineRule="auto"/>
              <w:rPr>
                <w:color w:val="auto"/>
              </w:rPr>
            </w:pPr>
            <w:r>
              <w:rPr>
                <w:color w:val="auto"/>
              </w:rPr>
              <w:t>When will the action be implemented within the lesson?</w:t>
            </w:r>
          </w:p>
          <w:p w14:paraId="7A00E35C" w14:textId="77777777" w:rsidR="00C4631C" w:rsidRDefault="00C4631C" w:rsidP="00684817">
            <w:pPr>
              <w:pStyle w:val="Subheading"/>
              <w:spacing w:line="276" w:lineRule="auto"/>
              <w:rPr>
                <w:color w:val="auto"/>
              </w:rPr>
            </w:pPr>
          </w:p>
          <w:p w14:paraId="0F1F456C" w14:textId="77777777" w:rsidR="00C4631C" w:rsidRDefault="00C4631C" w:rsidP="00684817">
            <w:pPr>
              <w:pStyle w:val="Subheading"/>
              <w:spacing w:line="276" w:lineRule="auto"/>
              <w:rPr>
                <w:color w:val="auto"/>
              </w:rPr>
            </w:pPr>
          </w:p>
          <w:p w14:paraId="3DB70398" w14:textId="77777777" w:rsidR="00C4631C" w:rsidRDefault="00C4631C" w:rsidP="00684817">
            <w:pPr>
              <w:pStyle w:val="Subheading"/>
              <w:spacing w:line="276" w:lineRule="auto"/>
              <w:rPr>
                <w:color w:val="auto"/>
              </w:rPr>
            </w:pPr>
          </w:p>
          <w:p w14:paraId="3111C360" w14:textId="77777777" w:rsidR="00C4631C" w:rsidRDefault="00C4631C" w:rsidP="00684817">
            <w:pPr>
              <w:pStyle w:val="Subheading"/>
              <w:spacing w:line="276" w:lineRule="auto"/>
              <w:rPr>
                <w:color w:val="auto"/>
              </w:rPr>
            </w:pPr>
          </w:p>
          <w:p w14:paraId="1180F599" w14:textId="77777777" w:rsidR="00C4631C" w:rsidRDefault="00C4631C" w:rsidP="0068481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1B5A9925" w14:textId="77777777" w:rsidR="00C4631C" w:rsidRDefault="00C4631C" w:rsidP="00684817">
            <w:pPr>
              <w:pStyle w:val="Subheading"/>
              <w:spacing w:line="276" w:lineRule="auto"/>
              <w:rPr>
                <w:color w:val="auto"/>
              </w:rPr>
            </w:pPr>
          </w:p>
          <w:p w14:paraId="7DB1DA82" w14:textId="77777777" w:rsidR="00C4631C" w:rsidRDefault="00C4631C" w:rsidP="00684817">
            <w:pPr>
              <w:pStyle w:val="Subheading"/>
              <w:spacing w:line="276" w:lineRule="auto"/>
              <w:rPr>
                <w:color w:val="auto"/>
              </w:rPr>
            </w:pPr>
          </w:p>
          <w:p w14:paraId="2B18A4AA" w14:textId="77777777" w:rsidR="00C4631C" w:rsidRDefault="00C4631C" w:rsidP="00684817">
            <w:pPr>
              <w:pStyle w:val="Subheading"/>
              <w:spacing w:line="276" w:lineRule="auto"/>
              <w:rPr>
                <w:color w:val="auto"/>
              </w:rPr>
            </w:pPr>
          </w:p>
          <w:p w14:paraId="6B71D5E9" w14:textId="77777777" w:rsidR="00C4631C" w:rsidRDefault="00C4631C" w:rsidP="00684817">
            <w:pPr>
              <w:pStyle w:val="Subheading"/>
              <w:rPr>
                <w:color w:val="auto"/>
              </w:rPr>
            </w:pPr>
          </w:p>
          <w:p w14:paraId="092848C7" w14:textId="77777777" w:rsidR="00C4631C" w:rsidRDefault="00C4631C" w:rsidP="00684817">
            <w:pPr>
              <w:pStyle w:val="Subheading"/>
              <w:rPr>
                <w:color w:val="auto"/>
              </w:rPr>
            </w:pPr>
          </w:p>
          <w:p w14:paraId="697CBAF4" w14:textId="77777777" w:rsidR="00C4631C" w:rsidRPr="000513B7" w:rsidRDefault="00C4631C" w:rsidP="00684817">
            <w:pPr>
              <w:pStyle w:val="Subheading"/>
              <w:rPr>
                <w:color w:val="auto"/>
              </w:rPr>
            </w:pPr>
          </w:p>
        </w:tc>
      </w:tr>
      <w:tr w:rsidR="00C4631C" w14:paraId="5E214D79" w14:textId="77777777" w:rsidTr="00684817">
        <w:tc>
          <w:tcPr>
            <w:tcW w:w="9016" w:type="dxa"/>
            <w:shd w:val="clear" w:color="auto" w:fill="E7E6E6" w:themeFill="background2"/>
          </w:tcPr>
          <w:p w14:paraId="04673A4F" w14:textId="77777777" w:rsidR="00C4631C" w:rsidRDefault="00C4631C" w:rsidP="00684817">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0734AC37" w14:textId="77777777" w:rsidR="00C4631C" w:rsidRPr="00F31CDE" w:rsidRDefault="00C4631C" w:rsidP="00C4631C">
            <w:pPr>
              <w:pStyle w:val="ListParagraph"/>
              <w:numPr>
                <w:ilvl w:val="0"/>
                <w:numId w:val="92"/>
              </w:numPr>
              <w:spacing w:line="276" w:lineRule="auto"/>
              <w:rPr>
                <w:rFonts w:cstheme="minorBidi"/>
              </w:rPr>
            </w:pPr>
            <w:r>
              <w:rPr>
                <w:b/>
                <w:bCs/>
              </w:rPr>
              <w:t>Review</w:t>
            </w:r>
            <w:r w:rsidRPr="000513B7">
              <w:t xml:space="preserve"> what effective delivery would look like</w:t>
            </w:r>
            <w:r>
              <w:t>.</w:t>
            </w:r>
          </w:p>
          <w:p w14:paraId="0ABF6059" w14:textId="77777777" w:rsidR="00C4631C" w:rsidRPr="00CE720A" w:rsidRDefault="00C4631C" w:rsidP="00C4631C">
            <w:pPr>
              <w:pStyle w:val="ListParagraph"/>
              <w:numPr>
                <w:ilvl w:val="0"/>
                <w:numId w:val="92"/>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6ADFE9CE" w14:textId="77777777" w:rsidR="00C4631C" w:rsidRPr="008E78FD" w:rsidRDefault="00C4631C" w:rsidP="00C4631C">
            <w:pPr>
              <w:pStyle w:val="ListParagraph"/>
              <w:numPr>
                <w:ilvl w:val="0"/>
                <w:numId w:val="92"/>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2B197BDF" w14:textId="77777777" w:rsidR="00C4631C" w:rsidRDefault="00C4631C" w:rsidP="00C4631C">
            <w:pPr>
              <w:pStyle w:val="ListParagraph"/>
              <w:numPr>
                <w:ilvl w:val="0"/>
                <w:numId w:val="92"/>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0BB1F38E" w14:textId="77777777" w:rsidR="00C4631C" w:rsidRDefault="00C4631C" w:rsidP="00684817">
            <w:pPr>
              <w:spacing w:line="276" w:lineRule="auto"/>
            </w:pPr>
          </w:p>
          <w:p w14:paraId="44D94462" w14:textId="77777777" w:rsidR="00C4631C" w:rsidRPr="004739ED" w:rsidRDefault="00C4631C" w:rsidP="00684817">
            <w:pPr>
              <w:spacing w:line="276" w:lineRule="auto"/>
            </w:pPr>
          </w:p>
        </w:tc>
      </w:tr>
      <w:tr w:rsidR="00C4631C" w14:paraId="0E299FBA" w14:textId="77777777" w:rsidTr="00684817">
        <w:tc>
          <w:tcPr>
            <w:tcW w:w="9016" w:type="dxa"/>
            <w:shd w:val="clear" w:color="auto" w:fill="auto"/>
          </w:tcPr>
          <w:p w14:paraId="3EA60E0C" w14:textId="77777777" w:rsidR="00C4631C" w:rsidRDefault="00C4631C" w:rsidP="00684817">
            <w:pPr>
              <w:rPr>
                <w:b/>
                <w:bCs/>
              </w:rPr>
            </w:pPr>
            <w:r>
              <w:rPr>
                <w:b/>
                <w:bCs/>
              </w:rPr>
              <w:t xml:space="preserve">Feedback: </w:t>
            </w:r>
          </w:p>
          <w:p w14:paraId="0375BC34" w14:textId="77777777" w:rsidR="00C4631C" w:rsidRDefault="00C4631C" w:rsidP="00684817">
            <w:pPr>
              <w:rPr>
                <w:b/>
                <w:bCs/>
              </w:rPr>
            </w:pPr>
          </w:p>
          <w:p w14:paraId="56C1C233" w14:textId="77777777" w:rsidR="00C4631C" w:rsidRDefault="00C4631C" w:rsidP="00684817">
            <w:pPr>
              <w:rPr>
                <w:b/>
                <w:bCs/>
              </w:rPr>
            </w:pPr>
          </w:p>
          <w:p w14:paraId="6243F7EA" w14:textId="77777777" w:rsidR="00C4631C" w:rsidRDefault="00C4631C" w:rsidP="00684817">
            <w:pPr>
              <w:rPr>
                <w:b/>
                <w:bCs/>
              </w:rPr>
            </w:pPr>
          </w:p>
          <w:p w14:paraId="648AC098" w14:textId="77777777" w:rsidR="00C4631C" w:rsidRDefault="00C4631C" w:rsidP="00684817">
            <w:pPr>
              <w:rPr>
                <w:b/>
                <w:bCs/>
              </w:rPr>
            </w:pPr>
          </w:p>
          <w:p w14:paraId="3A0B7956" w14:textId="77777777" w:rsidR="00C4631C" w:rsidRDefault="00C4631C" w:rsidP="00684817">
            <w:pPr>
              <w:rPr>
                <w:b/>
                <w:bCs/>
              </w:rPr>
            </w:pPr>
          </w:p>
          <w:p w14:paraId="653AA438" w14:textId="77777777" w:rsidR="00C4631C" w:rsidRDefault="00C4631C" w:rsidP="00684817">
            <w:pPr>
              <w:rPr>
                <w:b/>
                <w:bCs/>
              </w:rPr>
            </w:pPr>
          </w:p>
          <w:p w14:paraId="15BAD93B" w14:textId="77777777" w:rsidR="00C4631C" w:rsidRDefault="00C4631C" w:rsidP="00684817">
            <w:pPr>
              <w:rPr>
                <w:b/>
                <w:bCs/>
              </w:rPr>
            </w:pPr>
          </w:p>
          <w:p w14:paraId="3C2C5A97" w14:textId="77777777" w:rsidR="00C4631C" w:rsidRDefault="00C4631C" w:rsidP="00684817">
            <w:pPr>
              <w:rPr>
                <w:b/>
                <w:bCs/>
              </w:rPr>
            </w:pPr>
          </w:p>
          <w:p w14:paraId="0C9C2881" w14:textId="77777777" w:rsidR="00C4631C" w:rsidRDefault="00C4631C" w:rsidP="00684817">
            <w:pPr>
              <w:rPr>
                <w:b/>
                <w:bCs/>
              </w:rPr>
            </w:pPr>
          </w:p>
          <w:p w14:paraId="5DCA8194" w14:textId="77777777" w:rsidR="00C4631C" w:rsidRDefault="00C4631C" w:rsidP="00684817">
            <w:pPr>
              <w:rPr>
                <w:b/>
                <w:bCs/>
              </w:rPr>
            </w:pPr>
          </w:p>
          <w:p w14:paraId="3CD9E4C1" w14:textId="77777777" w:rsidR="00C4631C" w:rsidRPr="000513B7" w:rsidRDefault="00C4631C" w:rsidP="00684817">
            <w:pPr>
              <w:pStyle w:val="Subheading"/>
              <w:rPr>
                <w:color w:val="auto"/>
              </w:rPr>
            </w:pPr>
          </w:p>
        </w:tc>
      </w:tr>
      <w:tr w:rsidR="00C4631C" w14:paraId="709942B1" w14:textId="77777777" w:rsidTr="00684817">
        <w:tc>
          <w:tcPr>
            <w:tcW w:w="9016" w:type="dxa"/>
            <w:shd w:val="clear" w:color="auto" w:fill="E7E6E6" w:themeFill="background2"/>
          </w:tcPr>
          <w:p w14:paraId="6DE14D5A" w14:textId="77777777" w:rsidR="00C4631C" w:rsidRDefault="00C4631C" w:rsidP="0068481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77616B08" w14:textId="77777777" w:rsidR="00C4631C" w:rsidRDefault="00C4631C" w:rsidP="00684817">
            <w:pPr>
              <w:pStyle w:val="Subheading"/>
              <w:rPr>
                <w:b w:val="0"/>
                <w:bCs w:val="0"/>
                <w:color w:val="auto"/>
              </w:rPr>
            </w:pPr>
          </w:p>
          <w:p w14:paraId="6F53FD20" w14:textId="77777777" w:rsidR="00C4631C" w:rsidRPr="008E78FD" w:rsidRDefault="00C4631C" w:rsidP="00684817">
            <w:pPr>
              <w:pStyle w:val="Subheading"/>
              <w:rPr>
                <w:color w:val="auto"/>
              </w:rPr>
            </w:pPr>
            <w:r w:rsidRPr="008E78FD">
              <w:rPr>
                <w:color w:val="auto"/>
              </w:rPr>
              <w:t xml:space="preserve">Time and date agreed with ECT: </w:t>
            </w:r>
          </w:p>
          <w:p w14:paraId="0422B222" w14:textId="77777777" w:rsidR="00C4631C" w:rsidRDefault="00C4631C" w:rsidP="00684817">
            <w:pPr>
              <w:pStyle w:val="Subheading"/>
              <w:rPr>
                <w:b w:val="0"/>
                <w:bCs w:val="0"/>
                <w:color w:val="auto"/>
              </w:rPr>
            </w:pPr>
          </w:p>
          <w:p w14:paraId="42187F6B" w14:textId="77777777" w:rsidR="00C4631C" w:rsidRPr="000513B7" w:rsidRDefault="00C4631C" w:rsidP="00684817">
            <w:pPr>
              <w:pStyle w:val="Subheading"/>
              <w:rPr>
                <w:b w:val="0"/>
                <w:bCs w:val="0"/>
                <w:color w:val="auto"/>
              </w:rPr>
            </w:pPr>
          </w:p>
          <w:p w14:paraId="40DD0722" w14:textId="77777777" w:rsidR="00C4631C" w:rsidRDefault="00C4631C" w:rsidP="00684817">
            <w:pPr>
              <w:pStyle w:val="Subheading"/>
              <w:rPr>
                <w:color w:val="auto"/>
              </w:rPr>
            </w:pPr>
          </w:p>
          <w:p w14:paraId="7A678654" w14:textId="77777777" w:rsidR="00C4631C" w:rsidRPr="000513B7" w:rsidRDefault="00C4631C" w:rsidP="00684817">
            <w:pPr>
              <w:pStyle w:val="Subheading"/>
              <w:rPr>
                <w:color w:val="auto"/>
              </w:rPr>
            </w:pPr>
          </w:p>
        </w:tc>
      </w:tr>
      <w:tr w:rsidR="00C4631C" w14:paraId="25AD9FA1" w14:textId="77777777" w:rsidTr="00684817">
        <w:tc>
          <w:tcPr>
            <w:tcW w:w="9016" w:type="dxa"/>
            <w:shd w:val="clear" w:color="auto" w:fill="E7E6E6" w:themeFill="background2"/>
          </w:tcPr>
          <w:p w14:paraId="42A07C02" w14:textId="77777777" w:rsidR="00C4631C" w:rsidRPr="00830712" w:rsidRDefault="00C4631C" w:rsidP="00684817">
            <w:pPr>
              <w:pStyle w:val="Subheading"/>
            </w:pPr>
            <w:r w:rsidRPr="00EE7008">
              <w:rPr>
                <w:rStyle w:val="normaltextrun"/>
              </w:rPr>
              <w:t>Observing </w:t>
            </w:r>
            <w:r>
              <w:rPr>
                <w:rStyle w:val="eop"/>
              </w:rPr>
              <w:t xml:space="preserve">expert practice </w:t>
            </w:r>
          </w:p>
          <w:p w14:paraId="21C22E5F" w14:textId="77777777" w:rsidR="00C4631C" w:rsidRDefault="00C4631C" w:rsidP="0068481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maintains or restores relationships with pupils</w:t>
            </w:r>
            <w:r w:rsidRPr="00BB3EE5">
              <w:rPr>
                <w:rFonts w:ascii="Tahoma" w:hAnsi="Tahoma" w:cs="Tahoma"/>
              </w:rPr>
              <w:t xml:space="preserve">. </w:t>
            </w:r>
          </w:p>
          <w:p w14:paraId="3179BD97" w14:textId="77777777" w:rsidR="00C4631C" w:rsidRDefault="00C4631C" w:rsidP="0068481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p>
          <w:p w14:paraId="266B23D9" w14:textId="77777777" w:rsidR="00C4631C" w:rsidRDefault="00C4631C" w:rsidP="00684817">
            <w:pPr>
              <w:pStyle w:val="paragraph"/>
              <w:spacing w:before="0" w:beforeAutospacing="0" w:after="0" w:afterAutospacing="0" w:line="276" w:lineRule="auto"/>
              <w:textAlignment w:val="baseline"/>
              <w:rPr>
                <w:rFonts w:ascii="Tahoma" w:hAnsi="Tahoma" w:cs="Tahoma"/>
                <w:b/>
                <w:bCs/>
              </w:rPr>
            </w:pPr>
          </w:p>
          <w:p w14:paraId="774AF513" w14:textId="77777777" w:rsidR="00C4631C" w:rsidRDefault="00C4631C" w:rsidP="00684817">
            <w:pPr>
              <w:pStyle w:val="Subheading"/>
              <w:rPr>
                <w:color w:val="auto"/>
              </w:rPr>
            </w:pPr>
          </w:p>
          <w:p w14:paraId="11A8D16B" w14:textId="77777777" w:rsidR="00C4631C" w:rsidRDefault="00C4631C" w:rsidP="00684817">
            <w:pPr>
              <w:pStyle w:val="Subheading"/>
              <w:rPr>
                <w:color w:val="auto"/>
              </w:rPr>
            </w:pPr>
          </w:p>
          <w:p w14:paraId="14769E8F" w14:textId="77777777" w:rsidR="00C4631C" w:rsidRDefault="00C4631C" w:rsidP="00684817">
            <w:pPr>
              <w:pStyle w:val="Subheading"/>
              <w:rPr>
                <w:color w:val="auto"/>
              </w:rPr>
            </w:pPr>
          </w:p>
        </w:tc>
      </w:tr>
    </w:tbl>
    <w:p w14:paraId="10D1A880" w14:textId="77777777" w:rsidR="00C4631C" w:rsidRDefault="00C4631C" w:rsidP="00C4631C">
      <w:pPr>
        <w:rPr>
          <w:color w:val="0070C0"/>
        </w:rPr>
      </w:pPr>
    </w:p>
    <w:p w14:paraId="7D1B214D" w14:textId="77777777" w:rsidR="00C4631C" w:rsidRPr="00915648" w:rsidRDefault="00C4631C" w:rsidP="00C4631C">
      <w:pPr>
        <w:rPr>
          <w:b/>
          <w:bCs/>
          <w:color w:val="0070C0"/>
        </w:rPr>
      </w:pPr>
      <w:hyperlink w:anchor="Content" w:history="1">
        <w:r w:rsidRPr="00915648">
          <w:rPr>
            <w:rStyle w:val="Hyperlink"/>
            <w:b/>
            <w:bCs/>
            <w:color w:val="0070C0"/>
          </w:rPr>
          <w:t>Click here to return to Content page</w:t>
        </w:r>
      </w:hyperlink>
    </w:p>
    <w:p w14:paraId="4246EA24" w14:textId="45781E94" w:rsidR="00823E59" w:rsidRDefault="00823E59" w:rsidP="005A0700">
      <w:pPr>
        <w:pStyle w:val="Heading"/>
      </w:pPr>
      <w:bookmarkStart w:id="12" w:name="Relatedstatements"/>
      <w:r>
        <w:lastRenderedPageBreak/>
        <w:t xml:space="preserve">Related ITTECF Framework statements </w:t>
      </w:r>
    </w:p>
    <w:bookmarkEnd w:id="12"/>
    <w:p w14:paraId="7C880192" w14:textId="77777777" w:rsidR="00931F29" w:rsidRPr="00931F29" w:rsidRDefault="00931F29" w:rsidP="00931F29">
      <w:pPr>
        <w:rPr>
          <w:b/>
          <w:bCs/>
        </w:rPr>
      </w:pPr>
      <w:r w:rsidRPr="00931F29">
        <w:rPr>
          <w:b/>
          <w:bCs/>
        </w:rPr>
        <w:t>Managing behaviour </w:t>
      </w:r>
    </w:p>
    <w:p w14:paraId="08B12AD7" w14:textId="77777777" w:rsidR="00931F29" w:rsidRPr="00931F29" w:rsidRDefault="00931F29" w:rsidP="00931F29">
      <w:r w:rsidRPr="00931F29">
        <w:t>Learn that: </w:t>
      </w:r>
    </w:p>
    <w:p w14:paraId="0FC523B2" w14:textId="77777777" w:rsidR="00931F29" w:rsidRPr="00931F29" w:rsidRDefault="00931F29" w:rsidP="00931F29">
      <w:pPr>
        <w:numPr>
          <w:ilvl w:val="0"/>
          <w:numId w:val="51"/>
        </w:numPr>
      </w:pPr>
      <w:r w:rsidRPr="00931F29">
        <w:t>Establishing and reinforcing routines, including through positive reinforcement, can help create an effective learning environment.  </w:t>
      </w:r>
    </w:p>
    <w:p w14:paraId="18F70FE0" w14:textId="77777777" w:rsidR="00931F29" w:rsidRPr="00931F29" w:rsidRDefault="00931F29" w:rsidP="00931F29">
      <w:pPr>
        <w:numPr>
          <w:ilvl w:val="0"/>
          <w:numId w:val="52"/>
        </w:numPr>
      </w:pPr>
      <w:r w:rsidRPr="00931F29">
        <w:t>A predictable and secure environment benefits all pupils, including younger pupils, but is particularly valuable for pupils with special educational needs. </w:t>
      </w:r>
    </w:p>
    <w:p w14:paraId="5928BE4B" w14:textId="77777777" w:rsidR="00931F29" w:rsidRPr="00931F29" w:rsidRDefault="00931F29" w:rsidP="00931F29">
      <w:r w:rsidRPr="00931F29">
        <w:rPr>
          <w:b/>
          <w:bCs/>
        </w:rPr>
        <w:t>Develop a positive, predictable and safe environment for pupils, by: </w:t>
      </w:r>
      <w:r w:rsidRPr="00931F29">
        <w:t> </w:t>
      </w:r>
    </w:p>
    <w:p w14:paraId="0B192CC0" w14:textId="77777777" w:rsidR="00931F29" w:rsidRPr="00931F29" w:rsidRDefault="00931F29" w:rsidP="00931F29">
      <w:r w:rsidRPr="00931F29">
        <w:t>c) Giving manageable, specific and sequential instructions.  </w:t>
      </w:r>
    </w:p>
    <w:p w14:paraId="5FD66BA2" w14:textId="77777777" w:rsidR="00931F29" w:rsidRPr="00931F29" w:rsidRDefault="00931F29" w:rsidP="00931F29">
      <w:r w:rsidRPr="00931F29">
        <w:t>d) Checking pupils’ understanding of instructions before a task begins.  </w:t>
      </w:r>
    </w:p>
    <w:p w14:paraId="3FEC144C" w14:textId="77777777" w:rsidR="00931F29" w:rsidRPr="00931F29" w:rsidRDefault="00931F29" w:rsidP="00931F29">
      <w:r w:rsidRPr="00931F29">
        <w:t>e) Using consistent language and non-verbal signals for common classroom directions.  </w:t>
      </w:r>
    </w:p>
    <w:p w14:paraId="5ED37768" w14:textId="77777777" w:rsidR="00931F29" w:rsidRPr="00931F29" w:rsidRDefault="00931F29" w:rsidP="00931F29">
      <w:r w:rsidRPr="00931F29">
        <w:rPr>
          <w:b/>
          <w:bCs/>
        </w:rPr>
        <w:t>Establish effective routines and expectations, by: </w:t>
      </w:r>
      <w:r w:rsidRPr="00931F29">
        <w:t> </w:t>
      </w:r>
    </w:p>
    <w:p w14:paraId="7198BBC7" w14:textId="77777777" w:rsidR="00931F29" w:rsidRPr="00931F29" w:rsidRDefault="00931F29" w:rsidP="00931F29">
      <w:r w:rsidRPr="00931F29">
        <w:t>h) Creating and explicitly teaching routines in line with the school ethos that maximise time for learning (e.g. setting and reinforcing expectations about key transition points).  </w:t>
      </w:r>
    </w:p>
    <w:p w14:paraId="0B68A9D2" w14:textId="77777777" w:rsidR="00931F29" w:rsidRPr="00931F29" w:rsidRDefault="00931F29" w:rsidP="00931F29">
      <w:r w:rsidRPr="00931F29">
        <w:t>i) Practising school and classroom routines at the beginning of the school year. </w:t>
      </w:r>
    </w:p>
    <w:p w14:paraId="49479FC0" w14:textId="77777777" w:rsidR="00931F29" w:rsidRPr="00931F29" w:rsidRDefault="00931F29" w:rsidP="00931F29">
      <w:r w:rsidRPr="00931F29">
        <w:t>j) Reinforcing established school and classroom routines (e.g. by articulating the link between time on task and success).  </w:t>
      </w:r>
    </w:p>
    <w:p w14:paraId="5BC86702" w14:textId="77777777" w:rsidR="00931F29" w:rsidRPr="00931F29" w:rsidRDefault="00931F29" w:rsidP="00931F29">
      <w:r w:rsidRPr="00931F29">
        <w:t>k) Working with the SENCO, other SEND specialists or expert colleagues if a pupil needs more intensive support with their behaviour to understand how the approach may need to be adapted to their individual needs.  </w:t>
      </w:r>
    </w:p>
    <w:p w14:paraId="6041166A" w14:textId="77777777" w:rsidR="009F496A" w:rsidRPr="00915648" w:rsidRDefault="009F496A" w:rsidP="009F496A">
      <w:pPr>
        <w:rPr>
          <w:rStyle w:val="Hyperlink"/>
          <w:b/>
          <w:bCs/>
          <w:color w:val="0070C0"/>
        </w:rPr>
      </w:pPr>
      <w:hyperlink w:anchor="Content" w:history="1">
        <w:r w:rsidRPr="00915648">
          <w:rPr>
            <w:rStyle w:val="Hyperlink"/>
            <w:b/>
            <w:bCs/>
            <w:color w:val="0070C0"/>
          </w:rPr>
          <w:t>Click here to return to Content page</w:t>
        </w:r>
      </w:hyperlink>
    </w:p>
    <w:p w14:paraId="0478F1B0" w14:textId="2EDC8D4F" w:rsidR="00647062" w:rsidRDefault="00647062">
      <w:pPr>
        <w:jc w:val="both"/>
        <w:rPr>
          <w:rStyle w:val="Hyperlink"/>
          <w:b/>
          <w:bCs/>
        </w:rPr>
      </w:pPr>
      <w:r>
        <w:rPr>
          <w:rStyle w:val="Hyperlink"/>
          <w:b/>
          <w:bCs/>
        </w:rPr>
        <w:br w:type="page"/>
      </w:r>
    </w:p>
    <w:p w14:paraId="1F89A669" w14:textId="17B2F6CB" w:rsidR="00EB6C3C" w:rsidRDefault="00EB6C3C" w:rsidP="00EB6C3C">
      <w:pPr>
        <w:pStyle w:val="Heading"/>
      </w:pPr>
      <w:bookmarkStart w:id="13" w:name="references"/>
      <w:r>
        <w:lastRenderedPageBreak/>
        <w:t xml:space="preserve">References </w:t>
      </w:r>
    </w:p>
    <w:bookmarkEnd w:id="13"/>
    <w:p w14:paraId="03312A9D" w14:textId="2D098ED6" w:rsidR="00823E59" w:rsidRDefault="00A32772" w:rsidP="00A32772">
      <w:pPr>
        <w:pStyle w:val="ListParagraph"/>
        <w:numPr>
          <w:ilvl w:val="0"/>
          <w:numId w:val="91"/>
        </w:numPr>
      </w:pPr>
      <w:r w:rsidRPr="00A32772">
        <w:t>Bambrick-Santoyo, P. (2016). </w:t>
      </w:r>
      <w:r w:rsidRPr="00A32772">
        <w:rPr>
          <w:i/>
          <w:iCs/>
        </w:rPr>
        <w:t>Get better faster: A 90-day plan for coaching new teachers</w:t>
      </w:r>
      <w:r w:rsidRPr="00A32772">
        <w:t>. John Wiley &amp; Sons.</w:t>
      </w:r>
    </w:p>
    <w:p w14:paraId="103C7505" w14:textId="77777777" w:rsidR="00823E59" w:rsidRDefault="00823E59" w:rsidP="00823E59">
      <w:pPr>
        <w:pStyle w:val="Heading"/>
      </w:pPr>
    </w:p>
    <w:p w14:paraId="7A620C32" w14:textId="1B8E0A6D" w:rsidR="00823E59" w:rsidRPr="00915648" w:rsidRDefault="004B4E4C" w:rsidP="00823E59">
      <w:pPr>
        <w:rPr>
          <w:color w:val="0070C0"/>
        </w:rPr>
      </w:pPr>
      <w:hyperlink w:anchor="Content" w:history="1">
        <w:r w:rsidRPr="00915648">
          <w:rPr>
            <w:rStyle w:val="Hyperlink"/>
            <w:b/>
            <w:bCs/>
            <w:color w:val="0070C0"/>
          </w:rPr>
          <w:t>Click here to return to Content page</w:t>
        </w:r>
      </w:hyperlink>
    </w:p>
    <w:p w14:paraId="561933A4" w14:textId="670A7221" w:rsidR="00823E59" w:rsidRDefault="00823E59">
      <w:pPr>
        <w:jc w:val="both"/>
        <w:rPr>
          <w:rFonts w:ascii="Tahoma" w:hAnsi="Tahoma" w:cs="Tahoma"/>
          <w:b/>
          <w:bCs/>
          <w:color w:val="004B62" w:themeColor="text1"/>
          <w:sz w:val="28"/>
          <w:szCs w:val="28"/>
        </w:rPr>
      </w:pPr>
    </w:p>
    <w:sectPr w:rsidR="00823E59" w:rsidSect="006A505C">
      <w:headerReference w:type="default" r:id="rId24"/>
      <w:footerReference w:type="default" r:id="rId25"/>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7BDC" w14:textId="77777777" w:rsidR="00CA0A77" w:rsidRDefault="00CA0A77" w:rsidP="00403260">
      <w:pPr>
        <w:spacing w:after="0" w:line="240" w:lineRule="auto"/>
      </w:pPr>
      <w:r>
        <w:separator/>
      </w:r>
    </w:p>
  </w:endnote>
  <w:endnote w:type="continuationSeparator" w:id="0">
    <w:p w14:paraId="5072358F" w14:textId="77777777" w:rsidR="00CA0A77" w:rsidRDefault="00CA0A77" w:rsidP="00403260">
      <w:pPr>
        <w:spacing w:after="0" w:line="240" w:lineRule="auto"/>
      </w:pPr>
      <w:r>
        <w:continuationSeparator/>
      </w:r>
    </w:p>
  </w:endnote>
  <w:endnote w:type="continuationNotice" w:id="1">
    <w:p w14:paraId="1653D842" w14:textId="77777777" w:rsidR="00CA0A77" w:rsidRDefault="00CA0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A1EE" w14:textId="77777777" w:rsidR="00CA0A77" w:rsidRDefault="00CA0A77" w:rsidP="00403260">
      <w:pPr>
        <w:spacing w:after="0" w:line="240" w:lineRule="auto"/>
      </w:pPr>
      <w:r>
        <w:separator/>
      </w:r>
    </w:p>
  </w:footnote>
  <w:footnote w:type="continuationSeparator" w:id="0">
    <w:p w14:paraId="4BE55D5F" w14:textId="77777777" w:rsidR="00CA0A77" w:rsidRDefault="00CA0A77" w:rsidP="00403260">
      <w:pPr>
        <w:spacing w:after="0" w:line="240" w:lineRule="auto"/>
      </w:pPr>
      <w:r>
        <w:continuationSeparator/>
      </w:r>
    </w:p>
  </w:footnote>
  <w:footnote w:type="continuationNotice" w:id="1">
    <w:p w14:paraId="4BCE7085" w14:textId="77777777" w:rsidR="00CA0A77" w:rsidRDefault="00CA0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9A0DF23" w:rsidR="00EA5F98" w:rsidRPr="00864276" w:rsidRDefault="00000000" w:rsidP="000C50E2">
    <w:pPr>
      <w:pBdr>
        <w:left w:val="single" w:sz="12" w:space="11" w:color="007559" w:themeColor="accent1"/>
      </w:pBdr>
      <w:tabs>
        <w:tab w:val="left" w:pos="3620"/>
        <w:tab w:val="left" w:pos="3964"/>
      </w:tabs>
      <w:spacing w:after="0"/>
      <w:rPr>
        <w:sz w:val="20"/>
        <w:szCs w:val="18"/>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873FA2" w:rsidRPr="00864276">
          <w:rPr>
            <w:rFonts w:asciiTheme="majorHAnsi" w:eastAsiaTheme="majorEastAsia" w:hAnsiTheme="majorHAnsi" w:cstheme="majorBidi"/>
            <w:color w:val="005742" w:themeColor="accent1" w:themeShade="BF"/>
            <w:sz w:val="22"/>
          </w:rPr>
          <w:t>ECT Programme Mentor Support Materials – Behaviour and relationships elective self-study 2</w:t>
        </w:r>
      </w:sdtContent>
    </w:sdt>
    <w:r w:rsidR="00EA2263" w:rsidRPr="00864276">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70E"/>
    <w:multiLevelType w:val="hybridMultilevel"/>
    <w:tmpl w:val="50F4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C91"/>
    <w:multiLevelType w:val="multilevel"/>
    <w:tmpl w:val="9460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6E73"/>
    <w:multiLevelType w:val="multilevel"/>
    <w:tmpl w:val="EF22B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F67C2"/>
    <w:multiLevelType w:val="multilevel"/>
    <w:tmpl w:val="B60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43D82"/>
    <w:multiLevelType w:val="hybridMultilevel"/>
    <w:tmpl w:val="F9780B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3F4DD5"/>
    <w:multiLevelType w:val="hybridMultilevel"/>
    <w:tmpl w:val="6D40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4922D0"/>
    <w:multiLevelType w:val="hybridMultilevel"/>
    <w:tmpl w:val="3CD2D2EE"/>
    <w:lvl w:ilvl="0" w:tplc="167CDAFA">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10" w15:restartNumberingAfterBreak="0">
    <w:nsid w:val="0D9948B6"/>
    <w:multiLevelType w:val="hybridMultilevel"/>
    <w:tmpl w:val="57F84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7180B"/>
    <w:multiLevelType w:val="multilevel"/>
    <w:tmpl w:val="3B9A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B46A14"/>
    <w:multiLevelType w:val="hybridMultilevel"/>
    <w:tmpl w:val="B0C648DC"/>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4" w15:restartNumberingAfterBreak="0">
    <w:nsid w:val="10BB17D4"/>
    <w:multiLevelType w:val="multilevel"/>
    <w:tmpl w:val="CC6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724363"/>
    <w:multiLevelType w:val="hybridMultilevel"/>
    <w:tmpl w:val="CA1E7E24"/>
    <w:lvl w:ilvl="0" w:tplc="9746DD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8115E5"/>
    <w:multiLevelType w:val="hybridMultilevel"/>
    <w:tmpl w:val="72BE5842"/>
    <w:lvl w:ilvl="0" w:tplc="FC1AF76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E220E4"/>
    <w:multiLevelType w:val="hybridMultilevel"/>
    <w:tmpl w:val="0E4CE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2C3A4D"/>
    <w:multiLevelType w:val="hybridMultilevel"/>
    <w:tmpl w:val="C4440A32"/>
    <w:lvl w:ilvl="0" w:tplc="A8AECD9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75296C"/>
    <w:multiLevelType w:val="hybridMultilevel"/>
    <w:tmpl w:val="8B2E0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D4717A"/>
    <w:multiLevelType w:val="multilevel"/>
    <w:tmpl w:val="3BD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024338"/>
    <w:multiLevelType w:val="multilevel"/>
    <w:tmpl w:val="0B7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7B6D6B"/>
    <w:multiLevelType w:val="multilevel"/>
    <w:tmpl w:val="BC14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B76B05"/>
    <w:multiLevelType w:val="hybridMultilevel"/>
    <w:tmpl w:val="E394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3B6EF8"/>
    <w:multiLevelType w:val="hybridMultilevel"/>
    <w:tmpl w:val="C16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DA29A5"/>
    <w:multiLevelType w:val="multilevel"/>
    <w:tmpl w:val="D7BA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367509"/>
    <w:multiLevelType w:val="hybridMultilevel"/>
    <w:tmpl w:val="6166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E76A91"/>
    <w:multiLevelType w:val="multilevel"/>
    <w:tmpl w:val="2D78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557301"/>
    <w:multiLevelType w:val="multilevel"/>
    <w:tmpl w:val="927E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687DF2"/>
    <w:multiLevelType w:val="hybridMultilevel"/>
    <w:tmpl w:val="EEC6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800D5D"/>
    <w:multiLevelType w:val="hybridMultilevel"/>
    <w:tmpl w:val="A8BE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0301DD"/>
    <w:multiLevelType w:val="hybridMultilevel"/>
    <w:tmpl w:val="A920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E6720E"/>
    <w:multiLevelType w:val="multilevel"/>
    <w:tmpl w:val="B144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E763D2"/>
    <w:multiLevelType w:val="hybridMultilevel"/>
    <w:tmpl w:val="76F6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20394F"/>
    <w:multiLevelType w:val="hybridMultilevel"/>
    <w:tmpl w:val="76EA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663706"/>
    <w:multiLevelType w:val="multilevel"/>
    <w:tmpl w:val="3532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9B33C64"/>
    <w:multiLevelType w:val="multilevel"/>
    <w:tmpl w:val="0BD8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6B6264"/>
    <w:multiLevelType w:val="hybridMultilevel"/>
    <w:tmpl w:val="D600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6E7D86"/>
    <w:multiLevelType w:val="hybridMultilevel"/>
    <w:tmpl w:val="C076F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C85720F"/>
    <w:multiLevelType w:val="hybridMultilevel"/>
    <w:tmpl w:val="92AC4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C442AF"/>
    <w:multiLevelType w:val="hybridMultilevel"/>
    <w:tmpl w:val="E0E8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AA50D5"/>
    <w:multiLevelType w:val="hybridMultilevel"/>
    <w:tmpl w:val="50A4F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ED371AB"/>
    <w:multiLevelType w:val="hybridMultilevel"/>
    <w:tmpl w:val="35A8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DF7F85"/>
    <w:multiLevelType w:val="hybridMultilevel"/>
    <w:tmpl w:val="BA8C02F6"/>
    <w:lvl w:ilvl="0" w:tplc="1A1AB69C">
      <w:start w:val="1"/>
      <w:numFmt w:val="decimal"/>
      <w:lvlText w:val="%1."/>
      <w:lvlJc w:val="left"/>
      <w:pPr>
        <w:ind w:left="720" w:hanging="360"/>
      </w:pPr>
      <w:rPr>
        <w:rFonts w:asciiTheme="minorHAnsi" w:eastAsiaTheme="minorEastAsia"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5242C7"/>
    <w:multiLevelType w:val="hybridMultilevel"/>
    <w:tmpl w:val="73203700"/>
    <w:lvl w:ilvl="0" w:tplc="ED9E77C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2771B90"/>
    <w:multiLevelType w:val="hybridMultilevel"/>
    <w:tmpl w:val="529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A07DA6"/>
    <w:multiLevelType w:val="multilevel"/>
    <w:tmpl w:val="24B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6975957"/>
    <w:multiLevelType w:val="hybridMultilevel"/>
    <w:tmpl w:val="2982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F3677"/>
    <w:multiLevelType w:val="hybridMultilevel"/>
    <w:tmpl w:val="730C0E54"/>
    <w:lvl w:ilvl="0" w:tplc="6E7634D0">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0B3C67"/>
    <w:multiLevelType w:val="hybridMultilevel"/>
    <w:tmpl w:val="FD46E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6D69F4"/>
    <w:multiLevelType w:val="hybridMultilevel"/>
    <w:tmpl w:val="04C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8A02D6"/>
    <w:multiLevelType w:val="hybridMultilevel"/>
    <w:tmpl w:val="683E7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874B68"/>
    <w:multiLevelType w:val="hybridMultilevel"/>
    <w:tmpl w:val="B5787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A83EDF"/>
    <w:multiLevelType w:val="multilevel"/>
    <w:tmpl w:val="5530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46463A"/>
    <w:multiLevelType w:val="multilevel"/>
    <w:tmpl w:val="CE8C7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83684B"/>
    <w:multiLevelType w:val="hybridMultilevel"/>
    <w:tmpl w:val="01BCE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E42355"/>
    <w:multiLevelType w:val="hybridMultilevel"/>
    <w:tmpl w:val="5AC6BC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E9113B"/>
    <w:multiLevelType w:val="hybridMultilevel"/>
    <w:tmpl w:val="8B2E0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C502815"/>
    <w:multiLevelType w:val="hybridMultilevel"/>
    <w:tmpl w:val="D62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EC27B4"/>
    <w:multiLevelType w:val="hybridMultilevel"/>
    <w:tmpl w:val="B11051E8"/>
    <w:lvl w:ilvl="0" w:tplc="C7F481F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814A4F"/>
    <w:multiLevelType w:val="hybridMultilevel"/>
    <w:tmpl w:val="E100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B04AB2"/>
    <w:multiLevelType w:val="hybridMultilevel"/>
    <w:tmpl w:val="95DCA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3F57E68"/>
    <w:multiLevelType w:val="multilevel"/>
    <w:tmpl w:val="3EB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2363B2"/>
    <w:multiLevelType w:val="hybridMultilevel"/>
    <w:tmpl w:val="F392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9C0799"/>
    <w:multiLevelType w:val="multilevel"/>
    <w:tmpl w:val="75E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9B1DC5"/>
    <w:multiLevelType w:val="multilevel"/>
    <w:tmpl w:val="A51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B617E0"/>
    <w:multiLevelType w:val="hybridMultilevel"/>
    <w:tmpl w:val="46D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210CE2"/>
    <w:multiLevelType w:val="hybridMultilevel"/>
    <w:tmpl w:val="DC1A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6B1A02"/>
    <w:multiLevelType w:val="hybridMultilevel"/>
    <w:tmpl w:val="FD6A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711A07"/>
    <w:multiLevelType w:val="multilevel"/>
    <w:tmpl w:val="46EC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F833DAE"/>
    <w:multiLevelType w:val="hybridMultilevel"/>
    <w:tmpl w:val="EAEC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A42FF4"/>
    <w:multiLevelType w:val="hybridMultilevel"/>
    <w:tmpl w:val="B77A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DA575E"/>
    <w:multiLevelType w:val="hybridMultilevel"/>
    <w:tmpl w:val="00F64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123277D"/>
    <w:multiLevelType w:val="multilevel"/>
    <w:tmpl w:val="39B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759D66BC"/>
    <w:multiLevelType w:val="hybridMultilevel"/>
    <w:tmpl w:val="F7BC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5E51997"/>
    <w:multiLevelType w:val="multilevel"/>
    <w:tmpl w:val="C96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3061FD"/>
    <w:multiLevelType w:val="hybridMultilevel"/>
    <w:tmpl w:val="683E7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89" w15:restartNumberingAfterBreak="0">
    <w:nsid w:val="77DA3A1B"/>
    <w:multiLevelType w:val="hybridMultilevel"/>
    <w:tmpl w:val="9948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FA58A0"/>
    <w:multiLevelType w:val="hybridMultilevel"/>
    <w:tmpl w:val="798A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9FA488A"/>
    <w:multiLevelType w:val="hybridMultilevel"/>
    <w:tmpl w:val="4648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CA0F57"/>
    <w:multiLevelType w:val="hybridMultilevel"/>
    <w:tmpl w:val="75E2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5F531A"/>
    <w:multiLevelType w:val="hybridMultilevel"/>
    <w:tmpl w:val="B2E0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84"/>
  </w:num>
  <w:num w:numId="2" w16cid:durableId="831063837">
    <w:abstractNumId w:val="25"/>
  </w:num>
  <w:num w:numId="3" w16cid:durableId="1026102962">
    <w:abstractNumId w:val="78"/>
  </w:num>
  <w:num w:numId="4" w16cid:durableId="1018384001">
    <w:abstractNumId w:val="60"/>
  </w:num>
  <w:num w:numId="5" w16cid:durableId="1923295380">
    <w:abstractNumId w:val="82"/>
  </w:num>
  <w:num w:numId="6" w16cid:durableId="1800416768">
    <w:abstractNumId w:val="46"/>
  </w:num>
  <w:num w:numId="7" w16cid:durableId="206261728">
    <w:abstractNumId w:val="65"/>
  </w:num>
  <w:num w:numId="8" w16cid:durableId="1607880585">
    <w:abstractNumId w:val="87"/>
  </w:num>
  <w:num w:numId="9" w16cid:durableId="1034307677">
    <w:abstractNumId w:val="75"/>
  </w:num>
  <w:num w:numId="10" w16cid:durableId="2069762841">
    <w:abstractNumId w:val="58"/>
  </w:num>
  <w:num w:numId="11" w16cid:durableId="1237135089">
    <w:abstractNumId w:val="20"/>
  </w:num>
  <w:num w:numId="12" w16cid:durableId="804199905">
    <w:abstractNumId w:val="66"/>
  </w:num>
  <w:num w:numId="13" w16cid:durableId="1835681159">
    <w:abstractNumId w:val="17"/>
  </w:num>
  <w:num w:numId="14" w16cid:durableId="180625361">
    <w:abstractNumId w:val="59"/>
  </w:num>
  <w:num w:numId="15" w16cid:durableId="1570535852">
    <w:abstractNumId w:val="6"/>
  </w:num>
  <w:num w:numId="16" w16cid:durableId="1319965275">
    <w:abstractNumId w:val="67"/>
  </w:num>
  <w:num w:numId="17" w16cid:durableId="471993173">
    <w:abstractNumId w:val="81"/>
  </w:num>
  <w:num w:numId="18" w16cid:durableId="1130244132">
    <w:abstractNumId w:val="10"/>
  </w:num>
  <w:num w:numId="19" w16cid:durableId="61294133">
    <w:abstractNumId w:val="49"/>
  </w:num>
  <w:num w:numId="20" w16cid:durableId="1198272342">
    <w:abstractNumId w:val="48"/>
  </w:num>
  <w:num w:numId="21" w16cid:durableId="1115951908">
    <w:abstractNumId w:val="7"/>
  </w:num>
  <w:num w:numId="22" w16cid:durableId="92366414">
    <w:abstractNumId w:val="8"/>
  </w:num>
  <w:num w:numId="23" w16cid:durableId="26025201">
    <w:abstractNumId w:val="0"/>
  </w:num>
  <w:num w:numId="24" w16cid:durableId="1313288996">
    <w:abstractNumId w:val="4"/>
  </w:num>
  <w:num w:numId="25" w16cid:durableId="689181805">
    <w:abstractNumId w:val="40"/>
  </w:num>
  <w:num w:numId="26" w16cid:durableId="2087996740">
    <w:abstractNumId w:val="72"/>
  </w:num>
  <w:num w:numId="27" w16cid:durableId="1192718676">
    <w:abstractNumId w:val="51"/>
  </w:num>
  <w:num w:numId="28" w16cid:durableId="1207528456">
    <w:abstractNumId w:val="32"/>
  </w:num>
  <w:num w:numId="29" w16cid:durableId="1117603819">
    <w:abstractNumId w:val="31"/>
  </w:num>
  <w:num w:numId="30" w16cid:durableId="638919032">
    <w:abstractNumId w:val="50"/>
  </w:num>
  <w:num w:numId="31" w16cid:durableId="1805200079">
    <w:abstractNumId w:val="80"/>
  </w:num>
  <w:num w:numId="32" w16cid:durableId="117458131">
    <w:abstractNumId w:val="13"/>
  </w:num>
  <w:num w:numId="33" w16cid:durableId="1502744257">
    <w:abstractNumId w:val="37"/>
  </w:num>
  <w:num w:numId="34" w16cid:durableId="1441297303">
    <w:abstractNumId w:val="5"/>
  </w:num>
  <w:num w:numId="35" w16cid:durableId="1899199346">
    <w:abstractNumId w:val="45"/>
  </w:num>
  <w:num w:numId="36" w16cid:durableId="1588347108">
    <w:abstractNumId w:val="27"/>
  </w:num>
  <w:num w:numId="37" w16cid:durableId="1105612032">
    <w:abstractNumId w:val="52"/>
  </w:num>
  <w:num w:numId="38" w16cid:durableId="2119830316">
    <w:abstractNumId w:val="61"/>
  </w:num>
  <w:num w:numId="39" w16cid:durableId="645403490">
    <w:abstractNumId w:val="15"/>
  </w:num>
  <w:num w:numId="40" w16cid:durableId="1275597366">
    <w:abstractNumId w:val="68"/>
  </w:num>
  <w:num w:numId="41" w16cid:durableId="867253453">
    <w:abstractNumId w:val="56"/>
  </w:num>
  <w:num w:numId="42" w16cid:durableId="90593165">
    <w:abstractNumId w:val="18"/>
  </w:num>
  <w:num w:numId="43" w16cid:durableId="121701121">
    <w:abstractNumId w:val="85"/>
  </w:num>
  <w:num w:numId="44" w16cid:durableId="650449475">
    <w:abstractNumId w:val="44"/>
  </w:num>
  <w:num w:numId="45" w16cid:durableId="490413365">
    <w:abstractNumId w:val="34"/>
  </w:num>
  <w:num w:numId="46" w16cid:durableId="1232236721">
    <w:abstractNumId w:val="92"/>
  </w:num>
  <w:num w:numId="47" w16cid:durableId="211314585">
    <w:abstractNumId w:val="42"/>
  </w:num>
  <w:num w:numId="48" w16cid:durableId="732973741">
    <w:abstractNumId w:val="21"/>
  </w:num>
  <w:num w:numId="49" w16cid:durableId="317390864">
    <w:abstractNumId w:val="12"/>
  </w:num>
  <w:num w:numId="50" w16cid:durableId="1361780735">
    <w:abstractNumId w:val="47"/>
  </w:num>
  <w:num w:numId="51" w16cid:durableId="1166362922">
    <w:abstractNumId w:val="2"/>
  </w:num>
  <w:num w:numId="52" w16cid:durableId="1174997164">
    <w:abstractNumId w:val="63"/>
  </w:num>
  <w:num w:numId="53" w16cid:durableId="1945260092">
    <w:abstractNumId w:val="62"/>
  </w:num>
  <w:num w:numId="54" w16cid:durableId="643003839">
    <w:abstractNumId w:val="53"/>
  </w:num>
  <w:num w:numId="55" w16cid:durableId="1042905350">
    <w:abstractNumId w:val="1"/>
  </w:num>
  <w:num w:numId="56" w16cid:durableId="1565869639">
    <w:abstractNumId w:val="36"/>
  </w:num>
  <w:num w:numId="57" w16cid:durableId="33585114">
    <w:abstractNumId w:val="74"/>
  </w:num>
  <w:num w:numId="58" w16cid:durableId="2020229461">
    <w:abstractNumId w:val="29"/>
  </w:num>
  <w:num w:numId="59" w16cid:durableId="1270624150">
    <w:abstractNumId w:val="90"/>
  </w:num>
  <w:num w:numId="60" w16cid:durableId="681012584">
    <w:abstractNumId w:val="23"/>
  </w:num>
  <w:num w:numId="61" w16cid:durableId="745109666">
    <w:abstractNumId w:val="86"/>
  </w:num>
  <w:num w:numId="62" w16cid:durableId="883641948">
    <w:abstractNumId w:val="9"/>
  </w:num>
  <w:num w:numId="63" w16cid:durableId="1028261168">
    <w:abstractNumId w:val="88"/>
  </w:num>
  <w:num w:numId="64" w16cid:durableId="1697385842">
    <w:abstractNumId w:val="93"/>
  </w:num>
  <w:num w:numId="65" w16cid:durableId="1201476969">
    <w:abstractNumId w:val="16"/>
  </w:num>
  <w:num w:numId="66" w16cid:durableId="447622539">
    <w:abstractNumId w:val="77"/>
  </w:num>
  <w:num w:numId="67" w16cid:durableId="2070375472">
    <w:abstractNumId w:val="57"/>
  </w:num>
  <w:num w:numId="68" w16cid:durableId="1443106785">
    <w:abstractNumId w:val="19"/>
  </w:num>
  <w:num w:numId="69" w16cid:durableId="2114083535">
    <w:abstractNumId w:val="64"/>
  </w:num>
  <w:num w:numId="70" w16cid:durableId="1361782211">
    <w:abstractNumId w:val="69"/>
  </w:num>
  <w:num w:numId="71" w16cid:durableId="2135175084">
    <w:abstractNumId w:val="24"/>
  </w:num>
  <w:num w:numId="72" w16cid:durableId="506749697">
    <w:abstractNumId w:val="89"/>
  </w:num>
  <w:num w:numId="73" w16cid:durableId="69040460">
    <w:abstractNumId w:val="38"/>
  </w:num>
  <w:num w:numId="74" w16cid:durableId="1670135080">
    <w:abstractNumId w:val="70"/>
  </w:num>
  <w:num w:numId="75" w16cid:durableId="598217165">
    <w:abstractNumId w:val="33"/>
  </w:num>
  <w:num w:numId="76" w16cid:durableId="1677074533">
    <w:abstractNumId w:val="76"/>
  </w:num>
  <w:num w:numId="77" w16cid:durableId="2080588095">
    <w:abstractNumId w:val="54"/>
  </w:num>
  <w:num w:numId="78" w16cid:durableId="1335107406">
    <w:abstractNumId w:val="41"/>
  </w:num>
  <w:num w:numId="79" w16cid:durableId="1504055082">
    <w:abstractNumId w:val="83"/>
  </w:num>
  <w:num w:numId="80" w16cid:durableId="1681853293">
    <w:abstractNumId w:val="79"/>
  </w:num>
  <w:num w:numId="81" w16cid:durableId="1211696412">
    <w:abstractNumId w:val="3"/>
  </w:num>
  <w:num w:numId="82" w16cid:durableId="956372453">
    <w:abstractNumId w:val="30"/>
  </w:num>
  <w:num w:numId="83" w16cid:durableId="1288966949">
    <w:abstractNumId w:val="28"/>
  </w:num>
  <w:num w:numId="84" w16cid:durableId="372779198">
    <w:abstractNumId w:val="22"/>
  </w:num>
  <w:num w:numId="85" w16cid:durableId="1411348337">
    <w:abstractNumId w:val="43"/>
  </w:num>
  <w:num w:numId="86" w16cid:durableId="303975499">
    <w:abstractNumId w:val="26"/>
  </w:num>
  <w:num w:numId="87" w16cid:durableId="351764459">
    <w:abstractNumId w:val="73"/>
  </w:num>
  <w:num w:numId="88" w16cid:durableId="1984116855">
    <w:abstractNumId w:val="14"/>
  </w:num>
  <w:num w:numId="89" w16cid:durableId="1748383285">
    <w:abstractNumId w:val="71"/>
  </w:num>
  <w:num w:numId="90" w16cid:durableId="2141150365">
    <w:abstractNumId w:val="55"/>
  </w:num>
  <w:num w:numId="91" w16cid:durableId="306788615">
    <w:abstractNumId w:val="11"/>
  </w:num>
  <w:num w:numId="92" w16cid:durableId="14691822">
    <w:abstractNumId w:val="39"/>
  </w:num>
  <w:num w:numId="93" w16cid:durableId="254942864">
    <w:abstractNumId w:val="35"/>
  </w:num>
  <w:num w:numId="94" w16cid:durableId="1000428629">
    <w:abstractNumId w:val="9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4331"/>
    <w:rsid w:val="0001525C"/>
    <w:rsid w:val="00015C78"/>
    <w:rsid w:val="00016713"/>
    <w:rsid w:val="00017106"/>
    <w:rsid w:val="000177E3"/>
    <w:rsid w:val="00017FF1"/>
    <w:rsid w:val="0002229D"/>
    <w:rsid w:val="00022FB4"/>
    <w:rsid w:val="00023209"/>
    <w:rsid w:val="00025920"/>
    <w:rsid w:val="0002608C"/>
    <w:rsid w:val="00026857"/>
    <w:rsid w:val="0002740C"/>
    <w:rsid w:val="000308B9"/>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7230"/>
    <w:rsid w:val="0007054B"/>
    <w:rsid w:val="000709BF"/>
    <w:rsid w:val="00072B00"/>
    <w:rsid w:val="00073231"/>
    <w:rsid w:val="000739DA"/>
    <w:rsid w:val="0007449A"/>
    <w:rsid w:val="00075724"/>
    <w:rsid w:val="000761F9"/>
    <w:rsid w:val="0007623C"/>
    <w:rsid w:val="00076FF0"/>
    <w:rsid w:val="000770CB"/>
    <w:rsid w:val="00080150"/>
    <w:rsid w:val="00082D7B"/>
    <w:rsid w:val="000832D3"/>
    <w:rsid w:val="00083DF6"/>
    <w:rsid w:val="00083E3A"/>
    <w:rsid w:val="0008400C"/>
    <w:rsid w:val="000905F4"/>
    <w:rsid w:val="00090AB9"/>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669E"/>
    <w:rsid w:val="000A73C2"/>
    <w:rsid w:val="000A76A8"/>
    <w:rsid w:val="000A7A21"/>
    <w:rsid w:val="000B0268"/>
    <w:rsid w:val="000B1FB5"/>
    <w:rsid w:val="000B2C21"/>
    <w:rsid w:val="000B364C"/>
    <w:rsid w:val="000B3EBD"/>
    <w:rsid w:val="000B4BE2"/>
    <w:rsid w:val="000B504E"/>
    <w:rsid w:val="000B5388"/>
    <w:rsid w:val="000C013D"/>
    <w:rsid w:val="000C33B6"/>
    <w:rsid w:val="000C37BB"/>
    <w:rsid w:val="000C50A6"/>
    <w:rsid w:val="000C50E2"/>
    <w:rsid w:val="000C5C55"/>
    <w:rsid w:val="000C5F48"/>
    <w:rsid w:val="000C6405"/>
    <w:rsid w:val="000C64D8"/>
    <w:rsid w:val="000C663C"/>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AA4"/>
    <w:rsid w:val="0011674A"/>
    <w:rsid w:val="0012069F"/>
    <w:rsid w:val="00120870"/>
    <w:rsid w:val="00121339"/>
    <w:rsid w:val="00122F4C"/>
    <w:rsid w:val="00123F86"/>
    <w:rsid w:val="00125A65"/>
    <w:rsid w:val="00126380"/>
    <w:rsid w:val="0013010F"/>
    <w:rsid w:val="0013059B"/>
    <w:rsid w:val="001305A5"/>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14E4"/>
    <w:rsid w:val="001522A7"/>
    <w:rsid w:val="00152C99"/>
    <w:rsid w:val="00152EBC"/>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D01"/>
    <w:rsid w:val="00172033"/>
    <w:rsid w:val="001720F2"/>
    <w:rsid w:val="0017425B"/>
    <w:rsid w:val="001749D8"/>
    <w:rsid w:val="001763FE"/>
    <w:rsid w:val="0017695F"/>
    <w:rsid w:val="00177BBB"/>
    <w:rsid w:val="00180120"/>
    <w:rsid w:val="00180282"/>
    <w:rsid w:val="001818A2"/>
    <w:rsid w:val="00182229"/>
    <w:rsid w:val="00182D79"/>
    <w:rsid w:val="001846E3"/>
    <w:rsid w:val="001850EE"/>
    <w:rsid w:val="0018580A"/>
    <w:rsid w:val="00185E15"/>
    <w:rsid w:val="001866E1"/>
    <w:rsid w:val="00187FDB"/>
    <w:rsid w:val="00191138"/>
    <w:rsid w:val="001912D9"/>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5250"/>
    <w:rsid w:val="001B577C"/>
    <w:rsid w:val="001B5C46"/>
    <w:rsid w:val="001B5F7B"/>
    <w:rsid w:val="001C0297"/>
    <w:rsid w:val="001C1B32"/>
    <w:rsid w:val="001C232B"/>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4166"/>
    <w:rsid w:val="002145BB"/>
    <w:rsid w:val="00224223"/>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BC5"/>
    <w:rsid w:val="00253D5F"/>
    <w:rsid w:val="00253DED"/>
    <w:rsid w:val="00254E6D"/>
    <w:rsid w:val="00257416"/>
    <w:rsid w:val="00257506"/>
    <w:rsid w:val="00261AB0"/>
    <w:rsid w:val="00262730"/>
    <w:rsid w:val="00262768"/>
    <w:rsid w:val="00263E39"/>
    <w:rsid w:val="0026485D"/>
    <w:rsid w:val="0026494C"/>
    <w:rsid w:val="00264B93"/>
    <w:rsid w:val="00265956"/>
    <w:rsid w:val="002717F2"/>
    <w:rsid w:val="002730F7"/>
    <w:rsid w:val="00273351"/>
    <w:rsid w:val="00273B5C"/>
    <w:rsid w:val="002749FE"/>
    <w:rsid w:val="00274FA4"/>
    <w:rsid w:val="00276FB8"/>
    <w:rsid w:val="00280326"/>
    <w:rsid w:val="002811A2"/>
    <w:rsid w:val="00281328"/>
    <w:rsid w:val="0028190B"/>
    <w:rsid w:val="002819D8"/>
    <w:rsid w:val="00282500"/>
    <w:rsid w:val="0028265B"/>
    <w:rsid w:val="00283CA2"/>
    <w:rsid w:val="00284260"/>
    <w:rsid w:val="00285655"/>
    <w:rsid w:val="00285798"/>
    <w:rsid w:val="002879AB"/>
    <w:rsid w:val="002902B5"/>
    <w:rsid w:val="002903B0"/>
    <w:rsid w:val="00293397"/>
    <w:rsid w:val="00294289"/>
    <w:rsid w:val="00294F9E"/>
    <w:rsid w:val="002959D3"/>
    <w:rsid w:val="00295BA5"/>
    <w:rsid w:val="002972CF"/>
    <w:rsid w:val="00297ABA"/>
    <w:rsid w:val="002A03B8"/>
    <w:rsid w:val="002A1B43"/>
    <w:rsid w:val="002A221A"/>
    <w:rsid w:val="002A276F"/>
    <w:rsid w:val="002A2D6A"/>
    <w:rsid w:val="002A38AE"/>
    <w:rsid w:val="002A3928"/>
    <w:rsid w:val="002A5C78"/>
    <w:rsid w:val="002A5DB3"/>
    <w:rsid w:val="002A5F13"/>
    <w:rsid w:val="002A74D9"/>
    <w:rsid w:val="002A7E72"/>
    <w:rsid w:val="002B0B63"/>
    <w:rsid w:val="002B1366"/>
    <w:rsid w:val="002B158D"/>
    <w:rsid w:val="002B196D"/>
    <w:rsid w:val="002B3D33"/>
    <w:rsid w:val="002B3E1C"/>
    <w:rsid w:val="002B3F14"/>
    <w:rsid w:val="002B44C9"/>
    <w:rsid w:val="002B4C9A"/>
    <w:rsid w:val="002C1081"/>
    <w:rsid w:val="002C3925"/>
    <w:rsid w:val="002C43ED"/>
    <w:rsid w:val="002C5FCF"/>
    <w:rsid w:val="002C67AB"/>
    <w:rsid w:val="002D0E20"/>
    <w:rsid w:val="002D3CD6"/>
    <w:rsid w:val="002D4035"/>
    <w:rsid w:val="002D42A5"/>
    <w:rsid w:val="002D4A60"/>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620D"/>
    <w:rsid w:val="002F6CA1"/>
    <w:rsid w:val="002F7FC6"/>
    <w:rsid w:val="00303EDC"/>
    <w:rsid w:val="00304B04"/>
    <w:rsid w:val="00305605"/>
    <w:rsid w:val="00305AD8"/>
    <w:rsid w:val="00305B4D"/>
    <w:rsid w:val="00306807"/>
    <w:rsid w:val="00307266"/>
    <w:rsid w:val="0030776F"/>
    <w:rsid w:val="003119D2"/>
    <w:rsid w:val="00314592"/>
    <w:rsid w:val="003158B5"/>
    <w:rsid w:val="003159FB"/>
    <w:rsid w:val="00320866"/>
    <w:rsid w:val="00321619"/>
    <w:rsid w:val="00324FF6"/>
    <w:rsid w:val="003275DE"/>
    <w:rsid w:val="0033002E"/>
    <w:rsid w:val="00331D20"/>
    <w:rsid w:val="00331DBA"/>
    <w:rsid w:val="0033214E"/>
    <w:rsid w:val="00332AFD"/>
    <w:rsid w:val="00335182"/>
    <w:rsid w:val="00335CE2"/>
    <w:rsid w:val="003365C2"/>
    <w:rsid w:val="00337529"/>
    <w:rsid w:val="00340EB4"/>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7A13"/>
    <w:rsid w:val="003628ED"/>
    <w:rsid w:val="00367B88"/>
    <w:rsid w:val="00373BF1"/>
    <w:rsid w:val="00374018"/>
    <w:rsid w:val="0037456E"/>
    <w:rsid w:val="00375139"/>
    <w:rsid w:val="00375ACF"/>
    <w:rsid w:val="00375EFD"/>
    <w:rsid w:val="00377889"/>
    <w:rsid w:val="003778AB"/>
    <w:rsid w:val="00377EDF"/>
    <w:rsid w:val="00380694"/>
    <w:rsid w:val="0038069F"/>
    <w:rsid w:val="00380BD3"/>
    <w:rsid w:val="003813DC"/>
    <w:rsid w:val="00382697"/>
    <w:rsid w:val="00384174"/>
    <w:rsid w:val="0038551C"/>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8D"/>
    <w:rsid w:val="003A06F2"/>
    <w:rsid w:val="003A2392"/>
    <w:rsid w:val="003A33DA"/>
    <w:rsid w:val="003A344D"/>
    <w:rsid w:val="003A421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2EA1"/>
    <w:rsid w:val="003D37E2"/>
    <w:rsid w:val="003D4877"/>
    <w:rsid w:val="003D5910"/>
    <w:rsid w:val="003D5920"/>
    <w:rsid w:val="003D5C2A"/>
    <w:rsid w:val="003D6C9D"/>
    <w:rsid w:val="003D6F4E"/>
    <w:rsid w:val="003D75AA"/>
    <w:rsid w:val="003E0E3C"/>
    <w:rsid w:val="003E119E"/>
    <w:rsid w:val="003E1419"/>
    <w:rsid w:val="003E1976"/>
    <w:rsid w:val="003E2AB1"/>
    <w:rsid w:val="003E3F62"/>
    <w:rsid w:val="003E4126"/>
    <w:rsid w:val="003E4444"/>
    <w:rsid w:val="003E4459"/>
    <w:rsid w:val="003E4F68"/>
    <w:rsid w:val="003E62FC"/>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48D"/>
    <w:rsid w:val="00411C0C"/>
    <w:rsid w:val="00413B02"/>
    <w:rsid w:val="00413E2F"/>
    <w:rsid w:val="004154E1"/>
    <w:rsid w:val="00415D4D"/>
    <w:rsid w:val="00416977"/>
    <w:rsid w:val="00416C75"/>
    <w:rsid w:val="00417040"/>
    <w:rsid w:val="004204AE"/>
    <w:rsid w:val="00421EE4"/>
    <w:rsid w:val="00422D9B"/>
    <w:rsid w:val="00423395"/>
    <w:rsid w:val="004237CE"/>
    <w:rsid w:val="0042504C"/>
    <w:rsid w:val="0042550D"/>
    <w:rsid w:val="00425DB8"/>
    <w:rsid w:val="004343EB"/>
    <w:rsid w:val="00436005"/>
    <w:rsid w:val="00436034"/>
    <w:rsid w:val="00436120"/>
    <w:rsid w:val="00436188"/>
    <w:rsid w:val="0043659E"/>
    <w:rsid w:val="0044001C"/>
    <w:rsid w:val="00440A45"/>
    <w:rsid w:val="00441AEF"/>
    <w:rsid w:val="004437A1"/>
    <w:rsid w:val="004444F4"/>
    <w:rsid w:val="004456D7"/>
    <w:rsid w:val="0044574D"/>
    <w:rsid w:val="00446F8D"/>
    <w:rsid w:val="00447FEE"/>
    <w:rsid w:val="00450BF4"/>
    <w:rsid w:val="00451136"/>
    <w:rsid w:val="004521D0"/>
    <w:rsid w:val="00452200"/>
    <w:rsid w:val="00452E57"/>
    <w:rsid w:val="004536B3"/>
    <w:rsid w:val="00454E4F"/>
    <w:rsid w:val="00455535"/>
    <w:rsid w:val="00456106"/>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3261"/>
    <w:rsid w:val="004845CC"/>
    <w:rsid w:val="00484893"/>
    <w:rsid w:val="00484C71"/>
    <w:rsid w:val="004850E4"/>
    <w:rsid w:val="0048564D"/>
    <w:rsid w:val="00487128"/>
    <w:rsid w:val="00491E33"/>
    <w:rsid w:val="00493538"/>
    <w:rsid w:val="0049464B"/>
    <w:rsid w:val="0049473F"/>
    <w:rsid w:val="004967B2"/>
    <w:rsid w:val="004969EF"/>
    <w:rsid w:val="00497678"/>
    <w:rsid w:val="004A04C7"/>
    <w:rsid w:val="004A10BD"/>
    <w:rsid w:val="004A11FE"/>
    <w:rsid w:val="004A1950"/>
    <w:rsid w:val="004A2143"/>
    <w:rsid w:val="004A35F6"/>
    <w:rsid w:val="004A43EF"/>
    <w:rsid w:val="004A4492"/>
    <w:rsid w:val="004A5189"/>
    <w:rsid w:val="004A6833"/>
    <w:rsid w:val="004A7003"/>
    <w:rsid w:val="004A791F"/>
    <w:rsid w:val="004B0D7B"/>
    <w:rsid w:val="004B18C4"/>
    <w:rsid w:val="004B2A93"/>
    <w:rsid w:val="004B435E"/>
    <w:rsid w:val="004B4E4C"/>
    <w:rsid w:val="004B4F4A"/>
    <w:rsid w:val="004B677A"/>
    <w:rsid w:val="004B7200"/>
    <w:rsid w:val="004B79D6"/>
    <w:rsid w:val="004B7C5B"/>
    <w:rsid w:val="004C0BB5"/>
    <w:rsid w:val="004C1A4E"/>
    <w:rsid w:val="004C1D5A"/>
    <w:rsid w:val="004C2F04"/>
    <w:rsid w:val="004C36AA"/>
    <w:rsid w:val="004C3F26"/>
    <w:rsid w:val="004C52DA"/>
    <w:rsid w:val="004C72E2"/>
    <w:rsid w:val="004C7731"/>
    <w:rsid w:val="004C7A58"/>
    <w:rsid w:val="004D0999"/>
    <w:rsid w:val="004D0DA7"/>
    <w:rsid w:val="004D1C28"/>
    <w:rsid w:val="004D29F5"/>
    <w:rsid w:val="004D2E4E"/>
    <w:rsid w:val="004D5D58"/>
    <w:rsid w:val="004D5E9A"/>
    <w:rsid w:val="004E09A9"/>
    <w:rsid w:val="004E103F"/>
    <w:rsid w:val="004E1274"/>
    <w:rsid w:val="004E2009"/>
    <w:rsid w:val="004E5366"/>
    <w:rsid w:val="004E5ED3"/>
    <w:rsid w:val="004F01F8"/>
    <w:rsid w:val="004F12FC"/>
    <w:rsid w:val="004F4778"/>
    <w:rsid w:val="004F65FC"/>
    <w:rsid w:val="004F6CF0"/>
    <w:rsid w:val="005008B1"/>
    <w:rsid w:val="00500A28"/>
    <w:rsid w:val="0050233F"/>
    <w:rsid w:val="00502838"/>
    <w:rsid w:val="00505186"/>
    <w:rsid w:val="00506A0D"/>
    <w:rsid w:val="005124A7"/>
    <w:rsid w:val="00512AC2"/>
    <w:rsid w:val="0051587F"/>
    <w:rsid w:val="00517A28"/>
    <w:rsid w:val="00520A49"/>
    <w:rsid w:val="00520E54"/>
    <w:rsid w:val="005221F8"/>
    <w:rsid w:val="00523440"/>
    <w:rsid w:val="00523822"/>
    <w:rsid w:val="00523D36"/>
    <w:rsid w:val="00525C2E"/>
    <w:rsid w:val="00526039"/>
    <w:rsid w:val="00527194"/>
    <w:rsid w:val="005303EF"/>
    <w:rsid w:val="00530E05"/>
    <w:rsid w:val="00530F21"/>
    <w:rsid w:val="00533473"/>
    <w:rsid w:val="005340E3"/>
    <w:rsid w:val="0053620E"/>
    <w:rsid w:val="005369C7"/>
    <w:rsid w:val="00536D4C"/>
    <w:rsid w:val="00537E4C"/>
    <w:rsid w:val="005419C0"/>
    <w:rsid w:val="00541D08"/>
    <w:rsid w:val="005420EB"/>
    <w:rsid w:val="005426B3"/>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0696"/>
    <w:rsid w:val="0056165C"/>
    <w:rsid w:val="00561CCC"/>
    <w:rsid w:val="0056599F"/>
    <w:rsid w:val="00565A60"/>
    <w:rsid w:val="00565A93"/>
    <w:rsid w:val="005665B7"/>
    <w:rsid w:val="005679DD"/>
    <w:rsid w:val="0057195D"/>
    <w:rsid w:val="005739A0"/>
    <w:rsid w:val="00574552"/>
    <w:rsid w:val="00574D17"/>
    <w:rsid w:val="00574FED"/>
    <w:rsid w:val="00575B0B"/>
    <w:rsid w:val="00577B33"/>
    <w:rsid w:val="00577B58"/>
    <w:rsid w:val="005820EC"/>
    <w:rsid w:val="00584FAB"/>
    <w:rsid w:val="005854E8"/>
    <w:rsid w:val="0058630F"/>
    <w:rsid w:val="00586ED0"/>
    <w:rsid w:val="00591D17"/>
    <w:rsid w:val="005956F8"/>
    <w:rsid w:val="00595E20"/>
    <w:rsid w:val="005975C3"/>
    <w:rsid w:val="005A0700"/>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221B"/>
    <w:rsid w:val="005D791C"/>
    <w:rsid w:val="005D7E58"/>
    <w:rsid w:val="005E0000"/>
    <w:rsid w:val="005E101E"/>
    <w:rsid w:val="005E111A"/>
    <w:rsid w:val="005E1857"/>
    <w:rsid w:val="005E195A"/>
    <w:rsid w:val="005E2188"/>
    <w:rsid w:val="005E29D9"/>
    <w:rsid w:val="005E38EA"/>
    <w:rsid w:val="005E3F94"/>
    <w:rsid w:val="005E4926"/>
    <w:rsid w:val="005E4B36"/>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84D"/>
    <w:rsid w:val="0061087F"/>
    <w:rsid w:val="00610F54"/>
    <w:rsid w:val="0061159B"/>
    <w:rsid w:val="006123F7"/>
    <w:rsid w:val="006128C1"/>
    <w:rsid w:val="00612ABD"/>
    <w:rsid w:val="006134AB"/>
    <w:rsid w:val="00614804"/>
    <w:rsid w:val="00614E53"/>
    <w:rsid w:val="006169FB"/>
    <w:rsid w:val="006173EA"/>
    <w:rsid w:val="0061742A"/>
    <w:rsid w:val="00620717"/>
    <w:rsid w:val="00621458"/>
    <w:rsid w:val="00622B18"/>
    <w:rsid w:val="00623161"/>
    <w:rsid w:val="00623480"/>
    <w:rsid w:val="00623DE0"/>
    <w:rsid w:val="0062646C"/>
    <w:rsid w:val="0062649B"/>
    <w:rsid w:val="006302DA"/>
    <w:rsid w:val="006318D4"/>
    <w:rsid w:val="0063270F"/>
    <w:rsid w:val="00632776"/>
    <w:rsid w:val="0063440E"/>
    <w:rsid w:val="00635808"/>
    <w:rsid w:val="00637666"/>
    <w:rsid w:val="00637E83"/>
    <w:rsid w:val="00640524"/>
    <w:rsid w:val="00641685"/>
    <w:rsid w:val="00641DBB"/>
    <w:rsid w:val="006423B9"/>
    <w:rsid w:val="00642F2F"/>
    <w:rsid w:val="00645741"/>
    <w:rsid w:val="00646348"/>
    <w:rsid w:val="00646655"/>
    <w:rsid w:val="00647062"/>
    <w:rsid w:val="00650D08"/>
    <w:rsid w:val="00651814"/>
    <w:rsid w:val="00654230"/>
    <w:rsid w:val="006555CC"/>
    <w:rsid w:val="0065594C"/>
    <w:rsid w:val="00656604"/>
    <w:rsid w:val="0065684F"/>
    <w:rsid w:val="0065721C"/>
    <w:rsid w:val="00660043"/>
    <w:rsid w:val="00660639"/>
    <w:rsid w:val="006613CA"/>
    <w:rsid w:val="00664C0E"/>
    <w:rsid w:val="00664ED0"/>
    <w:rsid w:val="00664F87"/>
    <w:rsid w:val="00665059"/>
    <w:rsid w:val="006679C9"/>
    <w:rsid w:val="00667EA1"/>
    <w:rsid w:val="00667FAD"/>
    <w:rsid w:val="00670B62"/>
    <w:rsid w:val="00670EFA"/>
    <w:rsid w:val="00671645"/>
    <w:rsid w:val="0067200C"/>
    <w:rsid w:val="00672465"/>
    <w:rsid w:val="00672599"/>
    <w:rsid w:val="0067405A"/>
    <w:rsid w:val="00674C6C"/>
    <w:rsid w:val="00675A26"/>
    <w:rsid w:val="00675F63"/>
    <w:rsid w:val="00676051"/>
    <w:rsid w:val="00676477"/>
    <w:rsid w:val="00676B65"/>
    <w:rsid w:val="00676EA6"/>
    <w:rsid w:val="006770C0"/>
    <w:rsid w:val="00677F7F"/>
    <w:rsid w:val="00680026"/>
    <w:rsid w:val="00680211"/>
    <w:rsid w:val="006807CE"/>
    <w:rsid w:val="00681148"/>
    <w:rsid w:val="00681B4A"/>
    <w:rsid w:val="00681F87"/>
    <w:rsid w:val="00682D37"/>
    <w:rsid w:val="0068332D"/>
    <w:rsid w:val="00683AC8"/>
    <w:rsid w:val="00683C8B"/>
    <w:rsid w:val="00685F8D"/>
    <w:rsid w:val="006862B3"/>
    <w:rsid w:val="006874D8"/>
    <w:rsid w:val="00690602"/>
    <w:rsid w:val="006908A1"/>
    <w:rsid w:val="006914EE"/>
    <w:rsid w:val="00692738"/>
    <w:rsid w:val="006949F8"/>
    <w:rsid w:val="0069691C"/>
    <w:rsid w:val="0069721B"/>
    <w:rsid w:val="00697698"/>
    <w:rsid w:val="00697701"/>
    <w:rsid w:val="00697DC3"/>
    <w:rsid w:val="006A1389"/>
    <w:rsid w:val="006A4B41"/>
    <w:rsid w:val="006A505C"/>
    <w:rsid w:val="006A5214"/>
    <w:rsid w:val="006A606B"/>
    <w:rsid w:val="006A74B5"/>
    <w:rsid w:val="006A756E"/>
    <w:rsid w:val="006B1BBE"/>
    <w:rsid w:val="006B3DA7"/>
    <w:rsid w:val="006B5208"/>
    <w:rsid w:val="006B695B"/>
    <w:rsid w:val="006B74AF"/>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5D54"/>
    <w:rsid w:val="006D5D9D"/>
    <w:rsid w:val="006D687D"/>
    <w:rsid w:val="006D7C7A"/>
    <w:rsid w:val="006E1166"/>
    <w:rsid w:val="006E1997"/>
    <w:rsid w:val="006E2185"/>
    <w:rsid w:val="006E28FB"/>
    <w:rsid w:val="006E2C6A"/>
    <w:rsid w:val="006E2DB0"/>
    <w:rsid w:val="006E3471"/>
    <w:rsid w:val="006E3A9F"/>
    <w:rsid w:val="006E4941"/>
    <w:rsid w:val="006E5544"/>
    <w:rsid w:val="006E6CED"/>
    <w:rsid w:val="006E6F8A"/>
    <w:rsid w:val="006E7235"/>
    <w:rsid w:val="006F1E2D"/>
    <w:rsid w:val="006F342B"/>
    <w:rsid w:val="006F3912"/>
    <w:rsid w:val="006F432A"/>
    <w:rsid w:val="006F6A4F"/>
    <w:rsid w:val="006F725D"/>
    <w:rsid w:val="006F73FC"/>
    <w:rsid w:val="00701BCC"/>
    <w:rsid w:val="00701BF3"/>
    <w:rsid w:val="007045C8"/>
    <w:rsid w:val="007052D9"/>
    <w:rsid w:val="00706549"/>
    <w:rsid w:val="00710012"/>
    <w:rsid w:val="00712820"/>
    <w:rsid w:val="007130CA"/>
    <w:rsid w:val="00714FD5"/>
    <w:rsid w:val="007158AE"/>
    <w:rsid w:val="00715DCC"/>
    <w:rsid w:val="0071606A"/>
    <w:rsid w:val="0072050B"/>
    <w:rsid w:val="0072150D"/>
    <w:rsid w:val="00721D7F"/>
    <w:rsid w:val="00721E6A"/>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6556"/>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0868"/>
    <w:rsid w:val="007524F8"/>
    <w:rsid w:val="00753576"/>
    <w:rsid w:val="007549E4"/>
    <w:rsid w:val="00754C0B"/>
    <w:rsid w:val="00754C32"/>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A81"/>
    <w:rsid w:val="007816F8"/>
    <w:rsid w:val="00781954"/>
    <w:rsid w:val="007827F2"/>
    <w:rsid w:val="00782B3E"/>
    <w:rsid w:val="00783152"/>
    <w:rsid w:val="00783BB4"/>
    <w:rsid w:val="00787488"/>
    <w:rsid w:val="007904FF"/>
    <w:rsid w:val="00791295"/>
    <w:rsid w:val="007913F8"/>
    <w:rsid w:val="00792DD6"/>
    <w:rsid w:val="007931BF"/>
    <w:rsid w:val="00794B12"/>
    <w:rsid w:val="0079594F"/>
    <w:rsid w:val="00795AB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1196"/>
    <w:rsid w:val="007B4312"/>
    <w:rsid w:val="007B59DD"/>
    <w:rsid w:val="007B606B"/>
    <w:rsid w:val="007C0A5D"/>
    <w:rsid w:val="007C0AB0"/>
    <w:rsid w:val="007C1B63"/>
    <w:rsid w:val="007C2A27"/>
    <w:rsid w:val="007C2DD3"/>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2628"/>
    <w:rsid w:val="007D42E4"/>
    <w:rsid w:val="007D7DBF"/>
    <w:rsid w:val="007E17F7"/>
    <w:rsid w:val="007E33CF"/>
    <w:rsid w:val="007E3E1A"/>
    <w:rsid w:val="007E6675"/>
    <w:rsid w:val="007E7301"/>
    <w:rsid w:val="007F0B7D"/>
    <w:rsid w:val="007F1F98"/>
    <w:rsid w:val="007F3B4B"/>
    <w:rsid w:val="007F474B"/>
    <w:rsid w:val="007F4FC9"/>
    <w:rsid w:val="007F54AE"/>
    <w:rsid w:val="007F5A87"/>
    <w:rsid w:val="00804732"/>
    <w:rsid w:val="0080482C"/>
    <w:rsid w:val="00804C79"/>
    <w:rsid w:val="0080550B"/>
    <w:rsid w:val="00806611"/>
    <w:rsid w:val="00806738"/>
    <w:rsid w:val="00806862"/>
    <w:rsid w:val="008132FC"/>
    <w:rsid w:val="00813901"/>
    <w:rsid w:val="00814333"/>
    <w:rsid w:val="0081575F"/>
    <w:rsid w:val="00815F55"/>
    <w:rsid w:val="0081653C"/>
    <w:rsid w:val="008178C2"/>
    <w:rsid w:val="00820CED"/>
    <w:rsid w:val="00822B83"/>
    <w:rsid w:val="00823E59"/>
    <w:rsid w:val="008249CA"/>
    <w:rsid w:val="00824C71"/>
    <w:rsid w:val="00825CA3"/>
    <w:rsid w:val="00826693"/>
    <w:rsid w:val="008277CB"/>
    <w:rsid w:val="00830D51"/>
    <w:rsid w:val="0083151C"/>
    <w:rsid w:val="00831A3D"/>
    <w:rsid w:val="0083266F"/>
    <w:rsid w:val="00832FA6"/>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1C0F"/>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4276"/>
    <w:rsid w:val="00867DF5"/>
    <w:rsid w:val="00873FA2"/>
    <w:rsid w:val="00874167"/>
    <w:rsid w:val="008755C0"/>
    <w:rsid w:val="00876578"/>
    <w:rsid w:val="00877BA7"/>
    <w:rsid w:val="0088138D"/>
    <w:rsid w:val="00881A06"/>
    <w:rsid w:val="00882BBA"/>
    <w:rsid w:val="0088305D"/>
    <w:rsid w:val="00883B63"/>
    <w:rsid w:val="00883DCA"/>
    <w:rsid w:val="00884807"/>
    <w:rsid w:val="00890CBF"/>
    <w:rsid w:val="00891C0C"/>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068"/>
    <w:rsid w:val="008B438D"/>
    <w:rsid w:val="008B4898"/>
    <w:rsid w:val="008B522D"/>
    <w:rsid w:val="008B686F"/>
    <w:rsid w:val="008B6F7A"/>
    <w:rsid w:val="008B79FE"/>
    <w:rsid w:val="008B7CA2"/>
    <w:rsid w:val="008B7E37"/>
    <w:rsid w:val="008C058E"/>
    <w:rsid w:val="008C1E1B"/>
    <w:rsid w:val="008C1F9C"/>
    <w:rsid w:val="008C3EC1"/>
    <w:rsid w:val="008C4569"/>
    <w:rsid w:val="008C6505"/>
    <w:rsid w:val="008C6534"/>
    <w:rsid w:val="008D12B1"/>
    <w:rsid w:val="008D16F9"/>
    <w:rsid w:val="008D33EE"/>
    <w:rsid w:val="008D39EC"/>
    <w:rsid w:val="008D7369"/>
    <w:rsid w:val="008E0A98"/>
    <w:rsid w:val="008E160F"/>
    <w:rsid w:val="008E2902"/>
    <w:rsid w:val="008E2C02"/>
    <w:rsid w:val="008E5539"/>
    <w:rsid w:val="008E5B39"/>
    <w:rsid w:val="008E5EB9"/>
    <w:rsid w:val="008E60BB"/>
    <w:rsid w:val="008E6B3D"/>
    <w:rsid w:val="008F04A7"/>
    <w:rsid w:val="008F12ED"/>
    <w:rsid w:val="008F130B"/>
    <w:rsid w:val="008F1A9B"/>
    <w:rsid w:val="008F1BCC"/>
    <w:rsid w:val="008F274A"/>
    <w:rsid w:val="008F2BCA"/>
    <w:rsid w:val="008F2C31"/>
    <w:rsid w:val="008F31EE"/>
    <w:rsid w:val="008F3953"/>
    <w:rsid w:val="008F4639"/>
    <w:rsid w:val="008F528E"/>
    <w:rsid w:val="008F6BAE"/>
    <w:rsid w:val="008F6DD4"/>
    <w:rsid w:val="008F7A18"/>
    <w:rsid w:val="009018D8"/>
    <w:rsid w:val="00901EF4"/>
    <w:rsid w:val="00902352"/>
    <w:rsid w:val="00902575"/>
    <w:rsid w:val="00902E58"/>
    <w:rsid w:val="0090328F"/>
    <w:rsid w:val="0090409C"/>
    <w:rsid w:val="00904E05"/>
    <w:rsid w:val="00905635"/>
    <w:rsid w:val="0090564E"/>
    <w:rsid w:val="00905888"/>
    <w:rsid w:val="0090656A"/>
    <w:rsid w:val="0091022B"/>
    <w:rsid w:val="009107CE"/>
    <w:rsid w:val="0091138F"/>
    <w:rsid w:val="009113CD"/>
    <w:rsid w:val="00912D88"/>
    <w:rsid w:val="00913D2B"/>
    <w:rsid w:val="00914C18"/>
    <w:rsid w:val="009154FE"/>
    <w:rsid w:val="00915648"/>
    <w:rsid w:val="00917FE1"/>
    <w:rsid w:val="00921E93"/>
    <w:rsid w:val="009224BC"/>
    <w:rsid w:val="00924C70"/>
    <w:rsid w:val="00926462"/>
    <w:rsid w:val="00927BD0"/>
    <w:rsid w:val="00931F29"/>
    <w:rsid w:val="0093293B"/>
    <w:rsid w:val="00933253"/>
    <w:rsid w:val="00933A5C"/>
    <w:rsid w:val="00935115"/>
    <w:rsid w:val="00935D9D"/>
    <w:rsid w:val="00936477"/>
    <w:rsid w:val="0094034C"/>
    <w:rsid w:val="00940FBD"/>
    <w:rsid w:val="0094163D"/>
    <w:rsid w:val="0094170F"/>
    <w:rsid w:val="00943B80"/>
    <w:rsid w:val="00943DCE"/>
    <w:rsid w:val="009466A5"/>
    <w:rsid w:val="00946FC9"/>
    <w:rsid w:val="009528A7"/>
    <w:rsid w:val="009536E2"/>
    <w:rsid w:val="009542B5"/>
    <w:rsid w:val="0095453A"/>
    <w:rsid w:val="009556C4"/>
    <w:rsid w:val="00955ACB"/>
    <w:rsid w:val="00956810"/>
    <w:rsid w:val="00956AE8"/>
    <w:rsid w:val="00956CB0"/>
    <w:rsid w:val="009570CE"/>
    <w:rsid w:val="0096017F"/>
    <w:rsid w:val="009622A6"/>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0BD"/>
    <w:rsid w:val="00990DED"/>
    <w:rsid w:val="00990DFB"/>
    <w:rsid w:val="009918E1"/>
    <w:rsid w:val="00992AEF"/>
    <w:rsid w:val="00993885"/>
    <w:rsid w:val="00996FD2"/>
    <w:rsid w:val="009976BD"/>
    <w:rsid w:val="009A00C7"/>
    <w:rsid w:val="009A02BC"/>
    <w:rsid w:val="009A02EC"/>
    <w:rsid w:val="009A10B8"/>
    <w:rsid w:val="009A21A4"/>
    <w:rsid w:val="009A2C67"/>
    <w:rsid w:val="009A34AB"/>
    <w:rsid w:val="009A5158"/>
    <w:rsid w:val="009A61F1"/>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A20"/>
    <w:rsid w:val="009C1C5B"/>
    <w:rsid w:val="009C20E7"/>
    <w:rsid w:val="009C45CF"/>
    <w:rsid w:val="009C50A2"/>
    <w:rsid w:val="009C7479"/>
    <w:rsid w:val="009D024B"/>
    <w:rsid w:val="009D6554"/>
    <w:rsid w:val="009D7A89"/>
    <w:rsid w:val="009E0C44"/>
    <w:rsid w:val="009E25F3"/>
    <w:rsid w:val="009E371F"/>
    <w:rsid w:val="009E4A09"/>
    <w:rsid w:val="009E5F1B"/>
    <w:rsid w:val="009E7AFE"/>
    <w:rsid w:val="009F15AF"/>
    <w:rsid w:val="009F19BC"/>
    <w:rsid w:val="009F1A24"/>
    <w:rsid w:val="009F496A"/>
    <w:rsid w:val="009F4F76"/>
    <w:rsid w:val="009F6951"/>
    <w:rsid w:val="009F76F5"/>
    <w:rsid w:val="00A0024E"/>
    <w:rsid w:val="00A00D99"/>
    <w:rsid w:val="00A01D9E"/>
    <w:rsid w:val="00A02242"/>
    <w:rsid w:val="00A02C1B"/>
    <w:rsid w:val="00A02FB6"/>
    <w:rsid w:val="00A04318"/>
    <w:rsid w:val="00A04927"/>
    <w:rsid w:val="00A07259"/>
    <w:rsid w:val="00A07E7B"/>
    <w:rsid w:val="00A10048"/>
    <w:rsid w:val="00A10C55"/>
    <w:rsid w:val="00A12651"/>
    <w:rsid w:val="00A1385E"/>
    <w:rsid w:val="00A139C4"/>
    <w:rsid w:val="00A149BA"/>
    <w:rsid w:val="00A14CA9"/>
    <w:rsid w:val="00A166FB"/>
    <w:rsid w:val="00A2095C"/>
    <w:rsid w:val="00A21A63"/>
    <w:rsid w:val="00A221B9"/>
    <w:rsid w:val="00A22930"/>
    <w:rsid w:val="00A2321B"/>
    <w:rsid w:val="00A23743"/>
    <w:rsid w:val="00A24483"/>
    <w:rsid w:val="00A25BEB"/>
    <w:rsid w:val="00A26068"/>
    <w:rsid w:val="00A30F30"/>
    <w:rsid w:val="00A32298"/>
    <w:rsid w:val="00A325B6"/>
    <w:rsid w:val="00A32600"/>
    <w:rsid w:val="00A32772"/>
    <w:rsid w:val="00A3289F"/>
    <w:rsid w:val="00A328A1"/>
    <w:rsid w:val="00A33334"/>
    <w:rsid w:val="00A33B3D"/>
    <w:rsid w:val="00A33E62"/>
    <w:rsid w:val="00A34D11"/>
    <w:rsid w:val="00A36D03"/>
    <w:rsid w:val="00A37139"/>
    <w:rsid w:val="00A40714"/>
    <w:rsid w:val="00A4174B"/>
    <w:rsid w:val="00A41C2C"/>
    <w:rsid w:val="00A43D1F"/>
    <w:rsid w:val="00A44FA4"/>
    <w:rsid w:val="00A45D84"/>
    <w:rsid w:val="00A4623B"/>
    <w:rsid w:val="00A46952"/>
    <w:rsid w:val="00A476BF"/>
    <w:rsid w:val="00A5009E"/>
    <w:rsid w:val="00A50A6B"/>
    <w:rsid w:val="00A51CAE"/>
    <w:rsid w:val="00A5207E"/>
    <w:rsid w:val="00A525AA"/>
    <w:rsid w:val="00A525ED"/>
    <w:rsid w:val="00A52C49"/>
    <w:rsid w:val="00A52D65"/>
    <w:rsid w:val="00A53857"/>
    <w:rsid w:val="00A5394A"/>
    <w:rsid w:val="00A54767"/>
    <w:rsid w:val="00A5580F"/>
    <w:rsid w:val="00A61842"/>
    <w:rsid w:val="00A62354"/>
    <w:rsid w:val="00A645B0"/>
    <w:rsid w:val="00A65502"/>
    <w:rsid w:val="00A66A76"/>
    <w:rsid w:val="00A678ED"/>
    <w:rsid w:val="00A707A7"/>
    <w:rsid w:val="00A711DB"/>
    <w:rsid w:val="00A71904"/>
    <w:rsid w:val="00A7329B"/>
    <w:rsid w:val="00A74311"/>
    <w:rsid w:val="00A7513D"/>
    <w:rsid w:val="00A75502"/>
    <w:rsid w:val="00A77F9A"/>
    <w:rsid w:val="00A80707"/>
    <w:rsid w:val="00A830DE"/>
    <w:rsid w:val="00A842A8"/>
    <w:rsid w:val="00A8487F"/>
    <w:rsid w:val="00A848BD"/>
    <w:rsid w:val="00A84D34"/>
    <w:rsid w:val="00A85506"/>
    <w:rsid w:val="00A8613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767"/>
    <w:rsid w:val="00AA48AC"/>
    <w:rsid w:val="00AA574E"/>
    <w:rsid w:val="00AA73EA"/>
    <w:rsid w:val="00AA75EF"/>
    <w:rsid w:val="00AA7793"/>
    <w:rsid w:val="00AB074E"/>
    <w:rsid w:val="00AB0785"/>
    <w:rsid w:val="00AB256D"/>
    <w:rsid w:val="00AB3330"/>
    <w:rsid w:val="00AB5837"/>
    <w:rsid w:val="00AB594A"/>
    <w:rsid w:val="00AB59C6"/>
    <w:rsid w:val="00AB5E6A"/>
    <w:rsid w:val="00AB6C87"/>
    <w:rsid w:val="00AB6DA6"/>
    <w:rsid w:val="00AC2514"/>
    <w:rsid w:val="00AC4A40"/>
    <w:rsid w:val="00AD2C3F"/>
    <w:rsid w:val="00AD30E7"/>
    <w:rsid w:val="00AD3F31"/>
    <w:rsid w:val="00AD4040"/>
    <w:rsid w:val="00AD61BD"/>
    <w:rsid w:val="00AD6E1F"/>
    <w:rsid w:val="00AD752B"/>
    <w:rsid w:val="00AE2058"/>
    <w:rsid w:val="00AE30AB"/>
    <w:rsid w:val="00AE3CCF"/>
    <w:rsid w:val="00AE7259"/>
    <w:rsid w:val="00AF0D2D"/>
    <w:rsid w:val="00AF4C18"/>
    <w:rsid w:val="00AF6C33"/>
    <w:rsid w:val="00B007D1"/>
    <w:rsid w:val="00B00960"/>
    <w:rsid w:val="00B00B7D"/>
    <w:rsid w:val="00B010C3"/>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B6D"/>
    <w:rsid w:val="00B16D77"/>
    <w:rsid w:val="00B17C54"/>
    <w:rsid w:val="00B20CF8"/>
    <w:rsid w:val="00B20E76"/>
    <w:rsid w:val="00B21464"/>
    <w:rsid w:val="00B21722"/>
    <w:rsid w:val="00B245C5"/>
    <w:rsid w:val="00B24D6B"/>
    <w:rsid w:val="00B25F68"/>
    <w:rsid w:val="00B3008A"/>
    <w:rsid w:val="00B301F3"/>
    <w:rsid w:val="00B3031A"/>
    <w:rsid w:val="00B30394"/>
    <w:rsid w:val="00B31877"/>
    <w:rsid w:val="00B32C82"/>
    <w:rsid w:val="00B33A4B"/>
    <w:rsid w:val="00B340FE"/>
    <w:rsid w:val="00B363AA"/>
    <w:rsid w:val="00B40086"/>
    <w:rsid w:val="00B40A13"/>
    <w:rsid w:val="00B41ECB"/>
    <w:rsid w:val="00B44281"/>
    <w:rsid w:val="00B4448D"/>
    <w:rsid w:val="00B45038"/>
    <w:rsid w:val="00B4529F"/>
    <w:rsid w:val="00B45673"/>
    <w:rsid w:val="00B46E06"/>
    <w:rsid w:val="00B47172"/>
    <w:rsid w:val="00B50285"/>
    <w:rsid w:val="00B504BC"/>
    <w:rsid w:val="00B514E0"/>
    <w:rsid w:val="00B5162B"/>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1D8D"/>
    <w:rsid w:val="00B76F66"/>
    <w:rsid w:val="00B80156"/>
    <w:rsid w:val="00B80324"/>
    <w:rsid w:val="00B82446"/>
    <w:rsid w:val="00B8244B"/>
    <w:rsid w:val="00B831F0"/>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63B6"/>
    <w:rsid w:val="00BA72B9"/>
    <w:rsid w:val="00BB17C5"/>
    <w:rsid w:val="00BB1DAD"/>
    <w:rsid w:val="00BB386E"/>
    <w:rsid w:val="00BB55E0"/>
    <w:rsid w:val="00BB5AD3"/>
    <w:rsid w:val="00BB5C96"/>
    <w:rsid w:val="00BB6A9D"/>
    <w:rsid w:val="00BB743F"/>
    <w:rsid w:val="00BC1448"/>
    <w:rsid w:val="00BC1C59"/>
    <w:rsid w:val="00BC36B3"/>
    <w:rsid w:val="00BC36E5"/>
    <w:rsid w:val="00BC53EE"/>
    <w:rsid w:val="00BC5A7D"/>
    <w:rsid w:val="00BC6443"/>
    <w:rsid w:val="00BD1363"/>
    <w:rsid w:val="00BD2D46"/>
    <w:rsid w:val="00BD2DAD"/>
    <w:rsid w:val="00BD39C7"/>
    <w:rsid w:val="00BD3C58"/>
    <w:rsid w:val="00BD4243"/>
    <w:rsid w:val="00BD4B7E"/>
    <w:rsid w:val="00BD4C75"/>
    <w:rsid w:val="00BD5A75"/>
    <w:rsid w:val="00BD64CB"/>
    <w:rsid w:val="00BD69BC"/>
    <w:rsid w:val="00BD7393"/>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77FC"/>
    <w:rsid w:val="00BF7E92"/>
    <w:rsid w:val="00C00928"/>
    <w:rsid w:val="00C016B7"/>
    <w:rsid w:val="00C0368D"/>
    <w:rsid w:val="00C03BC5"/>
    <w:rsid w:val="00C040C5"/>
    <w:rsid w:val="00C0496D"/>
    <w:rsid w:val="00C04B52"/>
    <w:rsid w:val="00C103A4"/>
    <w:rsid w:val="00C10F85"/>
    <w:rsid w:val="00C114E1"/>
    <w:rsid w:val="00C12BB7"/>
    <w:rsid w:val="00C12E72"/>
    <w:rsid w:val="00C1324F"/>
    <w:rsid w:val="00C14567"/>
    <w:rsid w:val="00C16335"/>
    <w:rsid w:val="00C16CEA"/>
    <w:rsid w:val="00C17608"/>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6B1E"/>
    <w:rsid w:val="00C37E2C"/>
    <w:rsid w:val="00C40151"/>
    <w:rsid w:val="00C41DED"/>
    <w:rsid w:val="00C43E4F"/>
    <w:rsid w:val="00C44B0F"/>
    <w:rsid w:val="00C44FC5"/>
    <w:rsid w:val="00C4631C"/>
    <w:rsid w:val="00C4753F"/>
    <w:rsid w:val="00C47BC3"/>
    <w:rsid w:val="00C500DA"/>
    <w:rsid w:val="00C5058A"/>
    <w:rsid w:val="00C51BE3"/>
    <w:rsid w:val="00C57992"/>
    <w:rsid w:val="00C57F41"/>
    <w:rsid w:val="00C5EEB6"/>
    <w:rsid w:val="00C6039E"/>
    <w:rsid w:val="00C61F05"/>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4714"/>
    <w:rsid w:val="00C852A7"/>
    <w:rsid w:val="00C86B64"/>
    <w:rsid w:val="00C86C43"/>
    <w:rsid w:val="00C87358"/>
    <w:rsid w:val="00C90919"/>
    <w:rsid w:val="00C921D4"/>
    <w:rsid w:val="00C92865"/>
    <w:rsid w:val="00C928B4"/>
    <w:rsid w:val="00C9297D"/>
    <w:rsid w:val="00C94027"/>
    <w:rsid w:val="00C94D30"/>
    <w:rsid w:val="00C95432"/>
    <w:rsid w:val="00C96065"/>
    <w:rsid w:val="00C97313"/>
    <w:rsid w:val="00CA0A77"/>
    <w:rsid w:val="00CA18E1"/>
    <w:rsid w:val="00CA1DCC"/>
    <w:rsid w:val="00CA1FD7"/>
    <w:rsid w:val="00CA3C43"/>
    <w:rsid w:val="00CA47AD"/>
    <w:rsid w:val="00CA4FFD"/>
    <w:rsid w:val="00CA5274"/>
    <w:rsid w:val="00CA54D9"/>
    <w:rsid w:val="00CA600C"/>
    <w:rsid w:val="00CA698C"/>
    <w:rsid w:val="00CB0C77"/>
    <w:rsid w:val="00CB0F55"/>
    <w:rsid w:val="00CB1004"/>
    <w:rsid w:val="00CB4012"/>
    <w:rsid w:val="00CC09A8"/>
    <w:rsid w:val="00CC1316"/>
    <w:rsid w:val="00CC1487"/>
    <w:rsid w:val="00CC1D21"/>
    <w:rsid w:val="00CC3F19"/>
    <w:rsid w:val="00CC447F"/>
    <w:rsid w:val="00CC544A"/>
    <w:rsid w:val="00CC5BD3"/>
    <w:rsid w:val="00CC6329"/>
    <w:rsid w:val="00CC6E93"/>
    <w:rsid w:val="00CC7B86"/>
    <w:rsid w:val="00CD0187"/>
    <w:rsid w:val="00CD08A5"/>
    <w:rsid w:val="00CD0DB3"/>
    <w:rsid w:val="00CD1D3B"/>
    <w:rsid w:val="00CD1FC2"/>
    <w:rsid w:val="00CD3520"/>
    <w:rsid w:val="00CD3B78"/>
    <w:rsid w:val="00CD46CB"/>
    <w:rsid w:val="00CD486C"/>
    <w:rsid w:val="00CD7220"/>
    <w:rsid w:val="00CE06D1"/>
    <w:rsid w:val="00CE0858"/>
    <w:rsid w:val="00CE096B"/>
    <w:rsid w:val="00CE1099"/>
    <w:rsid w:val="00CE1602"/>
    <w:rsid w:val="00CE1BEC"/>
    <w:rsid w:val="00CE211C"/>
    <w:rsid w:val="00CE229A"/>
    <w:rsid w:val="00CE2A94"/>
    <w:rsid w:val="00CE2C1B"/>
    <w:rsid w:val="00CE519E"/>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6A54"/>
    <w:rsid w:val="00D31245"/>
    <w:rsid w:val="00D3165D"/>
    <w:rsid w:val="00D32186"/>
    <w:rsid w:val="00D32AFC"/>
    <w:rsid w:val="00D356F1"/>
    <w:rsid w:val="00D37834"/>
    <w:rsid w:val="00D37847"/>
    <w:rsid w:val="00D4181A"/>
    <w:rsid w:val="00D42C36"/>
    <w:rsid w:val="00D438FA"/>
    <w:rsid w:val="00D45809"/>
    <w:rsid w:val="00D4744A"/>
    <w:rsid w:val="00D47BC7"/>
    <w:rsid w:val="00D47DE4"/>
    <w:rsid w:val="00D5081C"/>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0B27"/>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6159"/>
    <w:rsid w:val="00D964C5"/>
    <w:rsid w:val="00D96762"/>
    <w:rsid w:val="00DA0CAD"/>
    <w:rsid w:val="00DA3631"/>
    <w:rsid w:val="00DA3661"/>
    <w:rsid w:val="00DA3BC4"/>
    <w:rsid w:val="00DA4BE5"/>
    <w:rsid w:val="00DA4DEA"/>
    <w:rsid w:val="00DA50DC"/>
    <w:rsid w:val="00DA54EE"/>
    <w:rsid w:val="00DA55E3"/>
    <w:rsid w:val="00DA6107"/>
    <w:rsid w:val="00DA78A8"/>
    <w:rsid w:val="00DA7B6A"/>
    <w:rsid w:val="00DB0B7D"/>
    <w:rsid w:val="00DB12A1"/>
    <w:rsid w:val="00DB14DA"/>
    <w:rsid w:val="00DB1536"/>
    <w:rsid w:val="00DB24D8"/>
    <w:rsid w:val="00DB2805"/>
    <w:rsid w:val="00DB2F07"/>
    <w:rsid w:val="00DB3814"/>
    <w:rsid w:val="00DB44E4"/>
    <w:rsid w:val="00DB4692"/>
    <w:rsid w:val="00DB5040"/>
    <w:rsid w:val="00DB5678"/>
    <w:rsid w:val="00DB5746"/>
    <w:rsid w:val="00DB57FA"/>
    <w:rsid w:val="00DB7FAB"/>
    <w:rsid w:val="00DC0F3A"/>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3617"/>
    <w:rsid w:val="00DE525B"/>
    <w:rsid w:val="00DE5D9B"/>
    <w:rsid w:val="00DE7305"/>
    <w:rsid w:val="00DE7BD6"/>
    <w:rsid w:val="00DE7ED1"/>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829"/>
    <w:rsid w:val="00E05D7E"/>
    <w:rsid w:val="00E07B42"/>
    <w:rsid w:val="00E10474"/>
    <w:rsid w:val="00E10DB0"/>
    <w:rsid w:val="00E112BA"/>
    <w:rsid w:val="00E12662"/>
    <w:rsid w:val="00E12F3A"/>
    <w:rsid w:val="00E13E62"/>
    <w:rsid w:val="00E1483C"/>
    <w:rsid w:val="00E14A49"/>
    <w:rsid w:val="00E14D54"/>
    <w:rsid w:val="00E163F9"/>
    <w:rsid w:val="00E1648A"/>
    <w:rsid w:val="00E17690"/>
    <w:rsid w:val="00E17EAD"/>
    <w:rsid w:val="00E2120A"/>
    <w:rsid w:val="00E2124E"/>
    <w:rsid w:val="00E21735"/>
    <w:rsid w:val="00E21743"/>
    <w:rsid w:val="00E21E1B"/>
    <w:rsid w:val="00E2212F"/>
    <w:rsid w:val="00E236C8"/>
    <w:rsid w:val="00E23A07"/>
    <w:rsid w:val="00E23C93"/>
    <w:rsid w:val="00E24E8D"/>
    <w:rsid w:val="00E24FB6"/>
    <w:rsid w:val="00E277B7"/>
    <w:rsid w:val="00E27F27"/>
    <w:rsid w:val="00E306FC"/>
    <w:rsid w:val="00E31E84"/>
    <w:rsid w:val="00E32261"/>
    <w:rsid w:val="00E3283F"/>
    <w:rsid w:val="00E329BE"/>
    <w:rsid w:val="00E33707"/>
    <w:rsid w:val="00E34127"/>
    <w:rsid w:val="00E35090"/>
    <w:rsid w:val="00E36AED"/>
    <w:rsid w:val="00E3729D"/>
    <w:rsid w:val="00E372C4"/>
    <w:rsid w:val="00E409FF"/>
    <w:rsid w:val="00E41486"/>
    <w:rsid w:val="00E41DA8"/>
    <w:rsid w:val="00E42A18"/>
    <w:rsid w:val="00E43948"/>
    <w:rsid w:val="00E43C5A"/>
    <w:rsid w:val="00E44D9A"/>
    <w:rsid w:val="00E45533"/>
    <w:rsid w:val="00E46521"/>
    <w:rsid w:val="00E47F2D"/>
    <w:rsid w:val="00E504BD"/>
    <w:rsid w:val="00E50AC8"/>
    <w:rsid w:val="00E51237"/>
    <w:rsid w:val="00E51A21"/>
    <w:rsid w:val="00E53483"/>
    <w:rsid w:val="00E5418B"/>
    <w:rsid w:val="00E545F9"/>
    <w:rsid w:val="00E565E2"/>
    <w:rsid w:val="00E56E79"/>
    <w:rsid w:val="00E57164"/>
    <w:rsid w:val="00E57325"/>
    <w:rsid w:val="00E57706"/>
    <w:rsid w:val="00E60D28"/>
    <w:rsid w:val="00E62A4A"/>
    <w:rsid w:val="00E62AF6"/>
    <w:rsid w:val="00E62F6E"/>
    <w:rsid w:val="00E63A8C"/>
    <w:rsid w:val="00E648F1"/>
    <w:rsid w:val="00E64929"/>
    <w:rsid w:val="00E64CF4"/>
    <w:rsid w:val="00E67540"/>
    <w:rsid w:val="00E709D6"/>
    <w:rsid w:val="00E70F29"/>
    <w:rsid w:val="00E70F8D"/>
    <w:rsid w:val="00E71EB8"/>
    <w:rsid w:val="00E7201D"/>
    <w:rsid w:val="00E74302"/>
    <w:rsid w:val="00E746AE"/>
    <w:rsid w:val="00E74F7D"/>
    <w:rsid w:val="00E76A6F"/>
    <w:rsid w:val="00E76AA7"/>
    <w:rsid w:val="00E76E57"/>
    <w:rsid w:val="00E80E26"/>
    <w:rsid w:val="00E8209D"/>
    <w:rsid w:val="00E82F15"/>
    <w:rsid w:val="00E835A6"/>
    <w:rsid w:val="00E843B4"/>
    <w:rsid w:val="00E84C7F"/>
    <w:rsid w:val="00E90875"/>
    <w:rsid w:val="00E91632"/>
    <w:rsid w:val="00E930A8"/>
    <w:rsid w:val="00E93183"/>
    <w:rsid w:val="00E9376F"/>
    <w:rsid w:val="00E95C55"/>
    <w:rsid w:val="00E96460"/>
    <w:rsid w:val="00EA0B73"/>
    <w:rsid w:val="00EA0BDF"/>
    <w:rsid w:val="00EA0E79"/>
    <w:rsid w:val="00EA1FED"/>
    <w:rsid w:val="00EA2263"/>
    <w:rsid w:val="00EA323E"/>
    <w:rsid w:val="00EA5EFF"/>
    <w:rsid w:val="00EA5F98"/>
    <w:rsid w:val="00EA621A"/>
    <w:rsid w:val="00EA6748"/>
    <w:rsid w:val="00EA77DB"/>
    <w:rsid w:val="00EA7E19"/>
    <w:rsid w:val="00EB152B"/>
    <w:rsid w:val="00EB15AC"/>
    <w:rsid w:val="00EB2A2F"/>
    <w:rsid w:val="00EB3251"/>
    <w:rsid w:val="00EB55AF"/>
    <w:rsid w:val="00EB6C3C"/>
    <w:rsid w:val="00EB7B8B"/>
    <w:rsid w:val="00EB7F01"/>
    <w:rsid w:val="00EC0325"/>
    <w:rsid w:val="00EC241A"/>
    <w:rsid w:val="00EC31FE"/>
    <w:rsid w:val="00EC3A10"/>
    <w:rsid w:val="00EC3E4B"/>
    <w:rsid w:val="00EC48E1"/>
    <w:rsid w:val="00EC5133"/>
    <w:rsid w:val="00EC682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773"/>
    <w:rsid w:val="00EE6EED"/>
    <w:rsid w:val="00EE6F02"/>
    <w:rsid w:val="00EF0FE0"/>
    <w:rsid w:val="00EF1CB4"/>
    <w:rsid w:val="00EF3AF4"/>
    <w:rsid w:val="00EF3FD1"/>
    <w:rsid w:val="00EF5883"/>
    <w:rsid w:val="00EF5F34"/>
    <w:rsid w:val="00EF681B"/>
    <w:rsid w:val="00EF6CC6"/>
    <w:rsid w:val="00EF7CDA"/>
    <w:rsid w:val="00F007A8"/>
    <w:rsid w:val="00F00B32"/>
    <w:rsid w:val="00F00E4D"/>
    <w:rsid w:val="00F01CD7"/>
    <w:rsid w:val="00F01E0B"/>
    <w:rsid w:val="00F02ACB"/>
    <w:rsid w:val="00F05C3C"/>
    <w:rsid w:val="00F05E12"/>
    <w:rsid w:val="00F063CD"/>
    <w:rsid w:val="00F1092C"/>
    <w:rsid w:val="00F1286B"/>
    <w:rsid w:val="00F1354A"/>
    <w:rsid w:val="00F136AF"/>
    <w:rsid w:val="00F13946"/>
    <w:rsid w:val="00F140E3"/>
    <w:rsid w:val="00F17E7A"/>
    <w:rsid w:val="00F20383"/>
    <w:rsid w:val="00F20E60"/>
    <w:rsid w:val="00F21B0D"/>
    <w:rsid w:val="00F21D73"/>
    <w:rsid w:val="00F221C1"/>
    <w:rsid w:val="00F22C73"/>
    <w:rsid w:val="00F232CB"/>
    <w:rsid w:val="00F2446B"/>
    <w:rsid w:val="00F24D38"/>
    <w:rsid w:val="00F24FE7"/>
    <w:rsid w:val="00F25A9F"/>
    <w:rsid w:val="00F25D07"/>
    <w:rsid w:val="00F31F09"/>
    <w:rsid w:val="00F33257"/>
    <w:rsid w:val="00F339DE"/>
    <w:rsid w:val="00F35187"/>
    <w:rsid w:val="00F3537B"/>
    <w:rsid w:val="00F35DAC"/>
    <w:rsid w:val="00F36173"/>
    <w:rsid w:val="00F36C6B"/>
    <w:rsid w:val="00F3766A"/>
    <w:rsid w:val="00F42B47"/>
    <w:rsid w:val="00F43583"/>
    <w:rsid w:val="00F4359F"/>
    <w:rsid w:val="00F43BB6"/>
    <w:rsid w:val="00F444E5"/>
    <w:rsid w:val="00F47978"/>
    <w:rsid w:val="00F47EC6"/>
    <w:rsid w:val="00F50085"/>
    <w:rsid w:val="00F507E8"/>
    <w:rsid w:val="00F53886"/>
    <w:rsid w:val="00F5439F"/>
    <w:rsid w:val="00F543D7"/>
    <w:rsid w:val="00F54A67"/>
    <w:rsid w:val="00F56EA1"/>
    <w:rsid w:val="00F5708C"/>
    <w:rsid w:val="00F573BF"/>
    <w:rsid w:val="00F6094E"/>
    <w:rsid w:val="00F62CF1"/>
    <w:rsid w:val="00F643C7"/>
    <w:rsid w:val="00F646C4"/>
    <w:rsid w:val="00F64CB4"/>
    <w:rsid w:val="00F64ED6"/>
    <w:rsid w:val="00F6553F"/>
    <w:rsid w:val="00F661FE"/>
    <w:rsid w:val="00F704C7"/>
    <w:rsid w:val="00F70E7F"/>
    <w:rsid w:val="00F714B2"/>
    <w:rsid w:val="00F737AD"/>
    <w:rsid w:val="00F74508"/>
    <w:rsid w:val="00F74852"/>
    <w:rsid w:val="00F75E88"/>
    <w:rsid w:val="00F773DC"/>
    <w:rsid w:val="00F77E6F"/>
    <w:rsid w:val="00F802E5"/>
    <w:rsid w:val="00F80A1E"/>
    <w:rsid w:val="00F80C05"/>
    <w:rsid w:val="00F8293C"/>
    <w:rsid w:val="00F831D9"/>
    <w:rsid w:val="00F84D00"/>
    <w:rsid w:val="00F851E8"/>
    <w:rsid w:val="00F85627"/>
    <w:rsid w:val="00F859A8"/>
    <w:rsid w:val="00F85C94"/>
    <w:rsid w:val="00F862DA"/>
    <w:rsid w:val="00F92273"/>
    <w:rsid w:val="00F9276F"/>
    <w:rsid w:val="00F9342B"/>
    <w:rsid w:val="00F93B94"/>
    <w:rsid w:val="00F94843"/>
    <w:rsid w:val="00F95118"/>
    <w:rsid w:val="00F95520"/>
    <w:rsid w:val="00F95804"/>
    <w:rsid w:val="00F96DB0"/>
    <w:rsid w:val="00F97218"/>
    <w:rsid w:val="00FA082E"/>
    <w:rsid w:val="00FA18FA"/>
    <w:rsid w:val="00FA215C"/>
    <w:rsid w:val="00FA3870"/>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64C4"/>
    <w:rsid w:val="00FC73F4"/>
    <w:rsid w:val="00FD0C67"/>
    <w:rsid w:val="00FD11E7"/>
    <w:rsid w:val="00FD1321"/>
    <w:rsid w:val="00FD1C12"/>
    <w:rsid w:val="00FD6423"/>
    <w:rsid w:val="00FD68E4"/>
    <w:rsid w:val="00FD6B2E"/>
    <w:rsid w:val="00FD73FC"/>
    <w:rsid w:val="00FD7568"/>
    <w:rsid w:val="00FD7DAC"/>
    <w:rsid w:val="00FE00BE"/>
    <w:rsid w:val="00FE06D8"/>
    <w:rsid w:val="00FE0F1D"/>
    <w:rsid w:val="00FE1F50"/>
    <w:rsid w:val="00FE2038"/>
    <w:rsid w:val="00FE33CE"/>
    <w:rsid w:val="00FE3946"/>
    <w:rsid w:val="00FE3C9C"/>
    <w:rsid w:val="00FE3CC4"/>
    <w:rsid w:val="00FE58F7"/>
    <w:rsid w:val="00FE5922"/>
    <w:rsid w:val="00FE6407"/>
    <w:rsid w:val="00FF2B3A"/>
    <w:rsid w:val="00FF3F1F"/>
    <w:rsid w:val="00FF4E6C"/>
    <w:rsid w:val="00FF5378"/>
    <w:rsid w:val="00FF5698"/>
    <w:rsid w:val="00FF5752"/>
    <w:rsid w:val="00FF5F03"/>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820CED"/>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5">
    <w:name w:val="Style5"/>
    <w:basedOn w:val="TableNormal"/>
    <w:uiPriority w:val="99"/>
    <w:rsid w:val="00820CE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0244924">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10307986">
      <w:bodyDiv w:val="1"/>
      <w:marLeft w:val="0"/>
      <w:marRight w:val="0"/>
      <w:marTop w:val="0"/>
      <w:marBottom w:val="0"/>
      <w:divBdr>
        <w:top w:val="none" w:sz="0" w:space="0" w:color="auto"/>
        <w:left w:val="none" w:sz="0" w:space="0" w:color="auto"/>
        <w:bottom w:val="none" w:sz="0" w:space="0" w:color="auto"/>
        <w:right w:val="none" w:sz="0" w:space="0" w:color="auto"/>
      </w:divBdr>
      <w:divsChild>
        <w:div w:id="1323460796">
          <w:marLeft w:val="0"/>
          <w:marRight w:val="0"/>
          <w:marTop w:val="0"/>
          <w:marBottom w:val="0"/>
          <w:divBdr>
            <w:top w:val="none" w:sz="0" w:space="0" w:color="auto"/>
            <w:left w:val="none" w:sz="0" w:space="0" w:color="auto"/>
            <w:bottom w:val="none" w:sz="0" w:space="0" w:color="auto"/>
            <w:right w:val="none" w:sz="0" w:space="0" w:color="auto"/>
          </w:divBdr>
          <w:divsChild>
            <w:div w:id="1064790016">
              <w:marLeft w:val="0"/>
              <w:marRight w:val="0"/>
              <w:marTop w:val="0"/>
              <w:marBottom w:val="0"/>
              <w:divBdr>
                <w:top w:val="none" w:sz="0" w:space="0" w:color="auto"/>
                <w:left w:val="none" w:sz="0" w:space="0" w:color="auto"/>
                <w:bottom w:val="none" w:sz="0" w:space="0" w:color="auto"/>
                <w:right w:val="none" w:sz="0" w:space="0" w:color="auto"/>
              </w:divBdr>
            </w:div>
            <w:div w:id="1349982846">
              <w:marLeft w:val="0"/>
              <w:marRight w:val="0"/>
              <w:marTop w:val="0"/>
              <w:marBottom w:val="0"/>
              <w:divBdr>
                <w:top w:val="none" w:sz="0" w:space="0" w:color="auto"/>
                <w:left w:val="none" w:sz="0" w:space="0" w:color="auto"/>
                <w:bottom w:val="none" w:sz="0" w:space="0" w:color="auto"/>
                <w:right w:val="none" w:sz="0" w:space="0" w:color="auto"/>
              </w:divBdr>
            </w:div>
            <w:div w:id="361127929">
              <w:marLeft w:val="0"/>
              <w:marRight w:val="0"/>
              <w:marTop w:val="0"/>
              <w:marBottom w:val="0"/>
              <w:divBdr>
                <w:top w:val="none" w:sz="0" w:space="0" w:color="auto"/>
                <w:left w:val="none" w:sz="0" w:space="0" w:color="auto"/>
                <w:bottom w:val="none" w:sz="0" w:space="0" w:color="auto"/>
                <w:right w:val="none" w:sz="0" w:space="0" w:color="auto"/>
              </w:divBdr>
            </w:div>
            <w:div w:id="793868025">
              <w:marLeft w:val="0"/>
              <w:marRight w:val="0"/>
              <w:marTop w:val="0"/>
              <w:marBottom w:val="0"/>
              <w:divBdr>
                <w:top w:val="none" w:sz="0" w:space="0" w:color="auto"/>
                <w:left w:val="none" w:sz="0" w:space="0" w:color="auto"/>
                <w:bottom w:val="none" w:sz="0" w:space="0" w:color="auto"/>
                <w:right w:val="none" w:sz="0" w:space="0" w:color="auto"/>
              </w:divBdr>
            </w:div>
          </w:divsChild>
        </w:div>
        <w:div w:id="852108077">
          <w:marLeft w:val="0"/>
          <w:marRight w:val="0"/>
          <w:marTop w:val="0"/>
          <w:marBottom w:val="0"/>
          <w:divBdr>
            <w:top w:val="none" w:sz="0" w:space="0" w:color="auto"/>
            <w:left w:val="none" w:sz="0" w:space="0" w:color="auto"/>
            <w:bottom w:val="none" w:sz="0" w:space="0" w:color="auto"/>
            <w:right w:val="none" w:sz="0" w:space="0" w:color="auto"/>
          </w:divBdr>
          <w:divsChild>
            <w:div w:id="360326704">
              <w:marLeft w:val="0"/>
              <w:marRight w:val="0"/>
              <w:marTop w:val="0"/>
              <w:marBottom w:val="0"/>
              <w:divBdr>
                <w:top w:val="none" w:sz="0" w:space="0" w:color="auto"/>
                <w:left w:val="none" w:sz="0" w:space="0" w:color="auto"/>
                <w:bottom w:val="none" w:sz="0" w:space="0" w:color="auto"/>
                <w:right w:val="none" w:sz="0" w:space="0" w:color="auto"/>
              </w:divBdr>
            </w:div>
            <w:div w:id="287005758">
              <w:marLeft w:val="0"/>
              <w:marRight w:val="0"/>
              <w:marTop w:val="0"/>
              <w:marBottom w:val="0"/>
              <w:divBdr>
                <w:top w:val="none" w:sz="0" w:space="0" w:color="auto"/>
                <w:left w:val="none" w:sz="0" w:space="0" w:color="auto"/>
                <w:bottom w:val="none" w:sz="0" w:space="0" w:color="auto"/>
                <w:right w:val="none" w:sz="0" w:space="0" w:color="auto"/>
              </w:divBdr>
            </w:div>
            <w:div w:id="1578663366">
              <w:marLeft w:val="0"/>
              <w:marRight w:val="0"/>
              <w:marTop w:val="0"/>
              <w:marBottom w:val="0"/>
              <w:divBdr>
                <w:top w:val="none" w:sz="0" w:space="0" w:color="auto"/>
                <w:left w:val="none" w:sz="0" w:space="0" w:color="auto"/>
                <w:bottom w:val="none" w:sz="0" w:space="0" w:color="auto"/>
                <w:right w:val="none" w:sz="0" w:space="0" w:color="auto"/>
              </w:divBdr>
            </w:div>
            <w:div w:id="9195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70493777">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45004271">
      <w:bodyDiv w:val="1"/>
      <w:marLeft w:val="0"/>
      <w:marRight w:val="0"/>
      <w:marTop w:val="0"/>
      <w:marBottom w:val="0"/>
      <w:divBdr>
        <w:top w:val="none" w:sz="0" w:space="0" w:color="auto"/>
        <w:left w:val="none" w:sz="0" w:space="0" w:color="auto"/>
        <w:bottom w:val="none" w:sz="0" w:space="0" w:color="auto"/>
        <w:right w:val="none" w:sz="0" w:space="0" w:color="auto"/>
      </w:divBdr>
      <w:divsChild>
        <w:div w:id="1404335955">
          <w:marLeft w:val="0"/>
          <w:marRight w:val="0"/>
          <w:marTop w:val="0"/>
          <w:marBottom w:val="0"/>
          <w:divBdr>
            <w:top w:val="none" w:sz="0" w:space="0" w:color="auto"/>
            <w:left w:val="none" w:sz="0" w:space="0" w:color="auto"/>
            <w:bottom w:val="none" w:sz="0" w:space="0" w:color="auto"/>
            <w:right w:val="none" w:sz="0" w:space="0" w:color="auto"/>
          </w:divBdr>
          <w:divsChild>
            <w:div w:id="542644457">
              <w:marLeft w:val="0"/>
              <w:marRight w:val="0"/>
              <w:marTop w:val="0"/>
              <w:marBottom w:val="0"/>
              <w:divBdr>
                <w:top w:val="none" w:sz="0" w:space="0" w:color="auto"/>
                <w:left w:val="none" w:sz="0" w:space="0" w:color="auto"/>
                <w:bottom w:val="none" w:sz="0" w:space="0" w:color="auto"/>
                <w:right w:val="none" w:sz="0" w:space="0" w:color="auto"/>
              </w:divBdr>
            </w:div>
            <w:div w:id="433089960">
              <w:marLeft w:val="0"/>
              <w:marRight w:val="0"/>
              <w:marTop w:val="0"/>
              <w:marBottom w:val="0"/>
              <w:divBdr>
                <w:top w:val="none" w:sz="0" w:space="0" w:color="auto"/>
                <w:left w:val="none" w:sz="0" w:space="0" w:color="auto"/>
                <w:bottom w:val="none" w:sz="0" w:space="0" w:color="auto"/>
                <w:right w:val="none" w:sz="0" w:space="0" w:color="auto"/>
              </w:divBdr>
            </w:div>
            <w:div w:id="906187469">
              <w:marLeft w:val="0"/>
              <w:marRight w:val="0"/>
              <w:marTop w:val="0"/>
              <w:marBottom w:val="0"/>
              <w:divBdr>
                <w:top w:val="none" w:sz="0" w:space="0" w:color="auto"/>
                <w:left w:val="none" w:sz="0" w:space="0" w:color="auto"/>
                <w:bottom w:val="none" w:sz="0" w:space="0" w:color="auto"/>
                <w:right w:val="none" w:sz="0" w:space="0" w:color="auto"/>
              </w:divBdr>
            </w:div>
            <w:div w:id="2036537368">
              <w:marLeft w:val="0"/>
              <w:marRight w:val="0"/>
              <w:marTop w:val="0"/>
              <w:marBottom w:val="0"/>
              <w:divBdr>
                <w:top w:val="none" w:sz="0" w:space="0" w:color="auto"/>
                <w:left w:val="none" w:sz="0" w:space="0" w:color="auto"/>
                <w:bottom w:val="none" w:sz="0" w:space="0" w:color="auto"/>
                <w:right w:val="none" w:sz="0" w:space="0" w:color="auto"/>
              </w:divBdr>
            </w:div>
          </w:divsChild>
        </w:div>
        <w:div w:id="41176210">
          <w:marLeft w:val="0"/>
          <w:marRight w:val="0"/>
          <w:marTop w:val="0"/>
          <w:marBottom w:val="0"/>
          <w:divBdr>
            <w:top w:val="none" w:sz="0" w:space="0" w:color="auto"/>
            <w:left w:val="none" w:sz="0" w:space="0" w:color="auto"/>
            <w:bottom w:val="none" w:sz="0" w:space="0" w:color="auto"/>
            <w:right w:val="none" w:sz="0" w:space="0" w:color="auto"/>
          </w:divBdr>
          <w:divsChild>
            <w:div w:id="1506557887">
              <w:marLeft w:val="0"/>
              <w:marRight w:val="0"/>
              <w:marTop w:val="0"/>
              <w:marBottom w:val="0"/>
              <w:divBdr>
                <w:top w:val="none" w:sz="0" w:space="0" w:color="auto"/>
                <w:left w:val="none" w:sz="0" w:space="0" w:color="auto"/>
                <w:bottom w:val="none" w:sz="0" w:space="0" w:color="auto"/>
                <w:right w:val="none" w:sz="0" w:space="0" w:color="auto"/>
              </w:divBdr>
            </w:div>
            <w:div w:id="214588384">
              <w:marLeft w:val="0"/>
              <w:marRight w:val="0"/>
              <w:marTop w:val="0"/>
              <w:marBottom w:val="0"/>
              <w:divBdr>
                <w:top w:val="none" w:sz="0" w:space="0" w:color="auto"/>
                <w:left w:val="none" w:sz="0" w:space="0" w:color="auto"/>
                <w:bottom w:val="none" w:sz="0" w:space="0" w:color="auto"/>
                <w:right w:val="none" w:sz="0" w:space="0" w:color="auto"/>
              </w:divBdr>
            </w:div>
            <w:div w:id="1328559776">
              <w:marLeft w:val="0"/>
              <w:marRight w:val="0"/>
              <w:marTop w:val="0"/>
              <w:marBottom w:val="0"/>
              <w:divBdr>
                <w:top w:val="none" w:sz="0" w:space="0" w:color="auto"/>
                <w:left w:val="none" w:sz="0" w:space="0" w:color="auto"/>
                <w:bottom w:val="none" w:sz="0" w:space="0" w:color="auto"/>
                <w:right w:val="none" w:sz="0" w:space="0" w:color="auto"/>
              </w:divBdr>
            </w:div>
            <w:div w:id="9852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6382">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3847096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67901799">
      <w:bodyDiv w:val="1"/>
      <w:marLeft w:val="0"/>
      <w:marRight w:val="0"/>
      <w:marTop w:val="0"/>
      <w:marBottom w:val="0"/>
      <w:divBdr>
        <w:top w:val="none" w:sz="0" w:space="0" w:color="auto"/>
        <w:left w:val="none" w:sz="0" w:space="0" w:color="auto"/>
        <w:bottom w:val="none" w:sz="0" w:space="0" w:color="auto"/>
        <w:right w:val="none" w:sz="0" w:space="0" w:color="auto"/>
      </w:divBdr>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09423049">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3867498">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63045941">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AAD4BDC-94F3-44F4-AB48-FC3628D5FAF3}">
    <t:Anchor>
      <t:Comment id="680483137"/>
    </t:Anchor>
    <t:History>
      <t:Event id="{32E3F2B4-741B-401A-A2C0-DBB17624CEAC}" time="2023-08-22T14:56:49.806Z">
        <t:Attribution userId="S::paula.delaney@niot.org.uk::587e3194-853d-48a2-bec4-d52a45694cea" userProvider="AD" userName="Paula Delaney"/>
        <t:Anchor>
          <t:Comment id="680483137"/>
        </t:Anchor>
        <t:Create/>
      </t:Event>
      <t:Event id="{C4C059CB-1BCB-4E74-9F3B-6E4C65895D00}" time="2023-08-22T14:56:49.806Z">
        <t:Attribution userId="S::paula.delaney@niot.org.uk::587e3194-853d-48a2-bec4-d52a45694cea" userProvider="AD" userName="Paula Delaney"/>
        <t:Anchor>
          <t:Comment id="680483137"/>
        </t:Anchor>
        <t:Assign userId="S::k.micklewright@niot.org.uk::52b30c2f-7b88-4812-a324-06ffcf5b8a0c" userProvider="AD" userName="Katy Micklewright"/>
      </t:Event>
      <t:Event id="{918324F7-5024-4B56-AF10-568620F923EC}" time="2023-08-22T14:56:49.806Z">
        <t:Attribution userId="S::paula.delaney@niot.org.uk::587e3194-853d-48a2-bec4-d52a45694cea" userProvider="AD" userName="Paula Delaney"/>
        <t:Anchor>
          <t:Comment id="680483137"/>
        </t:Anchor>
        <t:SetTitle title="@Katy Micklewright This is ready for final review now too"/>
      </t:Event>
      <t:Event id="{39502F91-04D4-402F-A756-60C6CF928E0E}" time="2023-08-22T15:29:43.061Z">
        <t:Attribution userId="S::k.micklewright@niot.org.uk::52b30c2f-7b88-4812-a324-06ffcf5b8a0c" userProvider="AD" userName="Katy Micklewright"/>
        <t:Progress percentComplete="100"/>
      </t:Event>
    </t:History>
  </t:Task>
  <t:Task id="{C398A24E-091B-4732-8AC8-5487A77B6D52}">
    <t:Anchor>
      <t:Comment id="680482050"/>
    </t:Anchor>
    <t:History>
      <t:Event id="{B0392BD4-BA3C-43B5-9EEC-DC363E47EF56}" time="2023-08-22T14:38:42.623Z">
        <t:Attribution userId="S::paula.delaney@niot.org.uk::587e3194-853d-48a2-bec4-d52a45694cea" userProvider="AD" userName="Paula Delaney"/>
        <t:Anchor>
          <t:Comment id="680482050"/>
        </t:Anchor>
        <t:Create/>
      </t:Event>
      <t:Event id="{1895BA9E-BE87-41A8-8CA1-64CA9B3CB7DE}" time="2023-08-22T14:38:42.623Z">
        <t:Attribution userId="S::paula.delaney@niot.org.uk::587e3194-853d-48a2-bec4-d52a45694cea" userProvider="AD" userName="Paula Delaney"/>
        <t:Anchor>
          <t:Comment id="680482050"/>
        </t:Anchor>
        <t:Assign userId="S::k.micklewright@niot.org.uk::52b30c2f-7b88-4812-a324-06ffcf5b8a0c" userProvider="AD" userName="Katy Micklewright"/>
      </t:Event>
      <t:Event id="{226C7EF7-09BD-4C9E-890E-01078D48B8C3}" time="2023-08-22T14:38:42.623Z">
        <t:Attribution userId="S::paula.delaney@niot.org.uk::587e3194-853d-48a2-bec4-d52a45694cea" userProvider="AD" userName="Paula Delaney"/>
        <t:Anchor>
          <t:Comment id="680482050"/>
        </t:Anchor>
        <t:SetTitle title="@Katy Micklewright Is this tool only used in live sessions or will it be used throughout the programme including as part of live sess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25B2F"/>
    <w:rsid w:val="000749CC"/>
    <w:rsid w:val="0008400C"/>
    <w:rsid w:val="000E1D8A"/>
    <w:rsid w:val="000F78A1"/>
    <w:rsid w:val="00182899"/>
    <w:rsid w:val="001859EB"/>
    <w:rsid w:val="002379CF"/>
    <w:rsid w:val="002502F4"/>
    <w:rsid w:val="00250FA0"/>
    <w:rsid w:val="00263D47"/>
    <w:rsid w:val="00281FD3"/>
    <w:rsid w:val="0028206E"/>
    <w:rsid w:val="003270E4"/>
    <w:rsid w:val="003408EB"/>
    <w:rsid w:val="003438E3"/>
    <w:rsid w:val="00383760"/>
    <w:rsid w:val="003A1944"/>
    <w:rsid w:val="003B0F29"/>
    <w:rsid w:val="003D729B"/>
    <w:rsid w:val="00406494"/>
    <w:rsid w:val="00436188"/>
    <w:rsid w:val="004B4037"/>
    <w:rsid w:val="004B4F4A"/>
    <w:rsid w:val="004C1E7A"/>
    <w:rsid w:val="004D4C6C"/>
    <w:rsid w:val="004D5F3B"/>
    <w:rsid w:val="004E3B01"/>
    <w:rsid w:val="004E70A6"/>
    <w:rsid w:val="00570CA5"/>
    <w:rsid w:val="00574A09"/>
    <w:rsid w:val="005E0F26"/>
    <w:rsid w:val="006256B7"/>
    <w:rsid w:val="00637445"/>
    <w:rsid w:val="00645D98"/>
    <w:rsid w:val="00681148"/>
    <w:rsid w:val="00690396"/>
    <w:rsid w:val="006C7F04"/>
    <w:rsid w:val="006D0152"/>
    <w:rsid w:val="006E7836"/>
    <w:rsid w:val="00733608"/>
    <w:rsid w:val="007701A2"/>
    <w:rsid w:val="00776D70"/>
    <w:rsid w:val="00782B3E"/>
    <w:rsid w:val="007F1971"/>
    <w:rsid w:val="008A02EC"/>
    <w:rsid w:val="00971124"/>
    <w:rsid w:val="009A45ED"/>
    <w:rsid w:val="009A653E"/>
    <w:rsid w:val="00A0024E"/>
    <w:rsid w:val="00A221B9"/>
    <w:rsid w:val="00AB0785"/>
    <w:rsid w:val="00B57E55"/>
    <w:rsid w:val="00B96E57"/>
    <w:rsid w:val="00BD1811"/>
    <w:rsid w:val="00BF1A28"/>
    <w:rsid w:val="00C1324F"/>
    <w:rsid w:val="00C37E2C"/>
    <w:rsid w:val="00C37E6B"/>
    <w:rsid w:val="00C44572"/>
    <w:rsid w:val="00CE7285"/>
    <w:rsid w:val="00D33A38"/>
    <w:rsid w:val="00D5120A"/>
    <w:rsid w:val="00D7490A"/>
    <w:rsid w:val="00D917EB"/>
    <w:rsid w:val="00DC31AA"/>
    <w:rsid w:val="00DD2C9C"/>
    <w:rsid w:val="00E354CF"/>
    <w:rsid w:val="00E44513"/>
    <w:rsid w:val="00E46748"/>
    <w:rsid w:val="00E568ED"/>
    <w:rsid w:val="00EC48E1"/>
    <w:rsid w:val="00F62ECF"/>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EC6A160D-19B0-4265-94CE-65A454A5A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17</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Early Career Framework Mentor Support Materials</vt:lpstr>
    </vt:vector>
  </TitlesOfParts>
  <Company/>
  <LinksUpToDate>false</LinksUpToDate>
  <CharactersWithSpaces>22276</CharactersWithSpaces>
  <SharedDoc>false</SharedDoc>
  <HLinks>
    <vt:vector size="24" baseType="variant">
      <vt:variant>
        <vt:i4>458761</vt:i4>
      </vt:variant>
      <vt:variant>
        <vt:i4>9</vt:i4>
      </vt:variant>
      <vt:variant>
        <vt:i4>0</vt:i4>
      </vt:variant>
      <vt:variant>
        <vt:i4>5</vt:i4>
      </vt:variant>
      <vt:variant>
        <vt:lpwstr/>
      </vt:variant>
      <vt:variant>
        <vt:lpwstr>Glossary</vt:lpwstr>
      </vt:variant>
      <vt:variant>
        <vt:i4>7995490</vt:i4>
      </vt:variant>
      <vt:variant>
        <vt:i4>6</vt:i4>
      </vt:variant>
      <vt:variant>
        <vt:i4>0</vt:i4>
      </vt:variant>
      <vt:variant>
        <vt:i4>5</vt:i4>
      </vt:variant>
      <vt:variant>
        <vt:lpwstr/>
      </vt:variant>
      <vt:variant>
        <vt:lpwstr>Furtherreadingandreferences</vt:lpwstr>
      </vt:variant>
      <vt:variant>
        <vt:i4>589829</vt:i4>
      </vt:variant>
      <vt:variant>
        <vt:i4>3</vt:i4>
      </vt:variant>
      <vt:variant>
        <vt:i4>0</vt:i4>
      </vt:variant>
      <vt:variant>
        <vt:i4>5</vt:i4>
      </vt:variant>
      <vt:variant>
        <vt:lpwstr/>
      </vt:variant>
      <vt:variant>
        <vt:lpwstr>RelatedITTECFframeworkstatements</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Behaviour and relationships elective self-study 2</dc:title>
  <dc:subject>Establishing effective routines and expectations</dc:subject>
  <dc:creator>[</dc:creator>
  <cp:keywords/>
  <dc:description/>
  <cp:lastModifiedBy>Rosie Jonas</cp:lastModifiedBy>
  <cp:revision>1107</cp:revision>
  <dcterms:created xsi:type="dcterms:W3CDTF">2023-07-20T08:52:00Z</dcterms:created>
  <dcterms:modified xsi:type="dcterms:W3CDTF">2025-03-28T14:53:00Z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