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52"/>
                    <w:szCs w:val="5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6BDD19CA" w:rsidR="00403260" w:rsidRPr="00D74D5B" w:rsidRDefault="00B13845" w:rsidP="00043B0D">
                    <w:pPr>
                      <w:pStyle w:val="NoSpacing"/>
                      <w:spacing w:line="216" w:lineRule="auto"/>
                      <w:jc w:val="left"/>
                      <w:rPr>
                        <w:rFonts w:asciiTheme="majorHAnsi" w:eastAsiaTheme="majorEastAsia" w:hAnsiTheme="majorHAnsi" w:cstheme="majorBidi"/>
                        <w:color w:val="007559" w:themeColor="accent1"/>
                        <w:sz w:val="88"/>
                        <w:szCs w:val="88"/>
                      </w:rPr>
                    </w:pPr>
                    <w:r w:rsidRPr="00E71ACB">
                      <w:rPr>
                        <w:b/>
                        <w:bCs/>
                        <w:color w:val="007559" w:themeColor="accent1"/>
                        <w:sz w:val="52"/>
                        <w:szCs w:val="52"/>
                      </w:rPr>
                      <w:t>ECT Programme Mentor Support</w:t>
                    </w:r>
                    <w:r w:rsidR="008B3B1B" w:rsidRPr="00E71ACB">
                      <w:rPr>
                        <w:b/>
                        <w:bCs/>
                        <w:color w:val="007559" w:themeColor="accent1"/>
                        <w:sz w:val="52"/>
                        <w:szCs w:val="52"/>
                      </w:rPr>
                      <w:t xml:space="preserve"> Materials</w:t>
                    </w:r>
                    <w:r w:rsidR="00E71ACB" w:rsidRPr="00E71ACB">
                      <w:rPr>
                        <w:b/>
                        <w:bCs/>
                        <w:color w:val="007559" w:themeColor="accent1"/>
                        <w:sz w:val="52"/>
                        <w:szCs w:val="52"/>
                      </w:rPr>
                      <w:t xml:space="preserve"> – Behaviour and relationships e</w:t>
                    </w:r>
                    <w:r w:rsidR="006000F4" w:rsidRPr="00E71ACB">
                      <w:rPr>
                        <w:b/>
                        <w:bCs/>
                        <w:color w:val="007559" w:themeColor="accent1"/>
                        <w:sz w:val="52"/>
                        <w:szCs w:val="52"/>
                      </w:rPr>
                      <w:t xml:space="preserve">lective self-study </w:t>
                    </w:r>
                    <w:r w:rsidR="00E71ACB" w:rsidRPr="00E71ACB">
                      <w:rPr>
                        <w:b/>
                        <w:bCs/>
                        <w:color w:val="007559" w:themeColor="accent1"/>
                        <w:sz w:val="52"/>
                        <w:szCs w:val="52"/>
                      </w:rPr>
                      <w:t>5</w:t>
                    </w:r>
                  </w:p>
                </w:sdtContent>
              </w:sdt>
            </w:tc>
          </w:tr>
          <w:tr w:rsidR="00D74D5B" w:rsidRPr="00D74D5B" w14:paraId="6D81EF19" w14:textId="77777777" w:rsidTr="00D74D5B">
            <w:sdt>
              <w:sdtPr>
                <w:rPr>
                  <w:b/>
                  <w:bCs/>
                  <w:color w:val="007559" w:themeColor="accent1"/>
                  <w:sz w:val="52"/>
                  <w:szCs w:val="5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18A10E81" w:rsidR="00403260" w:rsidRPr="00D74D5B" w:rsidRDefault="006000F4" w:rsidP="008B3B1B">
                    <w:pPr>
                      <w:pStyle w:val="NoSpacing"/>
                      <w:jc w:val="left"/>
                      <w:rPr>
                        <w:b/>
                        <w:bCs/>
                        <w:color w:val="007559" w:themeColor="accent1"/>
                        <w:sz w:val="24"/>
                      </w:rPr>
                    </w:pPr>
                    <w:r w:rsidRPr="00E71ACB">
                      <w:rPr>
                        <w:b/>
                        <w:bCs/>
                        <w:color w:val="007559" w:themeColor="accent1"/>
                        <w:sz w:val="52"/>
                        <w:szCs w:val="52"/>
                      </w:rPr>
                      <w:t>Motivating pupils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page" w:horzAnchor="margin" w:tblpY="822"/>
                  <w:tblOverlap w:val="never"/>
                  <w:tblW w:w="0" w:type="auto"/>
                  <w:shd w:val="clear" w:color="auto" w:fill="007559" w:themeFill="accent1"/>
                  <w:tblLook w:val="04A0" w:firstRow="1" w:lastRow="0" w:firstColumn="1" w:lastColumn="0" w:noHBand="0" w:noVBand="1"/>
                </w:tblPr>
                <w:tblGrid>
                  <w:gridCol w:w="6957"/>
                </w:tblGrid>
                <w:tr w:rsidR="00AC0F43" w14:paraId="1C2EBD5C" w14:textId="77777777" w:rsidTr="00E71ACB">
                  <w:tc>
                    <w:tcPr>
                      <w:tcW w:w="6957" w:type="dxa"/>
                      <w:shd w:val="clear" w:color="auto" w:fill="007559" w:themeFill="accent1"/>
                    </w:tcPr>
                    <w:p w14:paraId="466A7446" w14:textId="77777777" w:rsidR="00204304" w:rsidRDefault="00204304" w:rsidP="0020430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7CFB81A2" w14:textId="77777777" w:rsidR="00204304" w:rsidRDefault="00204304" w:rsidP="00204304">
                      <w:pPr>
                        <w:pStyle w:val="NoSpacing"/>
                        <w:spacing w:line="276" w:lineRule="auto"/>
                        <w:jc w:val="left"/>
                        <w:rPr>
                          <w:rFonts w:cs="Tahoma"/>
                          <w:color w:val="FFFFFF" w:themeColor="background1"/>
                          <w:szCs w:val="24"/>
                        </w:rPr>
                      </w:pPr>
                    </w:p>
                    <w:p w14:paraId="1F18F9AA" w14:textId="57A92CBF" w:rsidR="00AC0F43" w:rsidRDefault="00204304" w:rsidP="00204304">
                      <w:pPr>
                        <w:pStyle w:val="NoSpacing"/>
                        <w:spacing w:line="276" w:lineRule="auto"/>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508A330C" w14:textId="77777777" w:rsidR="00E71ACB" w:rsidRDefault="00E71ACB" w:rsidP="00E71ACB">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920C03E" w:rsidR="008340E2" w:rsidRDefault="008340E2" w:rsidP="008340E2">
      <w:pPr>
        <w:pStyle w:val="Heading"/>
      </w:pPr>
      <w:r w:rsidRPr="00CA1F54">
        <w:lastRenderedPageBreak/>
        <w:t>Introduction</w:t>
      </w:r>
    </w:p>
    <w:p w14:paraId="288232DE" w14:textId="77777777" w:rsidR="004503D2" w:rsidRDefault="002C06C1" w:rsidP="004503D2">
      <w:pPr>
        <w:shd w:val="clear" w:color="auto" w:fill="FFFFFF" w:themeFill="background1"/>
      </w:pPr>
      <w:r w:rsidRPr="00CC5DB2">
        <w:t xml:space="preserve">These mentor support materials include an overview of the ECT content for </w:t>
      </w:r>
      <w:r w:rsidRPr="002914B8">
        <w:rPr>
          <w:b/>
          <w:bCs/>
        </w:rPr>
        <w:t xml:space="preserve">elective self-study </w:t>
      </w:r>
      <w:r w:rsidR="004503D2">
        <w:rPr>
          <w:b/>
          <w:bCs/>
        </w:rPr>
        <w:t>5</w:t>
      </w:r>
      <w:r w:rsidRPr="002914B8">
        <w:rPr>
          <w:b/>
          <w:bCs/>
        </w:rPr>
        <w:t xml:space="preserve">: </w:t>
      </w:r>
      <w:r>
        <w:rPr>
          <w:b/>
          <w:bCs/>
        </w:rPr>
        <w:t>Motivating pupils</w:t>
      </w:r>
      <w:r w:rsidR="004503D2">
        <w:t xml:space="preserve"> from the module: Behaviour and relationships. </w:t>
      </w:r>
    </w:p>
    <w:p w14:paraId="01BF364A" w14:textId="29BBE663" w:rsidR="004503D2" w:rsidRDefault="004503D2" w:rsidP="004503D2">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1F926C8F" w14:textId="77777777" w:rsidR="004503D2" w:rsidRPr="000C3F57" w:rsidRDefault="004503D2" w:rsidP="004503D2">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4F5B5BDA" w14:textId="77777777" w:rsidR="004503D2" w:rsidRDefault="004503D2" w:rsidP="004503D2">
      <w:r>
        <w:t>Before reading this content, m</w:t>
      </w:r>
      <w:r w:rsidRPr="00CC5DB2">
        <w:t xml:space="preserve">entors should </w:t>
      </w:r>
      <w:r>
        <w:t>read</w:t>
      </w:r>
      <w:r w:rsidRPr="00CC5DB2">
        <w:t xml:space="preserve"> the</w:t>
      </w:r>
      <w:r>
        <w:t xml:space="preserve"> mentor support materials for the</w:t>
      </w:r>
      <w:r w:rsidRPr="00CC5DB2">
        <w:t xml:space="preserve"> core self-study</w:t>
      </w:r>
      <w:r>
        <w:t xml:space="preserve"> for ‘Behaviour and relationships’.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7EDFA9FC" w14:textId="77777777" w:rsidR="004503D2" w:rsidRDefault="004503D2" w:rsidP="004503D2">
      <w:r>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if you wish. </w:t>
      </w:r>
    </w:p>
    <w:p w14:paraId="05C053FF" w14:textId="6589290C" w:rsidR="002C06C1" w:rsidRDefault="002C06C1" w:rsidP="004503D2">
      <w:r>
        <w:t xml:space="preserve"> </w:t>
      </w:r>
    </w:p>
    <w:tbl>
      <w:tblPr>
        <w:tblStyle w:val="TableGrid"/>
        <w:tblW w:w="0" w:type="auto"/>
        <w:tblLook w:val="04A0" w:firstRow="1" w:lastRow="0" w:firstColumn="1" w:lastColumn="0" w:noHBand="0" w:noVBand="1"/>
      </w:tblPr>
      <w:tblGrid>
        <w:gridCol w:w="7508"/>
        <w:gridCol w:w="1506"/>
      </w:tblGrid>
      <w:tr w:rsidR="002C06C1" w:rsidRPr="004D2E4E" w14:paraId="2FE6D461" w14:textId="77777777" w:rsidTr="00654FC5">
        <w:trPr>
          <w:trHeight w:val="454"/>
        </w:trPr>
        <w:tc>
          <w:tcPr>
            <w:tcW w:w="7508" w:type="dxa"/>
            <w:shd w:val="clear" w:color="auto" w:fill="004B62" w:themeFill="text1"/>
            <w:vAlign w:val="center"/>
          </w:tcPr>
          <w:p w14:paraId="3E630101" w14:textId="77777777" w:rsidR="002C06C1" w:rsidRPr="004D2E4E" w:rsidRDefault="002C06C1" w:rsidP="00654FC5">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772A6162" w14:textId="77777777" w:rsidR="002C06C1" w:rsidRPr="00D0187C" w:rsidRDefault="002C06C1" w:rsidP="00654FC5">
            <w:pPr>
              <w:spacing w:line="276" w:lineRule="auto"/>
              <w:jc w:val="center"/>
              <w:rPr>
                <w:rFonts w:ascii="Tahoma" w:hAnsi="Tahoma" w:cs="Tahoma"/>
                <w:b/>
                <w:bCs/>
                <w:color w:val="FFFFFF" w:themeColor="background1"/>
                <w:szCs w:val="24"/>
                <w:highlight w:val="red"/>
              </w:rPr>
            </w:pPr>
          </w:p>
        </w:tc>
      </w:tr>
      <w:tr w:rsidR="002C06C1" w:rsidRPr="004D2E4E" w14:paraId="35029822" w14:textId="77777777" w:rsidTr="00654FC5">
        <w:trPr>
          <w:trHeight w:val="454"/>
        </w:trPr>
        <w:tc>
          <w:tcPr>
            <w:tcW w:w="9014" w:type="dxa"/>
            <w:gridSpan w:val="2"/>
            <w:shd w:val="clear" w:color="auto" w:fill="D4F5FF" w:themeFill="text1" w:themeFillTint="1A"/>
            <w:vAlign w:val="center"/>
          </w:tcPr>
          <w:p w14:paraId="456E56BE" w14:textId="04166535" w:rsidR="002C06C1" w:rsidRPr="00A86E8D" w:rsidRDefault="002C06C1" w:rsidP="00654FC5">
            <w:pPr>
              <w:jc w:val="center"/>
              <w:rPr>
                <w:b/>
                <w:bCs/>
              </w:rPr>
            </w:pPr>
            <w:r>
              <w:rPr>
                <w:rFonts w:ascii="Tahoma" w:hAnsi="Tahoma" w:cs="Tahoma"/>
                <w:b/>
                <w:bCs/>
              </w:rPr>
              <w:t>Motivating pupils</w:t>
            </w:r>
          </w:p>
        </w:tc>
      </w:tr>
      <w:tr w:rsidR="002C06C1" w:rsidRPr="004D2E4E" w14:paraId="34C718EB" w14:textId="77777777" w:rsidTr="008F11D5">
        <w:trPr>
          <w:trHeight w:val="454"/>
        </w:trPr>
        <w:tc>
          <w:tcPr>
            <w:tcW w:w="7508" w:type="dxa"/>
            <w:shd w:val="clear" w:color="auto" w:fill="D4F5FF" w:themeFill="text1" w:themeFillTint="1A"/>
            <w:vAlign w:val="center"/>
          </w:tcPr>
          <w:p w14:paraId="085C92CB" w14:textId="41B996A3" w:rsidR="002C06C1" w:rsidRPr="004503D2" w:rsidRDefault="008A7869" w:rsidP="008F11D5">
            <w:pPr>
              <w:rPr>
                <w:color w:val="0070C0"/>
              </w:rPr>
            </w:pPr>
            <w:hyperlink w:anchor="securingsuccess" w:history="1">
              <w:r w:rsidRPr="004503D2">
                <w:rPr>
                  <w:rStyle w:val="Hyperlink"/>
                  <w:color w:val="0070C0"/>
                </w:rPr>
                <w:t>Securing success</w:t>
              </w:r>
            </w:hyperlink>
          </w:p>
        </w:tc>
        <w:tc>
          <w:tcPr>
            <w:tcW w:w="1506" w:type="dxa"/>
            <w:shd w:val="clear" w:color="auto" w:fill="D4F5FF" w:themeFill="text1" w:themeFillTint="1A"/>
          </w:tcPr>
          <w:p w14:paraId="62781B95" w14:textId="77777777" w:rsidR="002C06C1" w:rsidRDefault="002C06C1" w:rsidP="00654FC5">
            <w:r w:rsidRPr="00F15AF8">
              <w:t>Page</w:t>
            </w:r>
            <w:r>
              <w:t xml:space="preserve"> 2</w:t>
            </w:r>
          </w:p>
        </w:tc>
      </w:tr>
      <w:tr w:rsidR="002C06C1" w:rsidRPr="004D2E4E" w14:paraId="49EA69E0" w14:textId="77777777" w:rsidTr="008F11D5">
        <w:trPr>
          <w:trHeight w:val="454"/>
        </w:trPr>
        <w:tc>
          <w:tcPr>
            <w:tcW w:w="7508" w:type="dxa"/>
            <w:shd w:val="clear" w:color="auto" w:fill="D4F5FF" w:themeFill="text1" w:themeFillTint="1A"/>
            <w:vAlign w:val="center"/>
          </w:tcPr>
          <w:p w14:paraId="70748CCF" w14:textId="1839DA68" w:rsidR="002C06C1" w:rsidRPr="004503D2" w:rsidRDefault="008A7869" w:rsidP="008F11D5">
            <w:pPr>
              <w:rPr>
                <w:color w:val="0070C0"/>
              </w:rPr>
            </w:pPr>
            <w:hyperlink w:anchor="boostingbuyin" w:history="1">
              <w:r w:rsidRPr="004503D2">
                <w:rPr>
                  <w:rStyle w:val="Hyperlink"/>
                  <w:color w:val="0070C0"/>
                </w:rPr>
                <w:t>Boost buy-in</w:t>
              </w:r>
            </w:hyperlink>
          </w:p>
        </w:tc>
        <w:tc>
          <w:tcPr>
            <w:tcW w:w="1506" w:type="dxa"/>
            <w:shd w:val="clear" w:color="auto" w:fill="D4F5FF" w:themeFill="text1" w:themeFillTint="1A"/>
          </w:tcPr>
          <w:p w14:paraId="424AC813" w14:textId="77777777" w:rsidR="002C06C1" w:rsidRPr="00F15AF8" w:rsidRDefault="002C06C1" w:rsidP="00654FC5">
            <w:r>
              <w:t>Page 3</w:t>
            </w:r>
          </w:p>
        </w:tc>
      </w:tr>
      <w:tr w:rsidR="002C06C1" w:rsidRPr="004D2E4E" w14:paraId="04D4C65B" w14:textId="77777777" w:rsidTr="008F11D5">
        <w:trPr>
          <w:trHeight w:val="454"/>
        </w:trPr>
        <w:tc>
          <w:tcPr>
            <w:tcW w:w="7508" w:type="dxa"/>
            <w:shd w:val="clear" w:color="auto" w:fill="D4F5FF" w:themeFill="text1" w:themeFillTint="1A"/>
            <w:vAlign w:val="center"/>
          </w:tcPr>
          <w:p w14:paraId="51259FF7" w14:textId="0B90C685" w:rsidR="002C06C1" w:rsidRPr="004503D2" w:rsidRDefault="002C06C1" w:rsidP="00654FC5">
            <w:pPr>
              <w:rPr>
                <w:color w:val="0070C0"/>
              </w:rPr>
            </w:pPr>
            <w:hyperlink w:anchor="Nextsteps" w:history="1">
              <w:hyperlink w:anchor="Nextsteps" w:history="1">
                <w:r w:rsidR="001F06D9" w:rsidRPr="007F409F">
                  <w:rPr>
                    <w:rStyle w:val="Hyperlink"/>
                    <w:color w:val="0070C0"/>
                  </w:rPr>
                  <w:t>Next steps: preparing for your mentoring session</w:t>
                </w:r>
              </w:hyperlink>
            </w:hyperlink>
          </w:p>
        </w:tc>
        <w:tc>
          <w:tcPr>
            <w:tcW w:w="1506" w:type="dxa"/>
            <w:shd w:val="clear" w:color="auto" w:fill="D4F5FF" w:themeFill="text1" w:themeFillTint="1A"/>
          </w:tcPr>
          <w:p w14:paraId="2B76BA45" w14:textId="77777777" w:rsidR="002C06C1" w:rsidRPr="00F15AF8" w:rsidRDefault="002C06C1" w:rsidP="00654FC5">
            <w:r>
              <w:t>Page 5</w:t>
            </w:r>
          </w:p>
        </w:tc>
      </w:tr>
      <w:tr w:rsidR="00552F3A" w:rsidRPr="004D2E4E" w14:paraId="53D35F48" w14:textId="77777777" w:rsidTr="008F11D5">
        <w:trPr>
          <w:trHeight w:val="454"/>
        </w:trPr>
        <w:tc>
          <w:tcPr>
            <w:tcW w:w="7508" w:type="dxa"/>
            <w:shd w:val="clear" w:color="auto" w:fill="D4F5FF" w:themeFill="text1" w:themeFillTint="1A"/>
          </w:tcPr>
          <w:p w14:paraId="12DB9EFD" w14:textId="76C35BB3" w:rsidR="00552F3A" w:rsidRPr="004503D2" w:rsidRDefault="00552F3A" w:rsidP="00552F3A">
            <w:pPr>
              <w:rPr>
                <w:color w:val="0070C0"/>
              </w:rPr>
            </w:pPr>
            <w:hyperlink w:anchor="Appendix" w:history="1">
              <w:r w:rsidRPr="00C85D7E">
                <w:rPr>
                  <w:rStyle w:val="Hyperlink"/>
                  <w:color w:val="0070C0"/>
                </w:rPr>
                <w:t>Appendix: Mentor and ECT meeting template</w:t>
              </w:r>
            </w:hyperlink>
            <w:r w:rsidRPr="00C85D7E">
              <w:rPr>
                <w:color w:val="0070C0"/>
              </w:rPr>
              <w:t xml:space="preserve"> </w:t>
            </w:r>
          </w:p>
        </w:tc>
        <w:tc>
          <w:tcPr>
            <w:tcW w:w="1506" w:type="dxa"/>
            <w:shd w:val="clear" w:color="auto" w:fill="D4F5FF" w:themeFill="text1" w:themeFillTint="1A"/>
          </w:tcPr>
          <w:p w14:paraId="0E6F0304" w14:textId="65486A9E" w:rsidR="00552F3A" w:rsidRDefault="00720474" w:rsidP="00552F3A">
            <w:r>
              <w:t>Page 13</w:t>
            </w:r>
          </w:p>
        </w:tc>
      </w:tr>
      <w:tr w:rsidR="002C06C1" w:rsidRPr="004D2E4E" w14:paraId="6E5C5905" w14:textId="77777777" w:rsidTr="008F11D5">
        <w:trPr>
          <w:trHeight w:val="454"/>
        </w:trPr>
        <w:tc>
          <w:tcPr>
            <w:tcW w:w="7508" w:type="dxa"/>
            <w:shd w:val="clear" w:color="auto" w:fill="D4F5FF" w:themeFill="text1" w:themeFillTint="1A"/>
            <w:vAlign w:val="center"/>
          </w:tcPr>
          <w:p w14:paraId="71CA4A00" w14:textId="4904E3A1" w:rsidR="002C06C1" w:rsidRPr="004503D2" w:rsidRDefault="002C06C1" w:rsidP="00654FC5">
            <w:pPr>
              <w:rPr>
                <w:rStyle w:val="Hyperlink"/>
                <w:color w:val="0070C0"/>
              </w:rPr>
            </w:pPr>
            <w:r w:rsidRPr="004503D2">
              <w:rPr>
                <w:color w:val="0070C0"/>
              </w:rPr>
              <w:fldChar w:fldCharType="begin"/>
            </w:r>
            <w:r w:rsidR="008F11D5">
              <w:rPr>
                <w:color w:val="0070C0"/>
              </w:rPr>
              <w:instrText>HYPERLINK  \l "Frameworkstatements"</w:instrText>
            </w:r>
            <w:r w:rsidR="008F11D5" w:rsidRPr="004503D2">
              <w:rPr>
                <w:color w:val="0070C0"/>
              </w:rPr>
            </w:r>
            <w:r w:rsidRPr="004503D2">
              <w:rPr>
                <w:color w:val="0070C0"/>
              </w:rPr>
              <w:fldChar w:fldCharType="separate"/>
            </w:r>
            <w:r w:rsidRPr="004503D2">
              <w:rPr>
                <w:rStyle w:val="Hyperlink"/>
                <w:color w:val="0070C0"/>
              </w:rPr>
              <w:t xml:space="preserve">Related ITTECF Framework statements </w:t>
            </w:r>
          </w:p>
          <w:p w14:paraId="7885E3FF" w14:textId="5303FD4F" w:rsidR="002C06C1" w:rsidRPr="004503D2" w:rsidRDefault="002C06C1" w:rsidP="00654FC5">
            <w:pPr>
              <w:rPr>
                <w:color w:val="0070C0"/>
              </w:rPr>
            </w:pPr>
            <w:r w:rsidRPr="004503D2">
              <w:rPr>
                <w:color w:val="0070C0"/>
              </w:rPr>
              <w:fldChar w:fldCharType="end"/>
            </w:r>
          </w:p>
        </w:tc>
        <w:tc>
          <w:tcPr>
            <w:tcW w:w="1506" w:type="dxa"/>
            <w:shd w:val="clear" w:color="auto" w:fill="D4F5FF" w:themeFill="text1" w:themeFillTint="1A"/>
          </w:tcPr>
          <w:p w14:paraId="4388B389" w14:textId="6E1D4B08" w:rsidR="002C06C1" w:rsidRPr="00F15AF8" w:rsidRDefault="002C06C1" w:rsidP="00654FC5">
            <w:r>
              <w:t xml:space="preserve">Page </w:t>
            </w:r>
            <w:r w:rsidR="00720474">
              <w:t>16</w:t>
            </w:r>
          </w:p>
        </w:tc>
      </w:tr>
      <w:tr w:rsidR="002909B1" w:rsidRPr="004D2E4E" w14:paraId="1EC9C717" w14:textId="77777777" w:rsidTr="008F11D5">
        <w:trPr>
          <w:trHeight w:val="454"/>
        </w:trPr>
        <w:tc>
          <w:tcPr>
            <w:tcW w:w="7508" w:type="dxa"/>
            <w:shd w:val="clear" w:color="auto" w:fill="D4F5FF" w:themeFill="text1" w:themeFillTint="1A"/>
            <w:vAlign w:val="center"/>
          </w:tcPr>
          <w:p w14:paraId="2EF18006" w14:textId="3ED3D5B7" w:rsidR="002909B1" w:rsidRPr="004503D2" w:rsidRDefault="002909B1" w:rsidP="00654FC5">
            <w:pPr>
              <w:rPr>
                <w:color w:val="0070C0"/>
              </w:rPr>
            </w:pPr>
            <w:hyperlink w:anchor="References" w:history="1">
              <w:r w:rsidRPr="004503D2">
                <w:rPr>
                  <w:rStyle w:val="Hyperlink"/>
                  <w:color w:val="0070C0"/>
                </w:rPr>
                <w:t>References</w:t>
              </w:r>
            </w:hyperlink>
            <w:r w:rsidRPr="004503D2">
              <w:rPr>
                <w:color w:val="0070C0"/>
              </w:rPr>
              <w:t xml:space="preserve"> </w:t>
            </w:r>
          </w:p>
        </w:tc>
        <w:tc>
          <w:tcPr>
            <w:tcW w:w="1506" w:type="dxa"/>
            <w:shd w:val="clear" w:color="auto" w:fill="D4F5FF" w:themeFill="text1" w:themeFillTint="1A"/>
          </w:tcPr>
          <w:p w14:paraId="01C93383" w14:textId="143822E5" w:rsidR="002909B1" w:rsidRDefault="002909B1" w:rsidP="00654FC5">
            <w:r>
              <w:t xml:space="preserve">Page </w:t>
            </w:r>
            <w:r w:rsidR="00720474">
              <w:t>18</w:t>
            </w:r>
          </w:p>
        </w:tc>
      </w:tr>
    </w:tbl>
    <w:p w14:paraId="39E4C542" w14:textId="0B09A35A" w:rsidR="005E29D9" w:rsidRDefault="005E29D9" w:rsidP="002C06C1"/>
    <w:p w14:paraId="19C80863" w14:textId="3F670AF3" w:rsidR="002C06C1" w:rsidRDefault="002C06C1">
      <w:pPr>
        <w:jc w:val="both"/>
      </w:pPr>
      <w:r>
        <w:br w:type="page"/>
      </w:r>
    </w:p>
    <w:p w14:paraId="6EF4C783" w14:textId="417D58B1" w:rsidR="002C06C1" w:rsidRDefault="008A7869" w:rsidP="002C06C1">
      <w:pPr>
        <w:pStyle w:val="Heading"/>
      </w:pPr>
      <w:r>
        <w:lastRenderedPageBreak/>
        <w:t xml:space="preserve">Motivating pupils </w:t>
      </w:r>
    </w:p>
    <w:p w14:paraId="746AB505" w14:textId="67C5B52B" w:rsidR="002C06C1" w:rsidRDefault="0021471E" w:rsidP="002C06C1">
      <w:pPr>
        <w:pStyle w:val="Subheading"/>
      </w:pPr>
      <w:bookmarkStart w:id="2" w:name="securingsuccess"/>
      <w:r>
        <w:t xml:space="preserve">Securing success </w:t>
      </w:r>
    </w:p>
    <w:bookmarkEnd w:id="2"/>
    <w:p w14:paraId="255B3F39" w14:textId="56290440" w:rsidR="002C06C1" w:rsidRPr="002C06C1" w:rsidRDefault="00B36339" w:rsidP="002C06C1">
      <w:pPr>
        <w:pStyle w:val="Subheading"/>
        <w:rPr>
          <w:color w:val="auto"/>
        </w:rPr>
      </w:pPr>
      <w:r>
        <w:rPr>
          <w:color w:val="auto"/>
        </w:rPr>
        <w:t xml:space="preserve">What this looks like in practice </w:t>
      </w:r>
    </w:p>
    <w:p w14:paraId="062CF721" w14:textId="5C413D5D" w:rsidR="00D53004" w:rsidRPr="00D53004" w:rsidRDefault="00D53004" w:rsidP="00D53004">
      <w:r w:rsidRPr="00D53004">
        <w:t>Securing success is key to fostering motivation and creating a positive learning environment where all pupils can thrive. Teachers must balance extrinsic and intrinsic motivation by designing tasks with ‘desirable difficulty’</w:t>
      </w:r>
      <w:r w:rsidR="0064545B">
        <w:t xml:space="preserve"> (Bjork and Bjork,</w:t>
      </w:r>
      <w:r w:rsidR="005D1DA5">
        <w:t xml:space="preserve"> 2011)</w:t>
      </w:r>
      <w:r w:rsidR="0064545B">
        <w:t xml:space="preserve"> </w:t>
      </w:r>
      <w:r w:rsidRPr="00D53004">
        <w:t xml:space="preserve">—challenging enough to encourage effort but not so difficult as to cause frustration. Planning for all pupils, including those with </w:t>
      </w:r>
      <w:r w:rsidR="0024472D" w:rsidRPr="0024472D">
        <w:t xml:space="preserve">some kind of </w:t>
      </w:r>
      <w:r w:rsidRPr="00D53004">
        <w:t xml:space="preserve">SEND, to actively engage in lessons ensures they feel confident and valued. Teachers can further promote motivation by addressing discomfort, modelling persistence, and normalising the challenges of learning. These strategies enable pupils to experience meaningful success, </w:t>
      </w:r>
      <w:r w:rsidR="00955798">
        <w:t xml:space="preserve">celebrating their efforts, </w:t>
      </w:r>
      <w:r w:rsidRPr="00D53004">
        <w:t>reinforcing their motivation and supporting long-term engagement and achievement.</w:t>
      </w:r>
    </w:p>
    <w:p w14:paraId="06116DE1" w14:textId="1BF4A66C" w:rsidR="00D53004" w:rsidRPr="00D53004" w:rsidRDefault="00F45AB5" w:rsidP="00D53004">
      <w:r>
        <w:rPr>
          <w:noProof/>
        </w:rPr>
        <w:drawing>
          <wp:anchor distT="0" distB="0" distL="114300" distR="114300" simplePos="0" relativeHeight="251660293" behindDoc="0" locked="0" layoutInCell="1" allowOverlap="1" wp14:anchorId="071A77A7" wp14:editId="2163D10D">
            <wp:simplePos x="0" y="0"/>
            <wp:positionH relativeFrom="column">
              <wp:posOffset>2623931</wp:posOffset>
            </wp:positionH>
            <wp:positionV relativeFrom="paragraph">
              <wp:posOffset>1285047</wp:posOffset>
            </wp:positionV>
            <wp:extent cx="438150" cy="438150"/>
            <wp:effectExtent l="0" t="0" r="0" b="0"/>
            <wp:wrapNone/>
            <wp:docPr id="91093618"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00D53004" w:rsidRPr="00D53004">
        <w:t xml:space="preserve">One challenge for a new teacher is understanding and addressing the diverse motivational needs of their pupils while ensuring tasks remain achievable. </w:t>
      </w:r>
      <w:r w:rsidR="000208BE">
        <w:t xml:space="preserve">However, my ensuring they have good relationships and knowledge of their pupils, </w:t>
      </w:r>
      <w:r w:rsidR="00D53004" w:rsidRPr="00D53004">
        <w:t>teachers can identify pupils’ strengths, preferences, and areas for growth, refining their approach to create a supportive and motivating learning environment where all pupils feel empowered to succeed</w:t>
      </w:r>
      <w:r w:rsidR="000208BE">
        <w:t xml:space="preserve"> and able to thrive</w:t>
      </w:r>
      <w:r w:rsidR="00D53004" w:rsidRPr="00D53004">
        <w:t>.</w:t>
      </w:r>
    </w:p>
    <w:p w14:paraId="6E35A7C4" w14:textId="78DB9BCB" w:rsidR="002C06C1" w:rsidRDefault="002C06C1" w:rsidP="002C06C1">
      <w:pPr>
        <w:pStyle w:val="Subheading"/>
        <w:rPr>
          <w:color w:val="auto"/>
        </w:rPr>
      </w:pPr>
      <w:r w:rsidRPr="002C06C1">
        <w:rPr>
          <w:color w:val="auto"/>
        </w:rPr>
        <w:t xml:space="preserve">Identifying the active ingredients </w:t>
      </w:r>
    </w:p>
    <w:p w14:paraId="1843D370" w14:textId="2EE945CC" w:rsidR="0026244D" w:rsidRDefault="0026244D" w:rsidP="0026244D">
      <w:pPr>
        <w:pStyle w:val="Subheading"/>
        <w:rPr>
          <w:rFonts w:asciiTheme="minorHAnsi" w:hAnsiTheme="minorHAnsi" w:cstheme="minorHAnsi"/>
          <w:b w:val="0"/>
          <w:bCs w:val="0"/>
          <w:color w:val="auto"/>
          <w:szCs w:val="22"/>
        </w:rPr>
      </w:pPr>
      <w:r w:rsidRPr="0026244D">
        <w:rPr>
          <w:b w:val="0"/>
          <w:bCs w:val="0"/>
          <w:color w:val="auto"/>
        </w:rPr>
        <w:t>Early career teachers</w:t>
      </w:r>
      <w:r>
        <w:rPr>
          <w:color w:val="auto"/>
        </w:rPr>
        <w:t xml:space="preserve"> </w:t>
      </w:r>
      <w:r w:rsidRPr="00E00C9E">
        <w:rPr>
          <w:rFonts w:asciiTheme="minorHAnsi" w:hAnsiTheme="minorHAnsi" w:cstheme="minorHAnsi"/>
          <w:b w:val="0"/>
          <w:bCs w:val="0"/>
          <w:color w:val="auto"/>
          <w:szCs w:val="22"/>
        </w:rPr>
        <w:t>explore</w:t>
      </w:r>
      <w:r>
        <w:rPr>
          <w:rFonts w:asciiTheme="minorHAnsi" w:hAnsiTheme="minorHAnsi" w:cstheme="minorHAnsi"/>
          <w:b w:val="0"/>
          <w:bCs w:val="0"/>
          <w:color w:val="auto"/>
          <w:szCs w:val="22"/>
        </w:rPr>
        <w:t>d</w:t>
      </w:r>
      <w:r w:rsidRPr="00E00C9E">
        <w:rPr>
          <w:rFonts w:asciiTheme="minorHAnsi" w:hAnsiTheme="minorHAnsi" w:cstheme="minorHAnsi"/>
          <w:b w:val="0"/>
          <w:bCs w:val="0"/>
          <w:color w:val="auto"/>
          <w:szCs w:val="22"/>
        </w:rPr>
        <w:t xml:space="preserve"> the active ingredients that make these approaches truly effective in </w:t>
      </w:r>
      <w:r>
        <w:rPr>
          <w:rFonts w:asciiTheme="minorHAnsi" w:hAnsiTheme="minorHAnsi" w:cstheme="minorHAnsi"/>
          <w:b w:val="0"/>
          <w:bCs w:val="0"/>
          <w:color w:val="auto"/>
          <w:szCs w:val="22"/>
        </w:rPr>
        <w:t>securing success and motivating pupils</w:t>
      </w:r>
      <w:r w:rsidRPr="00E00C9E">
        <w:rPr>
          <w:rFonts w:asciiTheme="minorHAnsi" w:hAnsiTheme="minorHAnsi" w:cstheme="minorHAnsi"/>
          <w:b w:val="0"/>
          <w:bCs w:val="0"/>
          <w:color w:val="auto"/>
          <w:szCs w:val="22"/>
        </w:rPr>
        <w:t>.</w:t>
      </w:r>
      <w:r>
        <w:rPr>
          <w:rFonts w:asciiTheme="minorHAnsi" w:hAnsiTheme="minorHAnsi" w:cstheme="minorHAnsi"/>
          <w:b w:val="0"/>
          <w:bCs w:val="0"/>
          <w:color w:val="auto"/>
          <w:szCs w:val="22"/>
        </w:rPr>
        <w:t xml:space="preserve"> These included: </w:t>
      </w:r>
    </w:p>
    <w:p w14:paraId="627CE5A7" w14:textId="77777777" w:rsidR="007B0A06" w:rsidRDefault="007B0A06" w:rsidP="007B0A06">
      <w:pPr>
        <w:pStyle w:val="ListParagraph"/>
        <w:numPr>
          <w:ilvl w:val="0"/>
          <w:numId w:val="33"/>
        </w:numPr>
        <w:spacing w:before="120" w:after="120"/>
      </w:pPr>
      <w:r>
        <w:t>M</w:t>
      </w:r>
      <w:r w:rsidRPr="00207DEB">
        <w:t>odelling, where teachers demonstrate skills and behaviours</w:t>
      </w:r>
      <w:r>
        <w:t xml:space="preserve"> they expect pupils to learn</w:t>
      </w:r>
    </w:p>
    <w:p w14:paraId="6C8331A6" w14:textId="77777777" w:rsidR="007B0A06" w:rsidRDefault="007B0A06" w:rsidP="007B0A06">
      <w:pPr>
        <w:pStyle w:val="ListParagraph"/>
        <w:numPr>
          <w:ilvl w:val="0"/>
          <w:numId w:val="33"/>
        </w:numPr>
        <w:spacing w:before="120" w:after="120"/>
      </w:pPr>
      <w:r w:rsidRPr="00207DEB">
        <w:t xml:space="preserve">the use of positive language </w:t>
      </w:r>
      <w:r w:rsidRPr="002E64E9">
        <w:t>such as affirming pupils’ efforts and highlighting their progress, plays a vital role in building self-belief</w:t>
      </w:r>
    </w:p>
    <w:p w14:paraId="0014A26C" w14:textId="77777777" w:rsidR="007B0A06" w:rsidRDefault="007B0A06" w:rsidP="007B0A06">
      <w:pPr>
        <w:pStyle w:val="ListParagraph"/>
        <w:numPr>
          <w:ilvl w:val="0"/>
          <w:numId w:val="33"/>
        </w:numPr>
        <w:spacing w:before="120" w:after="120"/>
      </w:pPr>
      <w:r w:rsidRPr="00207DEB">
        <w:t xml:space="preserve">clear, explicit language clarifies expectations and goals </w:t>
      </w:r>
    </w:p>
    <w:p w14:paraId="32A7B91D" w14:textId="77777777" w:rsidR="007B0A06" w:rsidRDefault="007B0A06" w:rsidP="007B0A06">
      <w:pPr>
        <w:pStyle w:val="ListParagraph"/>
        <w:numPr>
          <w:ilvl w:val="0"/>
          <w:numId w:val="33"/>
        </w:numPr>
        <w:spacing w:before="120" w:after="120"/>
      </w:pPr>
      <w:r>
        <w:t xml:space="preserve">scaffolding including </w:t>
      </w:r>
      <w:r w:rsidRPr="00207DEB">
        <w:t>both verbal and written prompts and guidance</w:t>
      </w:r>
      <w:r>
        <w:t xml:space="preserve"> to</w:t>
      </w:r>
      <w:r w:rsidRPr="00207DEB">
        <w:t xml:space="preserve"> help guide pupils’ thinking and actions</w:t>
      </w:r>
    </w:p>
    <w:p w14:paraId="677569FF" w14:textId="77777777" w:rsidR="007B0A06" w:rsidRDefault="007B0A06" w:rsidP="007B0A06">
      <w:pPr>
        <w:pStyle w:val="ListParagraph"/>
        <w:numPr>
          <w:ilvl w:val="0"/>
          <w:numId w:val="33"/>
        </w:numPr>
        <w:spacing w:before="120" w:after="120"/>
      </w:pPr>
      <w:r>
        <w:t>breaking tasks into manageable steps - t</w:t>
      </w:r>
      <w:r w:rsidRPr="00877C1B">
        <w:t>his step-by-step approach reduces the cognitive load, enabling pupils to concentrate on mastering one element at a time before progressing to the next</w:t>
      </w:r>
    </w:p>
    <w:p w14:paraId="1E7048A9" w14:textId="77777777" w:rsidR="007B0A06" w:rsidRDefault="007B0A06" w:rsidP="007B0A06">
      <w:pPr>
        <w:pStyle w:val="ListParagraph"/>
        <w:numPr>
          <w:ilvl w:val="0"/>
          <w:numId w:val="33"/>
        </w:numPr>
        <w:spacing w:before="120" w:after="120"/>
      </w:pPr>
      <w:r>
        <w:t xml:space="preserve">tasks that contain ‘desirable difficulty’ and </w:t>
      </w:r>
      <w:r w:rsidRPr="00034E06">
        <w:t>challenge pupils just enough to push them out of their comfort zone without causing frustration</w:t>
      </w:r>
    </w:p>
    <w:p w14:paraId="54A039E2" w14:textId="0F2CF4C6" w:rsidR="007B0A06" w:rsidRDefault="007B0A06" w:rsidP="007B0A06">
      <w:pPr>
        <w:pStyle w:val="ListParagraph"/>
        <w:numPr>
          <w:ilvl w:val="0"/>
          <w:numId w:val="33"/>
        </w:numPr>
        <w:spacing w:before="120" w:after="120"/>
      </w:pPr>
      <w:r>
        <w:t xml:space="preserve">collaboration and peer support </w:t>
      </w:r>
      <w:r w:rsidRPr="00034E06">
        <w:t>provide opportunities for pupils to learn from one another, share ideas, and build social skills</w:t>
      </w:r>
    </w:p>
    <w:p w14:paraId="21D97FAD" w14:textId="77777777" w:rsidR="007B0A06" w:rsidRDefault="007B0A06" w:rsidP="007B0A06">
      <w:pPr>
        <w:pStyle w:val="ListParagraph"/>
        <w:numPr>
          <w:ilvl w:val="0"/>
          <w:numId w:val="33"/>
        </w:numPr>
        <w:spacing w:before="120" w:after="120"/>
      </w:pPr>
      <w:r>
        <w:lastRenderedPageBreak/>
        <w:t xml:space="preserve">constructive feedback which </w:t>
      </w:r>
      <w:r w:rsidRPr="00634C4D">
        <w:t>focuses on guiding pupils towards improvement by highlighting strengths and identifying specific areas for growt</w:t>
      </w:r>
      <w:r>
        <w:t>h</w:t>
      </w:r>
    </w:p>
    <w:p w14:paraId="6BE697DF" w14:textId="77777777" w:rsidR="00A92253" w:rsidRPr="00C822F7" w:rsidRDefault="00A92253" w:rsidP="00A92253">
      <w:pPr>
        <w:pStyle w:val="Subheading"/>
        <w:rPr>
          <w:color w:val="auto"/>
        </w:rPr>
      </w:pPr>
      <w:r w:rsidRPr="00C822F7">
        <w:rPr>
          <w:color w:val="auto"/>
        </w:rPr>
        <w:t xml:space="preserve">Examples </w:t>
      </w:r>
    </w:p>
    <w:p w14:paraId="3498A077" w14:textId="77777777" w:rsidR="00657CFA" w:rsidRDefault="00657CFA" w:rsidP="00657CFA">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5E50D1C4" w14:textId="77777777" w:rsidR="00657CFA" w:rsidRPr="00221670" w:rsidRDefault="00657CFA" w:rsidP="00657CFA">
      <w:pPr>
        <w:rPr>
          <w:color w:val="FF0000"/>
        </w:rPr>
      </w:pPr>
      <w:r>
        <w:rPr>
          <w:color w:val="FF0000"/>
        </w:rPr>
        <w:t xml:space="preserve">You may wish to share these examples with mentors. </w:t>
      </w:r>
    </w:p>
    <w:p w14:paraId="5D8C328E" w14:textId="77777777" w:rsidR="00657CFA" w:rsidRPr="00221670" w:rsidRDefault="00657CFA" w:rsidP="00657CFA">
      <w:pPr>
        <w:rPr>
          <w:color w:val="FF0000"/>
        </w:rPr>
      </w:pPr>
      <w:r w:rsidRPr="00221670">
        <w:rPr>
          <w:color w:val="FF0000"/>
        </w:rPr>
        <w:t xml:space="preserve">Examples could include: video exemplification, live modelling, a transcript, lesson observations, artefacts or classroom resources. </w:t>
      </w:r>
    </w:p>
    <w:p w14:paraId="26F1E935" w14:textId="624DA4E7" w:rsidR="008A7869" w:rsidRPr="00657CFA" w:rsidRDefault="008A7869" w:rsidP="008A7869">
      <w:pPr>
        <w:jc w:val="both"/>
        <w:rPr>
          <w:b/>
          <w:bCs/>
          <w:color w:val="0070C0"/>
        </w:rPr>
      </w:pPr>
      <w:hyperlink w:anchor="Content" w:history="1">
        <w:r w:rsidRPr="00657CFA">
          <w:rPr>
            <w:rStyle w:val="Hyperlink"/>
            <w:b/>
            <w:bCs/>
            <w:color w:val="0070C0"/>
          </w:rPr>
          <w:t>Click here to return to Content page</w:t>
        </w:r>
      </w:hyperlink>
    </w:p>
    <w:p w14:paraId="54BC056A" w14:textId="77777777" w:rsidR="00836A18" w:rsidRDefault="00836A18" w:rsidP="002C06C1">
      <w:pPr>
        <w:pStyle w:val="Subheading"/>
      </w:pPr>
      <w:bookmarkStart w:id="3" w:name="boostingbuyin"/>
    </w:p>
    <w:p w14:paraId="3E1159E6" w14:textId="48B11942" w:rsidR="002C06C1" w:rsidRDefault="0021471E" w:rsidP="002C06C1">
      <w:pPr>
        <w:pStyle w:val="Subheading"/>
      </w:pPr>
      <w:r>
        <w:t>Boost buy-in</w:t>
      </w:r>
    </w:p>
    <w:bookmarkEnd w:id="3"/>
    <w:p w14:paraId="4295DF5B" w14:textId="77777777" w:rsidR="003177AD" w:rsidRDefault="002C06C1" w:rsidP="003177AD">
      <w:pPr>
        <w:pStyle w:val="Subheading"/>
        <w:rPr>
          <w:color w:val="auto"/>
        </w:rPr>
      </w:pPr>
      <w:r w:rsidRPr="002C06C1">
        <w:rPr>
          <w:color w:val="auto"/>
        </w:rPr>
        <w:t xml:space="preserve">What </w:t>
      </w:r>
      <w:r w:rsidR="003177AD">
        <w:rPr>
          <w:color w:val="auto"/>
        </w:rPr>
        <w:t xml:space="preserve">this looks like in practice </w:t>
      </w:r>
    </w:p>
    <w:p w14:paraId="3CD163F5" w14:textId="611D781D" w:rsidR="003177AD" w:rsidRPr="003177AD" w:rsidRDefault="003177AD" w:rsidP="003177AD">
      <w:r w:rsidRPr="003177AD">
        <w:t>Boosting buy-in is essential for fostering pupil motivation and commitment to learning. By helping pupils see the value and relevance of their efforts, teachers build a stronger connection to the learning journey. Using language that highlights progress over time and links learning to the curriculum helps pupils understand their development. Personalising content, offering choice, and integrating relatable material grounded in pupils’ contexts further enhance engagement and autonomy. Linking goals to future success shows the practical benefits of their efforts, making learning more meaningful.</w:t>
      </w:r>
    </w:p>
    <w:p w14:paraId="47F47868" w14:textId="310E8F9A" w:rsidR="003177AD" w:rsidRPr="003177AD" w:rsidRDefault="00916A20" w:rsidP="003177AD">
      <w:r>
        <w:rPr>
          <w:noProof/>
        </w:rPr>
        <w:drawing>
          <wp:anchor distT="0" distB="0" distL="114300" distR="114300" simplePos="0" relativeHeight="251662341" behindDoc="0" locked="0" layoutInCell="1" allowOverlap="1" wp14:anchorId="2EA363F3" wp14:editId="73326C5E">
            <wp:simplePos x="0" y="0"/>
            <wp:positionH relativeFrom="column">
              <wp:posOffset>2639833</wp:posOffset>
            </wp:positionH>
            <wp:positionV relativeFrom="paragraph">
              <wp:posOffset>1260558</wp:posOffset>
            </wp:positionV>
            <wp:extent cx="438150" cy="438150"/>
            <wp:effectExtent l="0" t="0" r="0" b="0"/>
            <wp:wrapNone/>
            <wp:docPr id="471860321"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3177AD" w:rsidRPr="003177AD">
        <w:t>With a new class, teachers may struggle to build buy-in due to limited knowledge of pupils’ needs, interests, and habits. Pupils may also be hesitant to engage in reflective practices or take ownership of their learning. To address this, teachers can prioritise activities that reveal pupils’ interests, strengths, and goals. This deeper understanding allows for more personalised lessons, strengthening engagement and fostering buy-in.</w:t>
      </w:r>
    </w:p>
    <w:p w14:paraId="5C09A052" w14:textId="32A9A43D" w:rsidR="002C06C1" w:rsidRPr="002C06C1" w:rsidRDefault="002C06C1" w:rsidP="002C06C1">
      <w:pPr>
        <w:pStyle w:val="Subheading"/>
        <w:rPr>
          <w:color w:val="auto"/>
        </w:rPr>
      </w:pPr>
      <w:r w:rsidRPr="002C06C1">
        <w:rPr>
          <w:color w:val="auto"/>
        </w:rPr>
        <w:t xml:space="preserve">Identifying the active ingredients </w:t>
      </w:r>
    </w:p>
    <w:p w14:paraId="51BD17ED" w14:textId="173299E2" w:rsidR="006B694E" w:rsidRDefault="006B694E" w:rsidP="006B694E">
      <w:pPr>
        <w:rPr>
          <w:b/>
          <w:bCs/>
        </w:rPr>
      </w:pPr>
      <w:r>
        <w:t>T</w:t>
      </w:r>
      <w:r w:rsidRPr="0001467B">
        <w:t xml:space="preserve">o </w:t>
      </w:r>
      <w:r>
        <w:t>effectively boost buy-in with your pupils</w:t>
      </w:r>
      <w:r w:rsidRPr="0001467B">
        <w:t xml:space="preserve">, it is essential to understand the </w:t>
      </w:r>
      <w:r>
        <w:t>‘active ingredients’</w:t>
      </w:r>
      <w:r w:rsidRPr="0001467B">
        <w:t xml:space="preserve"> that make it impactful and how to thoughtfully integrate them into your practice. </w:t>
      </w:r>
      <w:r w:rsidRPr="00936CDC">
        <w:t>These ‘active ingredients’ ensure that pupils feel supported, motivated, and connected to their learning, fostering a sense of purpose and confidence that drives meaningful progress.</w:t>
      </w:r>
      <w:r w:rsidR="00A337FC">
        <w:t xml:space="preserve"> These include: </w:t>
      </w:r>
    </w:p>
    <w:p w14:paraId="1B7ADD2D" w14:textId="77777777" w:rsidR="00781D46" w:rsidRPr="00DC35D6" w:rsidRDefault="00781D46" w:rsidP="00781D46">
      <w:pPr>
        <w:pStyle w:val="ListParagraph"/>
        <w:numPr>
          <w:ilvl w:val="0"/>
          <w:numId w:val="34"/>
        </w:numPr>
        <w:spacing w:before="120" w:after="120"/>
      </w:pPr>
      <w:r>
        <w:lastRenderedPageBreak/>
        <w:t>p</w:t>
      </w:r>
      <w:r w:rsidRPr="00DC35D6">
        <w:t>ersonalisation tailored to pupils' individual interests and needs</w:t>
      </w:r>
      <w:r>
        <w:t>, for example,</w:t>
      </w:r>
      <w:r w:rsidRPr="00DC35D6">
        <w:t xml:space="preserve"> adapting content or activities to align with what each pupil values or enjoys </w:t>
      </w:r>
    </w:p>
    <w:p w14:paraId="5383B9B3" w14:textId="77777777" w:rsidR="00781D46" w:rsidRDefault="00781D46" w:rsidP="00781D46">
      <w:pPr>
        <w:pStyle w:val="ListParagraph"/>
        <w:numPr>
          <w:ilvl w:val="0"/>
          <w:numId w:val="34"/>
        </w:numPr>
        <w:spacing w:before="120" w:after="120"/>
      </w:pPr>
      <w:r>
        <w:t>p</w:t>
      </w:r>
      <w:r w:rsidRPr="00DC35D6">
        <w:t>ositive, motivating language that reinforces self-belief</w:t>
      </w:r>
      <w:r>
        <w:t xml:space="preserve"> - u</w:t>
      </w:r>
      <w:r w:rsidRPr="00DC35D6">
        <w:t>sing affirming and encouraging language helps pupils develop confidence in their abilities</w:t>
      </w:r>
    </w:p>
    <w:p w14:paraId="7F77E443" w14:textId="77777777" w:rsidR="00781D46" w:rsidRPr="00DC35D6" w:rsidRDefault="00781D46" w:rsidP="00781D46">
      <w:pPr>
        <w:pStyle w:val="ListParagraph"/>
        <w:numPr>
          <w:ilvl w:val="0"/>
          <w:numId w:val="34"/>
        </w:numPr>
        <w:spacing w:before="120" w:after="120"/>
      </w:pPr>
      <w:r>
        <w:t>c</w:t>
      </w:r>
      <w:r w:rsidRPr="00DC35D6">
        <w:t>areers and goals-related activities to help pupils visualise their learning journey and see it as purposeful</w:t>
      </w:r>
    </w:p>
    <w:p w14:paraId="357CCF2F" w14:textId="77777777" w:rsidR="00781D46" w:rsidRPr="00DC35D6" w:rsidRDefault="00781D46" w:rsidP="00781D46">
      <w:pPr>
        <w:pStyle w:val="ListParagraph"/>
        <w:numPr>
          <w:ilvl w:val="0"/>
          <w:numId w:val="34"/>
        </w:numPr>
        <w:spacing w:before="120" w:after="120"/>
      </w:pPr>
      <w:r>
        <w:t>u</w:t>
      </w:r>
      <w:r w:rsidRPr="00DC35D6">
        <w:t>sing language that emphasises goals</w:t>
      </w:r>
      <w:r>
        <w:t xml:space="preserve"> - h</w:t>
      </w:r>
      <w:r w:rsidRPr="00DC35D6">
        <w:t>ighlighting specific objectives focuses pupils on what they are working toward</w:t>
      </w:r>
    </w:p>
    <w:p w14:paraId="102506D5" w14:textId="77777777" w:rsidR="00781D46" w:rsidRPr="00DC35D6" w:rsidRDefault="00781D46" w:rsidP="00781D46">
      <w:pPr>
        <w:pStyle w:val="ListParagraph"/>
        <w:numPr>
          <w:ilvl w:val="0"/>
          <w:numId w:val="34"/>
        </w:numPr>
        <w:spacing w:before="120" w:after="120"/>
      </w:pPr>
      <w:r>
        <w:t>e</w:t>
      </w:r>
      <w:r w:rsidRPr="00DC35D6">
        <w:t>ncouraging pupil reflection</w:t>
      </w:r>
      <w:r>
        <w:t xml:space="preserve"> – to help pupils to</w:t>
      </w:r>
      <w:r w:rsidRPr="00DC35D6">
        <w:t xml:space="preserve"> recognise their progress, identify areas for improvement, and develop a sense of ownership over their educational journey</w:t>
      </w:r>
    </w:p>
    <w:p w14:paraId="7783DB2A" w14:textId="77777777" w:rsidR="00781D46" w:rsidRDefault="00781D46" w:rsidP="00781D46">
      <w:pPr>
        <w:pStyle w:val="ListParagraph"/>
        <w:numPr>
          <w:ilvl w:val="0"/>
          <w:numId w:val="34"/>
        </w:numPr>
        <w:spacing w:before="120" w:after="120"/>
      </w:pPr>
      <w:r>
        <w:t>f</w:t>
      </w:r>
      <w:r w:rsidRPr="00DC35D6">
        <w:t>ocusing on clear steps for achieving success</w:t>
      </w:r>
      <w:r>
        <w:t xml:space="preserve"> - o</w:t>
      </w:r>
      <w:r w:rsidRPr="00DC35D6">
        <w:t>utlining actionable steps gives pupils a roadmap to follow, reducing uncertainty and empowering them</w:t>
      </w:r>
    </w:p>
    <w:p w14:paraId="187BC688" w14:textId="77777777" w:rsidR="00781D46" w:rsidRDefault="00781D46" w:rsidP="00781D46">
      <w:pPr>
        <w:pStyle w:val="ListParagraph"/>
      </w:pPr>
    </w:p>
    <w:p w14:paraId="239DBA61" w14:textId="77777777" w:rsidR="001E7522" w:rsidRPr="00C822F7" w:rsidRDefault="001E7522" w:rsidP="001E7522">
      <w:pPr>
        <w:pStyle w:val="Subheading"/>
        <w:rPr>
          <w:color w:val="auto"/>
        </w:rPr>
      </w:pPr>
      <w:r w:rsidRPr="00C822F7">
        <w:rPr>
          <w:color w:val="auto"/>
        </w:rPr>
        <w:t xml:space="preserve">Examples </w:t>
      </w:r>
    </w:p>
    <w:p w14:paraId="48880051" w14:textId="77777777" w:rsidR="00657CFA" w:rsidRDefault="00657CFA" w:rsidP="00657CFA">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2481085B" w14:textId="77777777" w:rsidR="00657CFA" w:rsidRPr="00221670" w:rsidRDefault="00657CFA" w:rsidP="00657CFA">
      <w:pPr>
        <w:rPr>
          <w:color w:val="FF0000"/>
        </w:rPr>
      </w:pPr>
      <w:r>
        <w:rPr>
          <w:color w:val="FF0000"/>
        </w:rPr>
        <w:t xml:space="preserve">You may wish to share these examples with mentors. </w:t>
      </w:r>
    </w:p>
    <w:p w14:paraId="052A583D" w14:textId="77777777" w:rsidR="00657CFA" w:rsidRPr="00221670" w:rsidRDefault="00657CFA" w:rsidP="00657CFA">
      <w:pPr>
        <w:rPr>
          <w:color w:val="FF0000"/>
        </w:rPr>
      </w:pPr>
      <w:r w:rsidRPr="00221670">
        <w:rPr>
          <w:color w:val="FF0000"/>
        </w:rPr>
        <w:t xml:space="preserve">Examples could include: video exemplification, live modelling, a transcript, lesson observations, artefacts or classroom resources. </w:t>
      </w:r>
    </w:p>
    <w:p w14:paraId="6AC52BD8" w14:textId="77777777" w:rsidR="002C06C1" w:rsidRDefault="002C06C1" w:rsidP="002C06C1">
      <w:pPr>
        <w:pStyle w:val="Subheading"/>
      </w:pPr>
    </w:p>
    <w:p w14:paraId="5E44CA9D" w14:textId="77777777" w:rsidR="008A7869" w:rsidRPr="00657CFA" w:rsidRDefault="008A7869" w:rsidP="008A7869">
      <w:pPr>
        <w:jc w:val="both"/>
        <w:rPr>
          <w:b/>
          <w:bCs/>
          <w:color w:val="0070C0"/>
        </w:rPr>
      </w:pPr>
      <w:hyperlink w:anchor="Content" w:history="1">
        <w:r w:rsidRPr="00657CFA">
          <w:rPr>
            <w:rStyle w:val="Hyperlink"/>
            <w:b/>
            <w:bCs/>
            <w:color w:val="0070C0"/>
          </w:rPr>
          <w:t>Click here to return to Content page</w:t>
        </w:r>
      </w:hyperlink>
    </w:p>
    <w:p w14:paraId="5C362D8B" w14:textId="0B132F6B" w:rsidR="00380C23" w:rsidRDefault="00380C23">
      <w:pPr>
        <w:jc w:val="both"/>
        <w:rPr>
          <w:rFonts w:ascii="Tahoma" w:hAnsi="Tahoma" w:cs="Tahoma"/>
          <w:b/>
          <w:bCs/>
          <w:color w:val="007559" w:themeColor="accent1"/>
          <w:szCs w:val="24"/>
        </w:rPr>
      </w:pPr>
      <w:r>
        <w:br w:type="page"/>
      </w:r>
    </w:p>
    <w:p w14:paraId="4DC2F493" w14:textId="2344DF69" w:rsidR="00CA79A0" w:rsidRDefault="00657CFA" w:rsidP="00CA79A0">
      <w:pPr>
        <w:pStyle w:val="Heading"/>
      </w:pPr>
      <w:bookmarkStart w:id="4" w:name="Nextsteps"/>
      <w:r>
        <w:lastRenderedPageBreak/>
        <w:t>N</w:t>
      </w:r>
      <w:r w:rsidR="00CA79A0">
        <w:t>ext steps</w:t>
      </w:r>
      <w:r>
        <w:t xml:space="preserve">: preparing for your mentor session </w:t>
      </w:r>
    </w:p>
    <w:bookmarkEnd w:id="4"/>
    <w:p w14:paraId="0EFB864E" w14:textId="77777777" w:rsidR="00EE1494" w:rsidRPr="009E3BB9" w:rsidRDefault="00EE1494" w:rsidP="00EE1494">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56B1ACA4" w14:textId="77777777" w:rsidR="00FE269D" w:rsidRPr="00830712" w:rsidRDefault="00FE269D" w:rsidP="00FE269D">
      <w:pPr>
        <w:pStyle w:val="Subheading"/>
      </w:pPr>
      <w:r w:rsidRPr="00EE7008">
        <w:rPr>
          <w:rStyle w:val="normaltextrun"/>
        </w:rPr>
        <w:t>Observing </w:t>
      </w:r>
      <w:r>
        <w:rPr>
          <w:rStyle w:val="normaltextrun"/>
        </w:rPr>
        <w:t xml:space="preserve">expert practice </w:t>
      </w:r>
      <w:r w:rsidRPr="00EE7008">
        <w:rPr>
          <w:rStyle w:val="eop"/>
        </w:rPr>
        <w:t> </w:t>
      </w:r>
    </w:p>
    <w:p w14:paraId="7938E811" w14:textId="3304D54A" w:rsidR="00FE269D" w:rsidRPr="00BB3EE5" w:rsidRDefault="00FE269D" w:rsidP="00FE269D">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arrange an opportunity for you to observe a colleague teaching a lesson </w:t>
      </w:r>
      <w:r>
        <w:rPr>
          <w:rFonts w:ascii="Tahoma" w:hAnsi="Tahoma" w:cs="Tahoma"/>
        </w:rPr>
        <w:t>in which they</w:t>
      </w:r>
      <w:r w:rsidR="00373B09">
        <w:rPr>
          <w:rFonts w:ascii="Tahoma" w:hAnsi="Tahoma" w:cs="Tahoma"/>
        </w:rPr>
        <w:t xml:space="preserve"> motivate pupils by</w:t>
      </w:r>
      <w:r>
        <w:rPr>
          <w:rFonts w:ascii="Tahoma" w:hAnsi="Tahoma" w:cs="Tahoma"/>
        </w:rPr>
        <w:t xml:space="preserve"> </w:t>
      </w:r>
      <w:r w:rsidR="00373B09" w:rsidRPr="005911BC">
        <w:rPr>
          <w:rFonts w:ascii="Tahoma" w:hAnsi="Tahoma" w:cs="Tahoma"/>
        </w:rPr>
        <w:t>boost</w:t>
      </w:r>
      <w:r w:rsidR="00373B09">
        <w:rPr>
          <w:rFonts w:ascii="Tahoma" w:hAnsi="Tahoma" w:cs="Tahoma"/>
        </w:rPr>
        <w:t>ing</w:t>
      </w:r>
      <w:r w:rsidR="00373B09" w:rsidRPr="005911BC">
        <w:rPr>
          <w:rFonts w:ascii="Tahoma" w:hAnsi="Tahoma" w:cs="Tahoma"/>
        </w:rPr>
        <w:t xml:space="preserve"> buy-in or securing success</w:t>
      </w:r>
      <w:r w:rsidR="00373B09" w:rsidRPr="00BB3EE5">
        <w:rPr>
          <w:rFonts w:ascii="Tahoma" w:hAnsi="Tahoma" w:cs="Tahoma"/>
        </w:rPr>
        <w:t>.</w:t>
      </w:r>
    </w:p>
    <w:p w14:paraId="172BC1E0" w14:textId="77777777" w:rsidR="00FE269D" w:rsidRDefault="00FE269D" w:rsidP="00FE269D">
      <w:pPr>
        <w:pStyle w:val="paragraph"/>
        <w:spacing w:before="0" w:beforeAutospacing="0" w:after="0" w:afterAutospacing="0" w:line="276" w:lineRule="auto"/>
        <w:textAlignment w:val="baseline"/>
        <w:rPr>
          <w:rFonts w:ascii="Tahoma" w:hAnsi="Tahoma" w:cs="Tahoma"/>
        </w:rPr>
      </w:pPr>
    </w:p>
    <w:p w14:paraId="04B95EDC" w14:textId="77777777" w:rsidR="00FE269D" w:rsidRPr="00BB3EE5" w:rsidRDefault="00FE269D" w:rsidP="00FE269D">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3A97B749" w14:textId="77777777" w:rsidR="00FA13CB" w:rsidRPr="005911BC" w:rsidRDefault="00FA13CB" w:rsidP="00FA13CB">
      <w:pPr>
        <w:pStyle w:val="paragraph"/>
        <w:numPr>
          <w:ilvl w:val="0"/>
          <w:numId w:val="43"/>
        </w:numPr>
        <w:spacing w:line="276" w:lineRule="auto"/>
        <w:textAlignment w:val="baseline"/>
        <w:rPr>
          <w:rFonts w:ascii="Tahoma" w:hAnsi="Tahoma" w:cs="Tahoma"/>
        </w:rPr>
      </w:pPr>
      <w:r w:rsidRPr="005911BC">
        <w:rPr>
          <w:rFonts w:ascii="Tahoma" w:hAnsi="Tahoma" w:cs="Tahoma"/>
        </w:rPr>
        <w:t>How does the teacher create an environment where pupils feel that their learning is relevant and connected to their goals?</w:t>
      </w:r>
    </w:p>
    <w:p w14:paraId="695F346C" w14:textId="77777777" w:rsidR="00FA13CB" w:rsidRDefault="00FA13CB" w:rsidP="00FA13CB">
      <w:pPr>
        <w:pStyle w:val="paragraph"/>
        <w:numPr>
          <w:ilvl w:val="0"/>
          <w:numId w:val="43"/>
        </w:numPr>
        <w:spacing w:before="0" w:beforeAutospacing="0" w:after="0" w:afterAutospacing="0" w:line="276" w:lineRule="auto"/>
        <w:textAlignment w:val="baseline"/>
        <w:rPr>
          <w:rFonts w:ascii="Segoe UI" w:hAnsi="Segoe UI" w:cs="Segoe UI"/>
          <w:sz w:val="18"/>
          <w:szCs w:val="18"/>
        </w:rPr>
      </w:pPr>
      <w:r w:rsidRPr="005911BC">
        <w:rPr>
          <w:rFonts w:ascii="Tahoma" w:hAnsi="Tahoma" w:cs="Tahoma"/>
        </w:rPr>
        <w:t>What strategies does the teacher use to offer pupils choices or personalisation in their learning, and how do these approaches impact pupil engagement and motivation?</w:t>
      </w:r>
      <w:r>
        <w:rPr>
          <w:rStyle w:val="eop"/>
          <w:rFonts w:ascii="Tahoma" w:hAnsi="Tahoma" w:cs="Tahoma"/>
        </w:rPr>
        <w:t> </w:t>
      </w:r>
    </w:p>
    <w:p w14:paraId="212A40EB" w14:textId="77777777" w:rsidR="00FE269D" w:rsidRDefault="00FE269D" w:rsidP="00FE269D">
      <w:pPr>
        <w:pStyle w:val="paragraph"/>
        <w:spacing w:before="0" w:beforeAutospacing="0" w:after="0" w:afterAutospacing="0" w:line="276" w:lineRule="auto"/>
        <w:ind w:left="720"/>
        <w:textAlignment w:val="baseline"/>
        <w:rPr>
          <w:rFonts w:ascii="Tahoma" w:hAnsi="Tahoma" w:cs="Tahoma"/>
        </w:rPr>
      </w:pPr>
    </w:p>
    <w:p w14:paraId="6D092F91" w14:textId="2F648193" w:rsidR="00FE269D" w:rsidRDefault="00FE269D" w:rsidP="00FE269D">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FA13CB">
        <w:rPr>
          <w:rFonts w:ascii="Tahoma" w:hAnsi="Tahoma" w:cs="Tahoma"/>
        </w:rPr>
        <w:t>meeting</w:t>
      </w:r>
      <w:r w:rsidRPr="11508226">
        <w:rPr>
          <w:rFonts w:ascii="Tahoma" w:hAnsi="Tahoma" w:cs="Tahoma"/>
        </w:rPr>
        <w:t xml:space="preserve">. </w:t>
      </w:r>
    </w:p>
    <w:p w14:paraId="72757362" w14:textId="77777777" w:rsidR="000C14F2" w:rsidRDefault="000C14F2" w:rsidP="00FE269D">
      <w:pPr>
        <w:pStyle w:val="paragraph"/>
        <w:spacing w:before="0" w:beforeAutospacing="0" w:after="0" w:afterAutospacing="0" w:line="276" w:lineRule="auto"/>
        <w:textAlignment w:val="baseline"/>
        <w:rPr>
          <w:rFonts w:ascii="Tahoma" w:hAnsi="Tahoma" w:cs="Tahoma"/>
        </w:rPr>
      </w:pPr>
    </w:p>
    <w:p w14:paraId="6B4D4B4C" w14:textId="77777777" w:rsidR="00CB4E8A" w:rsidRPr="00875F9A" w:rsidRDefault="00CB4E8A" w:rsidP="00CB4E8A">
      <w:pPr>
        <w:pStyle w:val="Subheading"/>
      </w:pPr>
      <w:r>
        <w:rPr>
          <w:rStyle w:val="eop"/>
          <w:rFonts w:asciiTheme="minorHAnsi" w:hAnsiTheme="minorHAnsi" w:cstheme="minorHAnsi"/>
          <w:lang w:val="en-US"/>
        </w:rPr>
        <w:t xml:space="preserve">ECT reflection </w:t>
      </w:r>
    </w:p>
    <w:p w14:paraId="1F94C995" w14:textId="75B7DDDF" w:rsidR="00CA79A0" w:rsidRDefault="00CA79A0" w:rsidP="00CA79A0">
      <w:r>
        <w:t xml:space="preserve">In their elective self-study </w:t>
      </w:r>
      <w:r w:rsidR="00FA13CB">
        <w:t>5</w:t>
      </w:r>
      <w:r>
        <w:t xml:space="preserve">, </w:t>
      </w:r>
      <w:r w:rsidRPr="000513B7">
        <w:t xml:space="preserve">ECTs </w:t>
      </w:r>
      <w:r>
        <w:t xml:space="preserve">were asked to reflect on a scenario in relation to motivating pupils. Select the appropriate scenario for your phase to review this: </w:t>
      </w:r>
    </w:p>
    <w:p w14:paraId="50DFB00B" w14:textId="77777777" w:rsidR="0038272B" w:rsidRDefault="0038272B" w:rsidP="0038272B"/>
    <w:tbl>
      <w:tblPr>
        <w:tblStyle w:val="TableGrid1"/>
        <w:tblW w:w="0" w:type="auto"/>
        <w:jc w:val="center"/>
        <w:tblLook w:val="04A0" w:firstRow="1" w:lastRow="0" w:firstColumn="1" w:lastColumn="0" w:noHBand="0" w:noVBand="1"/>
      </w:tblPr>
      <w:tblGrid>
        <w:gridCol w:w="1371"/>
        <w:gridCol w:w="1372"/>
        <w:gridCol w:w="1372"/>
        <w:gridCol w:w="1371"/>
        <w:gridCol w:w="1587"/>
      </w:tblGrid>
      <w:tr w:rsidR="0038272B" w14:paraId="672DFA95" w14:textId="77777777" w:rsidTr="00684817">
        <w:trPr>
          <w:jc w:val="center"/>
        </w:trPr>
        <w:tc>
          <w:tcPr>
            <w:tcW w:w="1371" w:type="dxa"/>
          </w:tcPr>
          <w:p w14:paraId="30716D10" w14:textId="77777777" w:rsidR="0038272B" w:rsidRPr="0038272B" w:rsidRDefault="0038272B" w:rsidP="00684817">
            <w:pPr>
              <w:jc w:val="center"/>
              <w:rPr>
                <w:color w:val="0070C0"/>
              </w:rPr>
            </w:pPr>
            <w:hyperlink w:anchor="EYFSscenarioSTART"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0A71DB34" w14:textId="007F06B6" w:rsidR="0038272B" w:rsidRPr="008F11D5" w:rsidRDefault="0038272B" w:rsidP="00684817">
            <w:pPr>
              <w:jc w:val="center"/>
              <w:rPr>
                <w:color w:val="0070C0"/>
              </w:rPr>
            </w:pPr>
            <w:hyperlink w:anchor="PrimaryscenarioSTART"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4CF30BF1" w14:textId="20756568" w:rsidR="0038272B" w:rsidRPr="008F11D5" w:rsidRDefault="0038272B" w:rsidP="00684817">
            <w:pPr>
              <w:jc w:val="center"/>
              <w:rPr>
                <w:color w:val="0070C0"/>
              </w:rPr>
            </w:pPr>
            <w:hyperlink w:anchor="SecondaryscenarioSTART"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231E0348" w14:textId="68855F97" w:rsidR="0038272B" w:rsidRPr="008F11D5" w:rsidRDefault="0038272B" w:rsidP="00684817">
            <w:pPr>
              <w:jc w:val="center"/>
              <w:rPr>
                <w:color w:val="0070C0"/>
              </w:rPr>
            </w:pPr>
            <w:hyperlink w:anchor="SENDscenarioSTART"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517095C1" w14:textId="3974F8D2" w:rsidR="0038272B" w:rsidRPr="008F11D5" w:rsidRDefault="0038272B" w:rsidP="00684817">
            <w:pPr>
              <w:jc w:val="center"/>
              <w:rPr>
                <w:color w:val="0070C0"/>
              </w:rPr>
            </w:pPr>
            <w:hyperlink w:anchor="APscenarioSTART" w:history="1">
              <w:r w:rsidRPr="008F11D5">
                <w:rPr>
                  <w:rStyle w:val="Hyperlink"/>
                  <w:color w:val="0070C0"/>
                </w:rPr>
                <w:t>Specialist -Alternative provision</w:t>
              </w:r>
            </w:hyperlink>
          </w:p>
        </w:tc>
      </w:tr>
    </w:tbl>
    <w:p w14:paraId="69F30E6D" w14:textId="77777777" w:rsidR="0038272B" w:rsidRPr="00002974" w:rsidRDefault="0038272B" w:rsidP="0038272B">
      <w:pPr>
        <w:jc w:val="both"/>
        <w:rPr>
          <w:rFonts w:cstheme="minorBidi"/>
          <w:bCs/>
          <w:color w:val="FF0000"/>
          <w:szCs w:val="24"/>
        </w:rPr>
      </w:pPr>
      <w:bookmarkStart w:id="5" w:name="EYFSscenarioSTART"/>
    </w:p>
    <w:tbl>
      <w:tblPr>
        <w:tblStyle w:val="Style5"/>
        <w:tblW w:w="0" w:type="auto"/>
        <w:tblLook w:val="04A0" w:firstRow="1" w:lastRow="0" w:firstColumn="1" w:lastColumn="0" w:noHBand="0" w:noVBand="1"/>
      </w:tblPr>
      <w:tblGrid>
        <w:gridCol w:w="9016"/>
      </w:tblGrid>
      <w:tr w:rsidR="0038272B" w:rsidRPr="00002974" w14:paraId="61B7737D" w14:textId="77777777" w:rsidTr="00684817">
        <w:tc>
          <w:tcPr>
            <w:tcW w:w="9016" w:type="dxa"/>
            <w:shd w:val="clear" w:color="auto" w:fill="FDE9FD"/>
          </w:tcPr>
          <w:p w14:paraId="1648859D" w14:textId="77777777" w:rsidR="0038272B" w:rsidRDefault="0038272B" w:rsidP="00684817">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p w14:paraId="1FC70712" w14:textId="77777777" w:rsidR="0038272B" w:rsidRDefault="0038272B" w:rsidP="00684817">
            <w:pPr>
              <w:spacing w:after="200"/>
              <w:jc w:val="both"/>
              <w:rPr>
                <w:rFonts w:cstheme="minorBidi"/>
                <w:bCs/>
                <w:color w:val="FF0000"/>
                <w:szCs w:val="24"/>
              </w:rPr>
            </w:pPr>
          </w:p>
          <w:p w14:paraId="2C7D65CF" w14:textId="77777777" w:rsidR="0038272B" w:rsidRPr="00002974" w:rsidRDefault="0038272B" w:rsidP="00684817">
            <w:pPr>
              <w:spacing w:after="200"/>
              <w:jc w:val="both"/>
              <w:rPr>
                <w:rFonts w:cstheme="minorBidi"/>
                <w:bCs/>
                <w:color w:val="FF0000"/>
                <w:szCs w:val="24"/>
              </w:rPr>
            </w:pPr>
          </w:p>
        </w:tc>
      </w:tr>
    </w:tbl>
    <w:p w14:paraId="55D67294" w14:textId="22BD1B39" w:rsidR="0038272B" w:rsidRDefault="0038272B" w:rsidP="0038272B">
      <w:pPr>
        <w:jc w:val="both"/>
        <w:rPr>
          <w:rStyle w:val="IntenseEmphasis"/>
          <w:rFonts w:cs="Tahoma"/>
          <w:szCs w:val="24"/>
        </w:rPr>
      </w:pPr>
    </w:p>
    <w:p w14:paraId="4BCA1F3E" w14:textId="77777777" w:rsidR="0038272B" w:rsidRDefault="0038272B">
      <w:pPr>
        <w:jc w:val="both"/>
        <w:rPr>
          <w:rStyle w:val="IntenseEmphasis"/>
          <w:rFonts w:cs="Tahoma"/>
          <w:szCs w:val="24"/>
        </w:rPr>
      </w:pPr>
      <w:r>
        <w:rPr>
          <w:rStyle w:val="IntenseEmphasis"/>
          <w:rFonts w:cs="Tahoma"/>
          <w:szCs w:val="24"/>
        </w:rPr>
        <w:br w:type="page"/>
      </w:r>
    </w:p>
    <w:p w14:paraId="1EF66E63" w14:textId="77777777" w:rsidR="0038272B" w:rsidRPr="0038272B" w:rsidRDefault="0038272B" w:rsidP="0038272B">
      <w:pPr>
        <w:pStyle w:val="Subheading"/>
        <w:rPr>
          <w:rStyle w:val="IntenseEmphasis"/>
          <w:b/>
          <w:bCs/>
          <w:i w:val="0"/>
          <w:iCs w:val="0"/>
          <w:color w:val="007559" w:themeColor="accent1"/>
          <w:spacing w:val="0"/>
        </w:rPr>
      </w:pPr>
      <w:r w:rsidRPr="0038272B">
        <w:rPr>
          <w:rStyle w:val="IntenseEmphasis"/>
          <w:b/>
          <w:bCs/>
          <w:i w:val="0"/>
          <w:iCs w:val="0"/>
          <w:color w:val="007559" w:themeColor="accent1"/>
          <w:spacing w:val="0"/>
        </w:rPr>
        <w:lastRenderedPageBreak/>
        <w:t>EYFS scenario</w:t>
      </w:r>
    </w:p>
    <w:tbl>
      <w:tblPr>
        <w:tblStyle w:val="Style3"/>
        <w:tblW w:w="0" w:type="auto"/>
        <w:tblLook w:val="04A0" w:firstRow="1" w:lastRow="0" w:firstColumn="1" w:lastColumn="0" w:noHBand="0" w:noVBand="1"/>
      </w:tblPr>
      <w:tblGrid>
        <w:gridCol w:w="8996"/>
      </w:tblGrid>
      <w:tr w:rsidR="0038272B" w14:paraId="52AE130F" w14:textId="77777777" w:rsidTr="00684817">
        <w:tc>
          <w:tcPr>
            <w:tcW w:w="8996" w:type="dxa"/>
          </w:tcPr>
          <w:bookmarkEnd w:id="5"/>
          <w:p w14:paraId="6EF57E8A" w14:textId="77777777" w:rsidR="0038272B" w:rsidRDefault="0038272B" w:rsidP="00684817">
            <w:r w:rsidRPr="0096401F">
              <w:t>Ms Dharma is leading a personalised story time session for her Year 2 pupils. She has included each child’s name and favourite animals in the story to draw them in. During the session, she notices that some pupils are eagerly participating, mimicking the animal sounds and answering her questions. However, one pupil, Ethan, remains quiet and hesitant. Ms Dharma wants to ensure all pupils, including Ethan, feel motivated and included in the activity.</w:t>
            </w:r>
          </w:p>
          <w:p w14:paraId="5B046546" w14:textId="77777777" w:rsidR="0038272B" w:rsidRPr="00A36F12" w:rsidRDefault="0038272B"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1EB15F5A" w14:textId="77777777" w:rsidR="0038272B" w:rsidRDefault="0038272B" w:rsidP="0038272B">
      <w:pPr>
        <w:jc w:val="both"/>
        <w:rPr>
          <w:color w:val="0070C0"/>
        </w:rPr>
      </w:pPr>
    </w:p>
    <w:p w14:paraId="2B944891" w14:textId="7E124A17" w:rsidR="0038272B" w:rsidRPr="00657CFA" w:rsidRDefault="0038272B" w:rsidP="0038272B">
      <w:pPr>
        <w:jc w:val="both"/>
        <w:rPr>
          <w:b/>
          <w:bCs/>
          <w:color w:val="0070C0"/>
        </w:rPr>
      </w:pPr>
      <w:hyperlink w:anchor="Content" w:history="1">
        <w:r w:rsidRPr="00657CFA">
          <w:rPr>
            <w:rStyle w:val="Hyperlink"/>
            <w:b/>
            <w:bCs/>
            <w:color w:val="0070C0"/>
          </w:rPr>
          <w:t>Click here to return to Content page</w:t>
        </w:r>
      </w:hyperlink>
    </w:p>
    <w:p w14:paraId="7B1DFE1D" w14:textId="77777777" w:rsidR="0038272B" w:rsidRDefault="0038272B" w:rsidP="0038272B">
      <w:pPr>
        <w:pStyle w:val="Subheading3"/>
        <w:rPr>
          <w:rStyle w:val="IntenseEmphasis"/>
          <w:b/>
          <w:bCs/>
        </w:rPr>
      </w:pPr>
    </w:p>
    <w:p w14:paraId="48AA8C4E" w14:textId="77777777" w:rsidR="0038272B" w:rsidRDefault="0038272B" w:rsidP="0038272B">
      <w:pPr>
        <w:jc w:val="both"/>
        <w:rPr>
          <w:rStyle w:val="IntenseEmphasis"/>
          <w:rFonts w:cs="Tahoma"/>
          <w:szCs w:val="24"/>
        </w:rPr>
      </w:pPr>
      <w:r>
        <w:rPr>
          <w:rStyle w:val="IntenseEmphasis"/>
          <w:b w:val="0"/>
          <w:bCs w:val="0"/>
        </w:rPr>
        <w:br w:type="page"/>
      </w:r>
    </w:p>
    <w:p w14:paraId="51D56A38" w14:textId="77777777" w:rsidR="0038272B" w:rsidRPr="0038272B" w:rsidRDefault="0038272B" w:rsidP="0038272B">
      <w:pPr>
        <w:pStyle w:val="Subheading"/>
        <w:rPr>
          <w:rStyle w:val="IntenseEmphasis"/>
          <w:b/>
          <w:bCs/>
          <w:i w:val="0"/>
          <w:iCs w:val="0"/>
          <w:color w:val="007559" w:themeColor="accent1"/>
          <w:spacing w:val="0"/>
        </w:rPr>
      </w:pPr>
      <w:bookmarkStart w:id="6" w:name="PrimaryscenarioSTART"/>
      <w:r w:rsidRPr="0038272B">
        <w:rPr>
          <w:rStyle w:val="IntenseEmphasis"/>
          <w:b/>
          <w:bCs/>
          <w:i w:val="0"/>
          <w:iCs w:val="0"/>
          <w:color w:val="007559" w:themeColor="accent1"/>
          <w:spacing w:val="0"/>
        </w:rPr>
        <w:lastRenderedPageBreak/>
        <w:t>Primary scenario</w:t>
      </w:r>
    </w:p>
    <w:tbl>
      <w:tblPr>
        <w:tblStyle w:val="Style3"/>
        <w:tblW w:w="0" w:type="auto"/>
        <w:tblLook w:val="04A0" w:firstRow="1" w:lastRow="0" w:firstColumn="1" w:lastColumn="0" w:noHBand="0" w:noVBand="1"/>
      </w:tblPr>
      <w:tblGrid>
        <w:gridCol w:w="8996"/>
      </w:tblGrid>
      <w:tr w:rsidR="0038272B" w14:paraId="2C5B4D6E" w14:textId="77777777" w:rsidTr="00684817">
        <w:tc>
          <w:tcPr>
            <w:tcW w:w="8996" w:type="dxa"/>
          </w:tcPr>
          <w:bookmarkEnd w:id="6"/>
          <w:p w14:paraId="0358D70A" w14:textId="77777777" w:rsidR="0038272B" w:rsidRDefault="0038272B" w:rsidP="00684817">
            <w:r w:rsidRPr="00B44AD6">
              <w:t>Ms Dharma is leading a personalised story time session for her Year 5 pupils. She has created a suspenseful story involving each pupil’s favourite hobbies and interests, such as skateboarding, painting, or football. Most of the pupils are eagerly joining in by suggesting what happens next in the story and explaining why their character might take a certain action. However, Ethan, a quieter pupil, is reluctant to contribute and appears hesitant to share his ideas in front of the group. Ms Dharma wants to ensure all pupils, including Ethan, feel motivated and included in the activity.</w:t>
            </w:r>
          </w:p>
          <w:p w14:paraId="023E554E" w14:textId="77777777" w:rsidR="0038272B" w:rsidRPr="00A36F12" w:rsidRDefault="0038272B"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45B6425D" w14:textId="77777777" w:rsidR="0038272B" w:rsidRDefault="0038272B" w:rsidP="0038272B">
      <w:pPr>
        <w:pStyle w:val="Subheading3"/>
        <w:rPr>
          <w:rStyle w:val="IntenseEmphasis"/>
          <w:b/>
          <w:bCs/>
        </w:rPr>
      </w:pPr>
    </w:p>
    <w:p w14:paraId="0B983E7A" w14:textId="5181E24B" w:rsidR="0038272B" w:rsidRPr="00657CFA" w:rsidRDefault="0038272B" w:rsidP="0038272B">
      <w:pPr>
        <w:jc w:val="both"/>
        <w:rPr>
          <w:b/>
          <w:bCs/>
          <w:color w:val="0070C0"/>
        </w:rPr>
      </w:pPr>
      <w:hyperlink w:anchor="Content" w:history="1">
        <w:r w:rsidRPr="00657CFA">
          <w:rPr>
            <w:rStyle w:val="Hyperlink"/>
            <w:b/>
            <w:bCs/>
            <w:color w:val="0070C0"/>
          </w:rPr>
          <w:t>Click here to return to Content page</w:t>
        </w:r>
      </w:hyperlink>
    </w:p>
    <w:p w14:paraId="7C1CCC9D" w14:textId="77777777" w:rsidR="0038272B" w:rsidRDefault="0038272B" w:rsidP="0038272B">
      <w:pPr>
        <w:jc w:val="both"/>
        <w:rPr>
          <w:rStyle w:val="IntenseEmphasis"/>
          <w:rFonts w:cs="Tahoma"/>
          <w:szCs w:val="24"/>
        </w:rPr>
      </w:pPr>
      <w:r>
        <w:rPr>
          <w:rStyle w:val="IntenseEmphasis"/>
          <w:b w:val="0"/>
          <w:bCs w:val="0"/>
        </w:rPr>
        <w:br w:type="page"/>
      </w:r>
    </w:p>
    <w:p w14:paraId="77E29346" w14:textId="77777777" w:rsidR="0038272B" w:rsidRPr="0038272B" w:rsidRDefault="0038272B" w:rsidP="0038272B">
      <w:pPr>
        <w:pStyle w:val="Subheading"/>
        <w:rPr>
          <w:rStyle w:val="IntenseEmphasis"/>
          <w:b/>
          <w:bCs/>
          <w:i w:val="0"/>
          <w:iCs w:val="0"/>
          <w:color w:val="007559" w:themeColor="accent1"/>
          <w:spacing w:val="0"/>
        </w:rPr>
      </w:pPr>
      <w:bookmarkStart w:id="7" w:name="SecondaryscenarioSTART"/>
      <w:r w:rsidRPr="0038272B">
        <w:rPr>
          <w:rStyle w:val="IntenseEmphasis"/>
          <w:b/>
          <w:bCs/>
          <w:i w:val="0"/>
          <w:iCs w:val="0"/>
          <w:color w:val="007559" w:themeColor="accent1"/>
          <w:spacing w:val="0"/>
        </w:rPr>
        <w:lastRenderedPageBreak/>
        <w:t>Secondary scenario</w:t>
      </w:r>
    </w:p>
    <w:tbl>
      <w:tblPr>
        <w:tblStyle w:val="Style3"/>
        <w:tblW w:w="0" w:type="auto"/>
        <w:tblLook w:val="04A0" w:firstRow="1" w:lastRow="0" w:firstColumn="1" w:lastColumn="0" w:noHBand="0" w:noVBand="1"/>
      </w:tblPr>
      <w:tblGrid>
        <w:gridCol w:w="8996"/>
      </w:tblGrid>
      <w:tr w:rsidR="0038272B" w14:paraId="427A0C41" w14:textId="77777777" w:rsidTr="00684817">
        <w:tc>
          <w:tcPr>
            <w:tcW w:w="9016" w:type="dxa"/>
          </w:tcPr>
          <w:bookmarkEnd w:id="7"/>
          <w:p w14:paraId="4A38E887" w14:textId="77777777" w:rsidR="0038272B" w:rsidRDefault="0038272B" w:rsidP="00684817">
            <w:r w:rsidRPr="00740574">
              <w:t>Ms Dharma has been working with her Year 7 pupils to build their skills in a new gymnastics unit. Many pupils were initially hesitant about activities involving balance and coordination, such as beam work or group routines. Over time, most pupils have grown more confident and are actively participating, encouraging each other to try new skills. However, one pupil, Ethan, still appears reluctant and tends to sit out or avoid attempting more challenging elements. Ms Dharma wants to ensure Ethan feels supported, motivated, and able to experience success in a way that builds his confidence.</w:t>
            </w:r>
          </w:p>
          <w:p w14:paraId="043D65E1" w14:textId="77777777" w:rsidR="0038272B" w:rsidRPr="00A36F12" w:rsidRDefault="0038272B"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5F34F732" w14:textId="77777777" w:rsidR="0038272B" w:rsidRDefault="0038272B" w:rsidP="0038272B">
      <w:pPr>
        <w:pStyle w:val="Subheading"/>
        <w:rPr>
          <w:rStyle w:val="normaltextrun"/>
        </w:rPr>
      </w:pPr>
    </w:p>
    <w:p w14:paraId="641BCEB0" w14:textId="77777777" w:rsidR="0038272B" w:rsidRPr="00657CFA" w:rsidRDefault="0038272B" w:rsidP="0038272B">
      <w:pPr>
        <w:jc w:val="both"/>
        <w:rPr>
          <w:b/>
          <w:bCs/>
          <w:color w:val="0070C0"/>
        </w:rPr>
      </w:pPr>
      <w:hyperlink w:anchor="Content" w:history="1">
        <w:r w:rsidRPr="00657CFA">
          <w:rPr>
            <w:rStyle w:val="Hyperlink"/>
            <w:b/>
            <w:bCs/>
            <w:color w:val="0070C0"/>
          </w:rPr>
          <w:t>Click here to return to Content page</w:t>
        </w:r>
      </w:hyperlink>
    </w:p>
    <w:p w14:paraId="0DFC3459" w14:textId="77777777" w:rsidR="0038272B" w:rsidRDefault="0038272B" w:rsidP="0038272B">
      <w:pPr>
        <w:jc w:val="both"/>
        <w:rPr>
          <w:rStyle w:val="IntenseEmphasis"/>
          <w:rFonts w:cs="Tahoma"/>
          <w:szCs w:val="24"/>
        </w:rPr>
      </w:pPr>
      <w:r>
        <w:rPr>
          <w:rStyle w:val="IntenseEmphasis"/>
          <w:b w:val="0"/>
          <w:bCs w:val="0"/>
        </w:rPr>
        <w:br w:type="page"/>
      </w:r>
    </w:p>
    <w:p w14:paraId="1F71057D" w14:textId="77777777" w:rsidR="0038272B" w:rsidRPr="0038272B" w:rsidRDefault="0038272B" w:rsidP="0038272B">
      <w:pPr>
        <w:pStyle w:val="Subheading"/>
        <w:rPr>
          <w:rStyle w:val="IntenseEmphasis"/>
          <w:b/>
          <w:bCs/>
          <w:i w:val="0"/>
          <w:iCs w:val="0"/>
          <w:color w:val="007559" w:themeColor="accent1"/>
          <w:spacing w:val="0"/>
        </w:rPr>
      </w:pPr>
      <w:bookmarkStart w:id="8" w:name="APscenarioSTART"/>
      <w:r w:rsidRPr="0038272B">
        <w:rPr>
          <w:rStyle w:val="IntenseEmphasis"/>
          <w:b/>
          <w:bCs/>
          <w:i w:val="0"/>
          <w:iCs w:val="0"/>
          <w:color w:val="007559" w:themeColor="accent1"/>
          <w:spacing w:val="0"/>
        </w:rPr>
        <w:lastRenderedPageBreak/>
        <w:t>Alternative provision scenario</w:t>
      </w:r>
    </w:p>
    <w:tbl>
      <w:tblPr>
        <w:tblStyle w:val="Style3"/>
        <w:tblW w:w="0" w:type="auto"/>
        <w:tblLook w:val="04A0" w:firstRow="1" w:lastRow="0" w:firstColumn="1" w:lastColumn="0" w:noHBand="0" w:noVBand="1"/>
      </w:tblPr>
      <w:tblGrid>
        <w:gridCol w:w="8996"/>
      </w:tblGrid>
      <w:tr w:rsidR="0038272B" w14:paraId="74FB98B7" w14:textId="77777777" w:rsidTr="00684817">
        <w:tc>
          <w:tcPr>
            <w:tcW w:w="8996" w:type="dxa"/>
          </w:tcPr>
          <w:bookmarkEnd w:id="8"/>
          <w:p w14:paraId="4DEC4701" w14:textId="77777777" w:rsidR="0038272B" w:rsidRDefault="0038272B" w:rsidP="00684817">
            <w:r w:rsidRPr="003D4B72">
              <w:t xml:space="preserve">Ms Dharma is teaching an art lesson in an alternative provision setting, where her </w:t>
            </w:r>
            <w:r>
              <w:t xml:space="preserve">Year 9 </w:t>
            </w:r>
            <w:r w:rsidRPr="003D4B72">
              <w:t>pupils often display challenging behaviours and struggle with focus and engagement. The lesson involves creating a mixed-media collage representing their personal goals or interests. While some pupils engage with the task, using magazine cut-outs and textured materials, Ethan becomes visibly frustrated, saying he "can’t think of anything to do" and begins to disengage. Ms Dharma wants to support Ethan while keeping the rest of the group motivated and focused on the task.</w:t>
            </w:r>
          </w:p>
          <w:p w14:paraId="7C6CCCD9" w14:textId="77777777" w:rsidR="0038272B" w:rsidRPr="00A36F12" w:rsidRDefault="0038272B"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731E964B" w14:textId="77777777" w:rsidR="0038272B" w:rsidRDefault="0038272B" w:rsidP="0038272B">
      <w:pPr>
        <w:pStyle w:val="Subheading3"/>
        <w:rPr>
          <w:rStyle w:val="IntenseEmphasis"/>
          <w:b/>
          <w:bCs/>
        </w:rPr>
      </w:pPr>
    </w:p>
    <w:p w14:paraId="1E499147" w14:textId="4F7A6271" w:rsidR="0038272B" w:rsidRPr="00657CFA" w:rsidRDefault="0038272B" w:rsidP="0038272B">
      <w:pPr>
        <w:jc w:val="both"/>
        <w:rPr>
          <w:b/>
          <w:bCs/>
          <w:color w:val="0070C0"/>
        </w:rPr>
      </w:pPr>
      <w:hyperlink w:anchor="Content" w:history="1">
        <w:r w:rsidRPr="00657CFA">
          <w:rPr>
            <w:rStyle w:val="Hyperlink"/>
            <w:b/>
            <w:bCs/>
            <w:color w:val="0070C0"/>
          </w:rPr>
          <w:t>Click here to return to Content page</w:t>
        </w:r>
      </w:hyperlink>
    </w:p>
    <w:p w14:paraId="7778B826" w14:textId="77777777" w:rsidR="0038272B" w:rsidRDefault="0038272B" w:rsidP="0038272B">
      <w:pPr>
        <w:jc w:val="both"/>
        <w:rPr>
          <w:rStyle w:val="IntenseEmphasis"/>
          <w:rFonts w:cs="Tahoma"/>
          <w:szCs w:val="24"/>
        </w:rPr>
      </w:pPr>
      <w:r>
        <w:rPr>
          <w:rStyle w:val="IntenseEmphasis"/>
          <w:b w:val="0"/>
          <w:bCs w:val="0"/>
        </w:rPr>
        <w:br w:type="page"/>
      </w:r>
    </w:p>
    <w:p w14:paraId="6D3D8236" w14:textId="77777777" w:rsidR="0038272B" w:rsidRPr="00AC25D7" w:rsidRDefault="0038272B" w:rsidP="00AC25D7">
      <w:pPr>
        <w:pStyle w:val="Subheading"/>
        <w:rPr>
          <w:rStyle w:val="IntenseEmphasis"/>
          <w:b/>
          <w:bCs/>
          <w:i w:val="0"/>
          <w:iCs w:val="0"/>
          <w:color w:val="007559" w:themeColor="accent1"/>
          <w:spacing w:val="0"/>
        </w:rPr>
      </w:pPr>
      <w:bookmarkStart w:id="9" w:name="SENDscenarioSTART"/>
      <w:r w:rsidRPr="00AC25D7">
        <w:rPr>
          <w:rStyle w:val="IntenseEmphasis"/>
          <w:b/>
          <w:bCs/>
          <w:i w:val="0"/>
          <w:iCs w:val="0"/>
          <w:color w:val="007559" w:themeColor="accent1"/>
          <w:spacing w:val="0"/>
        </w:rPr>
        <w:lastRenderedPageBreak/>
        <w:t>SEND school scenario</w:t>
      </w:r>
    </w:p>
    <w:tbl>
      <w:tblPr>
        <w:tblStyle w:val="Style3"/>
        <w:tblW w:w="0" w:type="auto"/>
        <w:tblLook w:val="04A0" w:firstRow="1" w:lastRow="0" w:firstColumn="1" w:lastColumn="0" w:noHBand="0" w:noVBand="1"/>
      </w:tblPr>
      <w:tblGrid>
        <w:gridCol w:w="8996"/>
      </w:tblGrid>
      <w:tr w:rsidR="0038272B" w14:paraId="7B213262" w14:textId="77777777" w:rsidTr="00684817">
        <w:tc>
          <w:tcPr>
            <w:tcW w:w="9016" w:type="dxa"/>
          </w:tcPr>
          <w:bookmarkEnd w:id="9"/>
          <w:p w14:paraId="6BB94DEC" w14:textId="77777777" w:rsidR="0038272B" w:rsidRDefault="0038272B" w:rsidP="00684817">
            <w:r w:rsidRPr="0093245A">
              <w:t>Ms Dharma is leading a personalised story time session for her Year 2 pupils in a SEND school. She has tailored the story to include each child’s name and their favourite sensory experiences, such as the sound of rain or the feeling of sand. During the session, most pupils are engaging actively, clapping their hands or mimicking the sounds described in the story. However, one pupil, Ethan, is watching quietly and seems unsure about how to participate. Ms Dharma wants to ensure all pupils feel motivated and included, while supporting Ethan in a way that matches his needs and preferences.</w:t>
            </w:r>
          </w:p>
          <w:p w14:paraId="3EEF3DC3" w14:textId="77777777" w:rsidR="0038272B" w:rsidRPr="00A36F12" w:rsidRDefault="0038272B"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725E68A5" w14:textId="77777777" w:rsidR="00CA79A0" w:rsidRDefault="00CA79A0" w:rsidP="00CA79A0"/>
    <w:p w14:paraId="35BDA39D" w14:textId="1FD10501" w:rsidR="009355B0" w:rsidRPr="00892294" w:rsidRDefault="009355B0" w:rsidP="009355B0">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473A7EFF" w14:textId="77777777" w:rsidR="009355B0" w:rsidRDefault="009355B0" w:rsidP="009355B0">
      <w:pPr>
        <w:pStyle w:val="Subheading"/>
        <w:rPr>
          <w:lang w:val="en-US"/>
        </w:rPr>
      </w:pPr>
      <w:r>
        <w:t xml:space="preserve"> </w:t>
      </w:r>
      <w:r>
        <w:rPr>
          <w:lang w:val="en-US"/>
        </w:rPr>
        <w:t>Suggested action steps</w:t>
      </w:r>
    </w:p>
    <w:p w14:paraId="5B1E86C1" w14:textId="77777777" w:rsidR="00EE255C" w:rsidRDefault="00EE255C" w:rsidP="00EE255C">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p w14:paraId="3D249406" w14:textId="77777777" w:rsidR="00EE255C" w:rsidRDefault="00EE255C" w:rsidP="00EE255C">
      <w:r>
        <w:t xml:space="preserve">See the following </w:t>
      </w:r>
      <w:r w:rsidRPr="00446921">
        <w:t xml:space="preserve">examples and accompanying guidance for developing specific areas of </w:t>
      </w:r>
      <w:r>
        <w:t xml:space="preserve">practice. The suggested actions were also shared with ECTs. </w:t>
      </w:r>
    </w:p>
    <w:p w14:paraId="3F4F71F6" w14:textId="77777777" w:rsidR="00EE255C" w:rsidRDefault="00EE255C" w:rsidP="00EE255C">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EE255C" w14:paraId="1B76E453" w14:textId="77777777" w:rsidTr="005D5DE4">
        <w:tc>
          <w:tcPr>
            <w:tcW w:w="8996" w:type="dxa"/>
          </w:tcPr>
          <w:p w14:paraId="1CB5038D" w14:textId="77777777" w:rsidR="00EE255C" w:rsidRPr="00EE255C" w:rsidRDefault="00EE255C" w:rsidP="00EE255C">
            <w:pPr>
              <w:tabs>
                <w:tab w:val="left" w:pos="1240"/>
              </w:tabs>
              <w:rPr>
                <w:b/>
                <w:bCs/>
              </w:rPr>
            </w:pPr>
            <w:r w:rsidRPr="00EE255C">
              <w:rPr>
                <w:b/>
                <w:bCs/>
              </w:rPr>
              <w:t xml:space="preserve">Plan the strategies you will use to enable pupils to experience meaningful success in a specific task or activity, helping them feel confident in their ability to engage and learn. This may include modelling, breaking instruction into smaller chunks or using scaffolds. </w:t>
            </w:r>
          </w:p>
          <w:p w14:paraId="65F3FDBA" w14:textId="77777777" w:rsidR="00CD03A4" w:rsidRDefault="00CD03A4" w:rsidP="00CD03A4">
            <w:pPr>
              <w:tabs>
                <w:tab w:val="left" w:pos="1240"/>
              </w:tabs>
            </w:pPr>
            <w:r>
              <w:t>The a</w:t>
            </w:r>
            <w:r w:rsidRPr="0089629C">
              <w:t>ctive ingredients</w:t>
            </w:r>
            <w:r>
              <w:t xml:space="preserve"> that will help increase the effectiveness include: </w:t>
            </w:r>
          </w:p>
          <w:p w14:paraId="7B97B7BB" w14:textId="77777777" w:rsidR="008B3BD9" w:rsidRDefault="008B3BD9" w:rsidP="008B3BD9">
            <w:pPr>
              <w:pStyle w:val="ListParagraph"/>
              <w:numPr>
                <w:ilvl w:val="0"/>
                <w:numId w:val="33"/>
              </w:numPr>
            </w:pPr>
            <w:r w:rsidRPr="00207DEB">
              <w:t>modelling, where teachers demonstrate skills and behaviours</w:t>
            </w:r>
            <w:r>
              <w:t xml:space="preserve"> they expect pupils to learn</w:t>
            </w:r>
          </w:p>
          <w:p w14:paraId="06706B56" w14:textId="77777777" w:rsidR="008B3BD9" w:rsidRDefault="008B3BD9" w:rsidP="008B3BD9">
            <w:pPr>
              <w:pStyle w:val="ListParagraph"/>
              <w:numPr>
                <w:ilvl w:val="0"/>
                <w:numId w:val="33"/>
              </w:numPr>
            </w:pPr>
            <w:r w:rsidRPr="00207DEB">
              <w:t xml:space="preserve">the use of positive language </w:t>
            </w:r>
            <w:r w:rsidRPr="002E64E9">
              <w:t>such as affirming pupils’ efforts and highlighting their progress, plays a vital role in building self-belief</w:t>
            </w:r>
          </w:p>
          <w:p w14:paraId="21D27306" w14:textId="77777777" w:rsidR="008B3BD9" w:rsidRDefault="008B3BD9" w:rsidP="008B3BD9">
            <w:pPr>
              <w:pStyle w:val="ListParagraph"/>
              <w:numPr>
                <w:ilvl w:val="0"/>
                <w:numId w:val="33"/>
              </w:numPr>
            </w:pPr>
            <w:r w:rsidRPr="00207DEB">
              <w:t xml:space="preserve">clear, explicit language clarifies expectations and goals </w:t>
            </w:r>
          </w:p>
          <w:p w14:paraId="21936A2C" w14:textId="77777777" w:rsidR="008B3BD9" w:rsidRDefault="008B3BD9" w:rsidP="008B3BD9">
            <w:pPr>
              <w:pStyle w:val="ListParagraph"/>
              <w:numPr>
                <w:ilvl w:val="0"/>
                <w:numId w:val="33"/>
              </w:numPr>
            </w:pPr>
            <w:r w:rsidRPr="00207DEB">
              <w:lastRenderedPageBreak/>
              <w:t>both verbal and written prompts and guidance help guide pupils’ thinking and actions</w:t>
            </w:r>
          </w:p>
          <w:p w14:paraId="2F5CEE48" w14:textId="77777777" w:rsidR="008B3BD9" w:rsidRDefault="008B3BD9" w:rsidP="008B3BD9">
            <w:pPr>
              <w:pStyle w:val="ListParagraph"/>
              <w:numPr>
                <w:ilvl w:val="0"/>
                <w:numId w:val="33"/>
              </w:numPr>
            </w:pPr>
            <w:r>
              <w:t>scaffolding and breaking tasks into manageable steps - t</w:t>
            </w:r>
            <w:r w:rsidRPr="00877C1B">
              <w:t>his step-by-step approach reduces the cognitive load, enabling pupils to concentrate on mastering one element at a time before progressing to the next</w:t>
            </w:r>
          </w:p>
          <w:p w14:paraId="1B2E00E6" w14:textId="77777777" w:rsidR="008B3BD9" w:rsidRDefault="008B3BD9" w:rsidP="008B3BD9">
            <w:pPr>
              <w:pStyle w:val="ListParagraph"/>
              <w:numPr>
                <w:ilvl w:val="0"/>
                <w:numId w:val="33"/>
              </w:numPr>
            </w:pPr>
            <w:r>
              <w:t xml:space="preserve">tasks that contain ‘desirable difficulty’ and </w:t>
            </w:r>
            <w:r w:rsidRPr="00034E06">
              <w:t>challenge pupils just enough to push them out of their comfort zone without causing frustration</w:t>
            </w:r>
          </w:p>
          <w:p w14:paraId="4EE528A2" w14:textId="77777777" w:rsidR="008B3BD9" w:rsidRDefault="008B3BD9" w:rsidP="008B3BD9">
            <w:pPr>
              <w:pStyle w:val="ListParagraph"/>
              <w:numPr>
                <w:ilvl w:val="0"/>
                <w:numId w:val="33"/>
              </w:numPr>
            </w:pPr>
            <w:r>
              <w:t xml:space="preserve">collaboration and peer support </w:t>
            </w:r>
            <w:r w:rsidRPr="00034E06">
              <w:t>provide</w:t>
            </w:r>
            <w:r>
              <w:t>s</w:t>
            </w:r>
            <w:r w:rsidRPr="00034E06">
              <w:t xml:space="preserve"> opportunities for pupils to learn from one another, share ideas, and build social skills</w:t>
            </w:r>
          </w:p>
          <w:p w14:paraId="7FDE52FA" w14:textId="34261580" w:rsidR="008B3BD9" w:rsidRDefault="008B3BD9" w:rsidP="00E10FDC">
            <w:pPr>
              <w:pStyle w:val="ListParagraph"/>
              <w:numPr>
                <w:ilvl w:val="0"/>
                <w:numId w:val="33"/>
              </w:numPr>
              <w:tabs>
                <w:tab w:val="left" w:pos="1240"/>
              </w:tabs>
            </w:pPr>
            <w:r>
              <w:t xml:space="preserve">constructive feedback which </w:t>
            </w:r>
            <w:r w:rsidRPr="00634C4D">
              <w:t>focuses on guiding pupils towards improvement by highlighting strengths and identifying specific areas for growt</w:t>
            </w:r>
            <w:r>
              <w:t>h</w:t>
            </w:r>
          </w:p>
          <w:p w14:paraId="62C0D9F8" w14:textId="77777777" w:rsidR="00EE255C" w:rsidRDefault="00EE255C" w:rsidP="00EE255C"/>
        </w:tc>
      </w:tr>
      <w:tr w:rsidR="00EE255C" w14:paraId="0F69F011" w14:textId="77777777" w:rsidTr="005D5DE4">
        <w:tc>
          <w:tcPr>
            <w:tcW w:w="8996" w:type="dxa"/>
          </w:tcPr>
          <w:p w14:paraId="4FBB64D0" w14:textId="64DBA0A3" w:rsidR="00885475" w:rsidRPr="00885475" w:rsidRDefault="00C517EA" w:rsidP="00885475">
            <w:pPr>
              <w:tabs>
                <w:tab w:val="left" w:pos="1240"/>
              </w:tabs>
              <w:rPr>
                <w:b/>
                <w:bCs/>
              </w:rPr>
            </w:pPr>
            <w:r>
              <w:rPr>
                <w:b/>
                <w:bCs/>
              </w:rPr>
              <w:lastRenderedPageBreak/>
              <w:t>Plan</w:t>
            </w:r>
            <w:r w:rsidR="00885475" w:rsidRPr="00885475">
              <w:rPr>
                <w:b/>
                <w:bCs/>
              </w:rPr>
              <w:t xml:space="preserve"> how you will incorporate strategies to boost buy-in, such as personalising learning or using positive language to reinforce belief in pupils’ potential.</w:t>
            </w:r>
          </w:p>
          <w:p w14:paraId="51C0982B" w14:textId="77777777" w:rsidR="00CD03A4" w:rsidRDefault="00CD03A4" w:rsidP="00CD03A4">
            <w:pPr>
              <w:tabs>
                <w:tab w:val="left" w:pos="1240"/>
              </w:tabs>
            </w:pPr>
            <w:r>
              <w:t>The a</w:t>
            </w:r>
            <w:r w:rsidRPr="0089629C">
              <w:t>ctive ingredients</w:t>
            </w:r>
            <w:r>
              <w:t xml:space="preserve"> that will help increase the effectiveness include: </w:t>
            </w:r>
          </w:p>
          <w:p w14:paraId="2EAC9379" w14:textId="77777777" w:rsidR="00A37C71" w:rsidRDefault="00A37C71" w:rsidP="00A37C71">
            <w:pPr>
              <w:pStyle w:val="ListParagraph"/>
              <w:numPr>
                <w:ilvl w:val="0"/>
                <w:numId w:val="34"/>
              </w:numPr>
            </w:pPr>
            <w:r>
              <w:t>p</w:t>
            </w:r>
            <w:r w:rsidRPr="00DC35D6">
              <w:t>ersonalisation tailored to pupils' individual interests and needs</w:t>
            </w:r>
            <w:r>
              <w:t xml:space="preserve"> – </w:t>
            </w:r>
          </w:p>
          <w:p w14:paraId="2DA25BC1" w14:textId="77777777" w:rsidR="00A37C71" w:rsidRPr="00DC35D6" w:rsidRDefault="00A37C71" w:rsidP="001E16E9">
            <w:pPr>
              <w:pStyle w:val="ListParagraph"/>
            </w:pPr>
            <w:r>
              <w:t>t</w:t>
            </w:r>
            <w:r w:rsidRPr="00DC35D6">
              <w:t xml:space="preserve">his involves adapting content or activities to align with what each pupil values or enjoys. </w:t>
            </w:r>
          </w:p>
          <w:p w14:paraId="48A6C9F0" w14:textId="77777777" w:rsidR="00A37C71" w:rsidRPr="00DC35D6" w:rsidRDefault="00A37C71" w:rsidP="00A37C71">
            <w:pPr>
              <w:pStyle w:val="ListParagraph"/>
              <w:numPr>
                <w:ilvl w:val="0"/>
                <w:numId w:val="34"/>
              </w:numPr>
            </w:pPr>
            <w:r>
              <w:t>p</w:t>
            </w:r>
            <w:r w:rsidRPr="00DC35D6">
              <w:t>ositive, motivating language that reinforces self-belief</w:t>
            </w:r>
            <w:r>
              <w:t xml:space="preserve"> - u</w:t>
            </w:r>
            <w:r w:rsidRPr="00DC35D6">
              <w:t>sing affirming and encouraging language helps pupils develop confidence in their abilities</w:t>
            </w:r>
          </w:p>
          <w:p w14:paraId="419DD953" w14:textId="77777777" w:rsidR="00A37C71" w:rsidRPr="00DC35D6" w:rsidRDefault="00A37C71" w:rsidP="00A37C71">
            <w:pPr>
              <w:pStyle w:val="ListParagraph"/>
              <w:numPr>
                <w:ilvl w:val="0"/>
                <w:numId w:val="34"/>
              </w:numPr>
            </w:pPr>
            <w:r>
              <w:t>c</w:t>
            </w:r>
            <w:r w:rsidRPr="00DC35D6">
              <w:t>areers and goals-related activities to help pupils visualise their learning journey and see it as purposeful</w:t>
            </w:r>
            <w:r>
              <w:t xml:space="preserve"> - </w:t>
            </w:r>
            <w:r w:rsidRPr="00DC35D6">
              <w:t>pupils can understand the practical significance of their efforts, which increases their motivation to succeed</w:t>
            </w:r>
          </w:p>
          <w:p w14:paraId="5FA71686" w14:textId="77777777" w:rsidR="00A37C71" w:rsidRPr="00DC35D6" w:rsidRDefault="00A37C71" w:rsidP="00A37C71">
            <w:pPr>
              <w:pStyle w:val="ListParagraph"/>
              <w:numPr>
                <w:ilvl w:val="0"/>
                <w:numId w:val="34"/>
              </w:numPr>
            </w:pPr>
            <w:r>
              <w:t>e</w:t>
            </w:r>
            <w:r w:rsidRPr="00DC35D6">
              <w:t>ncouraging pupil reflection</w:t>
            </w:r>
            <w:r>
              <w:t xml:space="preserve"> - p</w:t>
            </w:r>
            <w:r w:rsidRPr="00DC35D6">
              <w:t>roviding opportunities for pupils to think about their learning experiences helps them recognise their progress, identify areas for improvement, and develop a sense of ownership over their educational journey</w:t>
            </w:r>
          </w:p>
          <w:p w14:paraId="2817F690" w14:textId="77777777" w:rsidR="00A37C71" w:rsidRPr="00DC35D6" w:rsidRDefault="00A37C71" w:rsidP="00A37C71">
            <w:pPr>
              <w:pStyle w:val="ListParagraph"/>
              <w:numPr>
                <w:ilvl w:val="0"/>
                <w:numId w:val="34"/>
              </w:numPr>
            </w:pPr>
            <w:r>
              <w:t>u</w:t>
            </w:r>
            <w:r w:rsidRPr="00DC35D6">
              <w:t>sing language that emphasises goals</w:t>
            </w:r>
            <w:r>
              <w:t xml:space="preserve"> - h</w:t>
            </w:r>
            <w:r w:rsidRPr="00DC35D6">
              <w:t>ighlighting specific objectives focuses pupils on what they are working toward</w:t>
            </w:r>
          </w:p>
          <w:p w14:paraId="7CD195BA" w14:textId="0E2E7FC5" w:rsidR="00EE255C" w:rsidRPr="00EE255C" w:rsidRDefault="00A37C71" w:rsidP="00A37C71">
            <w:pPr>
              <w:pStyle w:val="ListParagraph"/>
              <w:numPr>
                <w:ilvl w:val="0"/>
                <w:numId w:val="34"/>
              </w:numPr>
              <w:rPr>
                <w:b/>
                <w:bCs/>
              </w:rPr>
            </w:pPr>
            <w:r>
              <w:t>f</w:t>
            </w:r>
            <w:r w:rsidRPr="00DC35D6">
              <w:t>ocusing on clear steps for achieving success</w:t>
            </w:r>
            <w:r>
              <w:t xml:space="preserve"> - o</w:t>
            </w:r>
            <w:r w:rsidRPr="00DC35D6">
              <w:t>utlining actionable steps gives pupils a roadmap to follow, reducing uncertainty and empowering them</w:t>
            </w:r>
          </w:p>
        </w:tc>
      </w:tr>
      <w:tr w:rsidR="00EE255C" w14:paraId="4C52E54B" w14:textId="77777777" w:rsidTr="005D5DE4">
        <w:tc>
          <w:tcPr>
            <w:tcW w:w="8996" w:type="dxa"/>
          </w:tcPr>
          <w:p w14:paraId="72C43384" w14:textId="77777777" w:rsidR="005D5DE4" w:rsidRPr="005D5DE4" w:rsidRDefault="005D5DE4" w:rsidP="005D5DE4">
            <w:pPr>
              <w:tabs>
                <w:tab w:val="left" w:pos="1240"/>
              </w:tabs>
              <w:rPr>
                <w:rFonts w:eastAsia="Times New Roman" w:cs="Tahoma"/>
                <w:b/>
                <w:bCs/>
                <w:szCs w:val="24"/>
                <w:lang w:eastAsia="en-GB"/>
              </w:rPr>
            </w:pPr>
            <w:r w:rsidRPr="005D5DE4">
              <w:rPr>
                <w:b/>
                <w:bCs/>
              </w:rPr>
              <w:t>Reflect on how you can highlight the relevance of the learning to pupils’ goals and aspirations, helping them see the connection between their efforts and future success.</w:t>
            </w:r>
          </w:p>
          <w:p w14:paraId="58BC5173" w14:textId="7B291980" w:rsidR="00FF3C9E" w:rsidRPr="00FF3C9E" w:rsidRDefault="00FF3C9E" w:rsidP="00FF3C9E">
            <w:pPr>
              <w:tabs>
                <w:tab w:val="left" w:pos="1240"/>
              </w:tabs>
              <w:rPr>
                <w:b/>
                <w:bCs/>
              </w:rPr>
            </w:pPr>
            <w:r w:rsidRPr="00FF3C9E">
              <w:rPr>
                <w:b/>
                <w:bCs/>
              </w:rPr>
              <w:lastRenderedPageBreak/>
              <w:t xml:space="preserve"> </w:t>
            </w:r>
          </w:p>
          <w:p w14:paraId="0631085F" w14:textId="77777777" w:rsidR="00CD03A4" w:rsidRDefault="00CD03A4" w:rsidP="00CD03A4">
            <w:pPr>
              <w:tabs>
                <w:tab w:val="left" w:pos="1240"/>
              </w:tabs>
            </w:pPr>
            <w:r>
              <w:t>The a</w:t>
            </w:r>
            <w:r w:rsidRPr="0089629C">
              <w:t>ctive ingredients</w:t>
            </w:r>
            <w:r>
              <w:t xml:space="preserve"> that will help increase the effectiveness include: </w:t>
            </w:r>
          </w:p>
          <w:p w14:paraId="7BC2B566" w14:textId="77777777" w:rsidR="001E16E9" w:rsidRPr="00DC35D6" w:rsidRDefault="001E16E9" w:rsidP="001E16E9">
            <w:pPr>
              <w:pStyle w:val="ListParagraph"/>
              <w:numPr>
                <w:ilvl w:val="0"/>
                <w:numId w:val="34"/>
              </w:numPr>
            </w:pPr>
            <w:r>
              <w:t>c</w:t>
            </w:r>
            <w:r w:rsidRPr="00DC35D6">
              <w:t>areers and goals-related activities to help pupils visualise their learning journey and see it as purposeful</w:t>
            </w:r>
            <w:r>
              <w:t xml:space="preserve"> - </w:t>
            </w:r>
            <w:r w:rsidRPr="00DC35D6">
              <w:t>pupils can understand the practical significance of their efforts, which increases their motivation to succeed</w:t>
            </w:r>
          </w:p>
          <w:p w14:paraId="77B5F7F9" w14:textId="77777777" w:rsidR="001E16E9" w:rsidRDefault="001E16E9" w:rsidP="001E16E9">
            <w:pPr>
              <w:pStyle w:val="ListParagraph"/>
              <w:numPr>
                <w:ilvl w:val="0"/>
                <w:numId w:val="34"/>
              </w:numPr>
            </w:pPr>
            <w:r>
              <w:t>e</w:t>
            </w:r>
            <w:r w:rsidRPr="00DC35D6">
              <w:t>ncouraging pupil reflection</w:t>
            </w:r>
            <w:r>
              <w:t xml:space="preserve"> - p</w:t>
            </w:r>
            <w:r w:rsidRPr="00DC35D6">
              <w:t>roviding opportunities for pupils to think about their learning experiences helps them recognise their progress, identify areas for improvement, and develop a sense of ownership over their educational journey</w:t>
            </w:r>
          </w:p>
          <w:p w14:paraId="425C35A0" w14:textId="77777777" w:rsidR="001E16E9" w:rsidRPr="00DC35D6" w:rsidRDefault="001E16E9" w:rsidP="001E16E9">
            <w:pPr>
              <w:pStyle w:val="ListParagraph"/>
              <w:numPr>
                <w:ilvl w:val="0"/>
                <w:numId w:val="34"/>
              </w:numPr>
            </w:pPr>
            <w:r>
              <w:t>e</w:t>
            </w:r>
            <w:r w:rsidRPr="00DC35D6">
              <w:t>ncouraging pupil reflection</w:t>
            </w:r>
            <w:r>
              <w:t xml:space="preserve"> - p</w:t>
            </w:r>
            <w:r w:rsidRPr="00DC35D6">
              <w:t>roviding opportunities for pupils to think about their learning experiences helps them recognise their progress, identify areas for improvement, and develop a sense of ownership over their educational journey</w:t>
            </w:r>
          </w:p>
          <w:p w14:paraId="668202AE" w14:textId="77777777" w:rsidR="001E16E9" w:rsidRPr="00DC35D6" w:rsidRDefault="001E16E9" w:rsidP="001E16E9">
            <w:pPr>
              <w:pStyle w:val="ListParagraph"/>
              <w:numPr>
                <w:ilvl w:val="0"/>
                <w:numId w:val="34"/>
              </w:numPr>
            </w:pPr>
            <w:r>
              <w:t>u</w:t>
            </w:r>
            <w:r w:rsidRPr="00DC35D6">
              <w:t>sing language that emphasises goals</w:t>
            </w:r>
            <w:r>
              <w:t xml:space="preserve"> - h</w:t>
            </w:r>
            <w:r w:rsidRPr="00DC35D6">
              <w:t>ighlighting specific objectives focuses pupils on what they are working toward</w:t>
            </w:r>
          </w:p>
          <w:p w14:paraId="6CBA4E56" w14:textId="24ADB8F6" w:rsidR="001E16E9" w:rsidRPr="00DC35D6" w:rsidRDefault="001E16E9" w:rsidP="001E16E9">
            <w:pPr>
              <w:pStyle w:val="ListParagraph"/>
              <w:numPr>
                <w:ilvl w:val="0"/>
                <w:numId w:val="34"/>
              </w:numPr>
            </w:pPr>
            <w:r>
              <w:t>f</w:t>
            </w:r>
            <w:r w:rsidRPr="00DC35D6">
              <w:t>ocusing on clear steps for achieving success</w:t>
            </w:r>
            <w:r>
              <w:t xml:space="preserve"> - o</w:t>
            </w:r>
            <w:r w:rsidRPr="00DC35D6">
              <w:t>utlining actionable steps gives pupils a roadmap to follow, reducing uncertainty and empowering them</w:t>
            </w:r>
          </w:p>
          <w:p w14:paraId="251907F4" w14:textId="77777777" w:rsidR="00EE255C" w:rsidRPr="00EE255C" w:rsidRDefault="00EE255C" w:rsidP="00EE255C">
            <w:pPr>
              <w:tabs>
                <w:tab w:val="left" w:pos="1240"/>
              </w:tabs>
              <w:rPr>
                <w:b/>
                <w:bCs/>
              </w:rPr>
            </w:pPr>
          </w:p>
        </w:tc>
      </w:tr>
    </w:tbl>
    <w:p w14:paraId="1FCA9BB2" w14:textId="77777777" w:rsidR="00EE255C" w:rsidRDefault="00EE255C" w:rsidP="00EE255C"/>
    <w:p w14:paraId="44AB65D2" w14:textId="77777777" w:rsidR="00A70AAF" w:rsidRDefault="00A70AAF" w:rsidP="00A70AAF">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7E6DF783" w14:textId="77777777" w:rsidR="00A70AAF" w:rsidRPr="00586728" w:rsidRDefault="00A70AAF" w:rsidP="00A70AAF">
      <w:pPr>
        <w:rPr>
          <w:b/>
          <w:bCs/>
        </w:rPr>
      </w:pPr>
      <w:r w:rsidRPr="00206C14">
        <w:rPr>
          <w:b/>
          <w:bCs/>
        </w:rPr>
        <w:t>S</w:t>
      </w:r>
      <w:r w:rsidRPr="00586728">
        <w:rPr>
          <w:b/>
          <w:bCs/>
        </w:rPr>
        <w:t>tretch and challenge</w:t>
      </w:r>
    </w:p>
    <w:p w14:paraId="5BBD4EB4" w14:textId="77777777" w:rsidR="00A70AAF" w:rsidRPr="000D0915" w:rsidRDefault="00A70AAF" w:rsidP="00A70AAF">
      <w:pPr>
        <w:rPr>
          <w:b/>
          <w:bCs/>
        </w:rPr>
      </w:pPr>
      <w:r>
        <w:t>If your ECT’s level of proficiency is high, you may want to select more than one precise action that develops their composite practice.</w:t>
      </w:r>
    </w:p>
    <w:p w14:paraId="088141CF" w14:textId="77777777" w:rsidR="00A70AAF" w:rsidRDefault="00A70AAF" w:rsidP="00A70AAF">
      <w:pPr>
        <w:pStyle w:val="Subheading"/>
      </w:pPr>
      <w:r>
        <w:t>Lesson observation of your early career teacher</w:t>
      </w:r>
    </w:p>
    <w:p w14:paraId="61C663AF" w14:textId="77777777" w:rsidR="00A70AAF" w:rsidRDefault="00A70AAF" w:rsidP="00A70AAF">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12EB2757" w14:textId="77777777" w:rsidR="00A70AAF" w:rsidRDefault="00A70AAF" w:rsidP="00A70AAF">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6250E442" w14:textId="77777777" w:rsidR="00A70AAF" w:rsidRDefault="00A70AAF" w:rsidP="00A70AAF">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D56CD1D" w14:textId="4F017EEA" w:rsidR="00CA79A0" w:rsidRDefault="00CA79A0" w:rsidP="009355B0">
      <w:pPr>
        <w:pStyle w:val="Subheading"/>
      </w:pPr>
    </w:p>
    <w:p w14:paraId="601DE9FF" w14:textId="77777777" w:rsidR="00CA79A0" w:rsidRPr="00CD03A4" w:rsidRDefault="00CA79A0" w:rsidP="00CA79A0">
      <w:pPr>
        <w:jc w:val="both"/>
        <w:rPr>
          <w:b/>
          <w:bCs/>
          <w:color w:val="0070C0"/>
        </w:rPr>
      </w:pPr>
      <w:hyperlink w:anchor="Content" w:history="1">
        <w:r w:rsidRPr="00CD03A4">
          <w:rPr>
            <w:rStyle w:val="Hyperlink"/>
            <w:b/>
            <w:bCs/>
            <w:color w:val="0070C0"/>
          </w:rPr>
          <w:t>Click here to return to Content page</w:t>
        </w:r>
      </w:hyperlink>
      <w:r w:rsidRPr="00CD03A4">
        <w:rPr>
          <w:b/>
          <w:bCs/>
          <w:color w:val="0070C0"/>
        </w:rPr>
        <w:br w:type="page"/>
      </w:r>
    </w:p>
    <w:p w14:paraId="65A5E271" w14:textId="77777777" w:rsidR="005E7CE6" w:rsidRDefault="005E7CE6" w:rsidP="005E7CE6">
      <w:pPr>
        <w:pStyle w:val="Heading"/>
      </w:pPr>
      <w:bookmarkStart w:id="10" w:name="Appendix"/>
      <w:r>
        <w:lastRenderedPageBreak/>
        <w:t xml:space="preserve">Appendix </w:t>
      </w:r>
    </w:p>
    <w:bookmarkEnd w:id="10"/>
    <w:p w14:paraId="27ECEE6E" w14:textId="77777777" w:rsidR="005E7CE6" w:rsidRDefault="005E7CE6" w:rsidP="005E7CE6">
      <w:pPr>
        <w:pStyle w:val="Subheading"/>
      </w:pPr>
      <w:r>
        <w:t xml:space="preserve">Mentor and ECT meeting template </w:t>
      </w:r>
    </w:p>
    <w:p w14:paraId="4783C295" w14:textId="77777777" w:rsidR="005E7CE6" w:rsidRDefault="005E7CE6" w:rsidP="005E7CE6">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24CCB90E" w14:textId="77777777" w:rsidR="005E7CE6" w:rsidRDefault="005E7CE6" w:rsidP="005E7CE6">
      <w:pPr>
        <w:pStyle w:val="Subheading"/>
      </w:pPr>
    </w:p>
    <w:tbl>
      <w:tblPr>
        <w:tblStyle w:val="TableGrid"/>
        <w:tblW w:w="0" w:type="auto"/>
        <w:tblLook w:val="04A0" w:firstRow="1" w:lastRow="0" w:firstColumn="1" w:lastColumn="0" w:noHBand="0" w:noVBand="1"/>
      </w:tblPr>
      <w:tblGrid>
        <w:gridCol w:w="9016"/>
      </w:tblGrid>
      <w:tr w:rsidR="005E7CE6" w14:paraId="72C5B1AC" w14:textId="77777777" w:rsidTr="00684817">
        <w:tc>
          <w:tcPr>
            <w:tcW w:w="9016" w:type="dxa"/>
            <w:shd w:val="clear" w:color="auto" w:fill="E7E6E6" w:themeFill="background2"/>
          </w:tcPr>
          <w:p w14:paraId="5CE40947" w14:textId="77777777" w:rsidR="005E7CE6" w:rsidRPr="0036149C" w:rsidRDefault="005E7CE6" w:rsidP="0068481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3344D5AA" w14:textId="77777777" w:rsidR="005E7CE6" w:rsidRDefault="005E7CE6" w:rsidP="00684817">
            <w:pPr>
              <w:pStyle w:val="Subheading"/>
            </w:pPr>
          </w:p>
        </w:tc>
      </w:tr>
      <w:tr w:rsidR="005E7CE6" w14:paraId="4D6C3487" w14:textId="77777777" w:rsidTr="00684817">
        <w:tc>
          <w:tcPr>
            <w:tcW w:w="9016" w:type="dxa"/>
          </w:tcPr>
          <w:p w14:paraId="253E084D" w14:textId="77777777" w:rsidR="005E7CE6" w:rsidRDefault="005E7CE6" w:rsidP="00684817">
            <w:pPr>
              <w:pStyle w:val="Subsubheading"/>
            </w:pPr>
            <w:r>
              <w:t xml:space="preserve">Notes </w:t>
            </w:r>
          </w:p>
          <w:p w14:paraId="57D12C57" w14:textId="77777777" w:rsidR="005E7CE6" w:rsidRDefault="005E7CE6" w:rsidP="00684817">
            <w:pPr>
              <w:pStyle w:val="Subsubheading"/>
            </w:pPr>
          </w:p>
          <w:p w14:paraId="0E9EF28E" w14:textId="77777777" w:rsidR="005E7CE6" w:rsidRDefault="005E7CE6" w:rsidP="00684817">
            <w:pPr>
              <w:pStyle w:val="Subheading"/>
            </w:pPr>
          </w:p>
          <w:p w14:paraId="02CBE91D" w14:textId="77777777" w:rsidR="005E7CE6" w:rsidRDefault="005E7CE6" w:rsidP="00684817">
            <w:pPr>
              <w:pStyle w:val="Subheading"/>
            </w:pPr>
          </w:p>
          <w:p w14:paraId="63BAA180" w14:textId="77777777" w:rsidR="005E7CE6" w:rsidRDefault="005E7CE6" w:rsidP="00684817">
            <w:pPr>
              <w:pStyle w:val="Subheading"/>
            </w:pPr>
          </w:p>
          <w:p w14:paraId="09D28C8A" w14:textId="77777777" w:rsidR="005E7CE6" w:rsidRDefault="005E7CE6" w:rsidP="00684817">
            <w:pPr>
              <w:pStyle w:val="Subheading"/>
            </w:pPr>
          </w:p>
          <w:p w14:paraId="6D6636DD" w14:textId="77777777" w:rsidR="005E7CE6" w:rsidRDefault="005E7CE6" w:rsidP="00684817">
            <w:pPr>
              <w:pStyle w:val="Subheading"/>
            </w:pPr>
          </w:p>
          <w:p w14:paraId="0553A6FD" w14:textId="77777777" w:rsidR="005E7CE6" w:rsidRDefault="005E7CE6" w:rsidP="00684817">
            <w:pPr>
              <w:pStyle w:val="Subheading"/>
            </w:pPr>
          </w:p>
          <w:p w14:paraId="7539DE32" w14:textId="77777777" w:rsidR="005E7CE6" w:rsidRDefault="005E7CE6" w:rsidP="00684817">
            <w:pPr>
              <w:pStyle w:val="Subheading"/>
            </w:pPr>
          </w:p>
          <w:p w14:paraId="480E1D66" w14:textId="77777777" w:rsidR="005E7CE6" w:rsidRDefault="005E7CE6" w:rsidP="00684817">
            <w:pPr>
              <w:pStyle w:val="Subheading"/>
            </w:pPr>
          </w:p>
          <w:p w14:paraId="608AA7FF" w14:textId="77777777" w:rsidR="005E7CE6" w:rsidRDefault="005E7CE6" w:rsidP="00684817">
            <w:pPr>
              <w:pStyle w:val="Subheading"/>
            </w:pPr>
          </w:p>
          <w:p w14:paraId="425BC897" w14:textId="77777777" w:rsidR="005E7CE6" w:rsidRDefault="005E7CE6" w:rsidP="00684817">
            <w:pPr>
              <w:pStyle w:val="Subheading"/>
            </w:pPr>
          </w:p>
          <w:p w14:paraId="562B125C" w14:textId="77777777" w:rsidR="005E7CE6" w:rsidRDefault="005E7CE6" w:rsidP="00684817">
            <w:pPr>
              <w:pStyle w:val="Subheading"/>
            </w:pPr>
          </w:p>
        </w:tc>
      </w:tr>
      <w:tr w:rsidR="005E7CE6" w14:paraId="70ACD230" w14:textId="77777777" w:rsidTr="00684817">
        <w:tc>
          <w:tcPr>
            <w:tcW w:w="9016" w:type="dxa"/>
            <w:shd w:val="clear" w:color="auto" w:fill="E7E6E6" w:themeFill="background2"/>
          </w:tcPr>
          <w:p w14:paraId="4B280877" w14:textId="77777777" w:rsidR="005E7CE6" w:rsidRPr="00892294" w:rsidRDefault="005E7CE6" w:rsidP="0068481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59D9ACDF" w14:textId="77777777" w:rsidR="005E7CE6" w:rsidRDefault="005E7CE6" w:rsidP="00684817">
            <w:pPr>
              <w:spacing w:line="276" w:lineRule="auto"/>
            </w:pPr>
          </w:p>
          <w:p w14:paraId="0EC9D995" w14:textId="77777777" w:rsidR="005E7CE6" w:rsidRDefault="005E7CE6" w:rsidP="00684817">
            <w:pPr>
              <w:spacing w:line="276" w:lineRule="auto"/>
            </w:pPr>
            <w:r w:rsidRPr="00B4474D">
              <w:t xml:space="preserve"> </w:t>
            </w:r>
          </w:p>
        </w:tc>
      </w:tr>
      <w:tr w:rsidR="005E7CE6" w14:paraId="3FDD74B1" w14:textId="77777777" w:rsidTr="00684817">
        <w:tc>
          <w:tcPr>
            <w:tcW w:w="9016" w:type="dxa"/>
          </w:tcPr>
          <w:p w14:paraId="310869F5" w14:textId="77777777" w:rsidR="005E7CE6" w:rsidRDefault="005E7CE6" w:rsidP="00684817">
            <w:pPr>
              <w:pStyle w:val="Subsubheading"/>
            </w:pPr>
            <w:r>
              <w:t xml:space="preserve">Notes </w:t>
            </w:r>
          </w:p>
          <w:p w14:paraId="2AD5B2D9" w14:textId="77777777" w:rsidR="005E7CE6" w:rsidRDefault="005E7CE6" w:rsidP="00684817">
            <w:pPr>
              <w:pStyle w:val="Subheading"/>
            </w:pPr>
          </w:p>
          <w:p w14:paraId="633AF650" w14:textId="77777777" w:rsidR="005E7CE6" w:rsidRDefault="005E7CE6" w:rsidP="00684817">
            <w:pPr>
              <w:pStyle w:val="Subheading"/>
            </w:pPr>
          </w:p>
          <w:p w14:paraId="68083FD7" w14:textId="77777777" w:rsidR="005E7CE6" w:rsidRDefault="005E7CE6" w:rsidP="00684817">
            <w:pPr>
              <w:pStyle w:val="Subheading"/>
            </w:pPr>
          </w:p>
          <w:p w14:paraId="1F8600B6" w14:textId="77777777" w:rsidR="005E7CE6" w:rsidRDefault="005E7CE6" w:rsidP="00684817">
            <w:pPr>
              <w:pStyle w:val="Subheading"/>
            </w:pPr>
          </w:p>
          <w:p w14:paraId="72D60547" w14:textId="77777777" w:rsidR="005E7CE6" w:rsidRDefault="005E7CE6" w:rsidP="00684817">
            <w:pPr>
              <w:pStyle w:val="Subheading"/>
            </w:pPr>
          </w:p>
          <w:p w14:paraId="179579B8" w14:textId="77777777" w:rsidR="005E7CE6" w:rsidRDefault="005E7CE6" w:rsidP="00684817">
            <w:pPr>
              <w:pStyle w:val="Subheading"/>
            </w:pPr>
          </w:p>
          <w:p w14:paraId="5C6B444F" w14:textId="77777777" w:rsidR="005E7CE6" w:rsidRDefault="005E7CE6" w:rsidP="00684817">
            <w:pPr>
              <w:pStyle w:val="Subheading"/>
            </w:pPr>
          </w:p>
          <w:p w14:paraId="1A287AF2" w14:textId="77777777" w:rsidR="005E7CE6" w:rsidRDefault="005E7CE6" w:rsidP="00684817">
            <w:pPr>
              <w:pStyle w:val="Subheading"/>
            </w:pPr>
          </w:p>
          <w:p w14:paraId="1E014D23" w14:textId="77777777" w:rsidR="005E7CE6" w:rsidRDefault="005E7CE6" w:rsidP="00684817">
            <w:pPr>
              <w:pStyle w:val="Subheading"/>
            </w:pPr>
          </w:p>
          <w:p w14:paraId="32F90C89" w14:textId="77777777" w:rsidR="005E7CE6" w:rsidRDefault="005E7CE6" w:rsidP="00684817">
            <w:pPr>
              <w:pStyle w:val="Subheading"/>
            </w:pPr>
          </w:p>
          <w:p w14:paraId="1762AEED" w14:textId="77777777" w:rsidR="005E7CE6" w:rsidRDefault="005E7CE6" w:rsidP="00684817">
            <w:pPr>
              <w:pStyle w:val="Subheading"/>
            </w:pPr>
          </w:p>
        </w:tc>
      </w:tr>
      <w:tr w:rsidR="005E7CE6" w14:paraId="3D16F878" w14:textId="77777777" w:rsidTr="00684817">
        <w:tc>
          <w:tcPr>
            <w:tcW w:w="9016" w:type="dxa"/>
            <w:shd w:val="clear" w:color="auto" w:fill="E7E6E6" w:themeFill="background2"/>
          </w:tcPr>
          <w:p w14:paraId="2DD285CA" w14:textId="77777777" w:rsidR="005E7CE6" w:rsidRPr="00B04257" w:rsidRDefault="005E7CE6" w:rsidP="00684817">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006367E9" w14:textId="77777777" w:rsidR="005E7CE6" w:rsidRPr="00B04257" w:rsidRDefault="005E7CE6" w:rsidP="00684817">
            <w:pPr>
              <w:pStyle w:val="ListParagraph"/>
              <w:numPr>
                <w:ilvl w:val="0"/>
                <w:numId w:val="14"/>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0095FABD" w14:textId="77777777" w:rsidR="005E7CE6" w:rsidRPr="00B04257" w:rsidRDefault="005E7CE6" w:rsidP="00684817">
            <w:pPr>
              <w:pStyle w:val="ListParagraph"/>
              <w:numPr>
                <w:ilvl w:val="0"/>
                <w:numId w:val="14"/>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14C0D4C5" w14:textId="77777777" w:rsidR="005E7CE6" w:rsidRPr="00B04257" w:rsidRDefault="005E7CE6" w:rsidP="00684817">
            <w:pPr>
              <w:pStyle w:val="ListParagraph"/>
              <w:numPr>
                <w:ilvl w:val="0"/>
                <w:numId w:val="14"/>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44AF3C94" w14:textId="77777777" w:rsidR="005E7CE6" w:rsidRPr="00B04257" w:rsidRDefault="005E7CE6" w:rsidP="00684817">
            <w:pPr>
              <w:pStyle w:val="ListParagraph"/>
              <w:numPr>
                <w:ilvl w:val="0"/>
                <w:numId w:val="14"/>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11B3E2F8" w14:textId="77777777" w:rsidR="005E7CE6" w:rsidRDefault="005E7CE6" w:rsidP="00684817">
            <w:pPr>
              <w:pStyle w:val="Subheading"/>
            </w:pPr>
          </w:p>
        </w:tc>
      </w:tr>
      <w:tr w:rsidR="005E7CE6" w14:paraId="78684687" w14:textId="77777777" w:rsidTr="00684817">
        <w:tc>
          <w:tcPr>
            <w:tcW w:w="9016" w:type="dxa"/>
          </w:tcPr>
          <w:p w14:paraId="3546EC29" w14:textId="77777777" w:rsidR="005E7CE6" w:rsidRDefault="005E7CE6" w:rsidP="00684817">
            <w:pPr>
              <w:pStyle w:val="Subsubheading"/>
            </w:pPr>
            <w:r>
              <w:t xml:space="preserve">Agreed precise action </w:t>
            </w:r>
          </w:p>
          <w:p w14:paraId="7CDEAF31" w14:textId="77777777" w:rsidR="005E7CE6" w:rsidRDefault="005E7CE6" w:rsidP="00684817">
            <w:pPr>
              <w:pStyle w:val="Subheading"/>
            </w:pPr>
          </w:p>
          <w:p w14:paraId="05F3E3E4" w14:textId="77777777" w:rsidR="005E7CE6" w:rsidRDefault="005E7CE6" w:rsidP="00684817">
            <w:pPr>
              <w:pStyle w:val="Subheading"/>
            </w:pPr>
          </w:p>
          <w:p w14:paraId="787A4351" w14:textId="77777777" w:rsidR="005E7CE6" w:rsidRDefault="005E7CE6" w:rsidP="00684817">
            <w:pPr>
              <w:pStyle w:val="Subheading"/>
            </w:pPr>
          </w:p>
          <w:p w14:paraId="0575820D" w14:textId="77777777" w:rsidR="005E7CE6" w:rsidRDefault="005E7CE6" w:rsidP="00684817">
            <w:pPr>
              <w:pStyle w:val="Subheading"/>
            </w:pPr>
          </w:p>
          <w:p w14:paraId="080AD783" w14:textId="77777777" w:rsidR="005E7CE6" w:rsidRDefault="005E7CE6" w:rsidP="00684817">
            <w:pPr>
              <w:pStyle w:val="Subheading"/>
            </w:pPr>
          </w:p>
          <w:p w14:paraId="22FA6534" w14:textId="77777777" w:rsidR="005E7CE6" w:rsidRDefault="005E7CE6" w:rsidP="00684817">
            <w:pPr>
              <w:pStyle w:val="Subheading"/>
            </w:pPr>
          </w:p>
          <w:p w14:paraId="7B094099" w14:textId="77777777" w:rsidR="005E7CE6" w:rsidRDefault="005E7CE6" w:rsidP="00684817">
            <w:pPr>
              <w:pStyle w:val="Subheading"/>
            </w:pPr>
          </w:p>
          <w:p w14:paraId="2D001D14" w14:textId="77777777" w:rsidR="005E7CE6" w:rsidRDefault="005E7CE6" w:rsidP="00684817">
            <w:pPr>
              <w:pStyle w:val="Subheading"/>
            </w:pPr>
          </w:p>
        </w:tc>
      </w:tr>
      <w:tr w:rsidR="005E7CE6" w14:paraId="1F6FB341" w14:textId="77777777" w:rsidTr="00684817">
        <w:tc>
          <w:tcPr>
            <w:tcW w:w="9016" w:type="dxa"/>
            <w:shd w:val="clear" w:color="auto" w:fill="E7E6E6" w:themeFill="background2"/>
          </w:tcPr>
          <w:p w14:paraId="5366A712" w14:textId="77777777" w:rsidR="005E7CE6" w:rsidRDefault="005E7CE6" w:rsidP="0068481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24244B76" w14:textId="77777777" w:rsidR="005E7CE6" w:rsidRPr="004739ED" w:rsidRDefault="005E7CE6" w:rsidP="00684817">
            <w:pPr>
              <w:pStyle w:val="Subsubheading"/>
              <w:rPr>
                <w:b w:val="0"/>
                <w:bCs w:val="0"/>
              </w:rPr>
            </w:pPr>
          </w:p>
        </w:tc>
      </w:tr>
      <w:tr w:rsidR="005E7CE6" w14:paraId="0DB7DDA9" w14:textId="77777777" w:rsidTr="00684817">
        <w:tc>
          <w:tcPr>
            <w:tcW w:w="9016" w:type="dxa"/>
          </w:tcPr>
          <w:p w14:paraId="1B3C7FBC" w14:textId="77777777" w:rsidR="005E7CE6" w:rsidRDefault="005E7CE6" w:rsidP="00684817">
            <w:pPr>
              <w:pStyle w:val="Subheading"/>
              <w:rPr>
                <w:color w:val="auto"/>
              </w:rPr>
            </w:pPr>
            <w:r>
              <w:rPr>
                <w:color w:val="auto"/>
              </w:rPr>
              <w:t>Observations of colleagues?</w:t>
            </w:r>
          </w:p>
          <w:p w14:paraId="7AFD0ED5" w14:textId="77777777" w:rsidR="005E7CE6" w:rsidRDefault="005E7CE6" w:rsidP="00684817">
            <w:pPr>
              <w:pStyle w:val="Subheading"/>
              <w:spacing w:line="276" w:lineRule="auto"/>
              <w:rPr>
                <w:color w:val="auto"/>
              </w:rPr>
            </w:pPr>
          </w:p>
          <w:p w14:paraId="592F02C7" w14:textId="77777777" w:rsidR="005E7CE6" w:rsidRDefault="005E7CE6" w:rsidP="00684817">
            <w:pPr>
              <w:pStyle w:val="Subheading"/>
              <w:spacing w:line="276" w:lineRule="auto"/>
              <w:rPr>
                <w:color w:val="auto"/>
              </w:rPr>
            </w:pPr>
          </w:p>
          <w:p w14:paraId="7B8A80CE" w14:textId="77777777" w:rsidR="005E7CE6" w:rsidRDefault="005E7CE6" w:rsidP="00684817">
            <w:pPr>
              <w:pStyle w:val="Subheading"/>
              <w:spacing w:line="276" w:lineRule="auto"/>
              <w:rPr>
                <w:color w:val="auto"/>
              </w:rPr>
            </w:pPr>
            <w:r>
              <w:rPr>
                <w:color w:val="auto"/>
              </w:rPr>
              <w:t>When will the action be implemented within the lesson?</w:t>
            </w:r>
          </w:p>
          <w:p w14:paraId="0B7C49FD" w14:textId="77777777" w:rsidR="005E7CE6" w:rsidRDefault="005E7CE6" w:rsidP="00684817">
            <w:pPr>
              <w:pStyle w:val="Subheading"/>
              <w:spacing w:line="276" w:lineRule="auto"/>
              <w:rPr>
                <w:color w:val="auto"/>
              </w:rPr>
            </w:pPr>
          </w:p>
          <w:p w14:paraId="3A2F18CC" w14:textId="77777777" w:rsidR="005E7CE6" w:rsidRDefault="005E7CE6" w:rsidP="00684817">
            <w:pPr>
              <w:pStyle w:val="Subheading"/>
              <w:spacing w:line="276" w:lineRule="auto"/>
              <w:rPr>
                <w:color w:val="auto"/>
              </w:rPr>
            </w:pPr>
          </w:p>
          <w:p w14:paraId="3BD71231" w14:textId="77777777" w:rsidR="005E7CE6" w:rsidRDefault="005E7CE6" w:rsidP="00684817">
            <w:pPr>
              <w:pStyle w:val="Subheading"/>
              <w:spacing w:line="276" w:lineRule="auto"/>
              <w:rPr>
                <w:color w:val="auto"/>
              </w:rPr>
            </w:pPr>
          </w:p>
          <w:p w14:paraId="44E1B199" w14:textId="77777777" w:rsidR="005E7CE6" w:rsidRDefault="005E7CE6" w:rsidP="00684817">
            <w:pPr>
              <w:pStyle w:val="Subheading"/>
              <w:spacing w:line="276" w:lineRule="auto"/>
              <w:rPr>
                <w:color w:val="auto"/>
              </w:rPr>
            </w:pPr>
          </w:p>
          <w:p w14:paraId="21672595" w14:textId="77777777" w:rsidR="005E7CE6" w:rsidRDefault="005E7CE6" w:rsidP="0068481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0D19874B" w14:textId="77777777" w:rsidR="005E7CE6" w:rsidRDefault="005E7CE6" w:rsidP="00684817">
            <w:pPr>
              <w:pStyle w:val="Subheading"/>
              <w:spacing w:line="276" w:lineRule="auto"/>
              <w:rPr>
                <w:color w:val="auto"/>
              </w:rPr>
            </w:pPr>
          </w:p>
          <w:p w14:paraId="27680AA2" w14:textId="77777777" w:rsidR="005E7CE6" w:rsidRDefault="005E7CE6" w:rsidP="00684817">
            <w:pPr>
              <w:pStyle w:val="Subheading"/>
              <w:spacing w:line="276" w:lineRule="auto"/>
              <w:rPr>
                <w:color w:val="auto"/>
              </w:rPr>
            </w:pPr>
          </w:p>
          <w:p w14:paraId="5D6CC024" w14:textId="77777777" w:rsidR="005E7CE6" w:rsidRDefault="005E7CE6" w:rsidP="00684817">
            <w:pPr>
              <w:pStyle w:val="Subheading"/>
              <w:spacing w:line="276" w:lineRule="auto"/>
              <w:rPr>
                <w:color w:val="auto"/>
              </w:rPr>
            </w:pPr>
          </w:p>
          <w:p w14:paraId="3014165F" w14:textId="77777777" w:rsidR="005E7CE6" w:rsidRDefault="005E7CE6" w:rsidP="00684817">
            <w:pPr>
              <w:pStyle w:val="Subheading"/>
              <w:rPr>
                <w:color w:val="auto"/>
              </w:rPr>
            </w:pPr>
          </w:p>
          <w:p w14:paraId="0DAB0691" w14:textId="77777777" w:rsidR="005E7CE6" w:rsidRDefault="005E7CE6" w:rsidP="00684817">
            <w:pPr>
              <w:pStyle w:val="Subheading"/>
              <w:rPr>
                <w:color w:val="auto"/>
              </w:rPr>
            </w:pPr>
          </w:p>
          <w:p w14:paraId="7527AA29" w14:textId="77777777" w:rsidR="005E7CE6" w:rsidRPr="000513B7" w:rsidRDefault="005E7CE6" w:rsidP="00684817">
            <w:pPr>
              <w:pStyle w:val="Subheading"/>
              <w:rPr>
                <w:color w:val="auto"/>
              </w:rPr>
            </w:pPr>
          </w:p>
        </w:tc>
      </w:tr>
      <w:tr w:rsidR="005E7CE6" w14:paraId="5A3ED3AA" w14:textId="77777777" w:rsidTr="00684817">
        <w:tc>
          <w:tcPr>
            <w:tcW w:w="9016" w:type="dxa"/>
            <w:shd w:val="clear" w:color="auto" w:fill="E7E6E6" w:themeFill="background2"/>
          </w:tcPr>
          <w:p w14:paraId="61BF4C1F" w14:textId="77777777" w:rsidR="005E7CE6" w:rsidRDefault="005E7CE6" w:rsidP="00684817">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02D83627" w14:textId="77777777" w:rsidR="005E7CE6" w:rsidRPr="00F31CDE" w:rsidRDefault="005E7CE6" w:rsidP="005E7CE6">
            <w:pPr>
              <w:pStyle w:val="ListParagraph"/>
              <w:numPr>
                <w:ilvl w:val="0"/>
                <w:numId w:val="44"/>
              </w:numPr>
              <w:spacing w:line="276" w:lineRule="auto"/>
              <w:rPr>
                <w:rFonts w:cstheme="minorBidi"/>
              </w:rPr>
            </w:pPr>
            <w:r>
              <w:rPr>
                <w:b/>
                <w:bCs/>
              </w:rPr>
              <w:t>Review</w:t>
            </w:r>
            <w:r w:rsidRPr="000513B7">
              <w:t xml:space="preserve"> what effective delivery would look like</w:t>
            </w:r>
            <w:r>
              <w:t>.</w:t>
            </w:r>
          </w:p>
          <w:p w14:paraId="3BA2376E" w14:textId="77777777" w:rsidR="005E7CE6" w:rsidRPr="00CE720A" w:rsidRDefault="005E7CE6" w:rsidP="005E7CE6">
            <w:pPr>
              <w:pStyle w:val="ListParagraph"/>
              <w:numPr>
                <w:ilvl w:val="0"/>
                <w:numId w:val="44"/>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593558D2" w14:textId="77777777" w:rsidR="005E7CE6" w:rsidRPr="008E78FD" w:rsidRDefault="005E7CE6" w:rsidP="005E7CE6">
            <w:pPr>
              <w:pStyle w:val="ListParagraph"/>
              <w:numPr>
                <w:ilvl w:val="0"/>
                <w:numId w:val="44"/>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6E9D434F" w14:textId="77777777" w:rsidR="005E7CE6" w:rsidRDefault="005E7CE6" w:rsidP="005E7CE6">
            <w:pPr>
              <w:pStyle w:val="ListParagraph"/>
              <w:numPr>
                <w:ilvl w:val="0"/>
                <w:numId w:val="44"/>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222C116E" w14:textId="77777777" w:rsidR="005E7CE6" w:rsidRDefault="005E7CE6" w:rsidP="00684817">
            <w:pPr>
              <w:spacing w:line="276" w:lineRule="auto"/>
            </w:pPr>
          </w:p>
          <w:p w14:paraId="0FA579D0" w14:textId="77777777" w:rsidR="005E7CE6" w:rsidRPr="004739ED" w:rsidRDefault="005E7CE6" w:rsidP="00684817">
            <w:pPr>
              <w:spacing w:line="276" w:lineRule="auto"/>
            </w:pPr>
          </w:p>
        </w:tc>
      </w:tr>
      <w:tr w:rsidR="005E7CE6" w14:paraId="4833DD08" w14:textId="77777777" w:rsidTr="00684817">
        <w:tc>
          <w:tcPr>
            <w:tcW w:w="9016" w:type="dxa"/>
            <w:shd w:val="clear" w:color="auto" w:fill="auto"/>
          </w:tcPr>
          <w:p w14:paraId="374AF5F4" w14:textId="77777777" w:rsidR="005E7CE6" w:rsidRDefault="005E7CE6" w:rsidP="00684817">
            <w:pPr>
              <w:rPr>
                <w:b/>
                <w:bCs/>
              </w:rPr>
            </w:pPr>
            <w:r>
              <w:rPr>
                <w:b/>
                <w:bCs/>
              </w:rPr>
              <w:t xml:space="preserve">Feedback: </w:t>
            </w:r>
          </w:p>
          <w:p w14:paraId="51CA5945" w14:textId="77777777" w:rsidR="005E7CE6" w:rsidRDefault="005E7CE6" w:rsidP="00684817">
            <w:pPr>
              <w:rPr>
                <w:b/>
                <w:bCs/>
              </w:rPr>
            </w:pPr>
          </w:p>
          <w:p w14:paraId="5ACF9EC8" w14:textId="77777777" w:rsidR="005E7CE6" w:rsidRDefault="005E7CE6" w:rsidP="00684817">
            <w:pPr>
              <w:rPr>
                <w:b/>
                <w:bCs/>
              </w:rPr>
            </w:pPr>
          </w:p>
          <w:p w14:paraId="6A0B3C04" w14:textId="77777777" w:rsidR="005E7CE6" w:rsidRDefault="005E7CE6" w:rsidP="00684817">
            <w:pPr>
              <w:rPr>
                <w:b/>
                <w:bCs/>
              </w:rPr>
            </w:pPr>
          </w:p>
          <w:p w14:paraId="4C0A4BBB" w14:textId="77777777" w:rsidR="005E7CE6" w:rsidRDefault="005E7CE6" w:rsidP="00684817">
            <w:pPr>
              <w:rPr>
                <w:b/>
                <w:bCs/>
              </w:rPr>
            </w:pPr>
          </w:p>
          <w:p w14:paraId="42081C73" w14:textId="77777777" w:rsidR="005E7CE6" w:rsidRDefault="005E7CE6" w:rsidP="00684817">
            <w:pPr>
              <w:rPr>
                <w:b/>
                <w:bCs/>
              </w:rPr>
            </w:pPr>
          </w:p>
          <w:p w14:paraId="4C38479C" w14:textId="77777777" w:rsidR="005E7CE6" w:rsidRDefault="005E7CE6" w:rsidP="00684817">
            <w:pPr>
              <w:rPr>
                <w:b/>
                <w:bCs/>
              </w:rPr>
            </w:pPr>
          </w:p>
          <w:p w14:paraId="262011BA" w14:textId="77777777" w:rsidR="005E7CE6" w:rsidRDefault="005E7CE6" w:rsidP="00684817">
            <w:pPr>
              <w:rPr>
                <w:b/>
                <w:bCs/>
              </w:rPr>
            </w:pPr>
          </w:p>
          <w:p w14:paraId="3754CF2F" w14:textId="77777777" w:rsidR="005E7CE6" w:rsidRDefault="005E7CE6" w:rsidP="00684817">
            <w:pPr>
              <w:rPr>
                <w:b/>
                <w:bCs/>
              </w:rPr>
            </w:pPr>
          </w:p>
          <w:p w14:paraId="4B9D03E8" w14:textId="77777777" w:rsidR="005E7CE6" w:rsidRDefault="005E7CE6" w:rsidP="00684817">
            <w:pPr>
              <w:rPr>
                <w:b/>
                <w:bCs/>
              </w:rPr>
            </w:pPr>
          </w:p>
          <w:p w14:paraId="61ABC035" w14:textId="77777777" w:rsidR="005E7CE6" w:rsidRDefault="005E7CE6" w:rsidP="00684817">
            <w:pPr>
              <w:rPr>
                <w:b/>
                <w:bCs/>
              </w:rPr>
            </w:pPr>
          </w:p>
          <w:p w14:paraId="14F9A4CC" w14:textId="77777777" w:rsidR="005E7CE6" w:rsidRPr="000513B7" w:rsidRDefault="005E7CE6" w:rsidP="00684817">
            <w:pPr>
              <w:pStyle w:val="Subheading"/>
              <w:rPr>
                <w:color w:val="auto"/>
              </w:rPr>
            </w:pPr>
          </w:p>
        </w:tc>
      </w:tr>
      <w:tr w:rsidR="005E7CE6" w14:paraId="46147676" w14:textId="77777777" w:rsidTr="00684817">
        <w:tc>
          <w:tcPr>
            <w:tcW w:w="9016" w:type="dxa"/>
            <w:shd w:val="clear" w:color="auto" w:fill="E7E6E6" w:themeFill="background2"/>
          </w:tcPr>
          <w:p w14:paraId="08B35B38" w14:textId="77777777" w:rsidR="005E7CE6" w:rsidRDefault="005E7CE6" w:rsidP="0068481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63BF289E" w14:textId="77777777" w:rsidR="005E7CE6" w:rsidRDefault="005E7CE6" w:rsidP="00684817">
            <w:pPr>
              <w:pStyle w:val="Subheading"/>
              <w:rPr>
                <w:b w:val="0"/>
                <w:bCs w:val="0"/>
                <w:color w:val="auto"/>
              </w:rPr>
            </w:pPr>
          </w:p>
          <w:p w14:paraId="378614DC" w14:textId="77777777" w:rsidR="005E7CE6" w:rsidRPr="008E78FD" w:rsidRDefault="005E7CE6" w:rsidP="00684817">
            <w:pPr>
              <w:pStyle w:val="Subheading"/>
              <w:rPr>
                <w:color w:val="auto"/>
              </w:rPr>
            </w:pPr>
            <w:r w:rsidRPr="008E78FD">
              <w:rPr>
                <w:color w:val="auto"/>
              </w:rPr>
              <w:t xml:space="preserve">Time and date agreed with ECT: </w:t>
            </w:r>
          </w:p>
          <w:p w14:paraId="2DDAFF22" w14:textId="77777777" w:rsidR="005E7CE6" w:rsidRDefault="005E7CE6" w:rsidP="00684817">
            <w:pPr>
              <w:pStyle w:val="Subheading"/>
              <w:rPr>
                <w:b w:val="0"/>
                <w:bCs w:val="0"/>
                <w:color w:val="auto"/>
              </w:rPr>
            </w:pPr>
          </w:p>
          <w:p w14:paraId="457A9291" w14:textId="77777777" w:rsidR="005E7CE6" w:rsidRPr="000513B7" w:rsidRDefault="005E7CE6" w:rsidP="00684817">
            <w:pPr>
              <w:pStyle w:val="Subheading"/>
              <w:rPr>
                <w:b w:val="0"/>
                <w:bCs w:val="0"/>
                <w:color w:val="auto"/>
              </w:rPr>
            </w:pPr>
          </w:p>
          <w:p w14:paraId="0A55AF01" w14:textId="77777777" w:rsidR="005E7CE6" w:rsidRDefault="005E7CE6" w:rsidP="00684817">
            <w:pPr>
              <w:pStyle w:val="Subheading"/>
              <w:rPr>
                <w:color w:val="auto"/>
              </w:rPr>
            </w:pPr>
          </w:p>
          <w:p w14:paraId="1427632D" w14:textId="77777777" w:rsidR="005E7CE6" w:rsidRPr="000513B7" w:rsidRDefault="005E7CE6" w:rsidP="00684817">
            <w:pPr>
              <w:pStyle w:val="Subheading"/>
              <w:rPr>
                <w:color w:val="auto"/>
              </w:rPr>
            </w:pPr>
          </w:p>
        </w:tc>
      </w:tr>
      <w:tr w:rsidR="005E7CE6" w14:paraId="09B91855" w14:textId="77777777" w:rsidTr="00684817">
        <w:tc>
          <w:tcPr>
            <w:tcW w:w="9016" w:type="dxa"/>
            <w:shd w:val="clear" w:color="auto" w:fill="E7E6E6" w:themeFill="background2"/>
          </w:tcPr>
          <w:p w14:paraId="1A1160CA" w14:textId="77777777" w:rsidR="005E7CE6" w:rsidRPr="00830712" w:rsidRDefault="005E7CE6" w:rsidP="00684817">
            <w:pPr>
              <w:pStyle w:val="Subheading"/>
            </w:pPr>
            <w:r w:rsidRPr="00EE7008">
              <w:rPr>
                <w:rStyle w:val="normaltextrun"/>
              </w:rPr>
              <w:t>Observing </w:t>
            </w:r>
            <w:r>
              <w:rPr>
                <w:rStyle w:val="eop"/>
              </w:rPr>
              <w:t xml:space="preserve">expert practice </w:t>
            </w:r>
          </w:p>
          <w:p w14:paraId="27BAE9A5" w14:textId="77777777" w:rsidR="005E7CE6" w:rsidRDefault="005E7CE6" w:rsidP="0068481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maintains or restores relationships with pupils</w:t>
            </w:r>
            <w:r w:rsidRPr="00BB3EE5">
              <w:rPr>
                <w:rFonts w:ascii="Tahoma" w:hAnsi="Tahoma" w:cs="Tahoma"/>
              </w:rPr>
              <w:t xml:space="preserve">. </w:t>
            </w:r>
          </w:p>
          <w:p w14:paraId="48A224A0" w14:textId="77777777" w:rsidR="005E7CE6" w:rsidRDefault="005E7CE6" w:rsidP="0068481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p>
          <w:p w14:paraId="0F63E51F" w14:textId="77777777" w:rsidR="005E7CE6" w:rsidRDefault="005E7CE6" w:rsidP="00684817">
            <w:pPr>
              <w:pStyle w:val="paragraph"/>
              <w:spacing w:before="0" w:beforeAutospacing="0" w:after="0" w:afterAutospacing="0" w:line="276" w:lineRule="auto"/>
              <w:textAlignment w:val="baseline"/>
              <w:rPr>
                <w:rFonts w:ascii="Tahoma" w:hAnsi="Tahoma" w:cs="Tahoma"/>
                <w:b/>
                <w:bCs/>
              </w:rPr>
            </w:pPr>
          </w:p>
          <w:p w14:paraId="06598552" w14:textId="77777777" w:rsidR="005E7CE6" w:rsidRDefault="005E7CE6" w:rsidP="00684817">
            <w:pPr>
              <w:pStyle w:val="Subheading"/>
              <w:rPr>
                <w:color w:val="auto"/>
              </w:rPr>
            </w:pPr>
          </w:p>
          <w:p w14:paraId="335C50F7" w14:textId="77777777" w:rsidR="005E7CE6" w:rsidRDefault="005E7CE6" w:rsidP="00684817">
            <w:pPr>
              <w:pStyle w:val="Subheading"/>
              <w:rPr>
                <w:color w:val="auto"/>
              </w:rPr>
            </w:pPr>
          </w:p>
          <w:p w14:paraId="779AD3B7" w14:textId="77777777" w:rsidR="005E7CE6" w:rsidRDefault="005E7CE6" w:rsidP="00684817">
            <w:pPr>
              <w:pStyle w:val="Subheading"/>
              <w:rPr>
                <w:color w:val="auto"/>
              </w:rPr>
            </w:pPr>
          </w:p>
        </w:tc>
      </w:tr>
    </w:tbl>
    <w:p w14:paraId="7E093FBF" w14:textId="77777777" w:rsidR="005E7CE6" w:rsidRDefault="005E7CE6" w:rsidP="005E7CE6">
      <w:pPr>
        <w:rPr>
          <w:b/>
          <w:bCs/>
        </w:rPr>
      </w:pPr>
    </w:p>
    <w:p w14:paraId="1E52B2E6" w14:textId="646B8F78" w:rsidR="005E7CE6" w:rsidRDefault="005E7CE6">
      <w:pPr>
        <w:jc w:val="both"/>
        <w:rPr>
          <w:rFonts w:ascii="Tahoma" w:hAnsi="Tahoma" w:cs="Tahoma"/>
          <w:b/>
          <w:bCs/>
          <w:color w:val="004B62" w:themeColor="text1"/>
          <w:sz w:val="28"/>
          <w:szCs w:val="28"/>
        </w:rPr>
      </w:pPr>
      <w:hyperlink w:anchor="Content" w:history="1">
        <w:r w:rsidRPr="005E7CE6">
          <w:rPr>
            <w:rStyle w:val="Hyperlink"/>
            <w:b/>
            <w:bCs/>
            <w:color w:val="0070C0"/>
          </w:rPr>
          <w:t>Click here to return to Content page</w:t>
        </w:r>
      </w:hyperlink>
      <w:r>
        <w:br w:type="page"/>
      </w:r>
    </w:p>
    <w:p w14:paraId="76A6C0C9" w14:textId="4CB6DD40" w:rsidR="00CA79A0" w:rsidRDefault="00CA79A0" w:rsidP="00CA79A0">
      <w:pPr>
        <w:pStyle w:val="Heading"/>
      </w:pPr>
      <w:bookmarkStart w:id="11" w:name="Frameworkstatements"/>
      <w:r>
        <w:lastRenderedPageBreak/>
        <w:t xml:space="preserve">Related ITTECF Framework statements </w:t>
      </w:r>
    </w:p>
    <w:bookmarkEnd w:id="11"/>
    <w:p w14:paraId="55C044E7" w14:textId="77777777" w:rsidR="00EF326A" w:rsidRDefault="00EF326A" w:rsidP="00EF326A">
      <w:pPr>
        <w:pStyle w:val="Subheading"/>
      </w:pPr>
      <w:r>
        <w:t xml:space="preserve">High Expectations </w:t>
      </w:r>
    </w:p>
    <w:p w14:paraId="4C2040F6" w14:textId="77777777" w:rsidR="00EF326A" w:rsidRPr="009A0771" w:rsidRDefault="00EF326A" w:rsidP="00EF326A">
      <w:pPr>
        <w:rPr>
          <w:b/>
          <w:bCs/>
        </w:rPr>
      </w:pPr>
      <w:r w:rsidRPr="009A0771">
        <w:rPr>
          <w:b/>
          <w:bCs/>
        </w:rPr>
        <w:t>Learn that…</w:t>
      </w:r>
    </w:p>
    <w:p w14:paraId="0C68FE8D" w14:textId="77777777" w:rsidR="00EF326A" w:rsidRDefault="00EF326A" w:rsidP="00EF326A">
      <w:r w:rsidRPr="00F95CDC">
        <w:t>1.5 A culture of mutual trust and respect supports effective relationships</w:t>
      </w:r>
      <w:r>
        <w:t>.</w:t>
      </w:r>
    </w:p>
    <w:p w14:paraId="32FA3141" w14:textId="77777777" w:rsidR="00EF326A" w:rsidRDefault="00EF326A" w:rsidP="00EF326A">
      <w:r>
        <w:t xml:space="preserve">1.7 </w:t>
      </w:r>
      <w:r w:rsidRPr="00F6775A">
        <w:t>High quality teaching is underpinned by positive interactions between pupils, their teachers and their peers</w:t>
      </w:r>
      <w:r>
        <w:t>.</w:t>
      </w:r>
    </w:p>
    <w:p w14:paraId="43404FC6" w14:textId="77777777" w:rsidR="00EF326A" w:rsidRPr="00F95CDC" w:rsidRDefault="00EF326A" w:rsidP="00EF326A">
      <w:r>
        <w:t xml:space="preserve">1.8 </w:t>
      </w:r>
      <w:r w:rsidRPr="00261113">
        <w:t>Pupils’ experiences of school and their readiness to learn can be impacted by their home life and circumstances, particularly for EAL pupils, young carers, and those living in poverty</w:t>
      </w:r>
      <w:r>
        <w:t>.</w:t>
      </w:r>
    </w:p>
    <w:p w14:paraId="15412B82" w14:textId="77777777" w:rsidR="00EF326A" w:rsidRPr="009A0771" w:rsidRDefault="00EF326A" w:rsidP="00EF326A">
      <w:pPr>
        <w:rPr>
          <w:b/>
          <w:bCs/>
        </w:rPr>
      </w:pPr>
      <w:r w:rsidRPr="009A0771">
        <w:rPr>
          <w:b/>
          <w:bCs/>
        </w:rPr>
        <w:t>Learn how to…</w:t>
      </w:r>
    </w:p>
    <w:p w14:paraId="002EE622" w14:textId="77777777" w:rsidR="00EF326A" w:rsidRDefault="00EF326A" w:rsidP="00EF326A">
      <w:r>
        <w:t xml:space="preserve">Communicate a belief in the academic potential of all pupils, by: </w:t>
      </w:r>
    </w:p>
    <w:p w14:paraId="223F59E8" w14:textId="77777777" w:rsidR="00EF326A" w:rsidRDefault="00EF326A" w:rsidP="00EF326A">
      <w:pPr>
        <w:pStyle w:val="ListParagraph"/>
        <w:numPr>
          <w:ilvl w:val="0"/>
          <w:numId w:val="36"/>
        </w:numPr>
        <w:spacing w:before="120" w:after="120"/>
      </w:pPr>
      <w:r>
        <w:t>1</w:t>
      </w:r>
      <w:r w:rsidRPr="00D555CE">
        <w:t>d) Seeking opportunities to engage parents and carers in the education of their children (e.g. proactively highlighting successes) and consider how this engagement changes depending on the age and development stage of the pupil.</w:t>
      </w:r>
    </w:p>
    <w:p w14:paraId="7368CB8F" w14:textId="77777777" w:rsidR="00EF326A" w:rsidRDefault="00EF326A" w:rsidP="00EF326A">
      <w:r>
        <w:t xml:space="preserve">Demonstrate consistently high behavioural expectations, by: </w:t>
      </w:r>
    </w:p>
    <w:p w14:paraId="1656109B" w14:textId="77777777" w:rsidR="00EF326A" w:rsidRDefault="00EF326A" w:rsidP="00EF326A">
      <w:pPr>
        <w:pStyle w:val="ListParagraph"/>
        <w:numPr>
          <w:ilvl w:val="0"/>
          <w:numId w:val="35"/>
        </w:numPr>
        <w:spacing w:before="120" w:after="120"/>
      </w:pPr>
      <w:r>
        <w:t>1.e Creating a culture of inclusion, respect and trust in the classroom that supports all pupils to succeed (e.g. by modelling the types of courteous behaviour expected of pupils).</w:t>
      </w:r>
    </w:p>
    <w:p w14:paraId="7EC7D442" w14:textId="77777777" w:rsidR="00EF326A" w:rsidRDefault="00EF326A" w:rsidP="00EF326A">
      <w:pPr>
        <w:rPr>
          <w:rFonts w:ascii="Tahoma" w:hAnsi="Tahoma" w:cs="Tahoma"/>
          <w:b/>
          <w:bCs/>
          <w:color w:val="007559" w:themeColor="accent1"/>
          <w:szCs w:val="24"/>
        </w:rPr>
      </w:pPr>
      <w:r w:rsidRPr="00F53597">
        <w:rPr>
          <w:rFonts w:ascii="Tahoma" w:hAnsi="Tahoma" w:cs="Tahoma"/>
          <w:b/>
          <w:bCs/>
          <w:color w:val="007559" w:themeColor="accent1"/>
          <w:szCs w:val="24"/>
        </w:rPr>
        <w:t>Managing Behaviour</w:t>
      </w:r>
    </w:p>
    <w:p w14:paraId="5326F2E5" w14:textId="77777777" w:rsidR="00EF326A" w:rsidRPr="00AE527B" w:rsidRDefault="00EF326A" w:rsidP="00EF326A">
      <w:pPr>
        <w:rPr>
          <w:b/>
        </w:rPr>
      </w:pPr>
      <w:r w:rsidRPr="00AE527B">
        <w:rPr>
          <w:b/>
        </w:rPr>
        <w:t xml:space="preserve">Learn </w:t>
      </w:r>
      <w:r w:rsidRPr="00AE527B">
        <w:rPr>
          <w:b/>
          <w:bCs/>
        </w:rPr>
        <w:t>that</w:t>
      </w:r>
      <w:r w:rsidRPr="00AE527B">
        <w:rPr>
          <w:b/>
        </w:rPr>
        <w:t>…</w:t>
      </w:r>
    </w:p>
    <w:p w14:paraId="18410C0B" w14:textId="77777777" w:rsidR="00EF326A" w:rsidRPr="008052E2" w:rsidRDefault="00EF326A" w:rsidP="00EF326A">
      <w:r>
        <w:t xml:space="preserve">7.5 </w:t>
      </w:r>
      <w:r w:rsidRPr="00AE527B">
        <w:t>Building effective relationships is easier when pupils believe that their feelings will be considered and understood.</w:t>
      </w:r>
    </w:p>
    <w:p w14:paraId="1277B51A" w14:textId="77777777" w:rsidR="00EF326A" w:rsidRPr="009D4092" w:rsidRDefault="00EF326A" w:rsidP="00EF326A">
      <w:pPr>
        <w:rPr>
          <w:b/>
          <w:bCs/>
        </w:rPr>
      </w:pPr>
      <w:r w:rsidRPr="009D4092">
        <w:rPr>
          <w:b/>
          <w:bCs/>
        </w:rPr>
        <w:t>Learn how to…</w:t>
      </w:r>
    </w:p>
    <w:p w14:paraId="156B5547" w14:textId="77777777" w:rsidR="00EF326A" w:rsidRDefault="00EF326A" w:rsidP="00EF326A">
      <w:r w:rsidRPr="009D4092">
        <w:t xml:space="preserve">Build trusting relationships, by: </w:t>
      </w:r>
    </w:p>
    <w:p w14:paraId="51B34C6C" w14:textId="77777777" w:rsidR="00EF326A" w:rsidRDefault="00EF326A" w:rsidP="00EF326A">
      <w:pPr>
        <w:pStyle w:val="ListParagraph"/>
        <w:numPr>
          <w:ilvl w:val="0"/>
          <w:numId w:val="35"/>
        </w:numPr>
        <w:spacing w:before="120" w:after="120"/>
      </w:pPr>
      <w:r>
        <w:t>7</w:t>
      </w:r>
      <w:r w:rsidRPr="009D4092">
        <w:t xml:space="preserve">l) Liaising with parents, carers and colleagues to better understand pupils’ individual circumstances and how they can be supported to meet high academic and behavioural expectations. </w:t>
      </w:r>
    </w:p>
    <w:p w14:paraId="6687BDF3" w14:textId="77777777" w:rsidR="00EF326A" w:rsidRPr="008052E2" w:rsidRDefault="00EF326A" w:rsidP="00EF326A">
      <w:pPr>
        <w:pStyle w:val="ListParagraph"/>
        <w:numPr>
          <w:ilvl w:val="0"/>
          <w:numId w:val="35"/>
        </w:numPr>
        <w:spacing w:before="120" w:after="120"/>
      </w:pPr>
      <w:r>
        <w:t>7</w:t>
      </w:r>
      <w:r w:rsidRPr="009D4092">
        <w:t>m) Consistently applying the school’s behaviour policy, including where individual pupils have an agreed tailored approach.</w:t>
      </w:r>
    </w:p>
    <w:p w14:paraId="7F94BA4D" w14:textId="77777777" w:rsidR="005E7CE6" w:rsidRDefault="005E7CE6" w:rsidP="00EF326A">
      <w:pPr>
        <w:pStyle w:val="Subheading"/>
      </w:pPr>
    </w:p>
    <w:p w14:paraId="008EF0A4" w14:textId="3BB3E63E" w:rsidR="00EF326A" w:rsidRDefault="00EF326A" w:rsidP="00EF326A">
      <w:pPr>
        <w:pStyle w:val="Subheading"/>
      </w:pPr>
      <w:r w:rsidRPr="00DE4855">
        <w:lastRenderedPageBreak/>
        <w:t>Professional Behaviours</w:t>
      </w:r>
    </w:p>
    <w:p w14:paraId="06B2837F" w14:textId="77777777" w:rsidR="00EF326A" w:rsidRPr="00DE4855" w:rsidRDefault="00EF326A" w:rsidP="00EF326A">
      <w:pPr>
        <w:rPr>
          <w:b/>
          <w:bCs/>
        </w:rPr>
      </w:pPr>
      <w:r w:rsidRPr="00DE4855">
        <w:rPr>
          <w:b/>
          <w:bCs/>
        </w:rPr>
        <w:t>Learn that…</w:t>
      </w:r>
    </w:p>
    <w:p w14:paraId="096B504B" w14:textId="77777777" w:rsidR="00EF326A" w:rsidRDefault="00EF326A" w:rsidP="00EF326A">
      <w:pPr>
        <w:pStyle w:val="ListParagraph"/>
        <w:numPr>
          <w:ilvl w:val="0"/>
          <w:numId w:val="37"/>
        </w:numPr>
        <w:spacing w:before="120" w:after="120"/>
      </w:pPr>
      <w:r>
        <w:t xml:space="preserve">8.4 </w:t>
      </w:r>
      <w:r w:rsidRPr="00DE4855">
        <w:t>Building effective relationships with parents, carers and families can improve pupils’ motivation, behaviour and academic success.</w:t>
      </w:r>
    </w:p>
    <w:p w14:paraId="74F41237" w14:textId="77777777" w:rsidR="00EF326A" w:rsidRDefault="00EF326A" w:rsidP="00EF326A"/>
    <w:p w14:paraId="526BBCAE" w14:textId="77777777" w:rsidR="00EF326A" w:rsidRPr="00F435F1" w:rsidRDefault="00EF326A" w:rsidP="00EF326A">
      <w:pPr>
        <w:rPr>
          <w:b/>
          <w:bCs/>
        </w:rPr>
      </w:pPr>
      <w:r w:rsidRPr="00F435F1">
        <w:rPr>
          <w:b/>
          <w:bCs/>
        </w:rPr>
        <w:t>Learn how to…</w:t>
      </w:r>
    </w:p>
    <w:p w14:paraId="0A3248A3" w14:textId="77777777" w:rsidR="00EF326A" w:rsidRDefault="00EF326A" w:rsidP="00EF326A">
      <w:r w:rsidRPr="008052E2">
        <w:t xml:space="preserve">Build effective working relationships, by: </w:t>
      </w:r>
    </w:p>
    <w:p w14:paraId="46195E7F" w14:textId="77777777" w:rsidR="00EF326A" w:rsidRDefault="00EF326A" w:rsidP="00EF326A">
      <w:pPr>
        <w:pStyle w:val="ListParagraph"/>
        <w:numPr>
          <w:ilvl w:val="0"/>
          <w:numId w:val="37"/>
        </w:numPr>
        <w:spacing w:before="120" w:after="120"/>
      </w:pPr>
      <w:r>
        <w:t>8</w:t>
      </w:r>
      <w:r w:rsidRPr="00F435F1">
        <w:t xml:space="preserve">g) Seeking ways to support individual colleagues and working as part of a team. </w:t>
      </w:r>
    </w:p>
    <w:p w14:paraId="564AFA56" w14:textId="77777777" w:rsidR="00EF326A" w:rsidRDefault="00EF326A" w:rsidP="00EF326A">
      <w:pPr>
        <w:pStyle w:val="ListParagraph"/>
        <w:numPr>
          <w:ilvl w:val="0"/>
          <w:numId w:val="37"/>
        </w:numPr>
        <w:spacing w:before="120" w:after="120"/>
      </w:pPr>
      <w:r>
        <w:t>8</w:t>
      </w:r>
      <w:r w:rsidRPr="00F435F1">
        <w:t>h) Communicating with parents and carers proactively and making effective use of parents’ evenings to engage parents and carers in their children’s schooling</w:t>
      </w:r>
      <w:r>
        <w:t>.</w:t>
      </w:r>
    </w:p>
    <w:p w14:paraId="1572AB08" w14:textId="77777777" w:rsidR="00EF326A" w:rsidRPr="00814CA3" w:rsidRDefault="00EF326A" w:rsidP="00EF326A">
      <w:pPr>
        <w:pStyle w:val="ListParagraph"/>
        <w:numPr>
          <w:ilvl w:val="0"/>
          <w:numId w:val="37"/>
        </w:numPr>
        <w:spacing w:before="120" w:after="120"/>
        <w:rPr>
          <w:b/>
          <w:color w:val="004B62" w:themeColor="text1"/>
          <w:sz w:val="28"/>
          <w:szCs w:val="28"/>
        </w:rPr>
      </w:pPr>
      <w:r>
        <w:t xml:space="preserve">8l) </w:t>
      </w:r>
      <w:r w:rsidRPr="00814CA3">
        <w:t>Knowing who to contact with any safeguarding, or any pupil mental health concerns.</w:t>
      </w:r>
    </w:p>
    <w:p w14:paraId="6B181A0F" w14:textId="77777777" w:rsidR="00EF326A" w:rsidRDefault="00EF326A" w:rsidP="00EF326A">
      <w:pPr>
        <w:rPr>
          <w:b/>
          <w:bCs/>
        </w:rPr>
      </w:pPr>
    </w:p>
    <w:p w14:paraId="22CA458C" w14:textId="39A7C56C" w:rsidR="00CA79A0" w:rsidRPr="008F11D5" w:rsidRDefault="008F11D5" w:rsidP="00CA79A0">
      <w:pPr>
        <w:jc w:val="both"/>
        <w:rPr>
          <w:rStyle w:val="Hyperlink"/>
          <w:b/>
          <w:bCs/>
          <w:color w:val="0070C0"/>
        </w:rPr>
      </w:pPr>
      <w:r w:rsidRPr="008F11D5">
        <w:rPr>
          <w:b/>
          <w:bCs/>
          <w:color w:val="0070C0"/>
        </w:rPr>
        <w:fldChar w:fldCharType="begin"/>
      </w:r>
      <w:r w:rsidRPr="008F11D5">
        <w:rPr>
          <w:b/>
          <w:bCs/>
          <w:color w:val="0070C0"/>
        </w:rPr>
        <w:instrText>HYPERLINK  \l "Content"</w:instrText>
      </w:r>
      <w:r w:rsidRPr="008F11D5">
        <w:rPr>
          <w:b/>
          <w:bCs/>
          <w:color w:val="0070C0"/>
        </w:rPr>
      </w:r>
      <w:r w:rsidRPr="008F11D5">
        <w:rPr>
          <w:b/>
          <w:bCs/>
          <w:color w:val="0070C0"/>
        </w:rPr>
        <w:fldChar w:fldCharType="separate"/>
      </w:r>
      <w:r w:rsidR="00CA79A0" w:rsidRPr="008F11D5">
        <w:rPr>
          <w:rStyle w:val="Hyperlink"/>
          <w:b/>
          <w:bCs/>
          <w:color w:val="0070C0"/>
        </w:rPr>
        <w:t>Click here to return to Content page</w:t>
      </w:r>
    </w:p>
    <w:p w14:paraId="7A5569E5" w14:textId="0FAF2EBB" w:rsidR="00EF326A" w:rsidRDefault="008F11D5">
      <w:pPr>
        <w:jc w:val="both"/>
        <w:rPr>
          <w:rStyle w:val="Hyperlink"/>
          <w:b/>
          <w:bCs/>
        </w:rPr>
      </w:pPr>
      <w:r w:rsidRPr="008F11D5">
        <w:rPr>
          <w:b/>
          <w:bCs/>
          <w:color w:val="0070C0"/>
        </w:rPr>
        <w:fldChar w:fldCharType="end"/>
      </w:r>
      <w:r w:rsidR="00EF326A">
        <w:rPr>
          <w:rStyle w:val="Hyperlink"/>
          <w:b/>
          <w:bCs/>
        </w:rPr>
        <w:br w:type="page"/>
      </w:r>
    </w:p>
    <w:p w14:paraId="70AAF7AE" w14:textId="7EB2F62C" w:rsidR="00EF326A" w:rsidRDefault="00EF326A" w:rsidP="00EF326A">
      <w:pPr>
        <w:pStyle w:val="Heading"/>
      </w:pPr>
      <w:bookmarkStart w:id="12" w:name="References"/>
      <w:r>
        <w:lastRenderedPageBreak/>
        <w:t xml:space="preserve">References </w:t>
      </w:r>
    </w:p>
    <w:bookmarkEnd w:id="12"/>
    <w:p w14:paraId="484BD2F4" w14:textId="77777777" w:rsidR="00665A25" w:rsidRPr="00430BD5" w:rsidRDefault="00665A25" w:rsidP="00665A25">
      <w:pPr>
        <w:pStyle w:val="ListParagraph"/>
        <w:numPr>
          <w:ilvl w:val="0"/>
          <w:numId w:val="38"/>
        </w:numPr>
      </w:pPr>
      <w:r w:rsidRPr="5A03C9E0">
        <w:t>Bambrick-Santoyo, P. (2016). Get better faster: A 90-day plan for coaching new teachers. John Wiley &amp; Sons.</w:t>
      </w:r>
      <w:r>
        <w:t xml:space="preserve"> </w:t>
      </w:r>
    </w:p>
    <w:p w14:paraId="7DC6A279" w14:textId="77777777" w:rsidR="00EF326A" w:rsidRPr="00241BA2" w:rsidRDefault="00EF326A" w:rsidP="00CA79A0">
      <w:pPr>
        <w:jc w:val="both"/>
        <w:rPr>
          <w:b/>
          <w:bCs/>
        </w:rPr>
      </w:pPr>
    </w:p>
    <w:p w14:paraId="294CB51A" w14:textId="1990E65E" w:rsidR="001A388B" w:rsidRPr="008F11D5" w:rsidRDefault="001A388B" w:rsidP="001A388B">
      <w:pPr>
        <w:jc w:val="both"/>
        <w:rPr>
          <w:rStyle w:val="Hyperlink"/>
          <w:b/>
          <w:bCs/>
          <w:color w:val="0070C0"/>
        </w:rPr>
      </w:pPr>
      <w:hyperlink w:anchor="Content" w:history="1">
        <w:r w:rsidRPr="008F11D5">
          <w:rPr>
            <w:rStyle w:val="Hyperlink"/>
            <w:b/>
            <w:bCs/>
            <w:color w:val="0070C0"/>
          </w:rPr>
          <w:t>Click here to return to Content page</w:t>
        </w:r>
      </w:hyperlink>
    </w:p>
    <w:p w14:paraId="7A0EC348" w14:textId="77777777" w:rsidR="002C06C1" w:rsidRDefault="002C06C1" w:rsidP="002C06C1">
      <w:pPr>
        <w:pStyle w:val="Subheading"/>
      </w:pPr>
    </w:p>
    <w:p w14:paraId="733F86DB" w14:textId="77777777" w:rsidR="002C06C1" w:rsidRPr="00780B53" w:rsidRDefault="002C06C1" w:rsidP="002C06C1"/>
    <w:sectPr w:rsidR="002C06C1" w:rsidRPr="00780B53" w:rsidSect="006A505C">
      <w:headerReference w:type="default" r:id="rId24"/>
      <w:footerReference w:type="default" r:id="rId25"/>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8" w14:textId="77777777" w:rsidR="004158DB" w:rsidRDefault="004158DB" w:rsidP="00403260">
      <w:pPr>
        <w:spacing w:after="0" w:line="240" w:lineRule="auto"/>
      </w:pPr>
      <w:r>
        <w:separator/>
      </w:r>
    </w:p>
  </w:endnote>
  <w:endnote w:type="continuationSeparator" w:id="0">
    <w:p w14:paraId="00BC91CE" w14:textId="77777777" w:rsidR="004158DB" w:rsidRDefault="004158DB" w:rsidP="00403260">
      <w:pPr>
        <w:spacing w:after="0" w:line="240" w:lineRule="auto"/>
      </w:pPr>
      <w:r>
        <w:continuationSeparator/>
      </w:r>
    </w:p>
  </w:endnote>
  <w:endnote w:type="continuationNotice" w:id="1">
    <w:p w14:paraId="6DB63A95" w14:textId="77777777" w:rsidR="004158DB" w:rsidRDefault="0041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0166" w14:textId="77777777" w:rsidR="004158DB" w:rsidRDefault="004158DB" w:rsidP="00403260">
      <w:pPr>
        <w:spacing w:after="0" w:line="240" w:lineRule="auto"/>
      </w:pPr>
      <w:r>
        <w:separator/>
      </w:r>
    </w:p>
  </w:footnote>
  <w:footnote w:type="continuationSeparator" w:id="0">
    <w:p w14:paraId="4F941E61" w14:textId="77777777" w:rsidR="004158DB" w:rsidRDefault="004158DB" w:rsidP="00403260">
      <w:pPr>
        <w:spacing w:after="0" w:line="240" w:lineRule="auto"/>
      </w:pPr>
      <w:r>
        <w:continuationSeparator/>
      </w:r>
    </w:p>
  </w:footnote>
  <w:footnote w:type="continuationNotice" w:id="1">
    <w:p w14:paraId="3BC1BA77" w14:textId="77777777" w:rsidR="004158DB" w:rsidRDefault="00415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8638708" w:rsidR="00EA5F98" w:rsidRPr="00657CFA" w:rsidRDefault="00000000" w:rsidP="000C50E2">
    <w:pPr>
      <w:pBdr>
        <w:left w:val="single" w:sz="12" w:space="11" w:color="007559" w:themeColor="accent1"/>
      </w:pBdr>
      <w:tabs>
        <w:tab w:val="left" w:pos="3620"/>
        <w:tab w:val="left" w:pos="3964"/>
      </w:tabs>
      <w:spacing w:after="0"/>
      <w:rPr>
        <w:sz w:val="20"/>
        <w:szCs w:val="18"/>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E71ACB" w:rsidRPr="00657CFA">
          <w:rPr>
            <w:rFonts w:asciiTheme="majorHAnsi" w:eastAsiaTheme="majorEastAsia" w:hAnsiTheme="majorHAnsi" w:cstheme="majorBidi"/>
            <w:color w:val="005742" w:themeColor="accent1" w:themeShade="BF"/>
            <w:sz w:val="22"/>
          </w:rPr>
          <w:t>ECT Programme Mentor Support Materials – Behaviour and relationships elective self-study 5</w:t>
        </w:r>
      </w:sdtContent>
    </w:sdt>
    <w:r w:rsidR="00EA2263" w:rsidRPr="00657CFA">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6E73"/>
    <w:multiLevelType w:val="multilevel"/>
    <w:tmpl w:val="EF22B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4" w15:restartNumberingAfterBreak="0">
    <w:nsid w:val="128115E5"/>
    <w:multiLevelType w:val="hybridMultilevel"/>
    <w:tmpl w:val="72BE5842"/>
    <w:lvl w:ilvl="0" w:tplc="FC1AF76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C3A4D"/>
    <w:multiLevelType w:val="hybridMultilevel"/>
    <w:tmpl w:val="C4440A32"/>
    <w:lvl w:ilvl="0" w:tplc="A8AECD9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763D2"/>
    <w:multiLevelType w:val="hybridMultilevel"/>
    <w:tmpl w:val="76F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B6264"/>
    <w:multiLevelType w:val="hybridMultilevel"/>
    <w:tmpl w:val="D600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442AF"/>
    <w:multiLevelType w:val="hybridMultilevel"/>
    <w:tmpl w:val="E0E8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81CCA"/>
    <w:multiLevelType w:val="hybridMultilevel"/>
    <w:tmpl w:val="EE0E3C4C"/>
    <w:lvl w:ilvl="0" w:tplc="2B6E8D00">
      <w:start w:val="1"/>
      <w:numFmt w:val="bullet"/>
      <w:lvlText w:val=""/>
      <w:lvlJc w:val="left"/>
      <w:pPr>
        <w:ind w:left="1080" w:hanging="360"/>
      </w:pPr>
      <w:rPr>
        <w:rFonts w:ascii="Symbol" w:hAnsi="Symbol" w:hint="default"/>
        <w:color w:val="auto"/>
        <w:u w:color="0070C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F3677"/>
    <w:multiLevelType w:val="hybridMultilevel"/>
    <w:tmpl w:val="730C0E54"/>
    <w:lvl w:ilvl="0" w:tplc="6E7634D0">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806E4"/>
    <w:multiLevelType w:val="hybridMultilevel"/>
    <w:tmpl w:val="F544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50A3A"/>
    <w:multiLevelType w:val="hybridMultilevel"/>
    <w:tmpl w:val="2B9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E72EF"/>
    <w:multiLevelType w:val="hybridMultilevel"/>
    <w:tmpl w:val="FEE0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6463A"/>
    <w:multiLevelType w:val="multilevel"/>
    <w:tmpl w:val="CE8C7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01501"/>
    <w:multiLevelType w:val="hybridMultilevel"/>
    <w:tmpl w:val="F534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C27B4"/>
    <w:multiLevelType w:val="hybridMultilevel"/>
    <w:tmpl w:val="B11051E8"/>
    <w:lvl w:ilvl="0" w:tplc="C7F481F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814A4F"/>
    <w:multiLevelType w:val="hybridMultilevel"/>
    <w:tmpl w:val="E100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363B2"/>
    <w:multiLevelType w:val="hybridMultilevel"/>
    <w:tmpl w:val="F392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B763E"/>
    <w:multiLevelType w:val="hybridMultilevel"/>
    <w:tmpl w:val="0DC8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47740"/>
    <w:multiLevelType w:val="hybridMultilevel"/>
    <w:tmpl w:val="6E0EA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9D66BC"/>
    <w:multiLevelType w:val="hybridMultilevel"/>
    <w:tmpl w:val="F7BC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37" w15:restartNumberingAfterBreak="0">
    <w:nsid w:val="76DD544C"/>
    <w:multiLevelType w:val="hybridMultilevel"/>
    <w:tmpl w:val="56F0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A3A1B"/>
    <w:multiLevelType w:val="hybridMultilevel"/>
    <w:tmpl w:val="9948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C1F7B"/>
    <w:multiLevelType w:val="hybridMultilevel"/>
    <w:tmpl w:val="C0B2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A58A0"/>
    <w:multiLevelType w:val="hybridMultilevel"/>
    <w:tmpl w:val="798A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4"/>
  </w:num>
  <w:num w:numId="2" w16cid:durableId="1313288996">
    <w:abstractNumId w:val="1"/>
  </w:num>
  <w:num w:numId="3" w16cid:durableId="689181805">
    <w:abstractNumId w:val="14"/>
  </w:num>
  <w:num w:numId="4" w16cid:durableId="2087996740">
    <w:abstractNumId w:val="30"/>
  </w:num>
  <w:num w:numId="5" w16cid:durableId="1207528456">
    <w:abstractNumId w:val="8"/>
  </w:num>
  <w:num w:numId="6" w16cid:durableId="1117603819">
    <w:abstractNumId w:val="7"/>
  </w:num>
  <w:num w:numId="7" w16cid:durableId="1502744257">
    <w:abstractNumId w:val="11"/>
  </w:num>
  <w:num w:numId="8" w16cid:durableId="1441297303">
    <w:abstractNumId w:val="2"/>
  </w:num>
  <w:num w:numId="9" w16cid:durableId="1275597366">
    <w:abstractNumId w:val="27"/>
  </w:num>
  <w:num w:numId="10" w16cid:durableId="867253453">
    <w:abstractNumId w:val="19"/>
  </w:num>
  <w:num w:numId="11" w16cid:durableId="90593165">
    <w:abstractNumId w:val="5"/>
  </w:num>
  <w:num w:numId="12" w16cid:durableId="121701121">
    <w:abstractNumId w:val="35"/>
  </w:num>
  <w:num w:numId="13" w16cid:durableId="650449475">
    <w:abstractNumId w:val="15"/>
  </w:num>
  <w:num w:numId="14" w16cid:durableId="490413365">
    <w:abstractNumId w:val="9"/>
  </w:num>
  <w:num w:numId="15" w16cid:durableId="1232236721">
    <w:abstractNumId w:val="41"/>
  </w:num>
  <w:num w:numId="16" w16cid:durableId="1361780735">
    <w:abstractNumId w:val="16"/>
  </w:num>
  <w:num w:numId="17" w16cid:durableId="1166362922">
    <w:abstractNumId w:val="0"/>
  </w:num>
  <w:num w:numId="18" w16cid:durableId="1174997164">
    <w:abstractNumId w:val="25"/>
  </w:num>
  <w:num w:numId="19" w16cid:durableId="1270624150">
    <w:abstractNumId w:val="40"/>
  </w:num>
  <w:num w:numId="20" w16cid:durableId="883641948">
    <w:abstractNumId w:val="3"/>
  </w:num>
  <w:num w:numId="21" w16cid:durableId="1028261168">
    <w:abstractNumId w:val="36"/>
  </w:num>
  <w:num w:numId="22" w16cid:durableId="1697385842">
    <w:abstractNumId w:val="42"/>
  </w:num>
  <w:num w:numId="23" w16cid:durableId="1201476969">
    <w:abstractNumId w:val="4"/>
  </w:num>
  <w:num w:numId="24" w16cid:durableId="447622539">
    <w:abstractNumId w:val="32"/>
  </w:num>
  <w:num w:numId="25" w16cid:durableId="2070375472">
    <w:abstractNumId w:val="20"/>
  </w:num>
  <w:num w:numId="26" w16cid:durableId="1443106785">
    <w:abstractNumId w:val="6"/>
  </w:num>
  <w:num w:numId="27" w16cid:durableId="1361782211">
    <w:abstractNumId w:val="28"/>
  </w:num>
  <w:num w:numId="28" w16cid:durableId="506749697">
    <w:abstractNumId w:val="38"/>
  </w:num>
  <w:num w:numId="29" w16cid:durableId="69040460">
    <w:abstractNumId w:val="12"/>
  </w:num>
  <w:num w:numId="30" w16cid:durableId="1670135080">
    <w:abstractNumId w:val="29"/>
  </w:num>
  <w:num w:numId="31" w16cid:durableId="1173296957">
    <w:abstractNumId w:val="10"/>
  </w:num>
  <w:num w:numId="32" w16cid:durableId="2080588095">
    <w:abstractNumId w:val="18"/>
  </w:num>
  <w:num w:numId="33" w16cid:durableId="549074916">
    <w:abstractNumId w:val="26"/>
  </w:num>
  <w:num w:numId="34" w16cid:durableId="1762138556">
    <w:abstractNumId w:val="37"/>
  </w:num>
  <w:num w:numId="35" w16cid:durableId="710806367">
    <w:abstractNumId w:val="43"/>
  </w:num>
  <w:num w:numId="36" w16cid:durableId="515461727">
    <w:abstractNumId w:val="23"/>
  </w:num>
  <w:num w:numId="37" w16cid:durableId="1284464454">
    <w:abstractNumId w:val="22"/>
  </w:num>
  <w:num w:numId="38" w16cid:durableId="1354645620">
    <w:abstractNumId w:val="31"/>
  </w:num>
  <w:num w:numId="39" w16cid:durableId="215093607">
    <w:abstractNumId w:val="21"/>
  </w:num>
  <w:num w:numId="40" w16cid:durableId="1410885738">
    <w:abstractNumId w:val="39"/>
  </w:num>
  <w:num w:numId="41" w16cid:durableId="2088573238">
    <w:abstractNumId w:val="24"/>
  </w:num>
  <w:num w:numId="42" w16cid:durableId="1988390371">
    <w:abstractNumId w:val="33"/>
  </w:num>
  <w:num w:numId="43" w16cid:durableId="717897417">
    <w:abstractNumId w:val="17"/>
  </w:num>
  <w:num w:numId="44" w16cid:durableId="1469182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5212"/>
    <w:rsid w:val="0001525C"/>
    <w:rsid w:val="00015C78"/>
    <w:rsid w:val="00016713"/>
    <w:rsid w:val="00017106"/>
    <w:rsid w:val="000177E3"/>
    <w:rsid w:val="00017FF1"/>
    <w:rsid w:val="000208BE"/>
    <w:rsid w:val="0002229D"/>
    <w:rsid w:val="00022FB4"/>
    <w:rsid w:val="00023209"/>
    <w:rsid w:val="00025920"/>
    <w:rsid w:val="0002608C"/>
    <w:rsid w:val="00026857"/>
    <w:rsid w:val="0002740C"/>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DE"/>
    <w:rsid w:val="00047CE1"/>
    <w:rsid w:val="000522A4"/>
    <w:rsid w:val="00053199"/>
    <w:rsid w:val="00054256"/>
    <w:rsid w:val="00054818"/>
    <w:rsid w:val="00055472"/>
    <w:rsid w:val="00056C35"/>
    <w:rsid w:val="000574B7"/>
    <w:rsid w:val="0005764D"/>
    <w:rsid w:val="0006076D"/>
    <w:rsid w:val="00060E06"/>
    <w:rsid w:val="000611C2"/>
    <w:rsid w:val="00063BAD"/>
    <w:rsid w:val="00067230"/>
    <w:rsid w:val="0007054B"/>
    <w:rsid w:val="000709BF"/>
    <w:rsid w:val="00072B00"/>
    <w:rsid w:val="00073231"/>
    <w:rsid w:val="000739DA"/>
    <w:rsid w:val="0007449A"/>
    <w:rsid w:val="00075724"/>
    <w:rsid w:val="000761F9"/>
    <w:rsid w:val="00076FF0"/>
    <w:rsid w:val="000770CB"/>
    <w:rsid w:val="00080150"/>
    <w:rsid w:val="00082D7B"/>
    <w:rsid w:val="000832D3"/>
    <w:rsid w:val="00083DF6"/>
    <w:rsid w:val="00083E3A"/>
    <w:rsid w:val="0008400C"/>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1BB4"/>
    <w:rsid w:val="000A2B34"/>
    <w:rsid w:val="000A2C09"/>
    <w:rsid w:val="000A2E70"/>
    <w:rsid w:val="000A4A51"/>
    <w:rsid w:val="000A669E"/>
    <w:rsid w:val="000A73C2"/>
    <w:rsid w:val="000A76A8"/>
    <w:rsid w:val="000A7A21"/>
    <w:rsid w:val="000B0268"/>
    <w:rsid w:val="000B1FB5"/>
    <w:rsid w:val="000B2C21"/>
    <w:rsid w:val="000B364C"/>
    <w:rsid w:val="000B3EBD"/>
    <w:rsid w:val="000B4BE2"/>
    <w:rsid w:val="000B504E"/>
    <w:rsid w:val="000B5388"/>
    <w:rsid w:val="000C013D"/>
    <w:rsid w:val="000C14F2"/>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AA4"/>
    <w:rsid w:val="0011674A"/>
    <w:rsid w:val="0012069F"/>
    <w:rsid w:val="00120870"/>
    <w:rsid w:val="00121339"/>
    <w:rsid w:val="00122F4C"/>
    <w:rsid w:val="00123C05"/>
    <w:rsid w:val="00123F86"/>
    <w:rsid w:val="00125A65"/>
    <w:rsid w:val="00126380"/>
    <w:rsid w:val="0013010F"/>
    <w:rsid w:val="001305A5"/>
    <w:rsid w:val="00130684"/>
    <w:rsid w:val="00130F08"/>
    <w:rsid w:val="00131A5C"/>
    <w:rsid w:val="00131E52"/>
    <w:rsid w:val="001325BD"/>
    <w:rsid w:val="00132F53"/>
    <w:rsid w:val="00133DCA"/>
    <w:rsid w:val="001350D8"/>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14E4"/>
    <w:rsid w:val="001522A7"/>
    <w:rsid w:val="00152C99"/>
    <w:rsid w:val="00154409"/>
    <w:rsid w:val="00155433"/>
    <w:rsid w:val="00156E18"/>
    <w:rsid w:val="001570BC"/>
    <w:rsid w:val="001603B4"/>
    <w:rsid w:val="001606CB"/>
    <w:rsid w:val="0016185E"/>
    <w:rsid w:val="0016190D"/>
    <w:rsid w:val="00163979"/>
    <w:rsid w:val="001659FF"/>
    <w:rsid w:val="001664BD"/>
    <w:rsid w:val="0016662A"/>
    <w:rsid w:val="00166807"/>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433"/>
    <w:rsid w:val="00194A4E"/>
    <w:rsid w:val="00194ADF"/>
    <w:rsid w:val="00194FA5"/>
    <w:rsid w:val="001962F1"/>
    <w:rsid w:val="00196E34"/>
    <w:rsid w:val="00197C8F"/>
    <w:rsid w:val="001A00CB"/>
    <w:rsid w:val="001A0B97"/>
    <w:rsid w:val="001A1A36"/>
    <w:rsid w:val="001A1F90"/>
    <w:rsid w:val="001A388B"/>
    <w:rsid w:val="001A3901"/>
    <w:rsid w:val="001A3BD7"/>
    <w:rsid w:val="001A41B5"/>
    <w:rsid w:val="001A4427"/>
    <w:rsid w:val="001A48BD"/>
    <w:rsid w:val="001A4BC5"/>
    <w:rsid w:val="001A5B88"/>
    <w:rsid w:val="001A7832"/>
    <w:rsid w:val="001B5250"/>
    <w:rsid w:val="001B577C"/>
    <w:rsid w:val="001B5C46"/>
    <w:rsid w:val="001B5D0C"/>
    <w:rsid w:val="001B5F7B"/>
    <w:rsid w:val="001C0297"/>
    <w:rsid w:val="001C1B32"/>
    <w:rsid w:val="001C232B"/>
    <w:rsid w:val="001C242E"/>
    <w:rsid w:val="001C2AB9"/>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EE9"/>
    <w:rsid w:val="001E16E9"/>
    <w:rsid w:val="001E1AA8"/>
    <w:rsid w:val="001E1AC7"/>
    <w:rsid w:val="001E2042"/>
    <w:rsid w:val="001E2AD2"/>
    <w:rsid w:val="001E2FC5"/>
    <w:rsid w:val="001E4495"/>
    <w:rsid w:val="001E4A0B"/>
    <w:rsid w:val="001E566C"/>
    <w:rsid w:val="001E5AD4"/>
    <w:rsid w:val="001E677B"/>
    <w:rsid w:val="001E69D7"/>
    <w:rsid w:val="001E74CD"/>
    <w:rsid w:val="001E7522"/>
    <w:rsid w:val="001F06D9"/>
    <w:rsid w:val="001F20E3"/>
    <w:rsid w:val="001F246C"/>
    <w:rsid w:val="001F2BF0"/>
    <w:rsid w:val="001F3183"/>
    <w:rsid w:val="001F34E2"/>
    <w:rsid w:val="001F352D"/>
    <w:rsid w:val="001F49E0"/>
    <w:rsid w:val="001F4B09"/>
    <w:rsid w:val="001F5286"/>
    <w:rsid w:val="001F53B3"/>
    <w:rsid w:val="001F5F39"/>
    <w:rsid w:val="001F7CEB"/>
    <w:rsid w:val="002031E7"/>
    <w:rsid w:val="002031EA"/>
    <w:rsid w:val="00204304"/>
    <w:rsid w:val="00204E78"/>
    <w:rsid w:val="00205869"/>
    <w:rsid w:val="00205AF5"/>
    <w:rsid w:val="00205BC4"/>
    <w:rsid w:val="0020681C"/>
    <w:rsid w:val="002071DE"/>
    <w:rsid w:val="00207AED"/>
    <w:rsid w:val="0021002E"/>
    <w:rsid w:val="00214166"/>
    <w:rsid w:val="002145BB"/>
    <w:rsid w:val="0021471E"/>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72D"/>
    <w:rsid w:val="0024483B"/>
    <w:rsid w:val="00244ADE"/>
    <w:rsid w:val="00246C68"/>
    <w:rsid w:val="00251514"/>
    <w:rsid w:val="00251637"/>
    <w:rsid w:val="00251B72"/>
    <w:rsid w:val="0025317F"/>
    <w:rsid w:val="00253D5F"/>
    <w:rsid w:val="00253DED"/>
    <w:rsid w:val="00254E6D"/>
    <w:rsid w:val="00257416"/>
    <w:rsid w:val="00261AB0"/>
    <w:rsid w:val="0026202C"/>
    <w:rsid w:val="0026244D"/>
    <w:rsid w:val="00262730"/>
    <w:rsid w:val="00262768"/>
    <w:rsid w:val="00263E39"/>
    <w:rsid w:val="0026485D"/>
    <w:rsid w:val="0026494C"/>
    <w:rsid w:val="00265956"/>
    <w:rsid w:val="002717F2"/>
    <w:rsid w:val="002730F7"/>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09B1"/>
    <w:rsid w:val="00293397"/>
    <w:rsid w:val="00294289"/>
    <w:rsid w:val="00294F9E"/>
    <w:rsid w:val="00295BA5"/>
    <w:rsid w:val="00297ABA"/>
    <w:rsid w:val="002A03B8"/>
    <w:rsid w:val="002A1B43"/>
    <w:rsid w:val="002A221A"/>
    <w:rsid w:val="002A276F"/>
    <w:rsid w:val="002A2C65"/>
    <w:rsid w:val="002A2D6A"/>
    <w:rsid w:val="002A38AE"/>
    <w:rsid w:val="002A5C78"/>
    <w:rsid w:val="002A5DB3"/>
    <w:rsid w:val="002A5F13"/>
    <w:rsid w:val="002A74D9"/>
    <w:rsid w:val="002A7E72"/>
    <w:rsid w:val="002B0B63"/>
    <w:rsid w:val="002B158D"/>
    <w:rsid w:val="002B196D"/>
    <w:rsid w:val="002B3D33"/>
    <w:rsid w:val="002B3E1C"/>
    <w:rsid w:val="002B3F14"/>
    <w:rsid w:val="002B44C9"/>
    <w:rsid w:val="002B4C9A"/>
    <w:rsid w:val="002C06C1"/>
    <w:rsid w:val="002C1081"/>
    <w:rsid w:val="002C3925"/>
    <w:rsid w:val="002C43ED"/>
    <w:rsid w:val="002C5FCF"/>
    <w:rsid w:val="002C67AB"/>
    <w:rsid w:val="002D0E20"/>
    <w:rsid w:val="002D3CD6"/>
    <w:rsid w:val="002D4035"/>
    <w:rsid w:val="002D42A5"/>
    <w:rsid w:val="002D4A60"/>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620D"/>
    <w:rsid w:val="002F6CA1"/>
    <w:rsid w:val="002F7FC6"/>
    <w:rsid w:val="00303EDC"/>
    <w:rsid w:val="00304B04"/>
    <w:rsid w:val="00305605"/>
    <w:rsid w:val="00305AD8"/>
    <w:rsid w:val="00305B4D"/>
    <w:rsid w:val="00306807"/>
    <w:rsid w:val="00307266"/>
    <w:rsid w:val="0030776F"/>
    <w:rsid w:val="00314592"/>
    <w:rsid w:val="003159FB"/>
    <w:rsid w:val="003177AD"/>
    <w:rsid w:val="00320866"/>
    <w:rsid w:val="00321619"/>
    <w:rsid w:val="00324FF6"/>
    <w:rsid w:val="003275DE"/>
    <w:rsid w:val="0033002E"/>
    <w:rsid w:val="00331D20"/>
    <w:rsid w:val="00331DBA"/>
    <w:rsid w:val="00332AFD"/>
    <w:rsid w:val="00335182"/>
    <w:rsid w:val="00335CE2"/>
    <w:rsid w:val="003365C2"/>
    <w:rsid w:val="00337529"/>
    <w:rsid w:val="0034215F"/>
    <w:rsid w:val="00342882"/>
    <w:rsid w:val="00343019"/>
    <w:rsid w:val="003432A7"/>
    <w:rsid w:val="00343C10"/>
    <w:rsid w:val="00345739"/>
    <w:rsid w:val="00345F1A"/>
    <w:rsid w:val="00350392"/>
    <w:rsid w:val="003508F2"/>
    <w:rsid w:val="0035156B"/>
    <w:rsid w:val="00351E8D"/>
    <w:rsid w:val="003527DE"/>
    <w:rsid w:val="00352A26"/>
    <w:rsid w:val="00353034"/>
    <w:rsid w:val="003537C7"/>
    <w:rsid w:val="00354FF4"/>
    <w:rsid w:val="003555BA"/>
    <w:rsid w:val="00357A13"/>
    <w:rsid w:val="003628ED"/>
    <w:rsid w:val="00364537"/>
    <w:rsid w:val="00367B88"/>
    <w:rsid w:val="00373B09"/>
    <w:rsid w:val="00373BF1"/>
    <w:rsid w:val="0037456E"/>
    <w:rsid w:val="00375139"/>
    <w:rsid w:val="00375ACF"/>
    <w:rsid w:val="00375EFD"/>
    <w:rsid w:val="00377889"/>
    <w:rsid w:val="003778AB"/>
    <w:rsid w:val="00377EDF"/>
    <w:rsid w:val="00380694"/>
    <w:rsid w:val="00380BD3"/>
    <w:rsid w:val="00380C23"/>
    <w:rsid w:val="003813DC"/>
    <w:rsid w:val="00381D83"/>
    <w:rsid w:val="00382697"/>
    <w:rsid w:val="0038272B"/>
    <w:rsid w:val="003833DC"/>
    <w:rsid w:val="00384174"/>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48D"/>
    <w:rsid w:val="003B7C39"/>
    <w:rsid w:val="003B7C74"/>
    <w:rsid w:val="003C088D"/>
    <w:rsid w:val="003C4894"/>
    <w:rsid w:val="003C545D"/>
    <w:rsid w:val="003C6A5E"/>
    <w:rsid w:val="003C6B84"/>
    <w:rsid w:val="003C7D91"/>
    <w:rsid w:val="003D1C13"/>
    <w:rsid w:val="003D201C"/>
    <w:rsid w:val="003D37E2"/>
    <w:rsid w:val="003D381E"/>
    <w:rsid w:val="003D47F7"/>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576B"/>
    <w:rsid w:val="00406720"/>
    <w:rsid w:val="004103F5"/>
    <w:rsid w:val="0041064A"/>
    <w:rsid w:val="0041148D"/>
    <w:rsid w:val="00411C0C"/>
    <w:rsid w:val="00413B02"/>
    <w:rsid w:val="00413E2F"/>
    <w:rsid w:val="004158DB"/>
    <w:rsid w:val="00415D4D"/>
    <w:rsid w:val="00416977"/>
    <w:rsid w:val="00416C75"/>
    <w:rsid w:val="00417040"/>
    <w:rsid w:val="004204AE"/>
    <w:rsid w:val="00421EE4"/>
    <w:rsid w:val="00422D9B"/>
    <w:rsid w:val="00423395"/>
    <w:rsid w:val="004237CE"/>
    <w:rsid w:val="0042504C"/>
    <w:rsid w:val="00425DB8"/>
    <w:rsid w:val="00426FF2"/>
    <w:rsid w:val="004343EB"/>
    <w:rsid w:val="00436005"/>
    <w:rsid w:val="00436034"/>
    <w:rsid w:val="00436120"/>
    <w:rsid w:val="0044001C"/>
    <w:rsid w:val="00440A45"/>
    <w:rsid w:val="00441AEF"/>
    <w:rsid w:val="004444F4"/>
    <w:rsid w:val="004456D7"/>
    <w:rsid w:val="0044574D"/>
    <w:rsid w:val="00446F8D"/>
    <w:rsid w:val="00447FEE"/>
    <w:rsid w:val="004503D2"/>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3261"/>
    <w:rsid w:val="004845CC"/>
    <w:rsid w:val="00484893"/>
    <w:rsid w:val="00484C71"/>
    <w:rsid w:val="004850E4"/>
    <w:rsid w:val="0048564D"/>
    <w:rsid w:val="004870AB"/>
    <w:rsid w:val="00487128"/>
    <w:rsid w:val="00491E33"/>
    <w:rsid w:val="00493538"/>
    <w:rsid w:val="0049464B"/>
    <w:rsid w:val="0049473F"/>
    <w:rsid w:val="004967B2"/>
    <w:rsid w:val="004969EF"/>
    <w:rsid w:val="004A04C7"/>
    <w:rsid w:val="004A10BD"/>
    <w:rsid w:val="004A11FE"/>
    <w:rsid w:val="004A1950"/>
    <w:rsid w:val="004A2143"/>
    <w:rsid w:val="004A43EF"/>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5BFB"/>
    <w:rsid w:val="004C72E2"/>
    <w:rsid w:val="004C7731"/>
    <w:rsid w:val="004C7A58"/>
    <w:rsid w:val="004D0999"/>
    <w:rsid w:val="004D0DA7"/>
    <w:rsid w:val="004D1C28"/>
    <w:rsid w:val="004D2E4E"/>
    <w:rsid w:val="004D5D58"/>
    <w:rsid w:val="004D5E9A"/>
    <w:rsid w:val="004E09A9"/>
    <w:rsid w:val="004E103F"/>
    <w:rsid w:val="004E1274"/>
    <w:rsid w:val="004E2009"/>
    <w:rsid w:val="004E5366"/>
    <w:rsid w:val="004E5ED3"/>
    <w:rsid w:val="004F01F8"/>
    <w:rsid w:val="004F12FC"/>
    <w:rsid w:val="004F4778"/>
    <w:rsid w:val="004F65FC"/>
    <w:rsid w:val="004F6CF0"/>
    <w:rsid w:val="005008B1"/>
    <w:rsid w:val="00500A28"/>
    <w:rsid w:val="0050233F"/>
    <w:rsid w:val="00502838"/>
    <w:rsid w:val="00504628"/>
    <w:rsid w:val="00505186"/>
    <w:rsid w:val="00506A0D"/>
    <w:rsid w:val="005124A7"/>
    <w:rsid w:val="00512AC2"/>
    <w:rsid w:val="0051587F"/>
    <w:rsid w:val="00516FE3"/>
    <w:rsid w:val="00517A28"/>
    <w:rsid w:val="00520A49"/>
    <w:rsid w:val="00520E54"/>
    <w:rsid w:val="005221F8"/>
    <w:rsid w:val="00522885"/>
    <w:rsid w:val="00523440"/>
    <w:rsid w:val="00523822"/>
    <w:rsid w:val="00523D36"/>
    <w:rsid w:val="00523E51"/>
    <w:rsid w:val="00525C2E"/>
    <w:rsid w:val="00526039"/>
    <w:rsid w:val="00527194"/>
    <w:rsid w:val="005303EF"/>
    <w:rsid w:val="00530E05"/>
    <w:rsid w:val="00530F21"/>
    <w:rsid w:val="00533473"/>
    <w:rsid w:val="005340E3"/>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2F3A"/>
    <w:rsid w:val="0055373C"/>
    <w:rsid w:val="00553E2D"/>
    <w:rsid w:val="00554D7D"/>
    <w:rsid w:val="0055514D"/>
    <w:rsid w:val="0055632D"/>
    <w:rsid w:val="005570FD"/>
    <w:rsid w:val="005602B1"/>
    <w:rsid w:val="0056165C"/>
    <w:rsid w:val="00561CCC"/>
    <w:rsid w:val="005644A1"/>
    <w:rsid w:val="0056599F"/>
    <w:rsid w:val="00565A60"/>
    <w:rsid w:val="005665B7"/>
    <w:rsid w:val="005679DD"/>
    <w:rsid w:val="0057195D"/>
    <w:rsid w:val="005739A0"/>
    <w:rsid w:val="00574552"/>
    <w:rsid w:val="00574D17"/>
    <w:rsid w:val="00574FED"/>
    <w:rsid w:val="00577B33"/>
    <w:rsid w:val="00577B58"/>
    <w:rsid w:val="005820EC"/>
    <w:rsid w:val="00584FAB"/>
    <w:rsid w:val="005854E8"/>
    <w:rsid w:val="0058630F"/>
    <w:rsid w:val="00586ED0"/>
    <w:rsid w:val="00590158"/>
    <w:rsid w:val="00591D17"/>
    <w:rsid w:val="005926F1"/>
    <w:rsid w:val="005956F8"/>
    <w:rsid w:val="00595E20"/>
    <w:rsid w:val="005975C3"/>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1DA5"/>
    <w:rsid w:val="005D221B"/>
    <w:rsid w:val="005D40DF"/>
    <w:rsid w:val="005D5DE4"/>
    <w:rsid w:val="005D791C"/>
    <w:rsid w:val="005D7E58"/>
    <w:rsid w:val="005E0000"/>
    <w:rsid w:val="005E101E"/>
    <w:rsid w:val="005E111A"/>
    <w:rsid w:val="005E1857"/>
    <w:rsid w:val="005E195A"/>
    <w:rsid w:val="005E29D9"/>
    <w:rsid w:val="005E38EA"/>
    <w:rsid w:val="005E3F94"/>
    <w:rsid w:val="005E4926"/>
    <w:rsid w:val="005E4B36"/>
    <w:rsid w:val="005E5990"/>
    <w:rsid w:val="005E5DE1"/>
    <w:rsid w:val="005E60E9"/>
    <w:rsid w:val="005E64C4"/>
    <w:rsid w:val="005E7CE6"/>
    <w:rsid w:val="005F03D0"/>
    <w:rsid w:val="005F088B"/>
    <w:rsid w:val="005F301D"/>
    <w:rsid w:val="005F36A8"/>
    <w:rsid w:val="005F3E23"/>
    <w:rsid w:val="005F4333"/>
    <w:rsid w:val="005F49AD"/>
    <w:rsid w:val="005F637D"/>
    <w:rsid w:val="005F66E3"/>
    <w:rsid w:val="006000F4"/>
    <w:rsid w:val="006006B9"/>
    <w:rsid w:val="006006CD"/>
    <w:rsid w:val="00600C9A"/>
    <w:rsid w:val="006016F6"/>
    <w:rsid w:val="00602601"/>
    <w:rsid w:val="00602665"/>
    <w:rsid w:val="00603C75"/>
    <w:rsid w:val="00606037"/>
    <w:rsid w:val="00607B1D"/>
    <w:rsid w:val="0061084D"/>
    <w:rsid w:val="0061087F"/>
    <w:rsid w:val="0061159B"/>
    <w:rsid w:val="006123F7"/>
    <w:rsid w:val="006128C1"/>
    <w:rsid w:val="006134AB"/>
    <w:rsid w:val="00614E53"/>
    <w:rsid w:val="006169FB"/>
    <w:rsid w:val="006173EA"/>
    <w:rsid w:val="0061742A"/>
    <w:rsid w:val="00622B18"/>
    <w:rsid w:val="00623161"/>
    <w:rsid w:val="00623480"/>
    <w:rsid w:val="00623DE0"/>
    <w:rsid w:val="0062646C"/>
    <w:rsid w:val="0062649B"/>
    <w:rsid w:val="006318D4"/>
    <w:rsid w:val="0063270F"/>
    <w:rsid w:val="00632776"/>
    <w:rsid w:val="0063440E"/>
    <w:rsid w:val="00635808"/>
    <w:rsid w:val="00637E83"/>
    <w:rsid w:val="00640524"/>
    <w:rsid w:val="00641685"/>
    <w:rsid w:val="00641C72"/>
    <w:rsid w:val="00641DBB"/>
    <w:rsid w:val="006423B9"/>
    <w:rsid w:val="00642F2F"/>
    <w:rsid w:val="0064545B"/>
    <w:rsid w:val="00645741"/>
    <w:rsid w:val="00646348"/>
    <w:rsid w:val="00646655"/>
    <w:rsid w:val="00650D08"/>
    <w:rsid w:val="00651814"/>
    <w:rsid w:val="00654230"/>
    <w:rsid w:val="006555CC"/>
    <w:rsid w:val="0065594C"/>
    <w:rsid w:val="00656604"/>
    <w:rsid w:val="0065684F"/>
    <w:rsid w:val="0065721C"/>
    <w:rsid w:val="00657CFA"/>
    <w:rsid w:val="00660043"/>
    <w:rsid w:val="00660639"/>
    <w:rsid w:val="006613CA"/>
    <w:rsid w:val="00664C0E"/>
    <w:rsid w:val="00664ED0"/>
    <w:rsid w:val="00665059"/>
    <w:rsid w:val="00665A25"/>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DC3"/>
    <w:rsid w:val="006A1389"/>
    <w:rsid w:val="006A4B41"/>
    <w:rsid w:val="006A505C"/>
    <w:rsid w:val="006A5214"/>
    <w:rsid w:val="006A74B5"/>
    <w:rsid w:val="006A756E"/>
    <w:rsid w:val="006B3DA7"/>
    <w:rsid w:val="006B5208"/>
    <w:rsid w:val="006B694E"/>
    <w:rsid w:val="006B695B"/>
    <w:rsid w:val="006B74AF"/>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05BC"/>
    <w:rsid w:val="006E1166"/>
    <w:rsid w:val="006E2185"/>
    <w:rsid w:val="006E28FB"/>
    <w:rsid w:val="006E2C6A"/>
    <w:rsid w:val="006E2DB0"/>
    <w:rsid w:val="006E3471"/>
    <w:rsid w:val="006E4941"/>
    <w:rsid w:val="006E5544"/>
    <w:rsid w:val="006E6CED"/>
    <w:rsid w:val="006E6F8A"/>
    <w:rsid w:val="006E7235"/>
    <w:rsid w:val="006F1E2D"/>
    <w:rsid w:val="006F342B"/>
    <w:rsid w:val="006F3912"/>
    <w:rsid w:val="006F432A"/>
    <w:rsid w:val="006F6A4F"/>
    <w:rsid w:val="006F725D"/>
    <w:rsid w:val="006F73FC"/>
    <w:rsid w:val="00701BCC"/>
    <w:rsid w:val="00701BF3"/>
    <w:rsid w:val="007052D9"/>
    <w:rsid w:val="00706549"/>
    <w:rsid w:val="00710012"/>
    <w:rsid w:val="00712820"/>
    <w:rsid w:val="007130CA"/>
    <w:rsid w:val="007147E7"/>
    <w:rsid w:val="00714FD5"/>
    <w:rsid w:val="007158AE"/>
    <w:rsid w:val="00715DCC"/>
    <w:rsid w:val="0071606A"/>
    <w:rsid w:val="00720474"/>
    <w:rsid w:val="0072050B"/>
    <w:rsid w:val="0072150D"/>
    <w:rsid w:val="00721D7F"/>
    <w:rsid w:val="00721E6A"/>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7CC"/>
    <w:rsid w:val="00780A81"/>
    <w:rsid w:val="007816F8"/>
    <w:rsid w:val="00781954"/>
    <w:rsid w:val="00781D46"/>
    <w:rsid w:val="00781D7C"/>
    <w:rsid w:val="007827F2"/>
    <w:rsid w:val="00782B3E"/>
    <w:rsid w:val="00787488"/>
    <w:rsid w:val="00791295"/>
    <w:rsid w:val="007913F8"/>
    <w:rsid w:val="00792DD6"/>
    <w:rsid w:val="007931BF"/>
    <w:rsid w:val="00794B12"/>
    <w:rsid w:val="0079594F"/>
    <w:rsid w:val="00796245"/>
    <w:rsid w:val="007975AF"/>
    <w:rsid w:val="007A1821"/>
    <w:rsid w:val="007A1B2D"/>
    <w:rsid w:val="007A20BB"/>
    <w:rsid w:val="007A2A1F"/>
    <w:rsid w:val="007A316F"/>
    <w:rsid w:val="007A34F4"/>
    <w:rsid w:val="007A387C"/>
    <w:rsid w:val="007A3E9E"/>
    <w:rsid w:val="007A5289"/>
    <w:rsid w:val="007A6253"/>
    <w:rsid w:val="007A631D"/>
    <w:rsid w:val="007A64D8"/>
    <w:rsid w:val="007A6969"/>
    <w:rsid w:val="007A7C0E"/>
    <w:rsid w:val="007B0A06"/>
    <w:rsid w:val="007B1196"/>
    <w:rsid w:val="007B4312"/>
    <w:rsid w:val="007B59DD"/>
    <w:rsid w:val="007B5C99"/>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2628"/>
    <w:rsid w:val="007D42E4"/>
    <w:rsid w:val="007D7DBF"/>
    <w:rsid w:val="007E17F7"/>
    <w:rsid w:val="007E33CF"/>
    <w:rsid w:val="007E3589"/>
    <w:rsid w:val="007E3E1A"/>
    <w:rsid w:val="007E6675"/>
    <w:rsid w:val="007E7301"/>
    <w:rsid w:val="007F0B7D"/>
    <w:rsid w:val="007F11D5"/>
    <w:rsid w:val="007F1F98"/>
    <w:rsid w:val="007F3B4B"/>
    <w:rsid w:val="007F474B"/>
    <w:rsid w:val="007F4FC9"/>
    <w:rsid w:val="007F54AE"/>
    <w:rsid w:val="007F5A87"/>
    <w:rsid w:val="00804732"/>
    <w:rsid w:val="0080482C"/>
    <w:rsid w:val="00804C79"/>
    <w:rsid w:val="0080550B"/>
    <w:rsid w:val="00806611"/>
    <w:rsid w:val="00806738"/>
    <w:rsid w:val="008132FC"/>
    <w:rsid w:val="00813901"/>
    <w:rsid w:val="00814333"/>
    <w:rsid w:val="0081575F"/>
    <w:rsid w:val="00815F55"/>
    <w:rsid w:val="0081653C"/>
    <w:rsid w:val="008178C2"/>
    <w:rsid w:val="00822B83"/>
    <w:rsid w:val="00823E59"/>
    <w:rsid w:val="008249CA"/>
    <w:rsid w:val="00824C71"/>
    <w:rsid w:val="00825CA3"/>
    <w:rsid w:val="00826693"/>
    <w:rsid w:val="008277CB"/>
    <w:rsid w:val="00830D51"/>
    <w:rsid w:val="00831A3D"/>
    <w:rsid w:val="0083266F"/>
    <w:rsid w:val="00833041"/>
    <w:rsid w:val="00833C29"/>
    <w:rsid w:val="008340E2"/>
    <w:rsid w:val="00834175"/>
    <w:rsid w:val="00835875"/>
    <w:rsid w:val="008369C9"/>
    <w:rsid w:val="00836A18"/>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85475"/>
    <w:rsid w:val="00890CBF"/>
    <w:rsid w:val="00891C0C"/>
    <w:rsid w:val="00892C52"/>
    <w:rsid w:val="0089370C"/>
    <w:rsid w:val="00894B3F"/>
    <w:rsid w:val="0089629C"/>
    <w:rsid w:val="008962A2"/>
    <w:rsid w:val="0089639B"/>
    <w:rsid w:val="00896C06"/>
    <w:rsid w:val="008974EC"/>
    <w:rsid w:val="008A0135"/>
    <w:rsid w:val="008A20CB"/>
    <w:rsid w:val="008A3656"/>
    <w:rsid w:val="008A3BAC"/>
    <w:rsid w:val="008A56C7"/>
    <w:rsid w:val="008A5D96"/>
    <w:rsid w:val="008A6A9F"/>
    <w:rsid w:val="008A7869"/>
    <w:rsid w:val="008A7C45"/>
    <w:rsid w:val="008B086E"/>
    <w:rsid w:val="008B0890"/>
    <w:rsid w:val="008B113D"/>
    <w:rsid w:val="008B251D"/>
    <w:rsid w:val="008B3B1B"/>
    <w:rsid w:val="008B3BD9"/>
    <w:rsid w:val="008B3EAE"/>
    <w:rsid w:val="008B438D"/>
    <w:rsid w:val="008B4898"/>
    <w:rsid w:val="008B522D"/>
    <w:rsid w:val="008B63C8"/>
    <w:rsid w:val="008B686F"/>
    <w:rsid w:val="008B6F7A"/>
    <w:rsid w:val="008B7CA2"/>
    <w:rsid w:val="008B7E37"/>
    <w:rsid w:val="008C058E"/>
    <w:rsid w:val="008C12C1"/>
    <w:rsid w:val="008C1E1B"/>
    <w:rsid w:val="008C1F9C"/>
    <w:rsid w:val="008C4569"/>
    <w:rsid w:val="008C6505"/>
    <w:rsid w:val="008C6534"/>
    <w:rsid w:val="008D12B1"/>
    <w:rsid w:val="008D16F9"/>
    <w:rsid w:val="008D33EE"/>
    <w:rsid w:val="008D39EC"/>
    <w:rsid w:val="008D7369"/>
    <w:rsid w:val="008E0A98"/>
    <w:rsid w:val="008E2902"/>
    <w:rsid w:val="008E2C02"/>
    <w:rsid w:val="008E5539"/>
    <w:rsid w:val="008E5B39"/>
    <w:rsid w:val="008E5EB9"/>
    <w:rsid w:val="008E60BB"/>
    <w:rsid w:val="008E6B3D"/>
    <w:rsid w:val="008F04A7"/>
    <w:rsid w:val="008F11D5"/>
    <w:rsid w:val="008F12ED"/>
    <w:rsid w:val="008F130B"/>
    <w:rsid w:val="008F1A9B"/>
    <w:rsid w:val="008F274A"/>
    <w:rsid w:val="008F2BCA"/>
    <w:rsid w:val="008F2C31"/>
    <w:rsid w:val="008F31EE"/>
    <w:rsid w:val="008F3953"/>
    <w:rsid w:val="008F4639"/>
    <w:rsid w:val="008F528E"/>
    <w:rsid w:val="008F6BAE"/>
    <w:rsid w:val="008F6DD4"/>
    <w:rsid w:val="008F7A18"/>
    <w:rsid w:val="009018D8"/>
    <w:rsid w:val="00901EF4"/>
    <w:rsid w:val="00902352"/>
    <w:rsid w:val="00902575"/>
    <w:rsid w:val="00902E58"/>
    <w:rsid w:val="0090328F"/>
    <w:rsid w:val="0090409C"/>
    <w:rsid w:val="00904E05"/>
    <w:rsid w:val="00905635"/>
    <w:rsid w:val="0090564E"/>
    <w:rsid w:val="00905888"/>
    <w:rsid w:val="0090656A"/>
    <w:rsid w:val="0091022B"/>
    <w:rsid w:val="009107CE"/>
    <w:rsid w:val="0091138F"/>
    <w:rsid w:val="009113CD"/>
    <w:rsid w:val="00912D88"/>
    <w:rsid w:val="00913D2B"/>
    <w:rsid w:val="00914C18"/>
    <w:rsid w:val="009154FE"/>
    <w:rsid w:val="00916A20"/>
    <w:rsid w:val="00917FE1"/>
    <w:rsid w:val="00921E93"/>
    <w:rsid w:val="009224BC"/>
    <w:rsid w:val="00924C70"/>
    <w:rsid w:val="00926462"/>
    <w:rsid w:val="00927BD0"/>
    <w:rsid w:val="00931F29"/>
    <w:rsid w:val="0093293B"/>
    <w:rsid w:val="00933253"/>
    <w:rsid w:val="00933A5C"/>
    <w:rsid w:val="00935115"/>
    <w:rsid w:val="009355B0"/>
    <w:rsid w:val="00935D9D"/>
    <w:rsid w:val="00936477"/>
    <w:rsid w:val="0094034C"/>
    <w:rsid w:val="00940FBD"/>
    <w:rsid w:val="0094163D"/>
    <w:rsid w:val="00943552"/>
    <w:rsid w:val="00943B80"/>
    <w:rsid w:val="009466A5"/>
    <w:rsid w:val="00946FC9"/>
    <w:rsid w:val="009528A7"/>
    <w:rsid w:val="009536E2"/>
    <w:rsid w:val="009542B5"/>
    <w:rsid w:val="0095453A"/>
    <w:rsid w:val="009554C6"/>
    <w:rsid w:val="009556C4"/>
    <w:rsid w:val="00955798"/>
    <w:rsid w:val="00956810"/>
    <w:rsid w:val="00956AE8"/>
    <w:rsid w:val="009570CE"/>
    <w:rsid w:val="0096017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6FD2"/>
    <w:rsid w:val="009976BD"/>
    <w:rsid w:val="009A00C7"/>
    <w:rsid w:val="009A02BC"/>
    <w:rsid w:val="009A02EC"/>
    <w:rsid w:val="009A10B8"/>
    <w:rsid w:val="009A21A4"/>
    <w:rsid w:val="009A28FC"/>
    <w:rsid w:val="009A2C67"/>
    <w:rsid w:val="009A3216"/>
    <w:rsid w:val="009A5158"/>
    <w:rsid w:val="009A7056"/>
    <w:rsid w:val="009B0642"/>
    <w:rsid w:val="009B0666"/>
    <w:rsid w:val="009B104C"/>
    <w:rsid w:val="009B10D3"/>
    <w:rsid w:val="009B130F"/>
    <w:rsid w:val="009B3141"/>
    <w:rsid w:val="009B3E1B"/>
    <w:rsid w:val="009B43F9"/>
    <w:rsid w:val="009B6DBD"/>
    <w:rsid w:val="009B6F1F"/>
    <w:rsid w:val="009B786E"/>
    <w:rsid w:val="009C017B"/>
    <w:rsid w:val="009C0CCD"/>
    <w:rsid w:val="009C1846"/>
    <w:rsid w:val="009C1C5B"/>
    <w:rsid w:val="009C20E7"/>
    <w:rsid w:val="009C45CF"/>
    <w:rsid w:val="009C50A2"/>
    <w:rsid w:val="009C7479"/>
    <w:rsid w:val="009D0060"/>
    <w:rsid w:val="009D024B"/>
    <w:rsid w:val="009D7A89"/>
    <w:rsid w:val="009E0C44"/>
    <w:rsid w:val="009E25F3"/>
    <w:rsid w:val="009E371F"/>
    <w:rsid w:val="009E4A09"/>
    <w:rsid w:val="009E5F1B"/>
    <w:rsid w:val="009E6F5F"/>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7259"/>
    <w:rsid w:val="00A07E7B"/>
    <w:rsid w:val="00A10048"/>
    <w:rsid w:val="00A10C55"/>
    <w:rsid w:val="00A12651"/>
    <w:rsid w:val="00A1385E"/>
    <w:rsid w:val="00A139C4"/>
    <w:rsid w:val="00A149BA"/>
    <w:rsid w:val="00A14CA9"/>
    <w:rsid w:val="00A166FB"/>
    <w:rsid w:val="00A2095C"/>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7FC"/>
    <w:rsid w:val="00A33B3D"/>
    <w:rsid w:val="00A33E62"/>
    <w:rsid w:val="00A34D11"/>
    <w:rsid w:val="00A36D03"/>
    <w:rsid w:val="00A37139"/>
    <w:rsid w:val="00A37C71"/>
    <w:rsid w:val="00A40714"/>
    <w:rsid w:val="00A4174B"/>
    <w:rsid w:val="00A41C2C"/>
    <w:rsid w:val="00A44FA4"/>
    <w:rsid w:val="00A45D84"/>
    <w:rsid w:val="00A4623B"/>
    <w:rsid w:val="00A46952"/>
    <w:rsid w:val="00A476BF"/>
    <w:rsid w:val="00A5009E"/>
    <w:rsid w:val="00A50A6B"/>
    <w:rsid w:val="00A51CAE"/>
    <w:rsid w:val="00A5207E"/>
    <w:rsid w:val="00A525AA"/>
    <w:rsid w:val="00A525ED"/>
    <w:rsid w:val="00A52D65"/>
    <w:rsid w:val="00A53857"/>
    <w:rsid w:val="00A54767"/>
    <w:rsid w:val="00A5580F"/>
    <w:rsid w:val="00A61842"/>
    <w:rsid w:val="00A62354"/>
    <w:rsid w:val="00A645B0"/>
    <w:rsid w:val="00A65502"/>
    <w:rsid w:val="00A66A76"/>
    <w:rsid w:val="00A678ED"/>
    <w:rsid w:val="00A707A7"/>
    <w:rsid w:val="00A70AAF"/>
    <w:rsid w:val="00A711DB"/>
    <w:rsid w:val="00A71904"/>
    <w:rsid w:val="00A7329B"/>
    <w:rsid w:val="00A742CB"/>
    <w:rsid w:val="00A74311"/>
    <w:rsid w:val="00A75502"/>
    <w:rsid w:val="00A77F9A"/>
    <w:rsid w:val="00A80707"/>
    <w:rsid w:val="00A830DE"/>
    <w:rsid w:val="00A8487F"/>
    <w:rsid w:val="00A848BD"/>
    <w:rsid w:val="00A84D34"/>
    <w:rsid w:val="00A85506"/>
    <w:rsid w:val="00A8613D"/>
    <w:rsid w:val="00A87374"/>
    <w:rsid w:val="00A903C9"/>
    <w:rsid w:val="00A909DE"/>
    <w:rsid w:val="00A91ADB"/>
    <w:rsid w:val="00A91DE8"/>
    <w:rsid w:val="00A92253"/>
    <w:rsid w:val="00A92BEF"/>
    <w:rsid w:val="00A92BF2"/>
    <w:rsid w:val="00A93FA0"/>
    <w:rsid w:val="00A9554D"/>
    <w:rsid w:val="00A95751"/>
    <w:rsid w:val="00A97665"/>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0F43"/>
    <w:rsid w:val="00AC2514"/>
    <w:rsid w:val="00AC25D7"/>
    <w:rsid w:val="00AC4A40"/>
    <w:rsid w:val="00AD2C3F"/>
    <w:rsid w:val="00AD30E7"/>
    <w:rsid w:val="00AD3F31"/>
    <w:rsid w:val="00AD61BD"/>
    <w:rsid w:val="00AD6E1F"/>
    <w:rsid w:val="00AD752B"/>
    <w:rsid w:val="00AE2058"/>
    <w:rsid w:val="00AE30AB"/>
    <w:rsid w:val="00AE7259"/>
    <w:rsid w:val="00AF0D2D"/>
    <w:rsid w:val="00AF4C18"/>
    <w:rsid w:val="00AF6C33"/>
    <w:rsid w:val="00B007D1"/>
    <w:rsid w:val="00B00960"/>
    <w:rsid w:val="00B00B7D"/>
    <w:rsid w:val="00B01C82"/>
    <w:rsid w:val="00B02380"/>
    <w:rsid w:val="00B0330D"/>
    <w:rsid w:val="00B04E62"/>
    <w:rsid w:val="00B05879"/>
    <w:rsid w:val="00B05BD3"/>
    <w:rsid w:val="00B06DE3"/>
    <w:rsid w:val="00B07959"/>
    <w:rsid w:val="00B101C1"/>
    <w:rsid w:val="00B10B91"/>
    <w:rsid w:val="00B10CF4"/>
    <w:rsid w:val="00B11599"/>
    <w:rsid w:val="00B117A2"/>
    <w:rsid w:val="00B11CEB"/>
    <w:rsid w:val="00B13845"/>
    <w:rsid w:val="00B13C6B"/>
    <w:rsid w:val="00B14707"/>
    <w:rsid w:val="00B14F0F"/>
    <w:rsid w:val="00B15453"/>
    <w:rsid w:val="00B164C3"/>
    <w:rsid w:val="00B16D77"/>
    <w:rsid w:val="00B17C54"/>
    <w:rsid w:val="00B17E7D"/>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39"/>
    <w:rsid w:val="00B363AA"/>
    <w:rsid w:val="00B40086"/>
    <w:rsid w:val="00B40A13"/>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6D6F"/>
    <w:rsid w:val="00B5741F"/>
    <w:rsid w:val="00B57884"/>
    <w:rsid w:val="00B600A3"/>
    <w:rsid w:val="00B607E9"/>
    <w:rsid w:val="00B61219"/>
    <w:rsid w:val="00B614D8"/>
    <w:rsid w:val="00B62159"/>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63B6"/>
    <w:rsid w:val="00BA72B9"/>
    <w:rsid w:val="00BB17C5"/>
    <w:rsid w:val="00BB1DAD"/>
    <w:rsid w:val="00BB386E"/>
    <w:rsid w:val="00BB55E0"/>
    <w:rsid w:val="00BB5C96"/>
    <w:rsid w:val="00BB6A9D"/>
    <w:rsid w:val="00BB743F"/>
    <w:rsid w:val="00BC1448"/>
    <w:rsid w:val="00BC1C59"/>
    <w:rsid w:val="00BC36B3"/>
    <w:rsid w:val="00BC36E5"/>
    <w:rsid w:val="00BC53EE"/>
    <w:rsid w:val="00BC5A7D"/>
    <w:rsid w:val="00BC6443"/>
    <w:rsid w:val="00BD1363"/>
    <w:rsid w:val="00BD2DAD"/>
    <w:rsid w:val="00BD39C7"/>
    <w:rsid w:val="00BD3C58"/>
    <w:rsid w:val="00BD4243"/>
    <w:rsid w:val="00BD4B7E"/>
    <w:rsid w:val="00BD4C75"/>
    <w:rsid w:val="00BD69BC"/>
    <w:rsid w:val="00BD7393"/>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26AB"/>
    <w:rsid w:val="00C0368D"/>
    <w:rsid w:val="00C03BC5"/>
    <w:rsid w:val="00C040C5"/>
    <w:rsid w:val="00C0496D"/>
    <w:rsid w:val="00C04B52"/>
    <w:rsid w:val="00C103A4"/>
    <w:rsid w:val="00C10853"/>
    <w:rsid w:val="00C10F85"/>
    <w:rsid w:val="00C114E1"/>
    <w:rsid w:val="00C12BB7"/>
    <w:rsid w:val="00C12E72"/>
    <w:rsid w:val="00C1324F"/>
    <w:rsid w:val="00C16335"/>
    <w:rsid w:val="00C16CEA"/>
    <w:rsid w:val="00C17608"/>
    <w:rsid w:val="00C20036"/>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3E4F"/>
    <w:rsid w:val="00C44B0F"/>
    <w:rsid w:val="00C44FC5"/>
    <w:rsid w:val="00C4753F"/>
    <w:rsid w:val="00C47BC3"/>
    <w:rsid w:val="00C500DA"/>
    <w:rsid w:val="00C5058A"/>
    <w:rsid w:val="00C517EA"/>
    <w:rsid w:val="00C51BE3"/>
    <w:rsid w:val="00C57992"/>
    <w:rsid w:val="00C57F41"/>
    <w:rsid w:val="00C5EEB6"/>
    <w:rsid w:val="00C6039E"/>
    <w:rsid w:val="00C61F05"/>
    <w:rsid w:val="00C647B8"/>
    <w:rsid w:val="00C65DB0"/>
    <w:rsid w:val="00C66069"/>
    <w:rsid w:val="00C673E5"/>
    <w:rsid w:val="00C71B73"/>
    <w:rsid w:val="00C72C36"/>
    <w:rsid w:val="00C73148"/>
    <w:rsid w:val="00C733D3"/>
    <w:rsid w:val="00C73918"/>
    <w:rsid w:val="00C74305"/>
    <w:rsid w:val="00C74D45"/>
    <w:rsid w:val="00C7651C"/>
    <w:rsid w:val="00C774CF"/>
    <w:rsid w:val="00C779FE"/>
    <w:rsid w:val="00C80EC1"/>
    <w:rsid w:val="00C81637"/>
    <w:rsid w:val="00C81A14"/>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18E1"/>
    <w:rsid w:val="00CA1DCC"/>
    <w:rsid w:val="00CA1FD7"/>
    <w:rsid w:val="00CA3C43"/>
    <w:rsid w:val="00CA47AD"/>
    <w:rsid w:val="00CA4FFD"/>
    <w:rsid w:val="00CA5274"/>
    <w:rsid w:val="00CA54D9"/>
    <w:rsid w:val="00CA600C"/>
    <w:rsid w:val="00CA698C"/>
    <w:rsid w:val="00CA79A0"/>
    <w:rsid w:val="00CB0C77"/>
    <w:rsid w:val="00CB0F55"/>
    <w:rsid w:val="00CB1004"/>
    <w:rsid w:val="00CB4012"/>
    <w:rsid w:val="00CB4E8A"/>
    <w:rsid w:val="00CC09A8"/>
    <w:rsid w:val="00CC1316"/>
    <w:rsid w:val="00CC1487"/>
    <w:rsid w:val="00CC1D21"/>
    <w:rsid w:val="00CC3F19"/>
    <w:rsid w:val="00CC447F"/>
    <w:rsid w:val="00CC544A"/>
    <w:rsid w:val="00CC5BD3"/>
    <w:rsid w:val="00CC6329"/>
    <w:rsid w:val="00CC6E93"/>
    <w:rsid w:val="00CC7B86"/>
    <w:rsid w:val="00CD0187"/>
    <w:rsid w:val="00CD03A4"/>
    <w:rsid w:val="00CD08A5"/>
    <w:rsid w:val="00CD0DB3"/>
    <w:rsid w:val="00CD1D3B"/>
    <w:rsid w:val="00CD1FC2"/>
    <w:rsid w:val="00CD3520"/>
    <w:rsid w:val="00CD3B78"/>
    <w:rsid w:val="00CD3FEF"/>
    <w:rsid w:val="00CD46CB"/>
    <w:rsid w:val="00CD486C"/>
    <w:rsid w:val="00CD7220"/>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3671"/>
    <w:rsid w:val="00CF3A76"/>
    <w:rsid w:val="00CF4356"/>
    <w:rsid w:val="00CF4ED6"/>
    <w:rsid w:val="00CF6A25"/>
    <w:rsid w:val="00CF72B5"/>
    <w:rsid w:val="00D02FC4"/>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6A54"/>
    <w:rsid w:val="00D31245"/>
    <w:rsid w:val="00D3165D"/>
    <w:rsid w:val="00D32AFC"/>
    <w:rsid w:val="00D356F1"/>
    <w:rsid w:val="00D37847"/>
    <w:rsid w:val="00D4181A"/>
    <w:rsid w:val="00D42C36"/>
    <w:rsid w:val="00D438FA"/>
    <w:rsid w:val="00D45809"/>
    <w:rsid w:val="00D4744A"/>
    <w:rsid w:val="00D47BC7"/>
    <w:rsid w:val="00D47DE4"/>
    <w:rsid w:val="00D5081C"/>
    <w:rsid w:val="00D53004"/>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173"/>
    <w:rsid w:val="00D67962"/>
    <w:rsid w:val="00D7003A"/>
    <w:rsid w:val="00D704F7"/>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6159"/>
    <w:rsid w:val="00D964C5"/>
    <w:rsid w:val="00D96762"/>
    <w:rsid w:val="00D97214"/>
    <w:rsid w:val="00DA0CAD"/>
    <w:rsid w:val="00DA3631"/>
    <w:rsid w:val="00DA3661"/>
    <w:rsid w:val="00DA3BC4"/>
    <w:rsid w:val="00DA4BE5"/>
    <w:rsid w:val="00DA4DEA"/>
    <w:rsid w:val="00DA50DC"/>
    <w:rsid w:val="00DA54EE"/>
    <w:rsid w:val="00DA55E3"/>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405"/>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596"/>
    <w:rsid w:val="00DE1A29"/>
    <w:rsid w:val="00DE3617"/>
    <w:rsid w:val="00DE525B"/>
    <w:rsid w:val="00DE5D9B"/>
    <w:rsid w:val="00DE65B4"/>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A49"/>
    <w:rsid w:val="00E14D54"/>
    <w:rsid w:val="00E163F9"/>
    <w:rsid w:val="00E1648A"/>
    <w:rsid w:val="00E17690"/>
    <w:rsid w:val="00E17D6D"/>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4127"/>
    <w:rsid w:val="00E35090"/>
    <w:rsid w:val="00E3586C"/>
    <w:rsid w:val="00E36AED"/>
    <w:rsid w:val="00E3729D"/>
    <w:rsid w:val="00E41486"/>
    <w:rsid w:val="00E41DA8"/>
    <w:rsid w:val="00E43948"/>
    <w:rsid w:val="00E43C5A"/>
    <w:rsid w:val="00E45533"/>
    <w:rsid w:val="00E46521"/>
    <w:rsid w:val="00E46B00"/>
    <w:rsid w:val="00E47F2D"/>
    <w:rsid w:val="00E504BD"/>
    <w:rsid w:val="00E50AC8"/>
    <w:rsid w:val="00E51A21"/>
    <w:rsid w:val="00E53483"/>
    <w:rsid w:val="00E5418B"/>
    <w:rsid w:val="00E545F9"/>
    <w:rsid w:val="00E565E2"/>
    <w:rsid w:val="00E56E79"/>
    <w:rsid w:val="00E57164"/>
    <w:rsid w:val="00E57325"/>
    <w:rsid w:val="00E60D28"/>
    <w:rsid w:val="00E62A4A"/>
    <w:rsid w:val="00E62AF6"/>
    <w:rsid w:val="00E62F6E"/>
    <w:rsid w:val="00E63A8C"/>
    <w:rsid w:val="00E648F1"/>
    <w:rsid w:val="00E64929"/>
    <w:rsid w:val="00E64CF4"/>
    <w:rsid w:val="00E67540"/>
    <w:rsid w:val="00E709D6"/>
    <w:rsid w:val="00E70F29"/>
    <w:rsid w:val="00E70F8D"/>
    <w:rsid w:val="00E71ACB"/>
    <w:rsid w:val="00E71EB8"/>
    <w:rsid w:val="00E74302"/>
    <w:rsid w:val="00E746AE"/>
    <w:rsid w:val="00E74F7D"/>
    <w:rsid w:val="00E76A6F"/>
    <w:rsid w:val="00E76AA7"/>
    <w:rsid w:val="00E76E57"/>
    <w:rsid w:val="00E80E26"/>
    <w:rsid w:val="00E8209D"/>
    <w:rsid w:val="00E82F15"/>
    <w:rsid w:val="00E835A6"/>
    <w:rsid w:val="00E843B4"/>
    <w:rsid w:val="00E84C7F"/>
    <w:rsid w:val="00E90875"/>
    <w:rsid w:val="00E91632"/>
    <w:rsid w:val="00E9215E"/>
    <w:rsid w:val="00E930A8"/>
    <w:rsid w:val="00E93183"/>
    <w:rsid w:val="00E9376F"/>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55AF"/>
    <w:rsid w:val="00EB66CC"/>
    <w:rsid w:val="00EB7B8B"/>
    <w:rsid w:val="00EB7F01"/>
    <w:rsid w:val="00EC0325"/>
    <w:rsid w:val="00EC241A"/>
    <w:rsid w:val="00EC31FE"/>
    <w:rsid w:val="00EC3A10"/>
    <w:rsid w:val="00EC3E4B"/>
    <w:rsid w:val="00EC48E1"/>
    <w:rsid w:val="00EC5133"/>
    <w:rsid w:val="00EC6824"/>
    <w:rsid w:val="00ED4869"/>
    <w:rsid w:val="00ED4A79"/>
    <w:rsid w:val="00ED5A34"/>
    <w:rsid w:val="00ED5E84"/>
    <w:rsid w:val="00ED682A"/>
    <w:rsid w:val="00ED73ED"/>
    <w:rsid w:val="00ED7C8E"/>
    <w:rsid w:val="00EE0005"/>
    <w:rsid w:val="00EE0B29"/>
    <w:rsid w:val="00EE1494"/>
    <w:rsid w:val="00EE223B"/>
    <w:rsid w:val="00EE255C"/>
    <w:rsid w:val="00EE2652"/>
    <w:rsid w:val="00EE2954"/>
    <w:rsid w:val="00EE2BA8"/>
    <w:rsid w:val="00EE3673"/>
    <w:rsid w:val="00EE3FFE"/>
    <w:rsid w:val="00EE403B"/>
    <w:rsid w:val="00EE4825"/>
    <w:rsid w:val="00EE6773"/>
    <w:rsid w:val="00EE6EED"/>
    <w:rsid w:val="00EE6F02"/>
    <w:rsid w:val="00EF0FE0"/>
    <w:rsid w:val="00EF130F"/>
    <w:rsid w:val="00EF1CB4"/>
    <w:rsid w:val="00EF326A"/>
    <w:rsid w:val="00EF3AF4"/>
    <w:rsid w:val="00EF3FD1"/>
    <w:rsid w:val="00EF5883"/>
    <w:rsid w:val="00EF5F34"/>
    <w:rsid w:val="00EF6CC6"/>
    <w:rsid w:val="00EF7CDA"/>
    <w:rsid w:val="00F007A8"/>
    <w:rsid w:val="00F00B32"/>
    <w:rsid w:val="00F00E4D"/>
    <w:rsid w:val="00F01CD7"/>
    <w:rsid w:val="00F01E0B"/>
    <w:rsid w:val="00F02ACB"/>
    <w:rsid w:val="00F05C3C"/>
    <w:rsid w:val="00F05E12"/>
    <w:rsid w:val="00F063CD"/>
    <w:rsid w:val="00F1092C"/>
    <w:rsid w:val="00F1354A"/>
    <w:rsid w:val="00F136AF"/>
    <w:rsid w:val="00F13946"/>
    <w:rsid w:val="00F140E3"/>
    <w:rsid w:val="00F1416F"/>
    <w:rsid w:val="00F17E7A"/>
    <w:rsid w:val="00F20383"/>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2B47"/>
    <w:rsid w:val="00F43583"/>
    <w:rsid w:val="00F4359F"/>
    <w:rsid w:val="00F43BB6"/>
    <w:rsid w:val="00F444E5"/>
    <w:rsid w:val="00F45AB5"/>
    <w:rsid w:val="00F47EC6"/>
    <w:rsid w:val="00F50085"/>
    <w:rsid w:val="00F507E8"/>
    <w:rsid w:val="00F53886"/>
    <w:rsid w:val="00F5439F"/>
    <w:rsid w:val="00F543D7"/>
    <w:rsid w:val="00F54A67"/>
    <w:rsid w:val="00F56EA1"/>
    <w:rsid w:val="00F5708C"/>
    <w:rsid w:val="00F573BF"/>
    <w:rsid w:val="00F6094E"/>
    <w:rsid w:val="00F62CF1"/>
    <w:rsid w:val="00F643C7"/>
    <w:rsid w:val="00F646C4"/>
    <w:rsid w:val="00F64CB4"/>
    <w:rsid w:val="00F64ED6"/>
    <w:rsid w:val="00F6553F"/>
    <w:rsid w:val="00F661FE"/>
    <w:rsid w:val="00F704C7"/>
    <w:rsid w:val="00F70E7F"/>
    <w:rsid w:val="00F714B2"/>
    <w:rsid w:val="00F737AD"/>
    <w:rsid w:val="00F74508"/>
    <w:rsid w:val="00F74852"/>
    <w:rsid w:val="00F75E88"/>
    <w:rsid w:val="00F773DC"/>
    <w:rsid w:val="00F77E6F"/>
    <w:rsid w:val="00F802E5"/>
    <w:rsid w:val="00F80A1E"/>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3CB"/>
    <w:rsid w:val="00FA18FA"/>
    <w:rsid w:val="00FA215C"/>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60D"/>
    <w:rsid w:val="00FD0C67"/>
    <w:rsid w:val="00FD11E7"/>
    <w:rsid w:val="00FD1321"/>
    <w:rsid w:val="00FD1C12"/>
    <w:rsid w:val="00FD45E7"/>
    <w:rsid w:val="00FD6423"/>
    <w:rsid w:val="00FD68E4"/>
    <w:rsid w:val="00FD6B2E"/>
    <w:rsid w:val="00FD73FC"/>
    <w:rsid w:val="00FD7568"/>
    <w:rsid w:val="00FE00BE"/>
    <w:rsid w:val="00FE06D8"/>
    <w:rsid w:val="00FE0F1D"/>
    <w:rsid w:val="00FE1F50"/>
    <w:rsid w:val="00FE2038"/>
    <w:rsid w:val="00FE269D"/>
    <w:rsid w:val="00FE32E0"/>
    <w:rsid w:val="00FE33CE"/>
    <w:rsid w:val="00FE3946"/>
    <w:rsid w:val="00FE3C9C"/>
    <w:rsid w:val="00FE3CC4"/>
    <w:rsid w:val="00FE58F7"/>
    <w:rsid w:val="00FE5922"/>
    <w:rsid w:val="00FE6407"/>
    <w:rsid w:val="00FF3C9E"/>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38272B"/>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paragraph" w:customStyle="1" w:styleId="Subheading3">
    <w:name w:val="Subheading 3"/>
    <w:basedOn w:val="Normal"/>
    <w:link w:val="Subheading3Char"/>
    <w:qFormat/>
    <w:rsid w:val="0038272B"/>
    <w:pPr>
      <w:spacing w:before="240" w:after="120"/>
    </w:pPr>
    <w:rPr>
      <w:rFonts w:ascii="Tahoma" w:hAnsi="Tahoma" w:cs="Tahoma"/>
      <w:b/>
      <w:bCs/>
      <w:color w:val="008BD6" w:themeColor="accent2"/>
      <w:szCs w:val="24"/>
    </w:rPr>
  </w:style>
  <w:style w:type="character" w:customStyle="1" w:styleId="Subheading3Char">
    <w:name w:val="Subheading 3 Char"/>
    <w:basedOn w:val="DefaultParagraphFont"/>
    <w:link w:val="Subheading3"/>
    <w:rsid w:val="0038272B"/>
    <w:rPr>
      <w:rFonts w:ascii="Tahoma" w:hAnsi="Tahoma" w:cs="Tahoma"/>
      <w:b/>
      <w:bCs/>
      <w:color w:val="008BD6" w:themeColor="accent2"/>
      <w:sz w:val="24"/>
      <w:szCs w:val="24"/>
    </w:rPr>
  </w:style>
  <w:style w:type="table" w:customStyle="1" w:styleId="Style5">
    <w:name w:val="Style5"/>
    <w:basedOn w:val="TableNormal"/>
    <w:uiPriority w:val="99"/>
    <w:rsid w:val="0038272B"/>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585529526">
      <w:bodyDiv w:val="1"/>
      <w:marLeft w:val="0"/>
      <w:marRight w:val="0"/>
      <w:marTop w:val="0"/>
      <w:marBottom w:val="0"/>
      <w:divBdr>
        <w:top w:val="none" w:sz="0" w:space="0" w:color="auto"/>
        <w:left w:val="none" w:sz="0" w:space="0" w:color="auto"/>
        <w:bottom w:val="none" w:sz="0" w:space="0" w:color="auto"/>
        <w:right w:val="none" w:sz="0" w:space="0" w:color="auto"/>
      </w:divBdr>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7871835">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6527021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1989236732">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AAD4BDC-94F3-44F4-AB48-FC3628D5FAF3}">
    <t:Anchor>
      <t:Comment id="680483137"/>
    </t:Anchor>
    <t:History>
      <t:Event id="{32E3F2B4-741B-401A-A2C0-DBB17624CEAC}" time="2023-08-22T14:56:49.806Z">
        <t:Attribution userId="S::paula.delaney@niot.org.uk::587e3194-853d-48a2-bec4-d52a45694cea" userProvider="AD" userName="Paula Delaney"/>
        <t:Anchor>
          <t:Comment id="680483137"/>
        </t:Anchor>
        <t:Create/>
      </t:Event>
      <t:Event id="{C4C059CB-1BCB-4E74-9F3B-6E4C65895D00}" time="2023-08-22T14:56:49.806Z">
        <t:Attribution userId="S::paula.delaney@niot.org.uk::587e3194-853d-48a2-bec4-d52a45694cea" userProvider="AD" userName="Paula Delaney"/>
        <t:Anchor>
          <t:Comment id="680483137"/>
        </t:Anchor>
        <t:Assign userId="S::k.micklewright@niot.org.uk::52b30c2f-7b88-4812-a324-06ffcf5b8a0c" userProvider="AD" userName="Katy Micklewright"/>
      </t:Event>
      <t:Event id="{918324F7-5024-4B56-AF10-568620F923EC}" time="2023-08-22T14:56:49.806Z">
        <t:Attribution userId="S::paula.delaney@niot.org.uk::587e3194-853d-48a2-bec4-d52a45694cea" userProvider="AD" userName="Paula Delaney"/>
        <t:Anchor>
          <t:Comment id="680483137"/>
        </t:Anchor>
        <t:SetTitle title="@Katy Micklewright This is ready for final review now too"/>
      </t:Event>
      <t:Event id="{39502F91-04D4-402F-A756-60C6CF928E0E}" time="2023-08-22T15:29:43.061Z">
        <t:Attribution userId="S::k.micklewright@niot.org.uk::52b30c2f-7b88-4812-a324-06ffcf5b8a0c" userProvider="AD" userName="Katy Micklewright"/>
        <t:Progress percentComplete="100"/>
      </t:Event>
    </t:History>
  </t:Task>
  <t:Task id="{C398A24E-091B-4732-8AC8-5487A77B6D52}">
    <t:Anchor>
      <t:Comment id="680482050"/>
    </t:Anchor>
    <t:History>
      <t:Event id="{B0392BD4-BA3C-43B5-9EEC-DC363E47EF56}" time="2023-08-22T14:38:42.623Z">
        <t:Attribution userId="S::paula.delaney@niot.org.uk::587e3194-853d-48a2-bec4-d52a45694cea" userProvider="AD" userName="Paula Delaney"/>
        <t:Anchor>
          <t:Comment id="680482050"/>
        </t:Anchor>
        <t:Create/>
      </t:Event>
      <t:Event id="{1895BA9E-BE87-41A8-8CA1-64CA9B3CB7DE}" time="2023-08-22T14:38:42.623Z">
        <t:Attribution userId="S::paula.delaney@niot.org.uk::587e3194-853d-48a2-bec4-d52a45694cea" userProvider="AD" userName="Paula Delaney"/>
        <t:Anchor>
          <t:Comment id="680482050"/>
        </t:Anchor>
        <t:Assign userId="S::k.micklewright@niot.org.uk::52b30c2f-7b88-4812-a324-06ffcf5b8a0c" userProvider="AD" userName="Katy Micklewright"/>
      </t:Event>
      <t:Event id="{226C7EF7-09BD-4C9E-890E-01078D48B8C3}" time="2023-08-22T14:38:42.623Z">
        <t:Attribution userId="S::paula.delaney@niot.org.uk::587e3194-853d-48a2-bec4-d52a45694cea" userProvider="AD" userName="Paula Delaney"/>
        <t:Anchor>
          <t:Comment id="680482050"/>
        </t:Anchor>
        <t:SetTitle title="@Katy Micklewright Is this tool only used in live sessions or will it be used throughout the programme including as part of live sess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2874"/>
    <w:rsid w:val="000749CC"/>
    <w:rsid w:val="0008400C"/>
    <w:rsid w:val="000E1D8A"/>
    <w:rsid w:val="000F78A1"/>
    <w:rsid w:val="00182899"/>
    <w:rsid w:val="001859EB"/>
    <w:rsid w:val="00194433"/>
    <w:rsid w:val="002038CC"/>
    <w:rsid w:val="002379CF"/>
    <w:rsid w:val="00263D47"/>
    <w:rsid w:val="00281FD3"/>
    <w:rsid w:val="0028206E"/>
    <w:rsid w:val="003270E4"/>
    <w:rsid w:val="003438E3"/>
    <w:rsid w:val="00383760"/>
    <w:rsid w:val="003A1944"/>
    <w:rsid w:val="003B0F29"/>
    <w:rsid w:val="003D729B"/>
    <w:rsid w:val="00406494"/>
    <w:rsid w:val="004B4037"/>
    <w:rsid w:val="004B4F4A"/>
    <w:rsid w:val="004C1E7A"/>
    <w:rsid w:val="004D4C6C"/>
    <w:rsid w:val="004D5F3B"/>
    <w:rsid w:val="004E70A6"/>
    <w:rsid w:val="00570CA5"/>
    <w:rsid w:val="00574A09"/>
    <w:rsid w:val="005E0F26"/>
    <w:rsid w:val="006256B7"/>
    <w:rsid w:val="00637445"/>
    <w:rsid w:val="00645D98"/>
    <w:rsid w:val="00681148"/>
    <w:rsid w:val="006C7F04"/>
    <w:rsid w:val="006D0152"/>
    <w:rsid w:val="006E7836"/>
    <w:rsid w:val="00733608"/>
    <w:rsid w:val="007701A2"/>
    <w:rsid w:val="00776D70"/>
    <w:rsid w:val="00782B3E"/>
    <w:rsid w:val="007F1971"/>
    <w:rsid w:val="008A02EC"/>
    <w:rsid w:val="00971124"/>
    <w:rsid w:val="009A45ED"/>
    <w:rsid w:val="009A653E"/>
    <w:rsid w:val="00A0024E"/>
    <w:rsid w:val="00A11D2F"/>
    <w:rsid w:val="00A20A61"/>
    <w:rsid w:val="00A221B9"/>
    <w:rsid w:val="00AB0785"/>
    <w:rsid w:val="00B57E55"/>
    <w:rsid w:val="00B96E57"/>
    <w:rsid w:val="00BD1811"/>
    <w:rsid w:val="00BF1A28"/>
    <w:rsid w:val="00BF69B7"/>
    <w:rsid w:val="00C1324F"/>
    <w:rsid w:val="00C37E2C"/>
    <w:rsid w:val="00C37E6B"/>
    <w:rsid w:val="00C44572"/>
    <w:rsid w:val="00C60E45"/>
    <w:rsid w:val="00CE7285"/>
    <w:rsid w:val="00D33A38"/>
    <w:rsid w:val="00D5120A"/>
    <w:rsid w:val="00D7490A"/>
    <w:rsid w:val="00D917EB"/>
    <w:rsid w:val="00DC31AA"/>
    <w:rsid w:val="00DD2C9C"/>
    <w:rsid w:val="00E354CF"/>
    <w:rsid w:val="00E3586C"/>
    <w:rsid w:val="00E44513"/>
    <w:rsid w:val="00E46748"/>
    <w:rsid w:val="00E568ED"/>
    <w:rsid w:val="00EC48E1"/>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E627B-F93D-48EE-85A7-E7CFFAE3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19</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Early Career Framework Mentor Support Materials</vt:lpstr>
    </vt:vector>
  </TitlesOfParts>
  <Company/>
  <LinksUpToDate>false</LinksUpToDate>
  <CharactersWithSpaces>25508</CharactersWithSpaces>
  <SharedDoc>false</SharedDoc>
  <HLinks>
    <vt:vector size="24" baseType="variant">
      <vt:variant>
        <vt:i4>458761</vt:i4>
      </vt:variant>
      <vt:variant>
        <vt:i4>9</vt:i4>
      </vt:variant>
      <vt:variant>
        <vt:i4>0</vt:i4>
      </vt:variant>
      <vt:variant>
        <vt:i4>5</vt:i4>
      </vt:variant>
      <vt:variant>
        <vt:lpwstr/>
      </vt:variant>
      <vt:variant>
        <vt:lpwstr>Glossary</vt:lpwstr>
      </vt:variant>
      <vt:variant>
        <vt:i4>7995490</vt:i4>
      </vt:variant>
      <vt:variant>
        <vt:i4>6</vt:i4>
      </vt:variant>
      <vt:variant>
        <vt:i4>0</vt:i4>
      </vt:variant>
      <vt:variant>
        <vt:i4>5</vt:i4>
      </vt:variant>
      <vt:variant>
        <vt:lpwstr/>
      </vt:variant>
      <vt:variant>
        <vt:lpwstr>Furtherreadingandreferences</vt:lpwstr>
      </vt:variant>
      <vt:variant>
        <vt:i4>589829</vt:i4>
      </vt:variant>
      <vt:variant>
        <vt:i4>3</vt:i4>
      </vt:variant>
      <vt:variant>
        <vt:i4>0</vt:i4>
      </vt:variant>
      <vt:variant>
        <vt:i4>5</vt:i4>
      </vt:variant>
      <vt:variant>
        <vt:lpwstr/>
      </vt:variant>
      <vt:variant>
        <vt:lpwstr>RelatedITTECFframeworkstatements</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Behaviour and relationships elective self-study 5</dc:title>
  <dc:subject>Motivating pupils</dc:subject>
  <dc:creator>[</dc:creator>
  <cp:keywords/>
  <dc:description/>
  <cp:lastModifiedBy>Rosie Jonas</cp:lastModifiedBy>
  <cp:revision>1070</cp:revision>
  <dcterms:created xsi:type="dcterms:W3CDTF">2023-07-20T08:52:00Z</dcterms:created>
  <dcterms:modified xsi:type="dcterms:W3CDTF">2025-03-28T14:44:00Z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