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asvg="http://schemas.microsoft.com/office/drawing/2016/SVG/main" xmlns:adec="http://schemas.microsoft.com/office/drawing/2017/decorative" xmlns:a14="http://schemas.microsoft.com/office/drawing/2010/main" mc:Ignorable="w14 w15 w16se w16cid w16 w16cex w16sdtdh w16sdtfl w16du wp14">
  <w:body>
    <w:bookmarkStart w:name="_Hlk106965166" w:displacedByCustomXml="next" w:id="0"/>
    <w:bookmarkEnd w:displacedByCustomXml="next" w:id="0"/>
    <w:sdt>
      <w:sdtPr>
        <w:id w:val="1433238458"/>
        <w:docPartObj>
          <w:docPartGallery w:val="Cover Pages"/>
          <w:docPartUnique/>
        </w:docPartObj>
      </w:sdtPr>
      <w:sdtContent>
        <w:p w:rsidR="00403260" w:rsidRDefault="00595E20" w14:paraId="01845CFD" w14:textId="68AF4CE3">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w14:anchorId="0E932EEB">
                  <v:group id="Group 17" style="position:absolute;margin-left:-71.25pt;margin-top:-72.05pt;width:592.3pt;height:197.3pt;z-index:251658243;mso-width-relative:margin;mso-height-relative:margin" coordsize="75222,25057" coordorigin="59150,-101" o:spid="_x0000_s1026" w14:anchorId="275FC2C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159" w:type="pct"/>
            <w:tblBorders>
              <w:left w:val="single" w:color="007559" w:themeColor="accent1" w:sz="24" w:space="0"/>
            </w:tblBorders>
            <w:tblCellMar>
              <w:left w:w="144" w:type="dxa"/>
              <w:right w:w="115" w:type="dxa"/>
            </w:tblCellMar>
            <w:tblLook w:val="04A0" w:firstRow="1" w:lastRow="0" w:firstColumn="1" w:lastColumn="0" w:noHBand="0" w:noVBand="1"/>
          </w:tblPr>
          <w:tblGrid>
            <w:gridCol w:w="7483"/>
          </w:tblGrid>
          <w:tr w:rsidRPr="00D74D5B" w:rsidR="00D74D5B" w:rsidTr="5D419C0E" w14:paraId="0A85BC14" w14:textId="77777777">
            <w:tc>
              <w:tcPr>
                <w:tcW w:w="7483" w:type="dxa"/>
                <w:tcMar>
                  <w:top w:w="216" w:type="dxa"/>
                  <w:left w:w="115" w:type="dxa"/>
                  <w:bottom w:w="216" w:type="dxa"/>
                  <w:right w:w="115" w:type="dxa"/>
                </w:tcMar>
              </w:tcPr>
              <w:p w:rsidRPr="00D74D5B" w:rsidR="00403260" w:rsidRDefault="00403260" w14:paraId="4DEFFB3A" w14:textId="66FDF4D9">
                <w:pPr>
                  <w:pStyle w:val="NoSpacing"/>
                  <w:rPr>
                    <w:color w:val="007559" w:themeColor="accent1"/>
                    <w:sz w:val="24"/>
                  </w:rPr>
                </w:pPr>
              </w:p>
            </w:tc>
          </w:tr>
          <w:tr w:rsidRPr="00D74D5B" w:rsidR="00D74D5B" w:rsidTr="5D419C0E" w14:paraId="0A48CBD7" w14:textId="77777777">
            <w:tc>
              <w:tcPr>
                <w:tcW w:w="7483" w:type="dxa"/>
                <w:tcMar/>
              </w:tcPr>
              <w:sdt>
                <w:sdtPr>
                  <w:rPr>
                    <w:b/>
                    <w:bCs/>
                    <w:color w:val="007559" w:themeColor="accent1"/>
                    <w:sz w:val="56"/>
                    <w:szCs w:val="56"/>
                  </w:rPr>
                  <w:alias w:val="Title"/>
                  <w:id w:val="13406919"/>
                  <w:placeholder>
                    <w:docPart w:val="05B1CC0830DD4013807F5971768B2EA2"/>
                  </w:placeholder>
                  <w:dataBinding w:prefixMappings="xmlns:ns0='http://schemas.openxmlformats.org/package/2006/metadata/core-properties' xmlns:ns1='http://purl.org/dc/elements/1.1/'" w:xpath="/ns0:coreProperties[1]/ns1:title[1]" w:storeItemID="{6C3C8BC8-F283-45AE-878A-BAB7291924A1}"/>
                  <w:text/>
                </w:sdtPr>
                <w:sdtContent>
                  <w:p w:rsidRPr="00D74D5B" w:rsidR="00403260" w:rsidP="00043B0D" w:rsidRDefault="00987A7E" w14:paraId="478D1419" w14:textId="0D2E7A2B">
                    <w:pPr>
                      <w:pStyle w:val="NoSpacing"/>
                      <w:spacing w:line="216" w:lineRule="auto"/>
                      <w:jc w:val="left"/>
                      <w:rPr>
                        <w:rFonts w:asciiTheme="majorHAnsi" w:hAnsiTheme="majorHAnsi" w:eastAsiaTheme="majorEastAsia" w:cstheme="majorBidi"/>
                        <w:color w:val="007559" w:themeColor="accent1"/>
                        <w:sz w:val="88"/>
                        <w:szCs w:val="88"/>
                      </w:rPr>
                    </w:pPr>
                    <w:r w:rsidRPr="003A4214">
                      <w:rPr>
                        <w:b/>
                        <w:bCs/>
                        <w:color w:val="007559" w:themeColor="accent1"/>
                        <w:sz w:val="56"/>
                        <w:szCs w:val="56"/>
                      </w:rPr>
                      <w:t>ECT Programme</w:t>
                    </w:r>
                    <w:r w:rsidRPr="003A4214" w:rsidR="0070509F">
                      <w:rPr>
                        <w:b/>
                        <w:bCs/>
                        <w:color w:val="007559" w:themeColor="accent1"/>
                        <w:sz w:val="56"/>
                        <w:szCs w:val="56"/>
                      </w:rPr>
                      <w:t xml:space="preserve"> </w:t>
                    </w:r>
                    <w:r w:rsidRPr="003A4214">
                      <w:rPr>
                        <w:b/>
                        <w:bCs/>
                        <w:color w:val="007559" w:themeColor="accent1"/>
                        <w:sz w:val="56"/>
                        <w:szCs w:val="56"/>
                      </w:rPr>
                      <w:t xml:space="preserve">Mentor </w:t>
                    </w:r>
                    <w:r w:rsidR="009605F3">
                      <w:rPr>
                        <w:b/>
                        <w:bCs/>
                        <w:color w:val="007559" w:themeColor="accent1"/>
                        <w:sz w:val="56"/>
                        <w:szCs w:val="56"/>
                      </w:rPr>
                      <w:t>support m</w:t>
                    </w:r>
                    <w:r w:rsidRPr="003A4214">
                      <w:rPr>
                        <w:b/>
                        <w:bCs/>
                        <w:color w:val="007559" w:themeColor="accent1"/>
                        <w:sz w:val="56"/>
                        <w:szCs w:val="56"/>
                      </w:rPr>
                      <w:t xml:space="preserve">aterials </w:t>
                    </w:r>
                    <w:r w:rsidR="000F1163">
                      <w:rPr>
                        <w:b/>
                        <w:bCs/>
                        <w:color w:val="007559" w:themeColor="accent1"/>
                        <w:sz w:val="56"/>
                        <w:szCs w:val="56"/>
                      </w:rPr>
                      <w:t>– Memory and learning Elective</w:t>
                    </w:r>
                    <w:r w:rsidRPr="003A4214" w:rsidR="001D25D1">
                      <w:rPr>
                        <w:b/>
                        <w:bCs/>
                        <w:color w:val="007559" w:themeColor="accent1"/>
                        <w:sz w:val="56"/>
                        <w:szCs w:val="56"/>
                      </w:rPr>
                      <w:t xml:space="preserve"> self-study </w:t>
                    </w:r>
                    <w:r w:rsidR="000F1163">
                      <w:rPr>
                        <w:b/>
                        <w:bCs/>
                        <w:color w:val="007559" w:themeColor="accent1"/>
                        <w:sz w:val="56"/>
                        <w:szCs w:val="56"/>
                      </w:rPr>
                      <w:t>2</w:t>
                    </w:r>
                  </w:p>
                </w:sdtContent>
              </w:sdt>
            </w:tc>
          </w:tr>
          <w:tr w:rsidRPr="00D74D5B" w:rsidR="00D74D5B" w:rsidTr="5D419C0E" w14:paraId="6D81EF19" w14:textId="77777777">
            <w:tc>
              <w:tcPr>
                <w:tcW w:w="7483" w:type="dxa"/>
                <w:tcMar>
                  <w:top w:w="216" w:type="dxa"/>
                  <w:left w:w="115" w:type="dxa"/>
                  <w:bottom w:w="216" w:type="dxa"/>
                  <w:right w:w="115" w:type="dxa"/>
                </w:tcMar>
              </w:tcPr>
              <w:p w:rsidRPr="00D74D5B" w:rsidR="00403260" w:rsidP="008B3B1B" w:rsidRDefault="00000000" w14:paraId="25C0B8E5" w14:textId="68BF74B4">
                <w:pPr>
                  <w:pStyle w:val="NoSpacing"/>
                  <w:jc w:val="left"/>
                  <w:rPr>
                    <w:b/>
                    <w:bCs/>
                    <w:color w:val="007559" w:themeColor="accent1"/>
                    <w:sz w:val="24"/>
                  </w:rPr>
                </w:pPr>
                <w:sdt>
                  <w:sdtPr>
                    <w:rPr>
                      <w:b/>
                      <w:bCs/>
                      <w:color w:val="007559" w:themeColor="accent1"/>
                      <w:sz w:val="56"/>
                      <w:szCs w:val="56"/>
                    </w:rPr>
                    <w:alias w:val="Subtitle"/>
                    <w:id w:val="-1455324265"/>
                    <w:placeholder>
                      <w:docPart w:val="9940E37414DC43E8805F112EB3852E82"/>
                    </w:placeholder>
                    <w:dataBinding w:prefixMappings="xmlns:ns0='http://schemas.openxmlformats.org/package/2006/metadata/core-properties' xmlns:ns1='http://purl.org/dc/elements/1.1/'" w:xpath="/ns0:coreProperties[1]/ns1:subject[1]" w:storeItemID="{6C3C8BC8-F283-45AE-878A-BAB7291924A1}"/>
                    <w:text/>
                  </w:sdtPr>
                  <w:sdtContent>
                    <w:r w:rsidR="000F1163">
                      <w:rPr>
                        <w:b/>
                        <w:bCs/>
                        <w:color w:val="007559" w:themeColor="accent1"/>
                        <w:sz w:val="56"/>
                        <w:szCs w:val="56"/>
                      </w:rPr>
                      <w:t>Introducing new learning</w:t>
                    </w:r>
                  </w:sdtContent>
                </w:sdt>
              </w:p>
            </w:tc>
          </w:tr>
          <w:tr w:rsidRPr="00D74D5B" w:rsidR="00D74D5B" w:rsidTr="5D419C0E" w14:paraId="7DE00AF5" w14:textId="77777777">
            <w:tc>
              <w:tcPr>
                <w:tcW w:w="7483" w:type="dxa"/>
                <w:tcMar>
                  <w:top w:w="216" w:type="dxa"/>
                  <w:left w:w="115" w:type="dxa"/>
                  <w:bottom w:w="216" w:type="dxa"/>
                  <w:right w:w="115" w:type="dxa"/>
                </w:tcMar>
              </w:tcPr>
              <w:p w:rsidR="007A062C" w:rsidP="00C43523" w:rsidRDefault="00C43523" w14:paraId="0A112B86" w14:textId="19C95A88">
                <w:pPr>
                  <w:pStyle w:val="NoSpacing"/>
                  <w:jc w:val="left"/>
                  <w:rPr>
                    <w:b/>
                    <w:bCs/>
                    <w:color w:val="007559" w:themeColor="accent1"/>
                    <w:sz w:val="28"/>
                    <w:szCs w:val="28"/>
                  </w:rPr>
                </w:pPr>
                <w:r w:rsidRPr="00E7019B">
                  <w:rPr>
                    <w:b/>
                    <w:bCs/>
                    <w:color w:val="007559" w:themeColor="accent1"/>
                    <w:sz w:val="28"/>
                    <w:szCs w:val="28"/>
                  </w:rPr>
                  <w:t xml:space="preserve">Estimated time to </w:t>
                </w:r>
                <w:r w:rsidRPr="00E7019B" w:rsidR="00E7019B">
                  <w:rPr>
                    <w:b/>
                    <w:bCs/>
                    <w:color w:val="007559" w:themeColor="accent1"/>
                    <w:sz w:val="28"/>
                    <w:szCs w:val="28"/>
                  </w:rPr>
                  <w:t>complete</w:t>
                </w:r>
                <w:r w:rsidRPr="00E7019B">
                  <w:rPr>
                    <w:b/>
                    <w:bCs/>
                    <w:color w:val="007559" w:themeColor="accent1"/>
                    <w:sz w:val="28"/>
                    <w:szCs w:val="28"/>
                  </w:rPr>
                  <w:t>: 15 minutes</w:t>
                </w:r>
              </w:p>
              <w:tbl>
                <w:tblPr>
                  <w:tblStyle w:val="TableGrid"/>
                  <w:tblpPr w:leftFromText="180" w:rightFromText="180" w:vertAnchor="text" w:horzAnchor="page" w:tblpX="1711" w:tblpY="647"/>
                  <w:tblOverlap w:val="never"/>
                  <w:tblW w:w="0" w:type="auto"/>
                  <w:shd w:val="clear" w:color="auto" w:fill="007559" w:themeFill="accent1"/>
                  <w:tblLook w:val="04A0" w:firstRow="1" w:lastRow="0" w:firstColumn="1" w:lastColumn="0" w:noHBand="0" w:noVBand="1"/>
                </w:tblPr>
                <w:tblGrid>
                  <w:gridCol w:w="6957"/>
                </w:tblGrid>
                <w:tr w:rsidRPr="00D05CB8" w:rsidR="007A062C" w:rsidTr="5D419C0E" w14:paraId="3882511D" w14:textId="77777777">
                  <w:tc>
                    <w:tcPr>
                      <w:tcW w:w="6957" w:type="dxa"/>
                      <w:shd w:val="clear" w:color="auto" w:fill="007559" w:themeFill="accent1"/>
                      <w:tcMar/>
                    </w:tcPr>
                    <w:p w:rsidR="007A062C" w:rsidP="5D419C0E" w:rsidRDefault="007A062C" w14:paraId="4FBF5F36" w14:textId="32A24893">
                      <w:pPr>
                        <w:pStyle w:val="NoSpacing"/>
                        <w:spacing w:line="276" w:lineRule="auto"/>
                        <w:jc w:val="left"/>
                        <w:rPr>
                          <w:rFonts w:cs="Tahoma"/>
                          <w:color w:val="FFFFFF" w:themeColor="background1"/>
                        </w:rPr>
                      </w:pPr>
                      <w:r w:rsidRPr="5D419C0E" w:rsidR="007A062C">
                        <w:rPr>
                          <w:color w:val="FFFFFF" w:themeColor="background1" w:themeTint="FF" w:themeShade="FF"/>
                        </w:rPr>
                        <w:t>These self-study materials are intended for use as part of a school-</w:t>
                      </w:r>
                      <w:r w:rsidRPr="5D419C0E" w:rsidR="007A062C">
                        <w:rPr>
                          <w:rFonts w:cs="Tahoma"/>
                          <w:color w:val="FFFFFF" w:themeColor="background1" w:themeTint="FF" w:themeShade="FF"/>
                          <w:lang w:val="en-US"/>
                        </w:rPr>
                        <w:t xml:space="preserve"> This document is intended for those who design and deliver </w:t>
                      </w:r>
                      <w:r w:rsidRPr="5D419C0E" w:rsidR="007A062C">
                        <w:rPr>
                          <w:rFonts w:cs="Tahoma"/>
                          <w:color w:val="FFFFFF" w:themeColor="background1" w:themeTint="FF" w:themeShade="FF"/>
                          <w:lang w:val="en-US"/>
                        </w:rPr>
                        <w:t xml:space="preserve">a </w:t>
                      </w:r>
                      <w:r w:rsidRPr="5D419C0E" w:rsidR="007A062C">
                        <w:rPr>
                          <w:rFonts w:cs="Tahoma"/>
                          <w:color w:val="FFFFFF" w:themeColor="background1" w:themeTint="FF" w:themeShade="FF"/>
                          <w:lang w:val="en-US"/>
                        </w:rPr>
                        <w:t xml:space="preserve">school-based </w:t>
                      </w:r>
                      <w:r w:rsidRPr="5D419C0E" w:rsidR="007A062C">
                        <w:rPr>
                          <w:rFonts w:cs="Tahoma"/>
                          <w:color w:val="FFFFFF" w:themeColor="background1" w:themeTint="FF" w:themeShade="FF"/>
                          <w:lang w:val="en-US"/>
                        </w:rPr>
                        <w:t>ECT Programme</w:t>
                      </w:r>
                      <w:r w:rsidRPr="5D419C0E" w:rsidR="007A062C">
                        <w:rPr>
                          <w:rFonts w:cs="Tahoma"/>
                          <w:color w:val="FFFFFF" w:themeColor="background1" w:themeTint="FF" w:themeShade="FF"/>
                          <w:lang w:val="en-US"/>
                        </w:rPr>
                        <w:t>.</w:t>
                      </w:r>
                      <w:r w:rsidRPr="5D419C0E" w:rsidR="007A062C">
                        <w:rPr>
                          <w:rFonts w:cs="Tahoma"/>
                          <w:color w:val="FFFFFF" w:themeColor="background1" w:themeTint="FF" w:themeShade="FF"/>
                          <w:lang w:val="en-US"/>
                        </w:rPr>
                        <w:t xml:space="preserve"> The</w:t>
                      </w:r>
                      <w:r w:rsidRPr="5D419C0E" w:rsidR="007A062C">
                        <w:rPr>
                          <w:rFonts w:cs="Tahoma"/>
                          <w:color w:val="FFFFFF" w:themeColor="background1" w:themeTint="FF" w:themeShade="FF"/>
                        </w:rPr>
                        <w:t xml:space="preserve"> self-study materials are intended for use </w:t>
                      </w:r>
                      <w:r w:rsidRPr="5D419C0E" w:rsidR="007A062C">
                        <w:rPr>
                          <w:rFonts w:cs="Tahoma"/>
                          <w:color w:val="FFFFFF" w:themeColor="background1" w:themeTint="FF" w:themeShade="FF"/>
                        </w:rPr>
                        <w:t>with</w:t>
                      </w:r>
                      <w:r w:rsidRPr="5D419C0E" w:rsidR="007A062C">
                        <w:rPr>
                          <w:rFonts w:cs="Tahoma"/>
                          <w:color w:val="FFFFFF" w:themeColor="background1" w:themeTint="FF" w:themeShade="FF"/>
                        </w:rPr>
                        <w:t xml:space="preserve"> </w:t>
                      </w:r>
                      <w:r w:rsidRPr="5D419C0E" w:rsidR="007A062C">
                        <w:rPr>
                          <w:rFonts w:cs="Tahoma"/>
                          <w:color w:val="FFFFFF" w:themeColor="background1" w:themeTint="FF" w:themeShade="FF"/>
                          <w:lang w:val="en-US"/>
                        </w:rPr>
                        <w:t>mentors working with early career teachers (ECTs) in year one.</w:t>
                      </w:r>
                      <w:r w:rsidRPr="5D419C0E" w:rsidR="007A062C">
                        <w:rPr>
                          <w:rFonts w:cs="Tahoma"/>
                          <w:color w:val="FFFFFF" w:themeColor="background1" w:themeTint="FF" w:themeShade="FF"/>
                        </w:rPr>
                        <w:t xml:space="preserve"> </w:t>
                      </w:r>
                      <w:r w:rsidRPr="5D419C0E" w:rsidR="007A062C">
                        <w:rPr>
                          <w:rFonts w:cs="Tahoma"/>
                          <w:color w:val="FFFFFF" w:themeColor="background1" w:themeTint="FF" w:themeShade="FF"/>
                        </w:rPr>
                        <w:t>They align with the associate</w:t>
                      </w:r>
                      <w:r w:rsidRPr="5D419C0E" w:rsidR="7A8D15E7">
                        <w:rPr>
                          <w:rFonts w:cs="Tahoma"/>
                          <w:color w:val="FFFFFF" w:themeColor="background1" w:themeTint="FF" w:themeShade="FF"/>
                        </w:rPr>
                        <w:t>d</w:t>
                      </w:r>
                      <w:r w:rsidRPr="5D419C0E" w:rsidR="007A062C">
                        <w:rPr>
                          <w:rFonts w:cs="Tahoma"/>
                          <w:color w:val="FFFFFF" w:themeColor="background1" w:themeTint="FF" w:themeShade="FF"/>
                        </w:rPr>
                        <w:t xml:space="preserve"> ECT elective self-study from this module. </w:t>
                      </w:r>
                    </w:p>
                    <w:p w:rsidR="007A062C" w:rsidP="007A062C" w:rsidRDefault="007A062C" w14:paraId="7BB488E9" w14:textId="77777777">
                      <w:pPr>
                        <w:pStyle w:val="NoSpacing"/>
                        <w:spacing w:line="276" w:lineRule="auto"/>
                        <w:jc w:val="left"/>
                        <w:rPr>
                          <w:rFonts w:cs="Tahoma"/>
                          <w:color w:val="FFFFFF" w:themeColor="background1"/>
                          <w:szCs w:val="24"/>
                        </w:rPr>
                      </w:pPr>
                    </w:p>
                    <w:p w:rsidR="007A062C" w:rsidP="007A062C" w:rsidRDefault="007A062C" w14:paraId="57F53ADE" w14:textId="77777777">
                      <w:pPr>
                        <w:pStyle w:val="NoSpacing"/>
                        <w:spacing w:line="276" w:lineRule="auto"/>
                        <w:jc w:val="left"/>
                        <w:rPr>
                          <w:rFonts w:cs="Tahoma"/>
                          <w:color w:val="FFFFFF" w:themeColor="background1"/>
                          <w:szCs w:val="2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p w:rsidRPr="00D05CB8" w:rsidR="007A062C" w:rsidP="007A062C" w:rsidRDefault="007A062C" w14:paraId="75E049F6" w14:textId="77777777">
                      <w:pPr>
                        <w:pStyle w:val="NoSpacing"/>
                        <w:spacing w:line="276" w:lineRule="auto"/>
                        <w:jc w:val="left"/>
                        <w:rPr>
                          <w:b/>
                          <w:bCs/>
                          <w:color w:val="007559" w:themeColor="accent1"/>
                          <w:sz w:val="44"/>
                          <w:szCs w:val="44"/>
                        </w:rPr>
                      </w:pPr>
                    </w:p>
                  </w:tc>
                </w:tr>
              </w:tbl>
              <w:p w:rsidRPr="00D74D5B" w:rsidR="007A062C" w:rsidP="00C43523" w:rsidRDefault="007A062C" w14:paraId="47721017" w14:textId="3611A62C">
                <w:pPr>
                  <w:pStyle w:val="NoSpacing"/>
                  <w:jc w:val="left"/>
                  <w:rPr>
                    <w:b/>
                    <w:bCs/>
                    <w:color w:val="007559" w:themeColor="accent1"/>
                    <w:sz w:val="44"/>
                    <w:szCs w:val="44"/>
                  </w:rPr>
                </w:pPr>
              </w:p>
            </w:tc>
          </w:tr>
        </w:tbl>
        <w:p w:rsidR="00595E20" w:rsidRDefault="00595E20" w14:paraId="0FE3E4BE" w14:textId="77777777">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15B704F2">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753EEB29">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Pr="00DD3BAE" w:rsidR="0091138F">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Pr="00DD3BAE" w:rsid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rsidR="00403260" w:rsidRDefault="00595E20" w14:paraId="7413F29A" w14:textId="51E5CD21">
          <w:r>
            <w:br w:type="page"/>
          </w:r>
        </w:p>
      </w:sdtContent>
    </w:sdt>
    <w:p w:rsidR="008340E2" w:rsidP="008340E2" w:rsidRDefault="008340E2" w14:paraId="6D309E0F" w14:textId="7920C03E">
      <w:pPr>
        <w:pStyle w:val="Heading"/>
      </w:pPr>
      <w:r w:rsidRPr="00CA1F54">
        <w:t>Introduction</w:t>
      </w:r>
    </w:p>
    <w:p w:rsidR="00BE5B15" w:rsidP="00BE5B15" w:rsidRDefault="00BE5B15" w14:paraId="5375CC4D" w14:textId="18DA5653">
      <w:pPr>
        <w:pStyle w:val="Subsubheading"/>
      </w:pPr>
      <w:r>
        <w:t>Approximate time to complete: 2 minutes</w:t>
      </w:r>
    </w:p>
    <w:p w:rsidRPr="000C3F57" w:rsidR="00F10B7F" w:rsidP="000C3F57" w:rsidRDefault="006C3850" w14:paraId="59625AB8" w14:textId="63328B21">
      <w:pPr>
        <w:shd w:val="clear" w:color="auto" w:fill="FFFFFF" w:themeFill="background1"/>
      </w:pPr>
      <w:r>
        <w:t xml:space="preserve">Welcome to these optional mentor support materials for </w:t>
      </w:r>
      <w:r w:rsidRPr="00C9500A" w:rsidR="00E143B2">
        <w:rPr>
          <w:b/>
          <w:bCs/>
        </w:rPr>
        <w:t xml:space="preserve">elective self-study </w:t>
      </w:r>
      <w:r w:rsidR="00A31AE9">
        <w:rPr>
          <w:b/>
          <w:bCs/>
        </w:rPr>
        <w:t>2</w:t>
      </w:r>
      <w:r w:rsidR="00BE5B15">
        <w:rPr>
          <w:b/>
          <w:bCs/>
        </w:rPr>
        <w:t xml:space="preserve">: </w:t>
      </w:r>
      <w:r w:rsidR="00A31AE9">
        <w:rPr>
          <w:b/>
          <w:bCs/>
        </w:rPr>
        <w:t>Introducing new learning</w:t>
      </w:r>
      <w:r w:rsidR="001C2A98">
        <w:rPr>
          <w:b/>
          <w:bCs/>
        </w:rPr>
        <w:t xml:space="preserve">. </w:t>
      </w:r>
      <w:r w:rsidRPr="00C9500A" w:rsidR="001C2A98">
        <w:t>This elective self-study forms part</w:t>
      </w:r>
      <w:r w:rsidR="00A31AE9">
        <w:t xml:space="preserve"> of</w:t>
      </w:r>
      <w:r w:rsidRPr="00C9500A" w:rsidR="001C2A98">
        <w:t xml:space="preserve"> </w:t>
      </w:r>
      <w:r w:rsidR="00590A7D">
        <w:t>the module on</w:t>
      </w:r>
      <w:r w:rsidRPr="000C3F57" w:rsidR="00F10B7F">
        <w:t xml:space="preserve"> </w:t>
      </w:r>
      <w:r w:rsidR="00590A7D">
        <w:t>‘</w:t>
      </w:r>
      <w:r w:rsidR="00BE5B15">
        <w:rPr>
          <w:b/>
          <w:bCs/>
        </w:rPr>
        <w:t>Memory and learning</w:t>
      </w:r>
      <w:r w:rsidR="008A381F">
        <w:rPr>
          <w:b/>
          <w:bCs/>
        </w:rPr>
        <w:t>’</w:t>
      </w:r>
      <w:r w:rsidR="004D64B1">
        <w:t>.</w:t>
      </w:r>
      <w:r w:rsidR="007A5DEF">
        <w:t xml:space="preserve"> </w:t>
      </w:r>
    </w:p>
    <w:p w:rsidR="00582985" w:rsidP="00582985" w:rsidRDefault="00582985" w14:paraId="35559CE0" w14:textId="77777777">
      <w:pPr>
        <w:shd w:val="clear" w:color="auto" w:fill="FFFFFF" w:themeFill="background1"/>
      </w:pPr>
      <w:r>
        <w:t>Y</w:t>
      </w:r>
      <w:r w:rsidRPr="000C3F57">
        <w:t>our ECT will have completed</w:t>
      </w:r>
      <w:r>
        <w:t xml:space="preserve"> their elective self-study</w:t>
      </w:r>
      <w:r w:rsidRPr="000C3F57">
        <w:t xml:space="preserve"> </w:t>
      </w:r>
      <w:r>
        <w:t>following a reflective discussion with you</w:t>
      </w:r>
      <w:r w:rsidRPr="000C3F57">
        <w:t xml:space="preserve"> </w:t>
      </w:r>
      <w:r>
        <w:t>in which this was</w:t>
      </w:r>
      <w:r w:rsidRPr="000C3F57">
        <w:t xml:space="preserve"> identified as an area for</w:t>
      </w:r>
      <w:r>
        <w:t xml:space="preserve"> their</w:t>
      </w:r>
      <w:r w:rsidRPr="000C3F57">
        <w:t xml:space="preserve"> development. The content will help them to engage more deeply with the evidence and enhance their application of theory to their classroom practice. </w:t>
      </w:r>
    </w:p>
    <w:p w:rsidRPr="000C3F57" w:rsidR="00582985" w:rsidP="00582985" w:rsidRDefault="00582985" w14:paraId="3070151E" w14:textId="00978D11">
      <w:pPr>
        <w:shd w:val="clear" w:color="auto" w:fill="FFFFFF" w:themeFill="background1"/>
      </w:pPr>
      <w:r w:rsidRPr="000C3F57">
        <w:t xml:space="preserve">To support your work with your ECT, these materials outline what the theory could look like in practice, highlighting the </w:t>
      </w:r>
      <w:r w:rsidR="00C85B03">
        <w:t>‘</w:t>
      </w:r>
      <w:r w:rsidRPr="00922FE4">
        <w:rPr>
          <w:b/>
          <w:bCs/>
        </w:rPr>
        <w:t>active ingredients</w:t>
      </w:r>
      <w:r w:rsidR="00C85B03">
        <w:rPr>
          <w:b/>
          <w:bCs/>
        </w:rPr>
        <w:t>’</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It also includes a template to</w:t>
      </w:r>
      <w:r>
        <w:t xml:space="preserve"> help you structure your weekly mentoring session with your ECT. </w:t>
      </w:r>
    </w:p>
    <w:p w:rsidR="003E2D7C" w:rsidP="003E2D7C" w:rsidRDefault="003E2D7C" w14:paraId="33457716" w14:textId="77777777">
      <w:r>
        <w:t xml:space="preserve">Please note, the overview of the ECT self-study material is optional reading. You can go straight to the </w:t>
      </w:r>
      <w:hyperlink w:history="1" w:anchor="Nextsteps">
        <w:r w:rsidRPr="004B1D53">
          <w:rPr>
            <w:rStyle w:val="Hyperlink"/>
            <w:color w:val="0070C0"/>
          </w:rPr>
          <w:t xml:space="preserve">Next </w:t>
        </w:r>
        <w:r>
          <w:rPr>
            <w:rStyle w:val="Hyperlink"/>
            <w:color w:val="0070C0"/>
          </w:rPr>
          <w:t>s</w:t>
        </w:r>
        <w:r w:rsidRPr="004B1D53">
          <w:rPr>
            <w:rStyle w:val="Hyperlink"/>
            <w:color w:val="0070C0"/>
          </w:rPr>
          <w:t>teps: prepari</w:t>
        </w:r>
        <w:r w:rsidRPr="004B1D53">
          <w:rPr>
            <w:rStyle w:val="Hyperlink"/>
            <w:color w:val="0070C0"/>
          </w:rPr>
          <w:t>n</w:t>
        </w:r>
        <w:r w:rsidRPr="004B1D53">
          <w:rPr>
            <w:rStyle w:val="Hyperlink"/>
            <w:color w:val="0070C0"/>
          </w:rPr>
          <w:t>g for your mentoring session</w:t>
        </w:r>
      </w:hyperlink>
      <w:r>
        <w:t xml:space="preserve"> if you wish. </w:t>
      </w:r>
    </w:p>
    <w:p w:rsidR="003E2D7C" w:rsidP="003E2D7C" w:rsidRDefault="003E2D7C" w14:paraId="0AF6645B" w14:textId="77777777">
      <w:r>
        <w:t>If you choose to read this content, we suggest you</w:t>
      </w:r>
      <w:r w:rsidRPr="00CC5DB2">
        <w:t xml:space="preserve"> </w:t>
      </w:r>
      <w:r>
        <w:t>first</w:t>
      </w:r>
      <w:r w:rsidRPr="00CC5DB2">
        <w:t xml:space="preserve"> </w:t>
      </w:r>
      <w:r>
        <w:t>read</w:t>
      </w:r>
      <w:r w:rsidRPr="00CC5DB2">
        <w:t xml:space="preserve"> the</w:t>
      </w:r>
      <w:r>
        <w:t xml:space="preserve"> mentor support materials for the</w:t>
      </w:r>
      <w:r w:rsidRPr="00CC5DB2">
        <w:t xml:space="preserve"> core self-study</w:t>
      </w:r>
      <w:r>
        <w:t xml:space="preserve"> for ‘Memory and learning.’ This</w:t>
      </w:r>
      <w:r w:rsidRPr="00CC5DB2">
        <w:t xml:space="preserve"> outlines the </w:t>
      </w:r>
      <w:r>
        <w:t xml:space="preserve">underpinning </w:t>
      </w:r>
      <w:r w:rsidRPr="00CC5DB2">
        <w:t xml:space="preserve">theory and related evidence </w:t>
      </w:r>
      <w:r>
        <w:t>for this module</w:t>
      </w:r>
      <w:r w:rsidRPr="00CC5DB2">
        <w:t xml:space="preserve">. It is suggested that you </w:t>
      </w:r>
      <w:r>
        <w:t>read both self-studies</w:t>
      </w:r>
      <w:r w:rsidRPr="00CC5DB2">
        <w:t xml:space="preserve"> in advance of observing and meeting with your early career teacher. This will help guide your discussion </w:t>
      </w:r>
      <w:r>
        <w:t>with your</w:t>
      </w:r>
      <w:r w:rsidRPr="00CC5DB2">
        <w:t xml:space="preserve"> ECT</w:t>
      </w:r>
      <w:r>
        <w:t xml:space="preserve">. </w:t>
      </w:r>
    </w:p>
    <w:p w:rsidR="00F10B7F" w:rsidP="00720A2B" w:rsidRDefault="00F10B7F" w14:paraId="20038CC8" w14:textId="0BB70C3F">
      <w:r>
        <w:t xml:space="preserve"> </w:t>
      </w:r>
    </w:p>
    <w:tbl>
      <w:tblPr>
        <w:tblStyle w:val="TableGrid"/>
        <w:tblW w:w="0" w:type="auto"/>
        <w:tblLook w:val="04A0" w:firstRow="1" w:lastRow="0" w:firstColumn="1" w:lastColumn="0" w:noHBand="0" w:noVBand="1"/>
      </w:tblPr>
      <w:tblGrid>
        <w:gridCol w:w="7508"/>
        <w:gridCol w:w="1506"/>
      </w:tblGrid>
      <w:tr w:rsidRPr="004D2E4E" w:rsidR="00F10B7F" w:rsidTr="00BC66EC" w14:paraId="0B9EF80A" w14:textId="77777777">
        <w:trPr>
          <w:trHeight w:val="454"/>
        </w:trPr>
        <w:tc>
          <w:tcPr>
            <w:tcW w:w="7508" w:type="dxa"/>
            <w:shd w:val="clear" w:color="auto" w:fill="004B62" w:themeFill="text1"/>
            <w:vAlign w:val="center"/>
          </w:tcPr>
          <w:p w:rsidRPr="004D2E4E" w:rsidR="00F10B7F" w:rsidP="00BC66EC" w:rsidRDefault="00F10B7F" w14:paraId="433CA07C" w14:textId="77777777">
            <w:pPr>
              <w:spacing w:line="276" w:lineRule="auto"/>
              <w:jc w:val="center"/>
              <w:rPr>
                <w:rFonts w:ascii="Tahoma" w:hAnsi="Tahoma" w:cs="Tahoma"/>
                <w:b/>
                <w:bCs/>
                <w:color w:val="FFFFFF" w:themeColor="background1"/>
                <w:szCs w:val="24"/>
              </w:rPr>
            </w:pPr>
            <w:bookmarkStart w:name="Content" w:id="1"/>
            <w:r w:rsidRPr="004D2E4E">
              <w:rPr>
                <w:rFonts w:ascii="Tahoma" w:hAnsi="Tahoma" w:cs="Tahoma"/>
                <w:b/>
                <w:bCs/>
                <w:color w:val="FFFFFF" w:themeColor="background1"/>
                <w:szCs w:val="24"/>
              </w:rPr>
              <w:t>Content</w:t>
            </w:r>
            <w:bookmarkEnd w:id="1"/>
          </w:p>
        </w:tc>
        <w:tc>
          <w:tcPr>
            <w:tcW w:w="1506" w:type="dxa"/>
            <w:shd w:val="clear" w:color="auto" w:fill="004B62" w:themeFill="text1"/>
            <w:vAlign w:val="center"/>
          </w:tcPr>
          <w:p w:rsidRPr="00D0187C" w:rsidR="00F10B7F" w:rsidP="00BC66EC" w:rsidRDefault="00F10B7F" w14:paraId="07E587FF" w14:textId="77777777">
            <w:pPr>
              <w:spacing w:line="276" w:lineRule="auto"/>
              <w:jc w:val="center"/>
              <w:rPr>
                <w:rFonts w:ascii="Tahoma" w:hAnsi="Tahoma" w:cs="Tahoma"/>
                <w:b/>
                <w:bCs/>
                <w:color w:val="FFFFFF" w:themeColor="background1"/>
                <w:szCs w:val="24"/>
                <w:highlight w:val="red"/>
              </w:rPr>
            </w:pPr>
          </w:p>
        </w:tc>
      </w:tr>
      <w:tr w:rsidRPr="004D2E4E" w:rsidR="00F10B7F" w:rsidTr="00BC66EC" w14:paraId="0EF68B62" w14:textId="77777777">
        <w:trPr>
          <w:trHeight w:val="454"/>
        </w:trPr>
        <w:tc>
          <w:tcPr>
            <w:tcW w:w="9014" w:type="dxa"/>
            <w:gridSpan w:val="2"/>
            <w:shd w:val="clear" w:color="auto" w:fill="D4F5FF" w:themeFill="text1" w:themeFillTint="1A"/>
            <w:vAlign w:val="center"/>
          </w:tcPr>
          <w:p w:rsidRPr="00A86E8D" w:rsidR="00F10B7F" w:rsidP="00BC66EC" w:rsidRDefault="00681550" w14:paraId="6C9E4629" w14:textId="09BFFF93">
            <w:pPr>
              <w:jc w:val="center"/>
              <w:rPr>
                <w:b/>
                <w:bCs/>
              </w:rPr>
            </w:pPr>
            <w:r>
              <w:rPr>
                <w:rFonts w:ascii="Tahoma" w:hAnsi="Tahoma" w:cs="Tahoma"/>
                <w:b/>
                <w:bCs/>
              </w:rPr>
              <w:t>Introducing new learning</w:t>
            </w:r>
          </w:p>
        </w:tc>
      </w:tr>
      <w:tr w:rsidRPr="004D2E4E" w:rsidR="00FB46A2" w:rsidTr="00B4114D" w14:paraId="29BACE2E" w14:textId="77777777">
        <w:trPr>
          <w:trHeight w:val="454"/>
        </w:trPr>
        <w:tc>
          <w:tcPr>
            <w:tcW w:w="7508" w:type="dxa"/>
            <w:shd w:val="clear" w:color="auto" w:fill="D4F5FF" w:themeFill="text1" w:themeFillTint="1A"/>
            <w:vAlign w:val="center"/>
          </w:tcPr>
          <w:p w:rsidRPr="00B525C5" w:rsidR="00FB46A2" w:rsidP="00FB46A2" w:rsidRDefault="00D926BC" w14:paraId="7E59E5C3" w14:textId="59DF797C">
            <w:pPr>
              <w:rPr>
                <w:color w:val="0070AC"/>
                <w:highlight w:val="yellow"/>
              </w:rPr>
            </w:pPr>
            <w:hyperlink w:history="1" w:anchor="Section1">
              <w:r w:rsidRPr="00B525C5">
                <w:rPr>
                  <w:rStyle w:val="Hyperlink"/>
                  <w:color w:val="0070AC"/>
                </w:rPr>
                <w:t>Assessing and ex</w:t>
              </w:r>
              <w:r w:rsidRPr="00B525C5">
                <w:rPr>
                  <w:rStyle w:val="Hyperlink"/>
                  <w:color w:val="0070AC"/>
                </w:rPr>
                <w:t>p</w:t>
              </w:r>
              <w:r w:rsidRPr="00B525C5">
                <w:rPr>
                  <w:rStyle w:val="Hyperlink"/>
                  <w:color w:val="0070AC"/>
                </w:rPr>
                <w:t>licitly building upon prior knowledge</w:t>
              </w:r>
            </w:hyperlink>
          </w:p>
        </w:tc>
        <w:tc>
          <w:tcPr>
            <w:tcW w:w="1506" w:type="dxa"/>
            <w:shd w:val="clear" w:color="auto" w:fill="D4F5FF" w:themeFill="text1" w:themeFillTint="1A"/>
            <w:vAlign w:val="center"/>
          </w:tcPr>
          <w:p w:rsidR="00FB46A2" w:rsidP="00FB46A2" w:rsidRDefault="00FB46A2" w14:paraId="59D05E34" w14:textId="43BFAD33">
            <w:r w:rsidRPr="00F15AF8">
              <w:t>Page</w:t>
            </w:r>
            <w:r>
              <w:t xml:space="preserve"> 2</w:t>
            </w:r>
          </w:p>
        </w:tc>
      </w:tr>
      <w:tr w:rsidRPr="004D2E4E" w:rsidR="00FB46A2" w:rsidTr="00B4114D" w14:paraId="472EA136" w14:textId="77777777">
        <w:trPr>
          <w:trHeight w:val="454"/>
        </w:trPr>
        <w:tc>
          <w:tcPr>
            <w:tcW w:w="7508" w:type="dxa"/>
            <w:shd w:val="clear" w:color="auto" w:fill="D4F5FF" w:themeFill="text1" w:themeFillTint="1A"/>
            <w:vAlign w:val="center"/>
          </w:tcPr>
          <w:p w:rsidRPr="00B525C5" w:rsidR="00FB46A2" w:rsidP="00FB46A2" w:rsidRDefault="00D926BC" w14:paraId="3A55CFAB" w14:textId="23DC714B">
            <w:pPr>
              <w:rPr>
                <w:color w:val="0070AC"/>
                <w:highlight w:val="yellow"/>
              </w:rPr>
            </w:pPr>
            <w:hyperlink w:history="1" w:anchor="Section2">
              <w:r w:rsidRPr="00B525C5">
                <w:rPr>
                  <w:rStyle w:val="Hyperlink"/>
                  <w:color w:val="0070AC"/>
                </w:rPr>
                <w:t>Breaking materia</w:t>
              </w:r>
              <w:r w:rsidRPr="00B525C5">
                <w:rPr>
                  <w:rStyle w:val="Hyperlink"/>
                  <w:color w:val="0070AC"/>
                </w:rPr>
                <w:t>l</w:t>
              </w:r>
              <w:r w:rsidRPr="00B525C5">
                <w:rPr>
                  <w:rStyle w:val="Hyperlink"/>
                  <w:color w:val="0070AC"/>
                </w:rPr>
                <w:t xml:space="preserve"> down into smaller steps</w:t>
              </w:r>
            </w:hyperlink>
          </w:p>
        </w:tc>
        <w:tc>
          <w:tcPr>
            <w:tcW w:w="1506" w:type="dxa"/>
            <w:shd w:val="clear" w:color="auto" w:fill="D4F5FF" w:themeFill="text1" w:themeFillTint="1A"/>
            <w:vAlign w:val="center"/>
          </w:tcPr>
          <w:p w:rsidRPr="00F15AF8" w:rsidR="00FB46A2" w:rsidP="00FB46A2" w:rsidRDefault="00FB46A2" w14:paraId="090CB2A9" w14:textId="239980C8">
            <w:r>
              <w:t xml:space="preserve">Page </w:t>
            </w:r>
            <w:r w:rsidR="004001EE">
              <w:t>4</w:t>
            </w:r>
          </w:p>
        </w:tc>
      </w:tr>
      <w:tr w:rsidRPr="004D2E4E" w:rsidR="00FB46A2" w:rsidTr="00B4114D" w14:paraId="2A5EC884" w14:textId="77777777">
        <w:trPr>
          <w:trHeight w:val="484"/>
        </w:trPr>
        <w:tc>
          <w:tcPr>
            <w:tcW w:w="7508" w:type="dxa"/>
            <w:shd w:val="clear" w:color="auto" w:fill="D4F5FF" w:themeFill="text1" w:themeFillTint="1A"/>
            <w:vAlign w:val="center"/>
          </w:tcPr>
          <w:p w:rsidRPr="00B525C5" w:rsidR="00FB46A2" w:rsidP="00FB46A2" w:rsidRDefault="00FB46A2" w14:paraId="2B328A06" w14:textId="546571FE">
            <w:pPr>
              <w:rPr>
                <w:color w:val="0070AC"/>
              </w:rPr>
            </w:pPr>
            <w:hyperlink w:history="1" w:anchor="Nextsteps">
              <w:r w:rsidR="00E82208">
                <w:rPr>
                  <w:rStyle w:val="Hyperlink"/>
                  <w:color w:val="0070AC"/>
                </w:rPr>
                <w:t>Next st</w:t>
              </w:r>
              <w:r w:rsidR="00E82208">
                <w:rPr>
                  <w:rStyle w:val="Hyperlink"/>
                  <w:color w:val="0070AC"/>
                </w:rPr>
                <w:t>e</w:t>
              </w:r>
              <w:r w:rsidR="00E82208">
                <w:rPr>
                  <w:rStyle w:val="Hyperlink"/>
                  <w:color w:val="0070AC"/>
                </w:rPr>
                <w:t xml:space="preserve">ps: preparing for your mentoring session </w:t>
              </w:r>
            </w:hyperlink>
            <w:r w:rsidRPr="00B525C5">
              <w:rPr>
                <w:color w:val="0070AC"/>
              </w:rPr>
              <w:t xml:space="preserve"> </w:t>
            </w:r>
          </w:p>
        </w:tc>
        <w:tc>
          <w:tcPr>
            <w:tcW w:w="1506" w:type="dxa"/>
            <w:shd w:val="clear" w:color="auto" w:fill="D4F5FF" w:themeFill="text1" w:themeFillTint="1A"/>
            <w:vAlign w:val="center"/>
          </w:tcPr>
          <w:p w:rsidR="00FB46A2" w:rsidP="00FB46A2" w:rsidRDefault="00FB46A2" w14:paraId="4CE5E3BE" w14:textId="0208A917">
            <w:r>
              <w:t xml:space="preserve">Page </w:t>
            </w:r>
            <w:r w:rsidR="00E82208">
              <w:t>8</w:t>
            </w:r>
          </w:p>
        </w:tc>
      </w:tr>
      <w:tr w:rsidRPr="004D2E4E" w:rsidR="00FB46A2" w:rsidTr="00B4114D" w14:paraId="38F4644B" w14:textId="77777777">
        <w:trPr>
          <w:trHeight w:val="454"/>
        </w:trPr>
        <w:tc>
          <w:tcPr>
            <w:tcW w:w="7508" w:type="dxa"/>
            <w:shd w:val="clear" w:color="auto" w:fill="D4F5FF" w:themeFill="text1" w:themeFillTint="1A"/>
            <w:vAlign w:val="center"/>
          </w:tcPr>
          <w:p w:rsidRPr="00B525C5" w:rsidR="00FB46A2" w:rsidP="006717EF" w:rsidRDefault="00FB46A2" w14:paraId="194807A2" w14:textId="62F78CA3">
            <w:pPr>
              <w:rPr>
                <w:color w:val="0070AC"/>
              </w:rPr>
            </w:pPr>
            <w:hyperlink w:history="1" w:anchor="Frameworkstatements">
              <w:r w:rsidRPr="00B525C5">
                <w:rPr>
                  <w:rStyle w:val="Hyperlink"/>
                  <w:color w:val="0070AC"/>
                </w:rPr>
                <w:t>Related IT</w:t>
              </w:r>
              <w:r w:rsidRPr="00B525C5">
                <w:rPr>
                  <w:rStyle w:val="Hyperlink"/>
                  <w:color w:val="0070AC"/>
                </w:rPr>
                <w:t>T</w:t>
              </w:r>
              <w:r w:rsidRPr="00B525C5">
                <w:rPr>
                  <w:rStyle w:val="Hyperlink"/>
                  <w:color w:val="0070AC"/>
                </w:rPr>
                <w:t xml:space="preserve">ECF Framework statements </w:t>
              </w:r>
            </w:hyperlink>
          </w:p>
        </w:tc>
        <w:tc>
          <w:tcPr>
            <w:tcW w:w="1506" w:type="dxa"/>
            <w:shd w:val="clear" w:color="auto" w:fill="D4F5FF" w:themeFill="text1" w:themeFillTint="1A"/>
            <w:vAlign w:val="center"/>
          </w:tcPr>
          <w:p w:rsidRPr="00F15AF8" w:rsidR="00FB46A2" w:rsidP="00FB46A2" w:rsidRDefault="00FB46A2" w14:paraId="7B59A3F8" w14:textId="6BCD8C5A">
            <w:r>
              <w:t xml:space="preserve">Page </w:t>
            </w:r>
            <w:r w:rsidR="00311F54">
              <w:t>17</w:t>
            </w:r>
          </w:p>
        </w:tc>
      </w:tr>
      <w:tr w:rsidRPr="004D2E4E" w:rsidR="00FB46A2" w:rsidTr="00B4114D" w14:paraId="06E60FE1" w14:textId="77777777">
        <w:trPr>
          <w:trHeight w:val="454"/>
        </w:trPr>
        <w:tc>
          <w:tcPr>
            <w:tcW w:w="7508" w:type="dxa"/>
            <w:shd w:val="clear" w:color="auto" w:fill="D4F5FF" w:themeFill="text1" w:themeFillTint="1A"/>
            <w:vAlign w:val="center"/>
          </w:tcPr>
          <w:p w:rsidRPr="00B525C5" w:rsidR="00FB46A2" w:rsidP="00FB46A2" w:rsidRDefault="00FB46A2" w14:paraId="1843A705" w14:textId="048C308C">
            <w:pPr>
              <w:rPr>
                <w:color w:val="0070AC"/>
              </w:rPr>
            </w:pPr>
            <w:hyperlink w:history="1" w:anchor="References">
              <w:r w:rsidRPr="0020627D">
                <w:rPr>
                  <w:rStyle w:val="Hyperlink"/>
                  <w:color w:val="0067A0" w:themeColor="accent2" w:themeShade="BF"/>
                </w:rPr>
                <w:t>Refere</w:t>
              </w:r>
              <w:r w:rsidRPr="0020627D">
                <w:rPr>
                  <w:rStyle w:val="Hyperlink"/>
                  <w:color w:val="0067A0" w:themeColor="accent2" w:themeShade="BF"/>
                </w:rPr>
                <w:t>n</w:t>
              </w:r>
              <w:r w:rsidRPr="0020627D">
                <w:rPr>
                  <w:rStyle w:val="Hyperlink"/>
                  <w:color w:val="0067A0" w:themeColor="accent2" w:themeShade="BF"/>
                </w:rPr>
                <w:t>ces</w:t>
              </w:r>
            </w:hyperlink>
            <w:r w:rsidRPr="0020627D">
              <w:rPr>
                <w:color w:val="0067A0" w:themeColor="accent2" w:themeShade="BF"/>
              </w:rPr>
              <w:t xml:space="preserve"> </w:t>
            </w:r>
          </w:p>
        </w:tc>
        <w:tc>
          <w:tcPr>
            <w:tcW w:w="1506" w:type="dxa"/>
            <w:shd w:val="clear" w:color="auto" w:fill="D4F5FF" w:themeFill="text1" w:themeFillTint="1A"/>
            <w:vAlign w:val="center"/>
          </w:tcPr>
          <w:p w:rsidR="00FB46A2" w:rsidP="00FB46A2" w:rsidRDefault="00FB46A2" w14:paraId="766B2136" w14:textId="4C9C6148">
            <w:r>
              <w:t xml:space="preserve">Page </w:t>
            </w:r>
            <w:r w:rsidR="00311F54">
              <w:t>18</w:t>
            </w:r>
          </w:p>
        </w:tc>
      </w:tr>
      <w:tr w:rsidRPr="004D2E4E" w:rsidR="00B4114D" w:rsidTr="00B4114D" w14:paraId="628B4A83" w14:textId="77777777">
        <w:trPr>
          <w:trHeight w:val="454"/>
        </w:trPr>
        <w:tc>
          <w:tcPr>
            <w:tcW w:w="7508" w:type="dxa"/>
            <w:shd w:val="clear" w:color="auto" w:fill="D4F5FF" w:themeFill="text1" w:themeFillTint="1A"/>
            <w:vAlign w:val="center"/>
          </w:tcPr>
          <w:p w:rsidR="00B4114D" w:rsidP="00FB46A2" w:rsidRDefault="00B4114D" w14:paraId="2FCD5570" w14:textId="7EB32433">
            <w:hyperlink w:history="1" w:anchor="appendix">
              <w:r w:rsidRPr="00B525C5">
                <w:rPr>
                  <w:rStyle w:val="Hyperlink"/>
                  <w:color w:val="0070AC"/>
                </w:rPr>
                <w:t xml:space="preserve">Appendix: </w:t>
              </w:r>
              <w:r w:rsidRPr="00B525C5">
                <w:rPr>
                  <w:rStyle w:val="Hyperlink"/>
                  <w:color w:val="0070AC"/>
                </w:rPr>
                <w:t>M</w:t>
              </w:r>
              <w:r w:rsidRPr="00B525C5">
                <w:rPr>
                  <w:rStyle w:val="Hyperlink"/>
                  <w:color w:val="0070AC"/>
                </w:rPr>
                <w:t>entor a</w:t>
              </w:r>
              <w:r w:rsidRPr="00B525C5">
                <w:rPr>
                  <w:rStyle w:val="Hyperlink"/>
                  <w:color w:val="0070AC"/>
                </w:rPr>
                <w:t>n</w:t>
              </w:r>
              <w:r w:rsidRPr="00B525C5">
                <w:rPr>
                  <w:rStyle w:val="Hyperlink"/>
                  <w:color w:val="0070AC"/>
                </w:rPr>
                <w:t>d ECT meeting template</w:t>
              </w:r>
            </w:hyperlink>
          </w:p>
        </w:tc>
        <w:tc>
          <w:tcPr>
            <w:tcW w:w="1506" w:type="dxa"/>
            <w:shd w:val="clear" w:color="auto" w:fill="D4F5FF" w:themeFill="text1" w:themeFillTint="1A"/>
            <w:vAlign w:val="center"/>
          </w:tcPr>
          <w:p w:rsidR="00B4114D" w:rsidP="00FB46A2" w:rsidRDefault="00311F54" w14:paraId="73536D0C" w14:textId="37608F90">
            <w:r>
              <w:t>Page 19</w:t>
            </w:r>
          </w:p>
        </w:tc>
      </w:tr>
    </w:tbl>
    <w:p w:rsidR="00F10B7F" w:rsidP="00F10B7F" w:rsidRDefault="00F10B7F" w14:paraId="12B86D30" w14:textId="77777777"/>
    <w:p w:rsidR="00C37440" w:rsidP="00E57AD9" w:rsidRDefault="00C37440" w14:paraId="32014D2F" w14:textId="77777777">
      <w:pPr>
        <w:pStyle w:val="Heading"/>
      </w:pPr>
    </w:p>
    <w:p w:rsidR="00F10B7F" w:rsidP="00E57AD9" w:rsidRDefault="00D926BC" w14:paraId="1597C522" w14:textId="24281D85">
      <w:pPr>
        <w:pStyle w:val="Heading"/>
      </w:pPr>
      <w:r>
        <w:t>Introducing new learning</w:t>
      </w:r>
    </w:p>
    <w:p w:rsidR="003E2D7C" w:rsidP="003E2D7C" w:rsidRDefault="003E2D7C" w14:paraId="6D029B3F" w14:textId="77777777">
      <w:pPr>
        <w:pStyle w:val="Subheading"/>
      </w:pPr>
      <w:r>
        <w:rPr>
          <w:rStyle w:val="normaltextrun"/>
        </w:rPr>
        <w:t>Reminder of what the evidence says</w:t>
      </w:r>
    </w:p>
    <w:p w:rsidR="003E2D7C" w:rsidP="003E2D7C" w:rsidRDefault="003E2D7C" w14:paraId="180ABB99" w14:textId="77777777">
      <w:r>
        <w:t xml:space="preserve">Early career teachers considered the importance of assessing and activating prior knowledge before introducing new learning and making sure that any new learning is introduced in small steps. </w:t>
      </w:r>
    </w:p>
    <w:p w:rsidRPr="00BF7E69" w:rsidR="003E2D7C" w:rsidP="003E2D7C" w:rsidRDefault="003E2D7C" w14:paraId="6ECB8BDC" w14:textId="77777777">
      <w:r>
        <w:t xml:space="preserve">If you wish to review the theory relating </w:t>
      </w:r>
      <w:r w:rsidRPr="0069544C">
        <w:t xml:space="preserve">to </w:t>
      </w:r>
      <w:r>
        <w:t>introducing new learning</w:t>
      </w:r>
      <w:r w:rsidRPr="0069544C">
        <w:t>, please see the Core self-study for ‘</w:t>
      </w:r>
      <w:r>
        <w:t>Memory and learning.”</w:t>
      </w:r>
      <w:r w:rsidRPr="0069544C">
        <w:t xml:space="preserve"> </w:t>
      </w:r>
    </w:p>
    <w:p w:rsidR="00025977" w:rsidP="00025977" w:rsidRDefault="00025977" w14:paraId="0A7E6DAD" w14:textId="56A4738B">
      <w:pPr>
        <w:pStyle w:val="Subsubheading"/>
      </w:pPr>
      <w:r>
        <w:t>Approximate time to complete: 5 minutes</w:t>
      </w:r>
    </w:p>
    <w:p w:rsidRPr="00B97175" w:rsidR="00F8531C" w:rsidP="00F8531C" w:rsidRDefault="00D926BC" w14:paraId="52AFE4B7" w14:textId="3612282C">
      <w:pPr>
        <w:pStyle w:val="Subheading"/>
      </w:pPr>
      <w:bookmarkStart w:name="Section1" w:id="2"/>
      <w:r>
        <w:t>Assessing and explicitly building upon prior knowledge</w:t>
      </w:r>
    </w:p>
    <w:bookmarkEnd w:id="2"/>
    <w:p w:rsidR="00241BA2" w:rsidP="00241BA2" w:rsidRDefault="00241BA2" w14:paraId="39F6BADA" w14:textId="3B57814A">
      <w:pPr>
        <w:rPr>
          <w:b/>
          <w:bCs/>
        </w:rPr>
      </w:pPr>
      <w:r w:rsidRPr="00241BA2">
        <w:rPr>
          <w:b/>
          <w:bCs/>
        </w:rPr>
        <w:t xml:space="preserve">What this looks like in practice </w:t>
      </w:r>
    </w:p>
    <w:p w:rsidR="008B6147" w:rsidP="008B6147" w:rsidRDefault="008B6147" w14:paraId="15779129" w14:textId="77777777">
      <w:r>
        <w:t>To effectively assess and explicitly build upon prior knowledge</w:t>
      </w:r>
      <w:r w:rsidRPr="00403719">
        <w:t xml:space="preserve"> involves a series of well-structured strategies that ensure </w:t>
      </w:r>
      <w:r>
        <w:t xml:space="preserve">that you understand the starting points of the class and can therefore build from that point. </w:t>
      </w:r>
    </w:p>
    <w:p w:rsidR="008B6147" w:rsidP="008B6147" w:rsidRDefault="008B6147" w14:paraId="27087DF4" w14:textId="4DDB3A48">
      <w:r w:rsidRPr="007227E0">
        <w:t xml:space="preserve">A clear learning </w:t>
      </w:r>
      <w:r>
        <w:t>intention</w:t>
      </w:r>
      <w:r w:rsidRPr="007227E0">
        <w:t xml:space="preserve"> is essential for effectively assessing and building upon prior knowledge because it provides both the teacher and pupils with a focused destination for learning. </w:t>
      </w:r>
      <w:r w:rsidRPr="00A3468A">
        <w:t xml:space="preserve">When the learning </w:t>
      </w:r>
      <w:r>
        <w:t>intention</w:t>
      </w:r>
      <w:r w:rsidRPr="00A3468A">
        <w:t xml:space="preserve"> is specific and well-defined, it guides the teacher in designing precise questions or tasks that uncover what pupils already know</w:t>
      </w:r>
      <w:r w:rsidR="000F5374">
        <w:t xml:space="preserve">, </w:t>
      </w:r>
      <w:r w:rsidRPr="00A3468A">
        <w:t xml:space="preserve">and what they need to learn. A clear </w:t>
      </w:r>
      <w:r>
        <w:t>intention</w:t>
      </w:r>
      <w:r w:rsidRPr="00A3468A">
        <w:t xml:space="preserve"> helps the teacher plan backwards</w:t>
      </w:r>
      <w:r>
        <w:t xml:space="preserve"> </w:t>
      </w:r>
      <w:r w:rsidRPr="00A3468A">
        <w:t>—</w:t>
      </w:r>
      <w:r>
        <w:t xml:space="preserve"> </w:t>
      </w:r>
      <w:r w:rsidRPr="00A3468A">
        <w:t>identifying the foundational knowledge needed and the steps to reach the outcome. This ensures that lessons build logically from what pupils already know.</w:t>
      </w:r>
    </w:p>
    <w:p w:rsidRPr="00403719" w:rsidR="008B6147" w:rsidP="008B6147" w:rsidRDefault="008B6147" w14:paraId="0BD4CBFE" w14:textId="77777777">
      <w:r>
        <w:t>Essential prior knowledge needs to be assessed and</w:t>
      </w:r>
      <w:r w:rsidRPr="00403719">
        <w:t xml:space="preserve"> activat</w:t>
      </w:r>
      <w:r>
        <w:t>ed to ensure that pupils have the required foundational knowledge on which to build and that this knowledge has been activated in advance of the introduction of new learning</w:t>
      </w:r>
      <w:r w:rsidRPr="00403719">
        <w:t xml:space="preserve">. </w:t>
      </w:r>
      <w:r>
        <w:t>Similarly, the regular use of</w:t>
      </w:r>
      <w:r w:rsidRPr="00403719">
        <w:t xml:space="preserve"> spaced retrieval</w:t>
      </w:r>
      <w:r>
        <w:t xml:space="preserve"> allows the teacher to continuously check the prior knowledge of the pupils and see where gaps in learning may have arisen. A</w:t>
      </w:r>
      <w:r w:rsidRPr="00403719">
        <w:t xml:space="preserve"> teacher might begin each lesson with a short quiz that includes questions from the last lesson, two weeks ago, and the start of the topic. This repeated exposure strengthens memory and helps pupils retain information over time.</w:t>
      </w:r>
      <w:r w:rsidRPr="00481565">
        <w:t xml:space="preserve"> </w:t>
      </w:r>
    </w:p>
    <w:p w:rsidRPr="00E70641" w:rsidR="008B6147" w:rsidP="008B6147" w:rsidRDefault="008B6147" w14:paraId="7DA27449" w14:textId="367AA2F9">
      <w:pPr>
        <w:jc w:val="both"/>
        <w:rPr>
          <w:rFonts w:ascii="Tahoma" w:hAnsi="Tahoma" w:cs="Tahoma"/>
        </w:rPr>
      </w:pPr>
      <w:r>
        <w:t xml:space="preserve">Any misconceptions that arise from this process need to be addressed directly and this is vital for securing accurate understanding. </w:t>
      </w:r>
      <w:r w:rsidRPr="4E8F9347">
        <w:rPr>
          <w:rFonts w:ascii="Tahoma" w:hAnsi="Tahoma" w:eastAsia="Tahoma" w:cs="Tahoma"/>
          <w:szCs w:val="24"/>
        </w:rPr>
        <w:t xml:space="preserve">Without teacher support to disentangle misconceptions, pupils can get caught in a vicious cycle. </w:t>
      </w:r>
      <w:r w:rsidRPr="4E8F9347">
        <w:rPr>
          <w:rFonts w:ascii="Tahoma" w:hAnsi="Tahoma" w:cs="Tahoma"/>
        </w:rPr>
        <w:t>One way to resolve a</w:t>
      </w:r>
      <w:r w:rsidRPr="00E70641">
        <w:rPr>
          <w:rFonts w:ascii="Tahoma" w:hAnsi="Tahoma" w:cs="Tahoma"/>
        </w:rPr>
        <w:t xml:space="preserve"> misconception </w:t>
      </w:r>
      <w:r w:rsidRPr="4E8F9347">
        <w:rPr>
          <w:rFonts w:ascii="Tahoma" w:hAnsi="Tahoma" w:cs="Tahoma"/>
        </w:rPr>
        <w:t>is to refute it by</w:t>
      </w:r>
      <w:r w:rsidRPr="00E70641">
        <w:rPr>
          <w:rFonts w:ascii="Tahoma" w:hAnsi="Tahoma" w:cs="Tahoma"/>
        </w:rPr>
        <w:t xml:space="preserve"> presenting pupils with facts that contradict </w:t>
      </w:r>
      <w:r w:rsidRPr="4E8F9347">
        <w:rPr>
          <w:rFonts w:ascii="Tahoma" w:hAnsi="Tahoma" w:cs="Tahoma"/>
        </w:rPr>
        <w:t>it.</w:t>
      </w:r>
      <w:r w:rsidRPr="00E70641">
        <w:rPr>
          <w:rFonts w:ascii="Tahoma" w:hAnsi="Tahoma" w:cs="Tahoma"/>
        </w:rPr>
        <w:t xml:space="preserve"> This </w:t>
      </w:r>
      <w:r w:rsidRPr="4E8F9347">
        <w:rPr>
          <w:rFonts w:ascii="Tahoma" w:hAnsi="Tahoma" w:cs="Tahoma"/>
        </w:rPr>
        <w:t xml:space="preserve">can be more </w:t>
      </w:r>
      <w:r w:rsidRPr="00E70641">
        <w:rPr>
          <w:rFonts w:ascii="Tahoma" w:hAnsi="Tahoma" w:cs="Tahoma"/>
        </w:rPr>
        <w:t xml:space="preserve">complex </w:t>
      </w:r>
      <w:r w:rsidRPr="4E8F9347">
        <w:rPr>
          <w:rFonts w:ascii="Tahoma" w:hAnsi="Tahoma" w:cs="Tahoma"/>
        </w:rPr>
        <w:t>than it sounds</w:t>
      </w:r>
      <w:r>
        <w:rPr>
          <w:rFonts w:ascii="Tahoma" w:hAnsi="Tahoma" w:cs="Tahoma"/>
        </w:rPr>
        <w:t xml:space="preserve"> and </w:t>
      </w:r>
      <w:r w:rsidRPr="4E8F9347">
        <w:rPr>
          <w:rFonts w:ascii="Tahoma" w:hAnsi="Tahoma" w:cs="Tahoma"/>
        </w:rPr>
        <w:t>may require</w:t>
      </w:r>
      <w:r w:rsidRPr="00E70641">
        <w:rPr>
          <w:rFonts w:ascii="Tahoma" w:hAnsi="Tahoma" w:cs="Tahoma"/>
        </w:rPr>
        <w:t xml:space="preserve"> careful planning and more than one </w:t>
      </w:r>
      <w:r w:rsidRPr="4E8F9347">
        <w:rPr>
          <w:rFonts w:ascii="Tahoma" w:hAnsi="Tahoma" w:cs="Tahoma"/>
        </w:rPr>
        <w:t xml:space="preserve">attempt or </w:t>
      </w:r>
      <w:r w:rsidRPr="00E70641">
        <w:rPr>
          <w:rFonts w:ascii="Tahoma" w:hAnsi="Tahoma" w:cs="Tahoma"/>
        </w:rPr>
        <w:t xml:space="preserve">approach. </w:t>
      </w:r>
    </w:p>
    <w:p w:rsidRPr="008B6147" w:rsidR="00E2501D" w:rsidP="008B6147" w:rsidRDefault="008B6147" w14:paraId="4952F22B" w14:textId="6FC71B00">
      <w:pPr>
        <w:pStyle w:val="NormalWeb"/>
        <w:spacing w:line="276" w:lineRule="auto"/>
        <w:rPr>
          <w:rFonts w:ascii="Tahoma" w:hAnsi="Tahoma" w:cs="Tahoma"/>
        </w:rPr>
      </w:pPr>
      <w:r w:rsidRPr="4E8F9347">
        <w:rPr>
          <w:rFonts w:ascii="Tahoma" w:hAnsi="Tahoma" w:cs="Tahoma"/>
        </w:rPr>
        <w:t>Another approach to resolving misconceptions is to generate cognitive conflict</w:t>
      </w:r>
      <w:r w:rsidR="009B12CA">
        <w:rPr>
          <w:rFonts w:ascii="Tahoma" w:hAnsi="Tahoma" w:cs="Tahoma"/>
        </w:rPr>
        <w:t xml:space="preserve">, </w:t>
      </w:r>
      <w:r w:rsidRPr="4E8F9347">
        <w:rPr>
          <w:rFonts w:ascii="Tahoma" w:hAnsi="Tahoma" w:cs="Tahoma"/>
        </w:rPr>
        <w:t xml:space="preserve">that is, to provide pupils with evidence that conflicts with their current thinking. This could be done through asking pupils to attempt a task or conduct an experiment whose results challenge their existing ideas. The EEF’s Secondary Science Guidance report gives the example of the common misconception that the ‘gaps’ between the particles in a gas are occupied by something else (oxygen or bacteria, for example), when in fact there is a vacuum between them. Pupils could conduct an experiment with gas in a sealed syringe, in which they demonstrate that a gas can be compressed into a smaller volume (and therefore has nothing between its ‘gaps’) but that a liquid or solid cannot. The unexpected observations that arise from this kind of experiment creates a useful cognitive conflict that teachers can then support pupils to untangle, restructuring their thinking in the process. Teachers will need to use formative assessment to check that misconceptions have shifted over the long term (EEF, 2019). </w:t>
      </w:r>
    </w:p>
    <w:p w:rsidR="00AE0169" w:rsidP="00AE0169" w:rsidRDefault="00AE0169" w14:paraId="37B048D5" w14:textId="764F3375">
      <w:pPr>
        <w:pStyle w:val="Subheading"/>
        <w:rPr>
          <w:color w:val="auto"/>
        </w:rPr>
      </w:pPr>
      <w:r w:rsidRPr="00AE0169">
        <w:rPr>
          <w:color w:val="auto"/>
        </w:rPr>
        <w:t xml:space="preserve">Identifying the </w:t>
      </w:r>
      <w:r w:rsidR="003E7B6D">
        <w:rPr>
          <w:color w:val="auto"/>
        </w:rPr>
        <w:t>‘</w:t>
      </w:r>
      <w:r w:rsidRPr="00AE0169">
        <w:rPr>
          <w:color w:val="auto"/>
        </w:rPr>
        <w:t>active ingredients</w:t>
      </w:r>
      <w:r w:rsidR="003E7B6D">
        <w:rPr>
          <w:color w:val="auto"/>
        </w:rPr>
        <w:t>’</w:t>
      </w:r>
      <w:r w:rsidR="00AF4A46">
        <w:rPr>
          <w:color w:val="auto"/>
        </w:rPr>
        <w:t xml:space="preserve"> </w:t>
      </w:r>
    </w:p>
    <w:p w:rsidR="00045E87" w:rsidP="00045E87" w:rsidRDefault="00045E87" w14:paraId="7BCFA476" w14:textId="59AE6F26">
      <w:r w:rsidRPr="00824ACE">
        <w:t>The following examples demonstrate practical approaches to introducing</w:t>
      </w:r>
      <w:r>
        <w:t xml:space="preserve"> new learning by assessing and activation prior knowledge</w:t>
      </w:r>
      <w:r w:rsidRPr="00B97175">
        <w:t>.</w:t>
      </w:r>
      <w:r>
        <w:t xml:space="preserve"> </w:t>
      </w:r>
      <w:r w:rsidRPr="00B97175">
        <w:t xml:space="preserve">While the specific activity might differ, the ‘active ingredients’ remain constant as they are the core elements that make the strategy </w:t>
      </w:r>
      <w:r>
        <w:t>effective.</w:t>
      </w:r>
      <w:r w:rsidRPr="00B97175">
        <w:t xml:space="preserve"> </w:t>
      </w:r>
      <w:r w:rsidR="0036352B">
        <w:t xml:space="preserve">They </w:t>
      </w:r>
      <w:r w:rsidRPr="00B97175">
        <w:t>include:</w:t>
      </w:r>
    </w:p>
    <w:p w:rsidR="00045E87" w:rsidP="00045E87" w:rsidRDefault="00045E87" w14:paraId="67E52ACA" w14:textId="77777777">
      <w:pPr>
        <w:pStyle w:val="ListParagraph"/>
        <w:numPr>
          <w:ilvl w:val="0"/>
          <w:numId w:val="32"/>
        </w:numPr>
        <w:spacing w:before="120" w:after="120"/>
      </w:pPr>
      <w:r w:rsidRPr="00BC0C80">
        <w:rPr>
          <w:b/>
          <w:bCs/>
        </w:rPr>
        <w:t>use a clear learning intention</w:t>
      </w:r>
      <w:r>
        <w:t>: this should be focused on defining exactly what pupils need to learn and broken down into steps of how to get there;</w:t>
      </w:r>
    </w:p>
    <w:p w:rsidR="00045E87" w:rsidP="00045E87" w:rsidRDefault="00045E87" w14:paraId="5DA78530" w14:textId="77777777">
      <w:pPr>
        <w:pStyle w:val="ListParagraph"/>
        <w:numPr>
          <w:ilvl w:val="0"/>
          <w:numId w:val="32"/>
        </w:numPr>
        <w:spacing w:before="120" w:after="120"/>
      </w:pPr>
      <w:r w:rsidRPr="00BC0C80">
        <w:rPr>
          <w:b/>
          <w:bCs/>
        </w:rPr>
        <w:t>assess prior knowledge</w:t>
      </w:r>
      <w:r>
        <w:rPr>
          <w:b/>
          <w:bCs/>
        </w:rPr>
        <w:t xml:space="preserve">: </w:t>
      </w:r>
      <w:r w:rsidRPr="00C83B79">
        <w:t>one approach is</w:t>
      </w:r>
      <w:r>
        <w:rPr>
          <w:b/>
          <w:bCs/>
        </w:rPr>
        <w:t xml:space="preserve"> </w:t>
      </w:r>
      <w:r>
        <w:t xml:space="preserve">spaced retrieval such as </w:t>
      </w:r>
      <w:r w:rsidRPr="00CE03F2">
        <w:t>multiple-choice questions, free recall, open-ended prompts, and true/false tests</w:t>
      </w:r>
      <w:r>
        <w:t>;</w:t>
      </w:r>
    </w:p>
    <w:p w:rsidR="00045E87" w:rsidP="00045E87" w:rsidRDefault="00045E87" w14:paraId="7EAD5B4D" w14:textId="77777777">
      <w:pPr>
        <w:pStyle w:val="ListParagraph"/>
        <w:numPr>
          <w:ilvl w:val="0"/>
          <w:numId w:val="32"/>
        </w:numPr>
        <w:spacing w:before="120" w:after="120"/>
      </w:pPr>
      <w:r w:rsidRPr="00BC0C80">
        <w:rPr>
          <w:b/>
          <w:bCs/>
        </w:rPr>
        <w:t>activate prior knowledge</w:t>
      </w:r>
      <w:r>
        <w:rPr>
          <w:b/>
          <w:bCs/>
        </w:rPr>
        <w:t xml:space="preserve">: </w:t>
      </w:r>
      <w:r w:rsidRPr="00C83B79">
        <w:t>for example</w:t>
      </w:r>
      <w:r>
        <w:t>,</w:t>
      </w:r>
      <w:r w:rsidRPr="00C83B79">
        <w:t xml:space="preserve"> using</w:t>
      </w:r>
      <w:r>
        <w:t xml:space="preserve"> a mini quiz, ‘think, pair share’ or concept maps; and</w:t>
      </w:r>
    </w:p>
    <w:p w:rsidR="00045E87" w:rsidP="00045E87" w:rsidRDefault="00045E87" w14:paraId="5B948325" w14:textId="77777777">
      <w:pPr>
        <w:pStyle w:val="ListParagraph"/>
        <w:numPr>
          <w:ilvl w:val="0"/>
          <w:numId w:val="32"/>
        </w:numPr>
        <w:spacing w:before="120" w:after="120"/>
      </w:pPr>
      <w:r w:rsidRPr="00BC0C80">
        <w:rPr>
          <w:b/>
          <w:bCs/>
        </w:rPr>
        <w:t xml:space="preserve">anticipate possible </w:t>
      </w:r>
      <w:r w:rsidRPr="00C83B79">
        <w:rPr>
          <w:b/>
          <w:bCs/>
        </w:rPr>
        <w:t>misconceptions and plan to address them in advance</w:t>
      </w:r>
      <w:r>
        <w:rPr>
          <w:b/>
          <w:bCs/>
        </w:rPr>
        <w:t>:</w:t>
      </w:r>
      <w:r w:rsidRPr="00C83B79">
        <w:rPr>
          <w:b/>
          <w:bCs/>
        </w:rPr>
        <w:t xml:space="preserve"> </w:t>
      </w:r>
      <w:r w:rsidRPr="00EA565C">
        <w:t>for example,</w:t>
      </w:r>
      <w:r>
        <w:rPr>
          <w:b/>
          <w:bCs/>
        </w:rPr>
        <w:t xml:space="preserve"> </w:t>
      </w:r>
      <w:r>
        <w:t>by refuting claims with facts or creating cognitive conflict.</w:t>
      </w:r>
    </w:p>
    <w:p w:rsidR="0036352B" w:rsidP="00045E87" w:rsidRDefault="00045E87" w14:paraId="3418D55D" w14:textId="77777777">
      <w:pPr>
        <w:rPr>
          <w:rStyle w:val="normaltextrun"/>
        </w:rPr>
      </w:pPr>
      <w:r>
        <w:rPr>
          <w:rStyle w:val="normaltextrun"/>
        </w:rPr>
        <w:t>These ‘active ingredients’ can be thought of as the behaviours or actions of the teacher that put the theory into practice in the right way</w:t>
      </w:r>
    </w:p>
    <w:p w:rsidRPr="00DD515F" w:rsidR="00DD515F" w:rsidP="00045E87" w:rsidRDefault="00DD515F" w14:paraId="039C91DB" w14:textId="13EADC79">
      <w:pPr>
        <w:rPr>
          <w:b/>
          <w:bCs/>
        </w:rPr>
      </w:pPr>
      <w:r w:rsidRPr="00DD515F">
        <w:rPr>
          <w:b/>
          <w:bCs/>
        </w:rPr>
        <w:t>Examples</w:t>
      </w:r>
    </w:p>
    <w:p w:rsidR="00DD515F" w:rsidP="00DD515F" w:rsidRDefault="00DD515F" w14:paraId="2EB02E28" w14:textId="1AA504EC">
      <w:pPr>
        <w:rPr>
          <w:color w:val="FF0000"/>
        </w:rPr>
      </w:pPr>
      <w:r w:rsidRPr="00221670">
        <w:rPr>
          <w:color w:val="FF0000"/>
        </w:rPr>
        <w:t xml:space="preserve">In the related Early Career Teacher elective self-study content, schools or trusts should have shared exemplification relevant to their context to illustrate </w:t>
      </w:r>
      <w:r>
        <w:rPr>
          <w:color w:val="FF0000"/>
        </w:rPr>
        <w:t>assessing and building upon prior knowledge.</w:t>
      </w:r>
      <w:r w:rsidRPr="00221670">
        <w:rPr>
          <w:color w:val="FF0000"/>
        </w:rPr>
        <w:t xml:space="preserve"> These should explicitly link to the </w:t>
      </w:r>
      <w:r w:rsidR="00882578">
        <w:rPr>
          <w:color w:val="FF0000"/>
        </w:rPr>
        <w:t>‘</w:t>
      </w:r>
      <w:r w:rsidRPr="00221670">
        <w:rPr>
          <w:color w:val="FF0000"/>
        </w:rPr>
        <w:t>active ingredients</w:t>
      </w:r>
      <w:r w:rsidR="00882578">
        <w:rPr>
          <w:color w:val="FF0000"/>
        </w:rPr>
        <w:t>’</w:t>
      </w:r>
      <w:r w:rsidRPr="00221670">
        <w:rPr>
          <w:color w:val="FF0000"/>
        </w:rPr>
        <w:t xml:space="preserve">, demonstrating how and why they are effective. </w:t>
      </w:r>
    </w:p>
    <w:p w:rsidRPr="00221670" w:rsidR="00DD515F" w:rsidP="00DD515F" w:rsidRDefault="00DD515F" w14:paraId="37E79065" w14:textId="77777777">
      <w:pPr>
        <w:rPr>
          <w:color w:val="FF0000"/>
        </w:rPr>
      </w:pPr>
      <w:r>
        <w:rPr>
          <w:color w:val="FF0000"/>
        </w:rPr>
        <w:t xml:space="preserve">You may wish to share these examples with mentors. </w:t>
      </w:r>
    </w:p>
    <w:p w:rsidR="00DD515F" w:rsidP="00DD515F" w:rsidRDefault="00DD515F" w14:paraId="499B40B1" w14:textId="77777777">
      <w:pPr>
        <w:rPr>
          <w:color w:val="FF0000"/>
        </w:rPr>
      </w:pPr>
      <w:r w:rsidRPr="00221670">
        <w:rPr>
          <w:color w:val="FF0000"/>
        </w:rPr>
        <w:t xml:space="preserve">Examples could include: video exemplification, live modelling, a transcript, lesson observations, artefacts or classroom resources. </w:t>
      </w:r>
    </w:p>
    <w:p w:rsidRPr="00221670" w:rsidR="003A1CAD" w:rsidP="003A1CAD" w:rsidRDefault="003A1CAD" w14:paraId="14DD05A4" w14:textId="77777777">
      <w:pPr>
        <w:rPr>
          <w:color w:val="FF0000"/>
        </w:rPr>
      </w:pPr>
      <w:r>
        <w:rPr>
          <w:color w:val="FF0000"/>
        </w:rPr>
        <w:t xml:space="preserve">Video exemplification should last no longer than 3 minutes. </w:t>
      </w:r>
    </w:p>
    <w:p w:rsidRPr="00221670" w:rsidR="003A1CAD" w:rsidP="00DD515F" w:rsidRDefault="003A1CAD" w14:paraId="121D9B57" w14:textId="77777777">
      <w:pPr>
        <w:rPr>
          <w:color w:val="FF0000"/>
        </w:rPr>
      </w:pPr>
    </w:p>
    <w:p w:rsidRPr="006A0E4B" w:rsidR="000379C7" w:rsidRDefault="00EB418C" w14:paraId="4F6A1898" w14:textId="03F20340">
      <w:pPr>
        <w:jc w:val="both"/>
        <w:rPr>
          <w:b/>
          <w:bCs/>
          <w:color w:val="0070C0"/>
        </w:rPr>
      </w:pPr>
      <w:hyperlink w:history="1" w:anchor="Content">
        <w:r w:rsidRPr="006A0E4B">
          <w:rPr>
            <w:rStyle w:val="Hyperlink"/>
            <w:b/>
            <w:bCs/>
            <w:color w:val="0070C0"/>
          </w:rPr>
          <w:t>Click here to return to Conte</w:t>
        </w:r>
        <w:r w:rsidRPr="006A0E4B">
          <w:rPr>
            <w:rStyle w:val="Hyperlink"/>
            <w:b/>
            <w:bCs/>
            <w:color w:val="0070C0"/>
          </w:rPr>
          <w:t>n</w:t>
        </w:r>
        <w:r w:rsidRPr="006A0E4B">
          <w:rPr>
            <w:rStyle w:val="Hyperlink"/>
            <w:b/>
            <w:bCs/>
            <w:color w:val="0070C0"/>
          </w:rPr>
          <w:t>t page</w:t>
        </w:r>
      </w:hyperlink>
      <w:r w:rsidRPr="006A0E4B" w:rsidR="000379C7">
        <w:rPr>
          <w:b/>
          <w:bCs/>
          <w:color w:val="0070C0"/>
        </w:rPr>
        <w:br w:type="page"/>
      </w:r>
    </w:p>
    <w:p w:rsidR="000379C7" w:rsidP="000379C7" w:rsidRDefault="00214E3F" w14:paraId="4511B00B" w14:textId="74F68BC6">
      <w:pPr>
        <w:pStyle w:val="Subheading"/>
      </w:pPr>
      <w:bookmarkStart w:name="Section2" w:id="3"/>
      <w:r>
        <w:t>Breaking material down into smaller steps</w:t>
      </w:r>
    </w:p>
    <w:bookmarkEnd w:id="3"/>
    <w:p w:rsidRPr="000379C7" w:rsidR="000379C7" w:rsidP="000379C7" w:rsidRDefault="000379C7" w14:paraId="7D50B9E6" w14:textId="77777777">
      <w:pPr>
        <w:pStyle w:val="Subheading"/>
        <w:rPr>
          <w:color w:val="auto"/>
        </w:rPr>
      </w:pPr>
      <w:r w:rsidRPr="000379C7">
        <w:rPr>
          <w:color w:val="auto"/>
        </w:rPr>
        <w:t>What this looks like in practice</w:t>
      </w:r>
    </w:p>
    <w:p w:rsidR="00F21D69" w:rsidP="00F21D69" w:rsidRDefault="00F21D69" w14:paraId="6705562E" w14:textId="77777777">
      <w:r w:rsidRPr="00A77305">
        <w:t xml:space="preserve">Breaking complex material into smaller, manageable steps is a cornerstone of effective teaching. It helps pupils stay focused, reduces cognitive overload, and supports secure understanding by allowing them to master one idea at a time before moving on. </w:t>
      </w:r>
    </w:p>
    <w:p w:rsidRPr="009E7AA7" w:rsidR="00F21D69" w:rsidP="00F21D69" w:rsidRDefault="00F21D69" w14:paraId="52C7FF65" w14:textId="5A991FDA">
      <w:r>
        <w:t>As we read earlier in the self-study it is vital to begin with the assessment and activation of prior knowledge to ensure that teachers are familiar with the starting points of the pupils. This enables new learning to build from this point. For example, b</w:t>
      </w:r>
      <w:r w:rsidRPr="009E7AA7">
        <w:t xml:space="preserve">efore teaching rounding to the nearest tenth, a Year 5 teacher </w:t>
      </w:r>
      <w:r>
        <w:t xml:space="preserve">might </w:t>
      </w:r>
      <w:r w:rsidRPr="009E7AA7">
        <w:t>start with a quick warm-up activity revisiting place value. Pupils label digits in numbers (</w:t>
      </w:r>
      <w:r w:rsidR="006C57E1">
        <w:t>for example</w:t>
      </w:r>
      <w:r w:rsidR="00F70EFC">
        <w:t>:</w:t>
      </w:r>
      <w:r w:rsidRPr="009E7AA7">
        <w:t xml:space="preserve"> identify the tenths place in 3.74) using mini whiteboards. This reinforces existing knowledge that’s needed for the new learning.</w:t>
      </w:r>
    </w:p>
    <w:p w:rsidRPr="00C667E2" w:rsidR="00F21D69" w:rsidP="00F21D69" w:rsidRDefault="00F21D69" w14:paraId="5D9DB9FB" w14:textId="77777777">
      <w:r>
        <w:t>It is also important to</w:t>
      </w:r>
      <w:r w:rsidRPr="00C667E2">
        <w:t xml:space="preserve"> sequence learning by skill or concept, moving in a logical order from simple to more complex ideas</w:t>
      </w:r>
      <w:r>
        <w:t>, building the challenge over time</w:t>
      </w:r>
      <w:r w:rsidRPr="00C667E2">
        <w:t xml:space="preserve">. </w:t>
      </w:r>
      <w:r w:rsidRPr="003E3385">
        <w:t>For example, in geography, a teacher might begin by teaching pupils how to read basic map symbols and use compass directions before introducing more complex tasks like interpreting topographic maps or planning routes. This ensures pupils have the essential map-reading skills needed to engage with more advanced geographical analysis.</w:t>
      </w:r>
    </w:p>
    <w:p w:rsidRPr="00C667E2" w:rsidR="00F21D69" w:rsidP="00F21D69" w:rsidRDefault="00F21D69" w14:paraId="06F4A86E" w14:textId="77777777">
      <w:r w:rsidRPr="00C667E2">
        <w:t>Another effective approach is to use a concrete–</w:t>
      </w:r>
      <w:r>
        <w:t>visual</w:t>
      </w:r>
      <w:r w:rsidRPr="00C667E2">
        <w:t xml:space="preserve">–abstract progression. This means beginning with hands-on, tangible experiences, moving to visual representations, and only then introducing abstract symbols or written methods. </w:t>
      </w:r>
      <w:r w:rsidRPr="009A3E33">
        <w:t>For instance, in music, pupils might first explore rhythm by clapping out simple beats or using percussion instruments (concrete), then look at rhythm grids or note patterns (pictorial), before finally learning to read and write standard musical notation (abstract). This progression helps pupils make sense of new concepts by grounding them in physical experience before moving to symbolic understanding.</w:t>
      </w:r>
    </w:p>
    <w:p w:rsidRPr="00C667E2" w:rsidR="00F21D69" w:rsidP="00F21D69" w:rsidRDefault="00F21D69" w14:paraId="72EE3A0E" w14:textId="0D579D17">
      <w:r w:rsidRPr="00C667E2">
        <w:t>Teachers can also support learning by modelling each step of a process explicitly. Instead of presenting a full task all at once, the teacher demonstrates one stage at a time</w:t>
      </w:r>
      <w:r w:rsidR="00FA470C">
        <w:t xml:space="preserve">, </w:t>
      </w:r>
      <w:r w:rsidRPr="00C667E2">
        <w:t>such as how to write an effective opening sentence in a narrative</w:t>
      </w:r>
      <w:r w:rsidR="00FA470C">
        <w:t xml:space="preserve">, </w:t>
      </w:r>
      <w:r w:rsidRPr="00C667E2">
        <w:t>before asking pupils to try it for themselves. This helps pupils focus on what success looks like at each stage, building confidence and clarity.</w:t>
      </w:r>
    </w:p>
    <w:p w:rsidRPr="00C667E2" w:rsidR="00F21D69" w:rsidP="00F21D69" w:rsidRDefault="00F21D69" w14:paraId="383630D5" w14:textId="77777777">
      <w:r w:rsidRPr="00C667E2">
        <w:t xml:space="preserve">Large or complex tasks can be broken into smaller, more manageable mini tasks. </w:t>
      </w:r>
      <w:r w:rsidRPr="00EE2B69">
        <w:t xml:space="preserve">For example, in a design and technology project where pupils are creating a model vehicle, the teacher might divide the task into distinct stages: researching existing designs, sketching ideas, selecting appropriate materials, constructing the model, </w:t>
      </w:r>
      <w:r w:rsidRPr="00EE2B69">
        <w:t>and evaluating the final product. Each step is taught and supported in turn, helping pupils manage their thinking, stay organised, and build confidence as they progress through the project.</w:t>
      </w:r>
    </w:p>
    <w:p w:rsidRPr="00C667E2" w:rsidR="00F21D69" w:rsidP="00F21D69" w:rsidRDefault="00F21D69" w14:paraId="11FC3E10" w14:textId="75322876">
      <w:r w:rsidRPr="00C667E2">
        <w:t>To further support understanding, teachers often use scaffolds</w:t>
      </w:r>
      <w:r w:rsidR="009605FC">
        <w:t xml:space="preserve">, </w:t>
      </w:r>
      <w:r w:rsidRPr="00C667E2">
        <w:t>temporary tools or resources that guide pupils through new or challenging content. These might include sentence starters, visual aids, writing frames, or step-by-step checklists. In English, for instance, a structure strip can help pupils organise a persuasive paragraph by reminding them what to include in each sentence.</w:t>
      </w:r>
    </w:p>
    <w:p w:rsidRPr="009D0D48" w:rsidR="00F21D69" w:rsidP="00F21D69" w:rsidRDefault="00F21D69" w14:paraId="14E5A7C2" w14:textId="63794FA8">
      <w:r w:rsidRPr="00C667E2">
        <w:t>Crucially, at every stage of the learning process, teachers should check for understanding frequently. This might involve asking targeted questions, using mini whiteboards, reviewing work mid-task, or incorporating short quizzes. These regular checks ensure pupils are secure in their learning before moving on and allow teachers to address misconceptions or reteach when necessary.</w:t>
      </w:r>
    </w:p>
    <w:p w:rsidRPr="001B3D6C" w:rsidR="00AA11F2" w:rsidP="001B3D6C" w:rsidRDefault="00ED0CD8" w14:paraId="5A8F2EF7" w14:textId="0C84D5CF">
      <w:pPr>
        <w:rPr>
          <w:b/>
          <w:bCs/>
        </w:rPr>
      </w:pPr>
      <w:r w:rsidRPr="001B3D6C">
        <w:rPr>
          <w:b/>
          <w:bCs/>
        </w:rPr>
        <w:t xml:space="preserve">Identifying the </w:t>
      </w:r>
      <w:r w:rsidR="006A1F07">
        <w:rPr>
          <w:b/>
          <w:bCs/>
        </w:rPr>
        <w:t>‘</w:t>
      </w:r>
      <w:r w:rsidRPr="001B3D6C" w:rsidR="00CB2B5A">
        <w:rPr>
          <w:b/>
          <w:bCs/>
        </w:rPr>
        <w:t>active</w:t>
      </w:r>
      <w:r w:rsidRPr="001B3D6C">
        <w:rPr>
          <w:b/>
          <w:bCs/>
        </w:rPr>
        <w:t xml:space="preserve"> ingredients</w:t>
      </w:r>
      <w:r w:rsidR="006A1F07">
        <w:rPr>
          <w:b/>
          <w:bCs/>
        </w:rPr>
        <w:t>’</w:t>
      </w:r>
      <w:r w:rsidRPr="001B3D6C">
        <w:rPr>
          <w:b/>
          <w:bCs/>
        </w:rPr>
        <w:t xml:space="preserve"> </w:t>
      </w:r>
    </w:p>
    <w:p w:rsidRPr="000C4A49" w:rsidR="000C4A49" w:rsidP="000C4A49" w:rsidRDefault="000C4A49" w14:paraId="2A291F54" w14:textId="46799089">
      <w:pPr>
        <w:pStyle w:val="Subheading"/>
        <w:rPr>
          <w:rStyle w:val="normaltextrun"/>
          <w:b w:val="0"/>
          <w:bCs w:val="0"/>
          <w:color w:val="auto"/>
        </w:rPr>
      </w:pPr>
      <w:r w:rsidRPr="000C4A49">
        <w:rPr>
          <w:b w:val="0"/>
          <w:bCs w:val="0"/>
          <w:color w:val="auto"/>
        </w:rPr>
        <w:t xml:space="preserve">The following </w:t>
      </w:r>
      <w:r w:rsidR="006A1F07">
        <w:rPr>
          <w:b w:val="0"/>
          <w:bCs w:val="0"/>
          <w:color w:val="auto"/>
        </w:rPr>
        <w:t>‘</w:t>
      </w:r>
      <w:r w:rsidRPr="000C4A49">
        <w:rPr>
          <w:b w:val="0"/>
          <w:bCs w:val="0"/>
          <w:color w:val="auto"/>
        </w:rPr>
        <w:t>active ingredients</w:t>
      </w:r>
      <w:r w:rsidR="006A1F07">
        <w:rPr>
          <w:b w:val="0"/>
          <w:bCs w:val="0"/>
          <w:color w:val="auto"/>
        </w:rPr>
        <w:t>’</w:t>
      </w:r>
      <w:r w:rsidRPr="000C4A49">
        <w:rPr>
          <w:b w:val="0"/>
          <w:bCs w:val="0"/>
          <w:color w:val="auto"/>
        </w:rPr>
        <w:t xml:space="preserve"> can be used to help </w:t>
      </w:r>
      <w:r w:rsidR="003704AB">
        <w:rPr>
          <w:b w:val="0"/>
          <w:bCs w:val="0"/>
          <w:color w:val="auto"/>
        </w:rPr>
        <w:t xml:space="preserve">support </w:t>
      </w:r>
      <w:r w:rsidR="00F21D69">
        <w:rPr>
          <w:b w:val="0"/>
          <w:bCs w:val="0"/>
          <w:color w:val="auto"/>
        </w:rPr>
        <w:t>breaking material down into smaller steps:</w:t>
      </w:r>
      <w:r w:rsidRPr="000C4A49">
        <w:rPr>
          <w:b w:val="0"/>
          <w:bCs w:val="0"/>
          <w:color w:val="auto"/>
        </w:rPr>
        <w:t xml:space="preserve"> </w:t>
      </w:r>
    </w:p>
    <w:p w:rsidR="00E50095" w:rsidP="00E50095" w:rsidRDefault="00E50095" w14:paraId="1DC936A0" w14:textId="77777777">
      <w:pPr>
        <w:pStyle w:val="ListParagraph"/>
        <w:numPr>
          <w:ilvl w:val="0"/>
          <w:numId w:val="33"/>
        </w:numPr>
        <w:spacing w:before="120" w:after="120"/>
      </w:pPr>
      <w:r w:rsidRPr="00DD01B0">
        <w:rPr>
          <w:b/>
          <w:bCs/>
        </w:rPr>
        <w:t>sequence learning by skill or concept</w:t>
      </w:r>
      <w:r>
        <w:rPr>
          <w:b/>
          <w:bCs/>
        </w:rPr>
        <w:t xml:space="preserve">: </w:t>
      </w:r>
      <w:r w:rsidRPr="00777AF8">
        <w:t>this means</w:t>
      </w:r>
      <w:r>
        <w:t xml:space="preserve"> t</w:t>
      </w:r>
      <w:r w:rsidRPr="005F5758">
        <w:t>each</w:t>
      </w:r>
      <w:r>
        <w:t>ing</w:t>
      </w:r>
      <w:r w:rsidRPr="005F5758">
        <w:t xml:space="preserve"> one skill or idea at a time in logical order—moving from simple to more comple</w:t>
      </w:r>
      <w:r>
        <w:t>x;</w:t>
      </w:r>
    </w:p>
    <w:p w:rsidR="00E50095" w:rsidP="00E50095" w:rsidRDefault="00E50095" w14:paraId="4B4151A9" w14:textId="77777777">
      <w:pPr>
        <w:pStyle w:val="ListParagraph"/>
        <w:numPr>
          <w:ilvl w:val="0"/>
          <w:numId w:val="33"/>
        </w:numPr>
        <w:spacing w:before="120" w:after="120"/>
      </w:pPr>
      <w:r w:rsidRPr="00DD01B0">
        <w:rPr>
          <w:b/>
          <w:bCs/>
        </w:rPr>
        <w:t>use a concrete, visual, abstract progression</w:t>
      </w:r>
      <w:r>
        <w:rPr>
          <w:b/>
          <w:bCs/>
        </w:rPr>
        <w:t xml:space="preserve">: </w:t>
      </w:r>
      <w:r w:rsidRPr="00777AF8">
        <w:t>for example,</w:t>
      </w:r>
      <w:r>
        <w:t xml:space="preserve"> s</w:t>
      </w:r>
      <w:r w:rsidRPr="005F5758">
        <w:t>tart</w:t>
      </w:r>
      <w:r>
        <w:t>ing</w:t>
      </w:r>
      <w:r w:rsidRPr="005F5758">
        <w:t xml:space="preserve"> with hands-on or visual representations before moving to abstract symbols or language</w:t>
      </w:r>
      <w:r>
        <w:t>;</w:t>
      </w:r>
    </w:p>
    <w:p w:rsidR="00E50095" w:rsidP="00E50095" w:rsidRDefault="00E50095" w14:paraId="23E69E2B" w14:textId="77777777">
      <w:pPr>
        <w:pStyle w:val="ListParagraph"/>
        <w:numPr>
          <w:ilvl w:val="0"/>
          <w:numId w:val="33"/>
        </w:numPr>
        <w:spacing w:before="120" w:after="120"/>
      </w:pPr>
      <w:r w:rsidRPr="00DD01B0">
        <w:rPr>
          <w:b/>
          <w:bCs/>
        </w:rPr>
        <w:t>model one step at a time</w:t>
      </w:r>
      <w:r>
        <w:t>: this means d</w:t>
      </w:r>
      <w:r w:rsidRPr="005F5758">
        <w:t>emonstrat</w:t>
      </w:r>
      <w:r>
        <w:t>ing</w:t>
      </w:r>
      <w:r w:rsidRPr="005F5758">
        <w:t xml:space="preserve"> each stage of a process before asking pupils to try it themselves</w:t>
      </w:r>
      <w:r>
        <w:t>;</w:t>
      </w:r>
    </w:p>
    <w:p w:rsidRPr="00777AF8" w:rsidR="00E50095" w:rsidP="00E50095" w:rsidRDefault="00E50095" w14:paraId="614EAAA4" w14:textId="77777777">
      <w:pPr>
        <w:pStyle w:val="ListParagraph"/>
        <w:numPr>
          <w:ilvl w:val="0"/>
          <w:numId w:val="33"/>
        </w:numPr>
        <w:spacing w:before="120" w:after="120"/>
      </w:pPr>
      <w:r w:rsidRPr="00DD01B0">
        <w:rPr>
          <w:b/>
          <w:bCs/>
        </w:rPr>
        <w:t>chunk large tasks into mini tasks</w:t>
      </w:r>
      <w:r w:rsidRPr="00777AF8">
        <w:t>;</w:t>
      </w:r>
    </w:p>
    <w:p w:rsidR="00E50095" w:rsidP="00E50095" w:rsidRDefault="00E50095" w14:paraId="21F5394F" w14:textId="77777777">
      <w:pPr>
        <w:pStyle w:val="ListParagraph"/>
        <w:numPr>
          <w:ilvl w:val="0"/>
          <w:numId w:val="33"/>
        </w:numPr>
        <w:spacing w:before="120" w:after="120"/>
      </w:pPr>
      <w:r w:rsidRPr="00DD01B0">
        <w:rPr>
          <w:b/>
          <w:bCs/>
        </w:rPr>
        <w:t>use scaffolds to support each step</w:t>
      </w:r>
      <w:r>
        <w:t>: p</w:t>
      </w:r>
      <w:r w:rsidRPr="005F5758">
        <w:t>rovide temporary supports like sentence starters, visual aids, or prompts to guide pupils through each stage</w:t>
      </w:r>
      <w:r>
        <w:t>; and</w:t>
      </w:r>
    </w:p>
    <w:p w:rsidR="00E50095" w:rsidP="00E50095" w:rsidRDefault="00E50095" w14:paraId="57A45C79" w14:textId="77777777">
      <w:pPr>
        <w:pStyle w:val="ListParagraph"/>
        <w:numPr>
          <w:ilvl w:val="0"/>
          <w:numId w:val="33"/>
        </w:numPr>
        <w:spacing w:before="120" w:after="120"/>
      </w:pPr>
      <w:r w:rsidRPr="00DD01B0">
        <w:rPr>
          <w:b/>
          <w:bCs/>
        </w:rPr>
        <w:t>check understanding frequently</w:t>
      </w:r>
      <w:r>
        <w:t>: a</w:t>
      </w:r>
      <w:r w:rsidRPr="005F5758">
        <w:t>fter each step, pause to ask questions, review answers, or use mini-tasks to ensure pupils are ready to move on</w:t>
      </w:r>
      <w:r>
        <w:t>.</w:t>
      </w:r>
    </w:p>
    <w:p w:rsidRPr="00C8295D" w:rsidR="00E50095" w:rsidP="00E50095" w:rsidRDefault="00E50095" w14:paraId="577C6074" w14:textId="77777777">
      <w:r w:rsidRPr="00C8295D">
        <w:t>These active ingredients won’t vary — but how they’re used might. As discussed earlier, it’s this blend of consistency and adaptability that makes an approach both robust and impactful.</w:t>
      </w:r>
    </w:p>
    <w:p w:rsidRPr="00DD515F" w:rsidR="00DD515F" w:rsidP="00DD515F" w:rsidRDefault="00DD515F" w14:paraId="6467CD26" w14:textId="77777777">
      <w:pPr>
        <w:rPr>
          <w:b/>
          <w:bCs/>
        </w:rPr>
      </w:pPr>
      <w:r w:rsidRPr="00DD515F">
        <w:rPr>
          <w:b/>
          <w:bCs/>
        </w:rPr>
        <w:t>Examples</w:t>
      </w:r>
    </w:p>
    <w:p w:rsidR="00DD515F" w:rsidP="00DD515F" w:rsidRDefault="00DD515F" w14:paraId="7D3610DB" w14:textId="6225E7E5">
      <w:pPr>
        <w:rPr>
          <w:color w:val="FF0000"/>
        </w:rPr>
      </w:pPr>
      <w:r w:rsidRPr="00221670">
        <w:rPr>
          <w:color w:val="FF0000"/>
        </w:rPr>
        <w:t xml:space="preserve">In the related Early Career Teacher elective self-study content, schools or trusts should have shared exemplification relevant to their context to </w:t>
      </w:r>
      <w:r>
        <w:rPr>
          <w:color w:val="FF0000"/>
        </w:rPr>
        <w:t>breaking material down into smaller steps.</w:t>
      </w:r>
      <w:r w:rsidRPr="00221670">
        <w:rPr>
          <w:color w:val="FF0000"/>
        </w:rPr>
        <w:t xml:space="preserve"> These should explicitly link to the </w:t>
      </w:r>
      <w:r w:rsidR="002D72B0">
        <w:rPr>
          <w:color w:val="FF0000"/>
        </w:rPr>
        <w:t>‘</w:t>
      </w:r>
      <w:r w:rsidRPr="00221670">
        <w:rPr>
          <w:color w:val="FF0000"/>
        </w:rPr>
        <w:t>active ingredients</w:t>
      </w:r>
      <w:r w:rsidR="002D72B0">
        <w:rPr>
          <w:color w:val="FF0000"/>
        </w:rPr>
        <w:t>’</w:t>
      </w:r>
      <w:r w:rsidRPr="00221670">
        <w:rPr>
          <w:color w:val="FF0000"/>
        </w:rPr>
        <w:t xml:space="preserve">, demonstrating how and why they are effective. </w:t>
      </w:r>
    </w:p>
    <w:p w:rsidRPr="00221670" w:rsidR="00DD515F" w:rsidP="00DD515F" w:rsidRDefault="00DD515F" w14:paraId="1E318A89" w14:textId="77777777">
      <w:pPr>
        <w:rPr>
          <w:color w:val="FF0000"/>
        </w:rPr>
      </w:pPr>
      <w:r>
        <w:rPr>
          <w:color w:val="FF0000"/>
        </w:rPr>
        <w:t xml:space="preserve">You may wish to share these examples with mentors. </w:t>
      </w:r>
    </w:p>
    <w:p w:rsidR="00DD515F" w:rsidP="00DD515F" w:rsidRDefault="00DD515F" w14:paraId="6D9C6FAD" w14:textId="47920242">
      <w:pPr>
        <w:rPr>
          <w:color w:val="FF0000"/>
        </w:rPr>
      </w:pPr>
      <w:r w:rsidRPr="00221670">
        <w:rPr>
          <w:color w:val="FF0000"/>
        </w:rPr>
        <w:t xml:space="preserve">Examples could include: video exemplification, live modelling, a transcript, lesson observations, artefacts or classroom resources. </w:t>
      </w:r>
    </w:p>
    <w:p w:rsidRPr="00221670" w:rsidR="003A1CAD" w:rsidP="00DD515F" w:rsidRDefault="003A1CAD" w14:paraId="3B4E678A" w14:textId="45C42ADB">
      <w:pPr>
        <w:rPr>
          <w:color w:val="FF0000"/>
        </w:rPr>
      </w:pPr>
      <w:r>
        <w:rPr>
          <w:color w:val="FF0000"/>
        </w:rPr>
        <w:t>Video exemplification should last no longer than 3 minutes.</w:t>
      </w:r>
    </w:p>
    <w:p w:rsidRPr="001C6F80" w:rsidR="00EB418C" w:rsidP="001C6F80" w:rsidRDefault="00287410" w14:paraId="59B471BE" w14:textId="73E22DF7">
      <w:pPr>
        <w:rPr>
          <w:b/>
          <w:bCs/>
          <w:color w:val="0070C0"/>
        </w:rPr>
      </w:pPr>
      <w:r>
        <w:t xml:space="preserve"> </w:t>
      </w:r>
      <w:hyperlink w:history="1" w:anchor="Content">
        <w:r w:rsidRPr="001C6F80" w:rsidR="00EB418C">
          <w:rPr>
            <w:rStyle w:val="Hyperlink"/>
            <w:b/>
            <w:bCs/>
            <w:color w:val="0070C0"/>
          </w:rPr>
          <w:t>Click her</w:t>
        </w:r>
        <w:r w:rsidRPr="001C6F80" w:rsidR="00EB418C">
          <w:rPr>
            <w:rStyle w:val="Hyperlink"/>
            <w:b/>
            <w:bCs/>
            <w:color w:val="0070C0"/>
          </w:rPr>
          <w:t>e</w:t>
        </w:r>
        <w:r w:rsidRPr="001C6F80" w:rsidR="00EB418C">
          <w:rPr>
            <w:rStyle w:val="Hyperlink"/>
            <w:b/>
            <w:bCs/>
            <w:color w:val="0070C0"/>
          </w:rPr>
          <w:t xml:space="preserve"> to re</w:t>
        </w:r>
        <w:r w:rsidRPr="001C6F80" w:rsidR="00EB418C">
          <w:rPr>
            <w:rStyle w:val="Hyperlink"/>
            <w:b/>
            <w:bCs/>
            <w:color w:val="0070C0"/>
          </w:rPr>
          <w:t>t</w:t>
        </w:r>
        <w:r w:rsidRPr="001C6F80" w:rsidR="00EB418C">
          <w:rPr>
            <w:rStyle w:val="Hyperlink"/>
            <w:b/>
            <w:bCs/>
            <w:color w:val="0070C0"/>
          </w:rPr>
          <w:t>urn to Content page</w:t>
        </w:r>
      </w:hyperlink>
      <w:r w:rsidRPr="001C6F80" w:rsidR="00EB418C">
        <w:rPr>
          <w:b/>
          <w:bCs/>
          <w:color w:val="0070C0"/>
        </w:rPr>
        <w:br w:type="page"/>
      </w:r>
    </w:p>
    <w:p w:rsidR="00C85694" w:rsidP="00C85694" w:rsidRDefault="00C85694" w14:paraId="56A9C82D" w14:textId="77777777">
      <w:pPr>
        <w:pStyle w:val="Heading"/>
      </w:pPr>
      <w:bookmarkStart w:name="Nextsteps" w:id="4"/>
      <w:r>
        <w:t xml:space="preserve">Next steps: preparing for your mentoring session </w:t>
      </w:r>
    </w:p>
    <w:bookmarkEnd w:id="4"/>
    <w:p w:rsidR="00C85694" w:rsidP="00C85694" w:rsidRDefault="00C85694" w14:paraId="4A713C4A" w14:textId="77777777">
      <w:pPr>
        <w:pStyle w:val="Subsubheading"/>
      </w:pPr>
      <w:r>
        <w:t xml:space="preserve">Approximate time to complete: 8 minutes </w:t>
      </w:r>
    </w:p>
    <w:p w:rsidRPr="009E3BB9" w:rsidR="00C85694" w:rsidP="00C85694" w:rsidRDefault="00C85694" w14:paraId="7522C9D5" w14:textId="3F443AF8">
      <w:pPr>
        <w:rPr>
          <w:color w:val="FF0000"/>
        </w:rPr>
      </w:pPr>
      <w:r w:rsidRPr="009E3BB9">
        <w:rPr>
          <w:color w:val="FF0000"/>
        </w:rPr>
        <w:t xml:space="preserve">The following next steps are suggestions of how </w:t>
      </w:r>
      <w:r>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Pr>
          <w:color w:val="FF0000"/>
        </w:rPr>
        <w:t>models or processes</w:t>
      </w:r>
      <w:r w:rsidRPr="009E3BB9">
        <w:rPr>
          <w:color w:val="FF0000"/>
        </w:rPr>
        <w:t xml:space="preserve"> used in their own settings</w:t>
      </w:r>
      <w:r w:rsidRPr="009E3BB9" w:rsidR="0020627D">
        <w:rPr>
          <w:color w:val="FF0000"/>
        </w:rPr>
        <w:t xml:space="preserve">. </w:t>
      </w:r>
    </w:p>
    <w:p w:rsidRPr="00E37319" w:rsidR="00C85694" w:rsidP="00E37319" w:rsidRDefault="00C85694" w14:paraId="52A5E03F" w14:textId="77777777">
      <w:pPr>
        <w:pStyle w:val="Subheading"/>
      </w:pPr>
      <w:r w:rsidRPr="00E37319">
        <w:rPr>
          <w:rStyle w:val="normaltextrun"/>
        </w:rPr>
        <w:t xml:space="preserve">Observing expert practice </w:t>
      </w:r>
      <w:r w:rsidRPr="00E37319">
        <w:rPr>
          <w:rStyle w:val="eop"/>
        </w:rPr>
        <w:t> </w:t>
      </w:r>
    </w:p>
    <w:p w:rsidR="00C85694" w:rsidP="00C85694" w:rsidRDefault="00C85694" w14:paraId="4098B212" w14:textId="5D096908">
      <w:pPr>
        <w:pStyle w:val="paragraph"/>
        <w:spacing w:before="0" w:beforeAutospacing="0" w:after="0" w:afterAutospacing="0" w:line="276" w:lineRule="auto"/>
        <w:textAlignment w:val="baseline"/>
        <w:rPr>
          <w:rFonts w:ascii="Tahoma" w:hAnsi="Tahoma" w:cs="Tahoma"/>
        </w:rPr>
      </w:pPr>
      <w:r>
        <w:rPr>
          <w:rFonts w:ascii="Tahoma" w:hAnsi="Tahoma" w:cs="Tahoma"/>
        </w:rPr>
        <w:t xml:space="preserve">If possible, </w:t>
      </w:r>
      <w:r w:rsidRPr="00BB3EE5">
        <w:rPr>
          <w:rFonts w:ascii="Tahoma" w:hAnsi="Tahoma" w:cs="Tahoma"/>
        </w:rPr>
        <w:t>arrange an opportunity for you</w:t>
      </w:r>
      <w:r>
        <w:rPr>
          <w:rFonts w:ascii="Tahoma" w:hAnsi="Tahoma" w:cs="Tahoma"/>
        </w:rPr>
        <w:t>r ECT</w:t>
      </w:r>
      <w:r w:rsidRPr="00BB3EE5">
        <w:rPr>
          <w:rFonts w:ascii="Tahoma" w:hAnsi="Tahoma" w:cs="Tahoma"/>
        </w:rPr>
        <w:t xml:space="preserve"> to observe a colleague teaching a lesson that that </w:t>
      </w:r>
      <w:r>
        <w:rPr>
          <w:rFonts w:ascii="Tahoma" w:hAnsi="Tahoma" w:cs="Tahoma"/>
        </w:rPr>
        <w:t xml:space="preserve">exemplifies approaches to a specific aspect of </w:t>
      </w:r>
      <w:r w:rsidR="00FE59D1">
        <w:rPr>
          <w:rFonts w:ascii="Tahoma" w:hAnsi="Tahoma" w:cs="Tahoma"/>
        </w:rPr>
        <w:t>introducing new learning</w:t>
      </w:r>
      <w:r>
        <w:rPr>
          <w:rFonts w:ascii="Tahoma" w:hAnsi="Tahoma" w:cs="Tahoma"/>
        </w:rPr>
        <w:t>.</w:t>
      </w:r>
      <w:r w:rsidRPr="00BB3EE5">
        <w:rPr>
          <w:rFonts w:ascii="Tahoma" w:hAnsi="Tahoma" w:cs="Tahoma"/>
        </w:rPr>
        <w:t xml:space="preserve"> </w:t>
      </w:r>
    </w:p>
    <w:p w:rsidRPr="00BB3EE5" w:rsidR="00C85694" w:rsidP="00C85694" w:rsidRDefault="00C85694" w14:paraId="3CF42692" w14:textId="77777777">
      <w:pPr>
        <w:pStyle w:val="paragraph"/>
        <w:spacing w:before="0" w:beforeAutospacing="0" w:after="0" w:afterAutospacing="0" w:line="276" w:lineRule="auto"/>
        <w:textAlignment w:val="baseline"/>
        <w:rPr>
          <w:rFonts w:ascii="Tahoma" w:hAnsi="Tahoma" w:cs="Tahoma"/>
        </w:rPr>
      </w:pPr>
    </w:p>
    <w:p w:rsidRPr="00BB3EE5" w:rsidR="00C85694" w:rsidP="00C85694" w:rsidRDefault="00C85694" w14:paraId="7D787432" w14:textId="77777777">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As </w:t>
      </w:r>
      <w:r>
        <w:rPr>
          <w:rFonts w:ascii="Tahoma" w:hAnsi="Tahoma" w:cs="Tahoma"/>
        </w:rPr>
        <w:t>they</w:t>
      </w:r>
      <w:r w:rsidRPr="00BB3EE5">
        <w:rPr>
          <w:rFonts w:ascii="Tahoma" w:hAnsi="Tahoma" w:cs="Tahoma"/>
        </w:rPr>
        <w:t xml:space="preserve"> observe </w:t>
      </w:r>
      <w:r>
        <w:rPr>
          <w:rFonts w:ascii="Tahoma" w:hAnsi="Tahoma" w:cs="Tahoma"/>
        </w:rPr>
        <w:t xml:space="preserve">their </w:t>
      </w:r>
      <w:r w:rsidRPr="00BB3EE5">
        <w:rPr>
          <w:rFonts w:ascii="Tahoma" w:hAnsi="Tahoma" w:cs="Tahoma"/>
        </w:rPr>
        <w:t xml:space="preserve">colleague, </w:t>
      </w:r>
      <w:r>
        <w:rPr>
          <w:rFonts w:ascii="Tahoma" w:hAnsi="Tahoma" w:cs="Tahoma"/>
        </w:rPr>
        <w:t xml:space="preserve">they should </w:t>
      </w:r>
      <w:r w:rsidRPr="00BB3EE5">
        <w:rPr>
          <w:rFonts w:ascii="Tahoma" w:hAnsi="Tahoma" w:cs="Tahoma"/>
        </w:rPr>
        <w:t>consider the following:</w:t>
      </w:r>
    </w:p>
    <w:p w:rsidRPr="000928C3" w:rsidR="00C85694" w:rsidP="00C85694" w:rsidRDefault="00C85694" w14:paraId="7FC3E87D" w14:textId="77777777">
      <w:pPr>
        <w:pStyle w:val="ListParagraph"/>
        <w:numPr>
          <w:ilvl w:val="0"/>
          <w:numId w:val="26"/>
        </w:numPr>
      </w:pPr>
      <w:r w:rsidRPr="000928C3">
        <w:t xml:space="preserve">How does the teacher </w:t>
      </w:r>
      <w:r>
        <w:t>use a clear learning intention to ensure that they are addressing the correct prior knowledge</w:t>
      </w:r>
      <w:r w:rsidRPr="000928C3">
        <w:t xml:space="preserve">? Look for </w:t>
      </w:r>
      <w:r>
        <w:t xml:space="preserve">how this is introduced and shared with pupils as well as referred back to in the lesson. </w:t>
      </w:r>
    </w:p>
    <w:p w:rsidR="00C85694" w:rsidP="00C85694" w:rsidRDefault="00C85694" w14:paraId="19BAF814" w14:textId="77777777">
      <w:pPr>
        <w:pStyle w:val="ListParagraph"/>
        <w:numPr>
          <w:ilvl w:val="0"/>
          <w:numId w:val="26"/>
        </w:numPr>
        <w:spacing w:before="120" w:after="120"/>
        <w:rPr>
          <w:lang w:eastAsia="en-GB"/>
        </w:rPr>
      </w:pPr>
      <w:r>
        <w:rPr>
          <w:lang w:eastAsia="en-GB"/>
        </w:rPr>
        <w:t xml:space="preserve">What strategies does the teacher use to assess prior knowledge? Look out for multiple choice questions, concept maps and low stakes quizzes. </w:t>
      </w:r>
    </w:p>
    <w:p w:rsidR="00C85694" w:rsidP="00C85694" w:rsidRDefault="00C85694" w14:paraId="34CBC3B3" w14:textId="77777777">
      <w:pPr>
        <w:pStyle w:val="ListParagraph"/>
        <w:numPr>
          <w:ilvl w:val="0"/>
          <w:numId w:val="26"/>
        </w:numPr>
      </w:pPr>
      <w:r w:rsidRPr="000928C3">
        <w:t>What approaches are used to de</w:t>
      </w:r>
      <w:r>
        <w:t>al with any misconceptions that appear? How does the teacher create cognitive conflict to address them?</w:t>
      </w:r>
    </w:p>
    <w:p w:rsidR="00C85694" w:rsidP="00C85694" w:rsidRDefault="00C85694" w14:paraId="081F78DB" w14:textId="77777777">
      <w:pPr>
        <w:pStyle w:val="ListParagraph"/>
        <w:numPr>
          <w:ilvl w:val="0"/>
          <w:numId w:val="26"/>
        </w:numPr>
        <w:spacing w:before="120" w:after="120"/>
        <w:rPr>
          <w:lang w:eastAsia="en-GB"/>
        </w:rPr>
      </w:pPr>
      <w:r w:rsidRPr="00B97175">
        <w:rPr>
          <w:lang w:eastAsia="en-GB"/>
        </w:rPr>
        <w:t>How does the teache</w:t>
      </w:r>
      <w:r>
        <w:rPr>
          <w:lang w:eastAsia="en-GB"/>
        </w:rPr>
        <w:t>r make use of concrete examples to introduce new material?</w:t>
      </w:r>
    </w:p>
    <w:p w:rsidRPr="00B97175" w:rsidR="00C85694" w:rsidP="00C85694" w:rsidRDefault="00C85694" w14:paraId="3A6C2055" w14:textId="77777777">
      <w:pPr>
        <w:pStyle w:val="ListParagraph"/>
        <w:numPr>
          <w:ilvl w:val="0"/>
          <w:numId w:val="26"/>
        </w:numPr>
        <w:spacing w:before="120" w:after="120"/>
        <w:rPr>
          <w:lang w:eastAsia="en-GB"/>
        </w:rPr>
      </w:pPr>
      <w:r>
        <w:rPr>
          <w:lang w:eastAsia="en-GB"/>
        </w:rPr>
        <w:t>What strategies does the teacher use to model one step at a time, breaking each aspect down into small chunks?</w:t>
      </w:r>
    </w:p>
    <w:p w:rsidRPr="00D378E2" w:rsidR="00D378E2" w:rsidP="00D378E2" w:rsidRDefault="00D378E2" w14:paraId="376CBCC3" w14:textId="19BE7D9F">
      <w:pPr>
        <w:pStyle w:val="paragraph"/>
        <w:spacing w:before="0" w:beforeAutospacing="0" w:after="0" w:afterAutospacing="0" w:line="276" w:lineRule="auto"/>
        <w:textAlignment w:val="baseline"/>
        <w:rPr>
          <w:rFonts w:ascii="Tahoma" w:hAnsi="Tahoma" w:cs="Tahoma"/>
        </w:rPr>
      </w:pPr>
      <w:r w:rsidRPr="00D378E2">
        <w:rPr>
          <w:rFonts w:ascii="Tahoma" w:hAnsi="Tahoma" w:cs="Tahoma"/>
        </w:rPr>
        <w:t xml:space="preserve">You may wish to discuss your ECT’s reflections at your next </w:t>
      </w:r>
      <w:r w:rsidR="00E50095">
        <w:rPr>
          <w:rFonts w:ascii="Tahoma" w:hAnsi="Tahoma" w:cs="Tahoma"/>
        </w:rPr>
        <w:t>meeting</w:t>
      </w:r>
      <w:r w:rsidRPr="00D378E2">
        <w:rPr>
          <w:rFonts w:ascii="Tahoma" w:hAnsi="Tahoma" w:cs="Tahoma"/>
        </w:rPr>
        <w:t xml:space="preserve">. </w:t>
      </w:r>
    </w:p>
    <w:p w:rsidR="00321FFB" w:rsidP="00D378E2" w:rsidRDefault="00321FFB" w14:paraId="0F47CED6" w14:textId="77777777">
      <w:pPr>
        <w:pStyle w:val="Subheading"/>
        <w:rPr>
          <w:rStyle w:val="eop"/>
          <w:rFonts w:asciiTheme="minorHAnsi" w:hAnsiTheme="minorHAnsi" w:cstheme="minorHAnsi"/>
          <w:lang w:val="en-US"/>
        </w:rPr>
      </w:pPr>
    </w:p>
    <w:p w:rsidRPr="00875F9A" w:rsidR="00D378E2" w:rsidP="00D378E2" w:rsidRDefault="00D378E2" w14:paraId="47248C6F" w14:textId="006DCC6B">
      <w:pPr>
        <w:pStyle w:val="Subheading"/>
      </w:pPr>
      <w:r>
        <w:rPr>
          <w:rStyle w:val="eop"/>
          <w:rFonts w:asciiTheme="minorHAnsi" w:hAnsiTheme="minorHAnsi" w:cstheme="minorHAnsi"/>
          <w:lang w:val="en-US"/>
        </w:rPr>
        <w:t xml:space="preserve">ECT reflection </w:t>
      </w:r>
    </w:p>
    <w:p w:rsidR="00584879" w:rsidP="00540C42" w:rsidRDefault="00D378E2" w14:paraId="19132632" w14:textId="2505E634">
      <w:r>
        <w:t xml:space="preserve">In their elective self-study </w:t>
      </w:r>
      <w:r w:rsidR="004B137C">
        <w:t>2</w:t>
      </w:r>
      <w:r>
        <w:t xml:space="preserve">, </w:t>
      </w:r>
      <w:r w:rsidRPr="000513B7">
        <w:t xml:space="preserve">ECTs </w:t>
      </w:r>
      <w:r>
        <w:t xml:space="preserve">were asked to reflect on a scenario in relation to </w:t>
      </w:r>
      <w:r w:rsidR="00FE59D1">
        <w:t>introducing new learning</w:t>
      </w:r>
      <w:r>
        <w:t xml:space="preserve">. Select the appropriate scenario for your phase to review this: </w:t>
      </w:r>
    </w:p>
    <w:tbl>
      <w:tblPr>
        <w:tblStyle w:val="TableGrid1"/>
        <w:tblW w:w="0" w:type="auto"/>
        <w:jc w:val="center"/>
        <w:tblLook w:val="04A0" w:firstRow="1" w:lastRow="0" w:firstColumn="1" w:lastColumn="0" w:noHBand="0" w:noVBand="1"/>
      </w:tblPr>
      <w:tblGrid>
        <w:gridCol w:w="1371"/>
        <w:gridCol w:w="1372"/>
        <w:gridCol w:w="1372"/>
        <w:gridCol w:w="1371"/>
        <w:gridCol w:w="1372"/>
      </w:tblGrid>
      <w:tr w:rsidRPr="00B97175" w:rsidR="00A11CC3" w14:paraId="3C0B2CD4" w14:textId="77777777">
        <w:trPr>
          <w:jc w:val="center"/>
        </w:trPr>
        <w:tc>
          <w:tcPr>
            <w:tcW w:w="1371" w:type="dxa"/>
          </w:tcPr>
          <w:p w:rsidRPr="00A11CC3" w:rsidR="00A11CC3" w:rsidP="00A11CC3" w:rsidRDefault="00033704" w14:paraId="56B44A7D" w14:textId="082DDC25">
            <w:pPr>
              <w:jc w:val="center"/>
              <w:rPr>
                <w:color w:val="0070C0"/>
              </w:rPr>
            </w:pPr>
            <w:hyperlink w:history="1" w:anchor="eyfsscenario">
              <w:r>
                <w:rPr>
                  <w:rStyle w:val="Hyperlink"/>
                  <w:rFonts w:asciiTheme="minorHAnsi" w:hAnsiTheme="minorHAnsi" w:eastAsiaTheme="minorEastAsia" w:cstheme="minorHAnsi"/>
                  <w:color w:val="0070C0"/>
                  <w:spacing w:val="0"/>
                  <w:kern w:val="0"/>
                </w:rPr>
                <w:t>E</w:t>
              </w:r>
              <w:r>
                <w:rPr>
                  <w:rStyle w:val="Hyperlink"/>
                  <w:color w:val="0070C0"/>
                </w:rPr>
                <w:t>YFS</w:t>
              </w:r>
            </w:hyperlink>
          </w:p>
        </w:tc>
        <w:tc>
          <w:tcPr>
            <w:tcW w:w="1372" w:type="dxa"/>
          </w:tcPr>
          <w:p w:rsidRPr="00A11CC3" w:rsidR="00A11CC3" w:rsidP="00A11CC3" w:rsidRDefault="00A11CC3" w14:paraId="5D9A760D" w14:textId="729E9F0B">
            <w:pPr>
              <w:jc w:val="center"/>
              <w:rPr>
                <w:color w:val="0070C0"/>
              </w:rPr>
            </w:pPr>
            <w:hyperlink w:history="1" w:anchor="primaryscenario">
              <w:r w:rsidRPr="00A11CC3">
                <w:rPr>
                  <w:rStyle w:val="Hyperlink"/>
                  <w:rFonts w:asciiTheme="minorHAnsi" w:hAnsiTheme="minorHAnsi" w:eastAsiaTheme="minorEastAsia" w:cstheme="minorHAnsi"/>
                  <w:color w:val="0070C0"/>
                  <w:spacing w:val="0"/>
                  <w:kern w:val="0"/>
                </w:rPr>
                <w:t>Primary</w:t>
              </w:r>
            </w:hyperlink>
          </w:p>
        </w:tc>
        <w:tc>
          <w:tcPr>
            <w:tcW w:w="1372" w:type="dxa"/>
          </w:tcPr>
          <w:p w:rsidRPr="00A11CC3" w:rsidR="00A11CC3" w:rsidP="00A11CC3" w:rsidRDefault="00A11CC3" w14:paraId="09AFA5FF" w14:textId="72B51D02">
            <w:pPr>
              <w:jc w:val="center"/>
              <w:rPr>
                <w:color w:val="0070C0"/>
              </w:rPr>
            </w:pPr>
            <w:hyperlink w:history="1" w:anchor="secondaryscenario">
              <w:r w:rsidRPr="00A11CC3">
                <w:rPr>
                  <w:rStyle w:val="Hyperlink"/>
                  <w:rFonts w:asciiTheme="minorHAnsi" w:hAnsiTheme="minorHAnsi" w:eastAsiaTheme="minorEastAsia" w:cstheme="minorHAnsi"/>
                  <w:color w:val="0070C0"/>
                  <w:spacing w:val="0"/>
                  <w:kern w:val="0"/>
                </w:rPr>
                <w:t>Secondary</w:t>
              </w:r>
            </w:hyperlink>
          </w:p>
        </w:tc>
        <w:tc>
          <w:tcPr>
            <w:tcW w:w="1371" w:type="dxa"/>
          </w:tcPr>
          <w:p w:rsidRPr="00033704" w:rsidR="00A11CC3" w:rsidP="00A11CC3" w:rsidRDefault="00C907DB" w14:paraId="327FCFE0" w14:textId="7F145574">
            <w:pPr>
              <w:jc w:val="center"/>
              <w:rPr>
                <w:color w:val="0070AC"/>
              </w:rPr>
            </w:pPr>
            <w:hyperlink w:history="1" w:anchor="sendscenario">
              <w:r w:rsidRPr="00033704">
                <w:rPr>
                  <w:rStyle w:val="Hyperlink"/>
                  <w:rFonts w:asciiTheme="minorHAnsi" w:hAnsiTheme="minorHAnsi" w:eastAsiaTheme="minorEastAsia" w:cstheme="minorHAnsi"/>
                  <w:color w:val="0070AC"/>
                  <w:spacing w:val="0"/>
                  <w:kern w:val="0"/>
                </w:rPr>
                <w:t>Specialist-</w:t>
              </w:r>
              <w:r w:rsidRPr="00033704" w:rsidR="00A11CC3">
                <w:rPr>
                  <w:rStyle w:val="Hyperlink"/>
                  <w:rFonts w:asciiTheme="minorHAnsi" w:hAnsiTheme="minorHAnsi" w:eastAsiaTheme="minorEastAsia" w:cstheme="minorHAnsi"/>
                  <w:color w:val="0070AC"/>
                  <w:spacing w:val="0"/>
                  <w:kern w:val="0"/>
                </w:rPr>
                <w:t>SEND s</w:t>
              </w:r>
              <w:r w:rsidRPr="00033704" w:rsidR="001850D7">
                <w:rPr>
                  <w:rStyle w:val="Hyperlink"/>
                  <w:color w:val="0070AC"/>
                </w:rPr>
                <w:t>etting</w:t>
              </w:r>
            </w:hyperlink>
          </w:p>
        </w:tc>
        <w:tc>
          <w:tcPr>
            <w:tcW w:w="1372" w:type="dxa"/>
          </w:tcPr>
          <w:p w:rsidRPr="00033704" w:rsidR="00A11CC3" w:rsidP="00A11CC3" w:rsidRDefault="00C907DB" w14:paraId="6C568C9A" w14:textId="6A235CE2">
            <w:pPr>
              <w:jc w:val="center"/>
              <w:rPr>
                <w:color w:val="0070AC"/>
              </w:rPr>
            </w:pPr>
            <w:hyperlink w:history="1" w:anchor="Apscenario">
              <w:r w:rsidRPr="00033704">
                <w:rPr>
                  <w:rStyle w:val="Hyperlink"/>
                  <w:rFonts w:asciiTheme="minorHAnsi" w:hAnsiTheme="minorHAnsi" w:eastAsiaTheme="minorEastAsia" w:cstheme="minorHAnsi"/>
                  <w:color w:val="0070AC"/>
                  <w:spacing w:val="0"/>
                  <w:kern w:val="0"/>
                </w:rPr>
                <w:t>Specialist -</w:t>
              </w:r>
              <w:r w:rsidRPr="00033704" w:rsidR="00A11CC3">
                <w:rPr>
                  <w:rStyle w:val="Hyperlink"/>
                  <w:rFonts w:asciiTheme="minorHAnsi" w:hAnsiTheme="minorHAnsi" w:eastAsiaTheme="minorEastAsia" w:cstheme="minorHAnsi"/>
                  <w:color w:val="0070AC"/>
                  <w:spacing w:val="0"/>
                  <w:kern w:val="0"/>
                </w:rPr>
                <w:t>Alternative pr</w:t>
              </w:r>
              <w:r w:rsidRPr="00033704" w:rsidR="00A11CC3">
                <w:rPr>
                  <w:rStyle w:val="Hyperlink"/>
                  <w:color w:val="0070AC"/>
                </w:rPr>
                <w:t>ovision</w:t>
              </w:r>
            </w:hyperlink>
          </w:p>
        </w:tc>
      </w:tr>
    </w:tbl>
    <w:p w:rsidR="00DD3C25" w:rsidP="00584879" w:rsidRDefault="00DD3C25" w14:paraId="528DA11E" w14:textId="77777777"/>
    <w:p w:rsidR="00B36EB5" w:rsidP="00B36EB5" w:rsidRDefault="00B36EB5" w14:paraId="69CF716E" w14:textId="77777777">
      <w:pPr>
        <w:jc w:val="both"/>
        <w:rPr>
          <w:rFonts w:cstheme="minorBidi"/>
          <w:bCs/>
          <w:color w:val="FF0000"/>
          <w:szCs w:val="24"/>
        </w:rPr>
      </w:pPr>
      <w:r w:rsidRPr="00044652">
        <w:rPr>
          <w:rFonts w:cstheme="minorBidi"/>
          <w:bCs/>
          <w:color w:val="FF0000"/>
          <w:szCs w:val="24"/>
        </w:rPr>
        <w:t xml:space="preserve">Schools </w:t>
      </w:r>
      <w:r>
        <w:rPr>
          <w:rFonts w:cstheme="minorBidi"/>
          <w:bCs/>
          <w:color w:val="FF0000"/>
          <w:szCs w:val="24"/>
        </w:rPr>
        <w:t>should</w:t>
      </w:r>
      <w:r w:rsidRPr="00044652">
        <w:rPr>
          <w:rFonts w:cstheme="minorBidi"/>
          <w:bCs/>
          <w:color w:val="FF0000"/>
          <w:szCs w:val="24"/>
        </w:rPr>
        <w:t xml:space="preserve"> delete any scenarios that are not relevant to their context</w:t>
      </w:r>
      <w:r>
        <w:rPr>
          <w:rFonts w:cstheme="minorBidi"/>
          <w:bCs/>
          <w:color w:val="FF0000"/>
          <w:szCs w:val="24"/>
        </w:rPr>
        <w:t>.</w:t>
      </w:r>
    </w:p>
    <w:p w:rsidR="00321FFB" w:rsidP="00321FFB" w:rsidRDefault="00321FFB" w14:paraId="4645C4A8" w14:textId="77777777">
      <w:pPr>
        <w:jc w:val="both"/>
        <w:rPr>
          <w:rStyle w:val="normaltextrun"/>
          <w:color w:val="7030A0"/>
        </w:rPr>
      </w:pPr>
    </w:p>
    <w:p w:rsidR="00E82208" w:rsidP="00E82208" w:rsidRDefault="00E82208" w14:paraId="2945A496" w14:textId="77777777">
      <w:pPr>
        <w:rPr>
          <w:rStyle w:val="normaltextrun"/>
          <w:b/>
          <w:bCs/>
          <w:color w:val="7030A0"/>
        </w:rPr>
      </w:pPr>
      <w:bookmarkStart w:name="EYFSscenarioend" w:id="5"/>
      <w:r>
        <w:rPr>
          <w:rStyle w:val="normaltextrun"/>
          <w:b/>
          <w:bCs/>
          <w:color w:val="7030A0"/>
        </w:rPr>
        <w:t>EYFS</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E82208" w:rsidTr="005C05E2" w14:paraId="7810D9B6" w14:textId="77777777">
        <w:tc>
          <w:tcPr>
            <w:tcW w:w="9016" w:type="dxa"/>
          </w:tcPr>
          <w:bookmarkEnd w:id="5"/>
          <w:p w:rsidR="00E82208" w:rsidP="005C05E2" w:rsidRDefault="00E82208" w14:paraId="6FC7C9FC" w14:textId="77777777">
            <w:pPr>
              <w:spacing w:before="100" w:beforeAutospacing="1" w:after="100" w:afterAutospacing="1" w:line="240" w:lineRule="auto"/>
              <w:rPr>
                <w:rFonts w:eastAsia="Times New Roman"/>
                <w:szCs w:val="24"/>
                <w:lang w:eastAsia="en-GB"/>
              </w:rPr>
            </w:pPr>
            <w:r>
              <w:rPr>
                <w:rFonts w:eastAsia="Times New Roman"/>
                <w:szCs w:val="24"/>
                <w:lang w:eastAsia="en-GB"/>
              </w:rPr>
              <w:t xml:space="preserve">Miss. Hall is introducing a new topic to her class of 3-year-olds. The topic will focus on feelings and emotions and the goal is to help the children to start recognising and putting a name to their emotions, such as happy, sad, angry and scared. </w:t>
            </w:r>
          </w:p>
          <w:p w:rsidRPr="006C3720" w:rsidR="00E82208" w:rsidP="005C05E2" w:rsidRDefault="00E82208" w14:paraId="5E9CAAED" w14:textId="77777777">
            <w:pPr>
              <w:spacing w:before="100" w:beforeAutospacing="1" w:after="100" w:afterAutospacing="1" w:line="240" w:lineRule="auto"/>
              <w:rPr>
                <w:rFonts w:eastAsia="Times New Roman"/>
                <w:szCs w:val="24"/>
                <w:lang w:eastAsia="en-GB"/>
              </w:rPr>
            </w:pPr>
            <w:r>
              <w:rPr>
                <w:rFonts w:eastAsia="Times New Roman"/>
                <w:szCs w:val="24"/>
                <w:lang w:eastAsia="en-GB"/>
              </w:rPr>
              <w:t xml:space="preserve">Miss. Hall has an emotion wheel to use as part of the introduction to the feelings, which includes the words as well as some faces to show the expressions for the emotions and starts by saying </w:t>
            </w:r>
            <w:r w:rsidRPr="006C3720">
              <w:rPr>
                <w:rFonts w:eastAsia="Times New Roman"/>
                <w:szCs w:val="24"/>
                <w:lang w:eastAsia="en-GB"/>
              </w:rPr>
              <w:t>“Today we’re going to learn about our feelings! Can you say ‘feelings’?”</w:t>
            </w:r>
          </w:p>
          <w:p w:rsidRPr="006C3720" w:rsidR="00E82208" w:rsidP="005C05E2" w:rsidRDefault="00E82208" w14:paraId="3B5632F8" w14:textId="77777777">
            <w:pPr>
              <w:spacing w:before="100" w:beforeAutospacing="1" w:after="100" w:afterAutospacing="1" w:line="240" w:lineRule="auto"/>
              <w:rPr>
                <w:rFonts w:eastAsia="Times New Roman"/>
                <w:szCs w:val="24"/>
                <w:lang w:eastAsia="en-GB"/>
              </w:rPr>
            </w:pPr>
            <w:r w:rsidRPr="006C3720">
              <w:rPr>
                <w:rFonts w:eastAsia="Times New Roman"/>
                <w:szCs w:val="24"/>
                <w:lang w:eastAsia="en-GB"/>
              </w:rPr>
              <w:t>A few little voices repeat it, and M</w:t>
            </w:r>
            <w:r>
              <w:rPr>
                <w:rFonts w:eastAsia="Times New Roman"/>
                <w:szCs w:val="24"/>
                <w:lang w:eastAsia="en-GB"/>
              </w:rPr>
              <w:t xml:space="preserve">iss. Hall </w:t>
            </w:r>
            <w:r w:rsidRPr="006C3720">
              <w:rPr>
                <w:rFonts w:eastAsia="Times New Roman"/>
                <w:szCs w:val="24"/>
                <w:lang w:eastAsia="en-GB"/>
              </w:rPr>
              <w:t>holds up a smiling face.</w:t>
            </w:r>
          </w:p>
          <w:p w:rsidRPr="006C3720" w:rsidR="00E82208" w:rsidP="005C05E2" w:rsidRDefault="00E82208" w14:paraId="74EE2B02" w14:textId="77777777">
            <w:pPr>
              <w:spacing w:before="100" w:beforeAutospacing="1" w:after="100" w:afterAutospacing="1" w:line="240" w:lineRule="auto"/>
              <w:rPr>
                <w:rFonts w:eastAsia="Times New Roman"/>
                <w:szCs w:val="24"/>
                <w:lang w:eastAsia="en-GB"/>
              </w:rPr>
            </w:pPr>
            <w:r w:rsidRPr="006C3720">
              <w:rPr>
                <w:rFonts w:eastAsia="Times New Roman"/>
                <w:szCs w:val="24"/>
                <w:lang w:eastAsia="en-GB"/>
              </w:rPr>
              <w:t>“This is a happy face. Can you show me your happy face?”</w:t>
            </w:r>
          </w:p>
          <w:p w:rsidRPr="006C3720" w:rsidR="00E82208" w:rsidP="005C05E2" w:rsidRDefault="00E82208" w14:paraId="6FF4E08A" w14:textId="77777777">
            <w:pPr>
              <w:spacing w:before="100" w:beforeAutospacing="1" w:after="100" w:afterAutospacing="1" w:line="240" w:lineRule="auto"/>
              <w:rPr>
                <w:rFonts w:eastAsia="Times New Roman"/>
                <w:szCs w:val="24"/>
                <w:lang w:eastAsia="en-GB"/>
              </w:rPr>
            </w:pPr>
            <w:r w:rsidRPr="006C3720">
              <w:rPr>
                <w:rFonts w:eastAsia="Times New Roman"/>
                <w:szCs w:val="24"/>
                <w:lang w:eastAsia="en-GB"/>
              </w:rPr>
              <w:t xml:space="preserve">The children smile and giggle. So far, so good. Then </w:t>
            </w:r>
            <w:r>
              <w:rPr>
                <w:rFonts w:eastAsia="Times New Roman"/>
                <w:szCs w:val="24"/>
                <w:lang w:eastAsia="en-GB"/>
              </w:rPr>
              <w:t>s</w:t>
            </w:r>
            <w:r w:rsidRPr="006C3720">
              <w:rPr>
                <w:rFonts w:eastAsia="Times New Roman"/>
                <w:szCs w:val="24"/>
                <w:lang w:eastAsia="en-GB"/>
              </w:rPr>
              <w:t>he shows a sad face.</w:t>
            </w:r>
          </w:p>
          <w:p w:rsidRPr="006C3720" w:rsidR="00E82208" w:rsidP="005C05E2" w:rsidRDefault="00E82208" w14:paraId="2056EEDE" w14:textId="77777777">
            <w:pPr>
              <w:spacing w:before="100" w:beforeAutospacing="1" w:after="100" w:afterAutospacing="1" w:line="240" w:lineRule="auto"/>
              <w:rPr>
                <w:rFonts w:eastAsia="Times New Roman"/>
                <w:szCs w:val="24"/>
                <w:lang w:eastAsia="en-GB"/>
              </w:rPr>
            </w:pPr>
            <w:r w:rsidRPr="006C3720">
              <w:rPr>
                <w:rFonts w:eastAsia="Times New Roman"/>
                <w:szCs w:val="24"/>
                <w:lang w:eastAsia="en-GB"/>
              </w:rPr>
              <w:t>“This is a sad face. What do we do when we’re sad?”</w:t>
            </w:r>
          </w:p>
          <w:p w:rsidRPr="006C3720" w:rsidR="00E82208" w:rsidP="005C05E2" w:rsidRDefault="00E82208" w14:paraId="4216814E" w14:textId="77777777">
            <w:pPr>
              <w:spacing w:before="100" w:beforeAutospacing="1" w:after="100" w:afterAutospacing="1" w:line="240" w:lineRule="auto"/>
              <w:rPr>
                <w:rFonts w:eastAsia="Times New Roman"/>
                <w:szCs w:val="24"/>
                <w:lang w:eastAsia="en-GB"/>
              </w:rPr>
            </w:pPr>
            <w:r w:rsidRPr="006C3720">
              <w:rPr>
                <w:rFonts w:eastAsia="Times New Roman"/>
                <w:szCs w:val="24"/>
                <w:lang w:eastAsia="en-GB"/>
              </w:rPr>
              <w:t>A couple of kids say, “Cry!” but others look confused. When he moves to the angry face, one child shouts, “That’s a monster!” and another bursts into laughter. The word “scared” doesn’t seem to click at all.</w:t>
            </w:r>
          </w:p>
          <w:p w:rsidRPr="00DC56C2" w:rsidR="00E82208" w:rsidP="005C05E2" w:rsidRDefault="00E82208" w14:paraId="746B7230" w14:textId="77777777">
            <w:pPr>
              <w:spacing w:before="100" w:beforeAutospacing="1" w:after="100" w:afterAutospacing="1" w:line="240" w:lineRule="auto"/>
              <w:rPr>
                <w:rFonts w:eastAsia="Times New Roman"/>
                <w:szCs w:val="24"/>
                <w:lang w:eastAsia="en-GB"/>
              </w:rPr>
            </w:pPr>
            <w:r w:rsidRPr="006C3720">
              <w:rPr>
                <w:rFonts w:eastAsia="Times New Roman"/>
                <w:szCs w:val="24"/>
                <w:lang w:eastAsia="en-GB"/>
              </w:rPr>
              <w:t>M</w:t>
            </w:r>
            <w:r>
              <w:rPr>
                <w:rFonts w:eastAsia="Times New Roman"/>
                <w:szCs w:val="24"/>
                <w:lang w:eastAsia="en-GB"/>
              </w:rPr>
              <w:t>iss. Hall</w:t>
            </w:r>
            <w:r w:rsidRPr="006C3720">
              <w:rPr>
                <w:rFonts w:eastAsia="Times New Roman"/>
                <w:szCs w:val="24"/>
                <w:lang w:eastAsia="en-GB"/>
              </w:rPr>
              <w:t xml:space="preserve"> notices the kids aren’t quite connecting with the abstract pictures or the vocabulary. Some are clearly unsure what these feelings really mean.</w:t>
            </w:r>
          </w:p>
          <w:p w:rsidRPr="00B97175" w:rsidR="00E82208" w:rsidP="005C05E2" w:rsidRDefault="00E82208" w14:paraId="59088802" w14:textId="77777777">
            <w:pPr>
              <w:rPr>
                <w:b/>
                <w:bCs/>
                <w:highlight w:val="yellow"/>
              </w:rPr>
            </w:pPr>
            <w:r w:rsidRPr="00B97175">
              <w:rPr>
                <w:b/>
                <w:bCs/>
              </w:rPr>
              <w:t>Reflect on the content of the elective self-study as you consider which approache</w:t>
            </w:r>
            <w:r w:rsidRPr="00B666A8">
              <w:rPr>
                <w:b/>
                <w:bCs/>
              </w:rPr>
              <w:t>s would be effective in helping Miss</w:t>
            </w:r>
            <w:r>
              <w:rPr>
                <w:b/>
                <w:bCs/>
              </w:rPr>
              <w:t>.</w:t>
            </w:r>
            <w:r w:rsidRPr="00B666A8">
              <w:rPr>
                <w:b/>
                <w:bCs/>
              </w:rPr>
              <w:t xml:space="preserve"> Hall introduce the new learning to the children.</w:t>
            </w:r>
          </w:p>
          <w:p w:rsidRPr="00B97175" w:rsidR="00E82208" w:rsidP="005C05E2" w:rsidRDefault="00E82208" w14:paraId="37569636" w14:textId="77777777">
            <w:pPr>
              <w:rPr>
                <w:b/>
                <w:bCs/>
              </w:rPr>
            </w:pPr>
            <w:r w:rsidRPr="00B97175">
              <w:rPr>
                <w:b/>
                <w:bCs/>
              </w:rPr>
              <w:t>Here are some options that can support your reflection:</w:t>
            </w:r>
          </w:p>
          <w:p w:rsidRPr="00DC56C2" w:rsidR="00E82208" w:rsidP="005C05E2" w:rsidRDefault="00E82208" w14:paraId="0FCD5529" w14:textId="77777777">
            <w:pPr>
              <w:spacing w:before="100" w:beforeAutospacing="1" w:after="100" w:afterAutospacing="1"/>
              <w:rPr>
                <w:rFonts w:eastAsia="Times New Roman"/>
                <w:szCs w:val="24"/>
                <w:lang w:eastAsia="en-GB"/>
              </w:rPr>
            </w:pPr>
            <w:r w:rsidRPr="00DC56C2">
              <w:rPr>
                <w:rFonts w:eastAsia="Times New Roman"/>
                <w:szCs w:val="24"/>
                <w:lang w:eastAsia="en-GB"/>
              </w:rPr>
              <w:t xml:space="preserve">A) </w:t>
            </w:r>
            <w:r>
              <w:rPr>
                <w:rFonts w:eastAsia="Times New Roman"/>
                <w:szCs w:val="24"/>
                <w:lang w:eastAsia="en-GB"/>
              </w:rPr>
              <w:t>Introduce the feelings gradually using a different puppet alongside each one, showing the different feelings and emotions and having the children associate different feelings with different puppets.</w:t>
            </w:r>
          </w:p>
          <w:p w:rsidRPr="00DC56C2" w:rsidR="00E82208" w:rsidP="005C05E2" w:rsidRDefault="00E82208" w14:paraId="5348BA91" w14:textId="77777777">
            <w:pPr>
              <w:spacing w:before="100" w:beforeAutospacing="1" w:after="100" w:afterAutospacing="1"/>
              <w:rPr>
                <w:rFonts w:eastAsia="Times New Roman"/>
                <w:szCs w:val="24"/>
                <w:lang w:eastAsia="en-GB"/>
              </w:rPr>
            </w:pPr>
            <w:r w:rsidRPr="00DC56C2">
              <w:rPr>
                <w:rFonts w:eastAsia="Times New Roman"/>
                <w:szCs w:val="24"/>
                <w:lang w:eastAsia="en-GB"/>
              </w:rPr>
              <w:t xml:space="preserve">B) </w:t>
            </w:r>
            <w:r>
              <w:rPr>
                <w:rFonts w:eastAsia="Times New Roman"/>
                <w:szCs w:val="24"/>
                <w:lang w:eastAsia="en-GB"/>
              </w:rPr>
              <w:t xml:space="preserve">Use mirror play to build upon what the children already know, getting them to show a happy/sad/angry face so that they connect the facial expressions to how the emotions feel. </w:t>
            </w:r>
          </w:p>
          <w:p w:rsidRPr="007613BE" w:rsidR="00E82208" w:rsidP="005C05E2" w:rsidRDefault="00E82208" w14:paraId="282A411E" w14:textId="77777777">
            <w:pPr>
              <w:spacing w:before="100" w:beforeAutospacing="1" w:after="100" w:afterAutospacing="1" w:line="240" w:lineRule="auto"/>
              <w:rPr>
                <w:rStyle w:val="normaltextrun"/>
                <w:rFonts w:eastAsia="Times New Roman"/>
                <w:szCs w:val="24"/>
                <w:lang w:eastAsia="en-GB"/>
              </w:rPr>
            </w:pPr>
            <w:r w:rsidRPr="00DC56C2">
              <w:rPr>
                <w:rFonts w:eastAsia="Times New Roman"/>
                <w:szCs w:val="24"/>
                <w:lang w:eastAsia="en-GB"/>
              </w:rPr>
              <w:t xml:space="preserve">C) </w:t>
            </w:r>
            <w:r>
              <w:rPr>
                <w:rFonts w:eastAsia="Times New Roman"/>
                <w:szCs w:val="24"/>
                <w:lang w:eastAsia="en-GB"/>
              </w:rPr>
              <w:t>Revisit the feelings daily by using a check in system. Children can place their photo under a feeling for the start and end of the day.</w:t>
            </w:r>
          </w:p>
        </w:tc>
      </w:tr>
    </w:tbl>
    <w:p w:rsidR="00E82208" w:rsidP="00E82208" w:rsidRDefault="00E82208" w14:paraId="397D15B3" w14:textId="77777777">
      <w:pPr>
        <w:rPr>
          <w:rStyle w:val="normaltextrun"/>
          <w:b/>
          <w:bCs/>
          <w:color w:val="7030A0"/>
        </w:rPr>
      </w:pPr>
    </w:p>
    <w:p w:rsidR="00E82208" w:rsidP="00E82208" w:rsidRDefault="00E82208" w14:paraId="0EB6542A" w14:textId="77777777">
      <w:pPr>
        <w:jc w:val="both"/>
        <w:rPr>
          <w:rStyle w:val="normaltextrun"/>
          <w:b/>
          <w:bCs/>
          <w:color w:val="7030A0"/>
        </w:rPr>
      </w:pPr>
      <w:r>
        <w:rPr>
          <w:rStyle w:val="normaltextrun"/>
          <w:b/>
          <w:bCs/>
          <w:color w:val="7030A0"/>
        </w:rPr>
        <w:br w:type="page"/>
      </w:r>
    </w:p>
    <w:p w:rsidR="00E82208" w:rsidP="00E82208" w:rsidRDefault="00E82208" w14:paraId="03C78476" w14:textId="77777777">
      <w:pPr>
        <w:rPr>
          <w:rStyle w:val="normaltextrun"/>
          <w:b/>
          <w:bCs/>
          <w:color w:val="7030A0"/>
        </w:rPr>
      </w:pPr>
      <w:bookmarkStart w:name="Primarycenarioend" w:id="6"/>
      <w:bookmarkStart w:name="Primarycenarioend2" w:id="7"/>
      <w:bookmarkEnd w:id="6"/>
      <w:r>
        <w:rPr>
          <w:rStyle w:val="normaltextrun"/>
          <w:b/>
          <w:bCs/>
          <w:color w:val="7030A0"/>
        </w:rPr>
        <w:t>Primary</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E82208" w:rsidTr="005C05E2" w14:paraId="7A0BB4E9" w14:textId="77777777">
        <w:trPr>
          <w:trHeight w:val="10354"/>
        </w:trPr>
        <w:tc>
          <w:tcPr>
            <w:tcW w:w="9016" w:type="dxa"/>
          </w:tcPr>
          <w:bookmarkEnd w:id="7"/>
          <w:p w:rsidRPr="00335515" w:rsidR="00E82208" w:rsidP="005C05E2" w:rsidRDefault="00E82208" w14:paraId="183154FF" w14:textId="77777777">
            <w:r>
              <w:t>Miss. Hall is beginning a new design technology</w:t>
            </w:r>
            <w:r w:rsidRPr="00335515">
              <w:t xml:space="preserve"> project with h</w:t>
            </w:r>
            <w:r>
              <w:t>er</w:t>
            </w:r>
            <w:r w:rsidRPr="00335515">
              <w:t xml:space="preserve"> Year 4 class: </w:t>
            </w:r>
            <w:r>
              <w:t>d</w:t>
            </w:r>
            <w:r w:rsidRPr="00335515">
              <w:t>esigning and building a bridge using simple materials like straws, card, and tape.</w:t>
            </w:r>
          </w:p>
          <w:p w:rsidRPr="00335515" w:rsidR="00E82208" w:rsidP="005C05E2" w:rsidRDefault="00E82208" w14:paraId="379681F8" w14:textId="77777777">
            <w:r>
              <w:t>Sh</w:t>
            </w:r>
            <w:r w:rsidRPr="00335515">
              <w:t>e launches straight into the project:</w:t>
            </w:r>
            <w:r w:rsidRPr="00335515">
              <w:br/>
            </w:r>
            <w:r w:rsidRPr="00335515">
              <w:t>“Today, you’re going to design your own bridge that can hold a 500g weight. You’ll have straws, tape, string, and card</w:t>
            </w:r>
            <w:r>
              <w:t xml:space="preserve">, </w:t>
            </w:r>
            <w:r w:rsidRPr="00335515">
              <w:t>off you go!”</w:t>
            </w:r>
          </w:p>
          <w:p w:rsidRPr="00335515" w:rsidR="00E82208" w:rsidP="005C05E2" w:rsidRDefault="00E82208" w14:paraId="2404DDF0" w14:textId="77777777">
            <w:r w:rsidRPr="00335515">
              <w:t xml:space="preserve">The children are eager and start pulling materials out, but very quickly, </w:t>
            </w:r>
            <w:r>
              <w:t xml:space="preserve">Miss. Hall notices chaos. </w:t>
            </w:r>
          </w:p>
          <w:p w:rsidRPr="00335515" w:rsidR="00E82208" w:rsidP="005C05E2" w:rsidRDefault="00E82208" w14:paraId="69C307AB" w14:textId="77777777">
            <w:r w:rsidRPr="00335515">
              <w:t>Some pupils are trying to tape straws flat onto paper, others are randomly stacking materials with no real structure. A few groups have already declared their bridges "finished" after taping two straws together. Meanwhile, a few children sit frozen, unsure where to start.</w:t>
            </w:r>
          </w:p>
          <w:p w:rsidR="00E82208" w:rsidP="005C05E2" w:rsidRDefault="00E82208" w14:paraId="7A0A0FE5" w14:textId="77777777">
            <w:r w:rsidRPr="00335515">
              <w:t>One child asks, “What kind of bridge are we making?”</w:t>
            </w:r>
            <w:r w:rsidRPr="00335515">
              <w:br/>
            </w:r>
            <w:r w:rsidRPr="00335515">
              <w:t>Another says, “Do we have to draw it first?”</w:t>
            </w:r>
            <w:r w:rsidRPr="00335515">
              <w:br/>
            </w:r>
            <w:r w:rsidRPr="00335515">
              <w:t>One group tries to use paper as a base and complains when it collapses under the weight.</w:t>
            </w:r>
          </w:p>
          <w:p w:rsidRPr="00B97175" w:rsidR="00E82208" w:rsidP="005C05E2" w:rsidRDefault="00E82208" w14:paraId="6F10D028" w14:textId="77777777">
            <w:pPr>
              <w:rPr>
                <w:b/>
                <w:bCs/>
                <w:highlight w:val="yellow"/>
              </w:rPr>
            </w:pPr>
            <w:r w:rsidRPr="00B97175">
              <w:rPr>
                <w:b/>
                <w:bCs/>
              </w:rPr>
              <w:t xml:space="preserve">Reflect on the content of the elective self-study as you consider which approaches would be effective in helping </w:t>
            </w:r>
            <w:r w:rsidRPr="00ED65B0">
              <w:rPr>
                <w:b/>
                <w:bCs/>
              </w:rPr>
              <w:t>Miss</w:t>
            </w:r>
            <w:r>
              <w:rPr>
                <w:b/>
                <w:bCs/>
              </w:rPr>
              <w:t>.</w:t>
            </w:r>
            <w:r w:rsidRPr="00ED65B0">
              <w:rPr>
                <w:b/>
                <w:bCs/>
              </w:rPr>
              <w:t xml:space="preserve"> Hall to introduce the new topic more successfully to her class.</w:t>
            </w:r>
            <w:r>
              <w:t xml:space="preserve"> </w:t>
            </w:r>
          </w:p>
          <w:p w:rsidRPr="00B97175" w:rsidR="00E82208" w:rsidP="005C05E2" w:rsidRDefault="00E82208" w14:paraId="730E740E" w14:textId="77777777">
            <w:pPr>
              <w:rPr>
                <w:b/>
                <w:bCs/>
              </w:rPr>
            </w:pPr>
            <w:r w:rsidRPr="00B97175">
              <w:rPr>
                <w:b/>
                <w:bCs/>
              </w:rPr>
              <w:t>Here are some options that can support your reflection:</w:t>
            </w:r>
          </w:p>
          <w:p w:rsidRPr="00A3395D" w:rsidR="00E82208" w:rsidP="00E82208" w:rsidRDefault="00E82208" w14:paraId="0C874216" w14:textId="77777777">
            <w:pPr>
              <w:pStyle w:val="ListParagraph"/>
              <w:numPr>
                <w:ilvl w:val="0"/>
                <w:numId w:val="37"/>
              </w:numPr>
              <w:spacing w:before="100" w:beforeAutospacing="1" w:after="100" w:afterAutospacing="1"/>
              <w:ind w:left="357" w:hanging="357"/>
              <w:rPr>
                <w:rFonts w:eastAsia="Times New Roman"/>
                <w:szCs w:val="24"/>
                <w:lang w:eastAsia="en-GB"/>
              </w:rPr>
            </w:pPr>
            <w:r w:rsidRPr="00A3395D">
              <w:rPr>
                <w:rFonts w:eastAsia="Times New Roman"/>
                <w:szCs w:val="24"/>
                <w:lang w:eastAsia="en-GB"/>
              </w:rPr>
              <w:t xml:space="preserve">Show the class a series of images of different types of bridges and use “think, pair, share” to formulate a discussion about what makes the bridges strong and effective. </w:t>
            </w:r>
          </w:p>
          <w:p w:rsidR="00E82208" w:rsidP="00E82208" w:rsidRDefault="00E82208" w14:paraId="3BFF095A" w14:textId="77777777">
            <w:pPr>
              <w:numPr>
                <w:ilvl w:val="0"/>
                <w:numId w:val="37"/>
              </w:numPr>
              <w:spacing w:before="100" w:beforeAutospacing="1" w:after="100" w:afterAutospacing="1"/>
              <w:ind w:left="357" w:hanging="357"/>
              <w:rPr>
                <w:rFonts w:eastAsia="Times New Roman"/>
                <w:szCs w:val="24"/>
                <w:lang w:eastAsia="en-GB"/>
              </w:rPr>
            </w:pPr>
            <w:r>
              <w:rPr>
                <w:rFonts w:eastAsia="Times New Roman"/>
                <w:szCs w:val="24"/>
                <w:lang w:eastAsia="en-GB"/>
              </w:rPr>
              <w:t xml:space="preserve">Use a blank diagram of a bridge and have the pupils label it with key terms and facts that they can remember about bridges to activate and check their prior knowledge. Plan the task based on this prior knowledge. </w:t>
            </w:r>
          </w:p>
          <w:p w:rsidRPr="00823C18" w:rsidR="00E82208" w:rsidP="00E82208" w:rsidRDefault="00E82208" w14:paraId="4216A6D9" w14:textId="77777777">
            <w:pPr>
              <w:numPr>
                <w:ilvl w:val="0"/>
                <w:numId w:val="37"/>
              </w:numPr>
              <w:spacing w:before="100" w:beforeAutospacing="1" w:after="100" w:afterAutospacing="1"/>
              <w:ind w:left="357" w:hanging="357"/>
              <w:rPr>
                <w:rStyle w:val="normaltextrun"/>
                <w:rFonts w:eastAsia="Times New Roman"/>
                <w:szCs w:val="24"/>
                <w:lang w:eastAsia="en-GB"/>
              </w:rPr>
            </w:pPr>
            <w:r w:rsidRPr="00823C18">
              <w:rPr>
                <w:rFonts w:eastAsia="Times New Roman"/>
                <w:szCs w:val="24"/>
                <w:lang w:eastAsia="en-GB"/>
              </w:rPr>
              <w:t>Start with a quick hands-on experiment using card folded into triangles and arches to compare strength and the</w:t>
            </w:r>
            <w:r>
              <w:rPr>
                <w:rFonts w:eastAsia="Times New Roman"/>
                <w:szCs w:val="24"/>
                <w:lang w:eastAsia="en-GB"/>
              </w:rPr>
              <w:t>n</w:t>
            </w:r>
            <w:r w:rsidRPr="00823C18">
              <w:rPr>
                <w:rFonts w:eastAsia="Times New Roman"/>
                <w:szCs w:val="24"/>
                <w:lang w:eastAsia="en-GB"/>
              </w:rPr>
              <w:t xml:space="preserve"> cold call the pupils to check their understanding.</w:t>
            </w:r>
          </w:p>
        </w:tc>
      </w:tr>
    </w:tbl>
    <w:p w:rsidR="00E82208" w:rsidP="00E82208" w:rsidRDefault="00E82208" w14:paraId="2E2845EF" w14:textId="77777777">
      <w:pPr>
        <w:jc w:val="both"/>
      </w:pPr>
    </w:p>
    <w:p w:rsidR="00E82208" w:rsidP="00E82208" w:rsidRDefault="00E82208" w14:paraId="5A0F9BE4" w14:textId="77777777">
      <w:pPr>
        <w:jc w:val="both"/>
      </w:pPr>
    </w:p>
    <w:p w:rsidR="00E82208" w:rsidP="00E82208" w:rsidRDefault="00E82208" w14:paraId="23DC7144" w14:textId="77777777">
      <w:pPr>
        <w:jc w:val="both"/>
      </w:pPr>
    </w:p>
    <w:p w:rsidR="00E82208" w:rsidP="00E82208" w:rsidRDefault="00E82208" w14:paraId="5AF205B5" w14:textId="77777777">
      <w:pPr>
        <w:jc w:val="both"/>
      </w:pPr>
    </w:p>
    <w:p w:rsidR="00E82208" w:rsidP="00E82208" w:rsidRDefault="00E82208" w14:paraId="11D1DFF3" w14:textId="77777777">
      <w:pPr>
        <w:jc w:val="both"/>
      </w:pPr>
    </w:p>
    <w:p w:rsidR="00E82208" w:rsidP="00E82208" w:rsidRDefault="00E82208" w14:paraId="3B893609" w14:textId="77777777">
      <w:pPr>
        <w:rPr>
          <w:rStyle w:val="normaltextrun"/>
          <w:b/>
          <w:bCs/>
          <w:color w:val="7030A0"/>
        </w:rPr>
      </w:pPr>
      <w:bookmarkStart w:name="secondaryscenarioend" w:id="8"/>
      <w:r w:rsidRPr="00BC661D">
        <w:rPr>
          <w:rStyle w:val="normaltextrun"/>
          <w:b/>
          <w:bCs/>
          <w:color w:val="7030A0"/>
        </w:rPr>
        <w:t>Secondary scenario</w:t>
      </w:r>
    </w:p>
    <w:tbl>
      <w:tblPr>
        <w:tblStyle w:val="Style3"/>
        <w:tblW w:w="0" w:type="auto"/>
        <w:tblLook w:val="04A0" w:firstRow="1" w:lastRow="0" w:firstColumn="1" w:lastColumn="0" w:noHBand="0" w:noVBand="1"/>
      </w:tblPr>
      <w:tblGrid>
        <w:gridCol w:w="8996"/>
      </w:tblGrid>
      <w:tr w:rsidR="00E82208" w:rsidTr="005C05E2" w14:paraId="34DE03A7" w14:textId="77777777">
        <w:tc>
          <w:tcPr>
            <w:tcW w:w="9016" w:type="dxa"/>
          </w:tcPr>
          <w:bookmarkEnd w:id="8"/>
          <w:p w:rsidRPr="00FA09AF" w:rsidR="00E82208" w:rsidP="005C05E2" w:rsidRDefault="00E82208" w14:paraId="19EAB90F" w14:textId="77777777">
            <w:r w:rsidRPr="00FA09AF">
              <w:t>It’s the start of a new half-term, and</w:t>
            </w:r>
            <w:r>
              <w:t xml:space="preserve"> PE teacher</w:t>
            </w:r>
            <w:r w:rsidRPr="00FA09AF">
              <w:t xml:space="preserve"> Miss</w:t>
            </w:r>
            <w:r>
              <w:t>.</w:t>
            </w:r>
            <w:r w:rsidRPr="00FA09AF">
              <w:t xml:space="preserve"> </w:t>
            </w:r>
            <w:r>
              <w:t>Hall</w:t>
            </w:r>
            <w:r w:rsidRPr="00FA09AF">
              <w:t xml:space="preserve">, is introducing netball to her Year 7 class. </w:t>
            </w:r>
          </w:p>
          <w:p w:rsidRPr="00FA09AF" w:rsidR="00E82208" w:rsidP="005C05E2" w:rsidRDefault="00E82208" w14:paraId="5CCA3A5B" w14:textId="77777777">
            <w:r w:rsidRPr="00FA09AF">
              <w:t>Miss</w:t>
            </w:r>
            <w:r>
              <w:t>.</w:t>
            </w:r>
            <w:r w:rsidRPr="00FA09AF">
              <w:t xml:space="preserve"> </w:t>
            </w:r>
            <w:r>
              <w:t>Hall</w:t>
            </w:r>
            <w:r w:rsidRPr="00FA09AF">
              <w:t xml:space="preserve"> has planned a practical session focused on netball passes</w:t>
            </w:r>
            <w:r>
              <w:t xml:space="preserve"> - </w:t>
            </w:r>
            <w:r w:rsidRPr="00FA09AF">
              <w:t xml:space="preserve">chest pass, bounce pass, and shoulder pass. She gives a quick demo of each and then puts the </w:t>
            </w:r>
            <w:r>
              <w:t>pupils</w:t>
            </w:r>
            <w:r w:rsidRPr="00FA09AF">
              <w:t xml:space="preserve"> into pairs to practise.</w:t>
            </w:r>
          </w:p>
          <w:p w:rsidRPr="00FA09AF" w:rsidR="00E82208" w:rsidP="005C05E2" w:rsidRDefault="00E82208" w14:paraId="552DA0F4" w14:textId="77777777">
            <w:r w:rsidRPr="00FA09AF">
              <w:t>“Okay, let’s start with a chest pass</w:t>
            </w:r>
            <w:r>
              <w:t xml:space="preserve">, </w:t>
            </w:r>
            <w:r w:rsidRPr="00FA09AF">
              <w:t>knees slightly bent, step forward, and push from the chest. Then move on to bounce passes and shoulder passes. Off you go!”</w:t>
            </w:r>
          </w:p>
          <w:p w:rsidRPr="00FA09AF" w:rsidR="00E82208" w:rsidP="005C05E2" w:rsidRDefault="00E82208" w14:paraId="5284A00F" w14:textId="77777777">
            <w:r w:rsidRPr="00FA09AF">
              <w:t>Within minutes, she notices something’s off.</w:t>
            </w:r>
          </w:p>
          <w:p w:rsidRPr="00FA09AF" w:rsidR="00E82208" w:rsidP="005C05E2" w:rsidRDefault="00E82208" w14:paraId="44FD3D1C" w14:textId="77777777">
            <w:r w:rsidRPr="00FA09AF">
              <w:t>A few pairs are doing well, clearly familiar with the basics</w:t>
            </w:r>
            <w:r>
              <w:t xml:space="preserve">, </w:t>
            </w:r>
            <w:r w:rsidRPr="00FA09AF">
              <w:t xml:space="preserve">feet positioned correctly, passes accurate and controlled. But other </w:t>
            </w:r>
            <w:r>
              <w:t>pupils</w:t>
            </w:r>
            <w:r w:rsidRPr="00FA09AF">
              <w:t xml:space="preserve"> look unsure. One pair is throwing the ball overhand like in basketball, another is underarm lobbing it. A couple of </w:t>
            </w:r>
            <w:r>
              <w:t>pupils</w:t>
            </w:r>
            <w:r w:rsidRPr="00FA09AF">
              <w:t xml:space="preserve"> are standing still, not passing at all.</w:t>
            </w:r>
          </w:p>
          <w:p w:rsidRPr="00FA09AF" w:rsidR="00E82208" w:rsidP="005C05E2" w:rsidRDefault="00E82208" w14:paraId="421E36F6" w14:textId="77777777">
            <w:r w:rsidRPr="00FA09AF">
              <w:t>Miss</w:t>
            </w:r>
            <w:r>
              <w:t>.</w:t>
            </w:r>
            <w:r w:rsidRPr="00FA09AF">
              <w:t xml:space="preserve"> </w:t>
            </w:r>
            <w:r>
              <w:t>Hall</w:t>
            </w:r>
            <w:r w:rsidRPr="00FA09AF">
              <w:t xml:space="preserve"> walks over and asks one group what pass they’re practising.</w:t>
            </w:r>
          </w:p>
          <w:p w:rsidRPr="00FA09AF" w:rsidR="00E82208" w:rsidP="005C05E2" w:rsidRDefault="00E82208" w14:paraId="1C2F4267" w14:textId="77777777">
            <w:r w:rsidRPr="00FA09AF">
              <w:t xml:space="preserve">“Umm… the chest one?” one pupil answers uncertainly, holding the ball by her side. Another asks, “What’s a bounce pass again?” A </w:t>
            </w:r>
            <w:r>
              <w:t>girl</w:t>
            </w:r>
            <w:r w:rsidRPr="00FA09AF">
              <w:t xml:space="preserve"> nearby chimes in, “I’ve never played netball before. We </w:t>
            </w:r>
            <w:r>
              <w:t>didn’t do it in primary</w:t>
            </w:r>
            <w:r w:rsidRPr="00FA09AF">
              <w:t>.”</w:t>
            </w:r>
          </w:p>
          <w:p w:rsidR="00E82208" w:rsidP="005C05E2" w:rsidRDefault="00E82208" w14:paraId="5C132463" w14:textId="77777777">
            <w:pPr>
              <w:rPr>
                <w:b/>
                <w:bCs/>
              </w:rPr>
            </w:pPr>
            <w:r>
              <w:rPr>
                <w:b/>
                <w:bCs/>
              </w:rPr>
              <w:t>Reflect on</w:t>
            </w:r>
            <w:r w:rsidRPr="00B97175">
              <w:rPr>
                <w:b/>
                <w:bCs/>
              </w:rPr>
              <w:t xml:space="preserve"> the content of the elective self-study</w:t>
            </w:r>
            <w:r>
              <w:rPr>
                <w:b/>
                <w:bCs/>
              </w:rPr>
              <w:t xml:space="preserve"> as you</w:t>
            </w:r>
            <w:r w:rsidRPr="00B97175">
              <w:rPr>
                <w:b/>
                <w:bCs/>
              </w:rPr>
              <w:t xml:space="preserve"> consider wh</w:t>
            </w:r>
            <w:r>
              <w:rPr>
                <w:b/>
                <w:bCs/>
              </w:rPr>
              <w:t xml:space="preserve">ich </w:t>
            </w:r>
            <w:r w:rsidRPr="00B97175">
              <w:rPr>
                <w:b/>
                <w:bCs/>
              </w:rPr>
              <w:t xml:space="preserve">approaches </w:t>
            </w:r>
            <w:r>
              <w:rPr>
                <w:b/>
                <w:bCs/>
              </w:rPr>
              <w:t xml:space="preserve">Miss. Hall can use to introduce the new topic to her class more effectively. </w:t>
            </w:r>
          </w:p>
          <w:p w:rsidRPr="00B97175" w:rsidR="00E82208" w:rsidP="005C05E2" w:rsidRDefault="00E82208" w14:paraId="6567C1EE" w14:textId="77777777">
            <w:pPr>
              <w:rPr>
                <w:b/>
                <w:bCs/>
              </w:rPr>
            </w:pPr>
            <w:r w:rsidRPr="00B97175">
              <w:rPr>
                <w:b/>
                <w:bCs/>
              </w:rPr>
              <w:t>Here are some options that can support your reflection:</w:t>
            </w:r>
          </w:p>
          <w:p w:rsidRPr="00B97175" w:rsidR="00E82208" w:rsidP="00E82208" w:rsidRDefault="00E82208" w14:paraId="5887AABD" w14:textId="77777777">
            <w:pPr>
              <w:pStyle w:val="ListParagraph"/>
              <w:numPr>
                <w:ilvl w:val="0"/>
                <w:numId w:val="38"/>
              </w:numPr>
              <w:ind w:left="357" w:hanging="357"/>
              <w:rPr>
                <w:rStyle w:val="normaltextrun"/>
              </w:rPr>
            </w:pPr>
            <w:r>
              <w:rPr>
                <w:rStyle w:val="normaltextrun"/>
              </w:rPr>
              <w:t xml:space="preserve">Teach each pass one at a time, demonstrating the body position, hand placement and movement. Write the pass names on the whiteboard and label them clearly. </w:t>
            </w:r>
          </w:p>
          <w:p w:rsidR="00E82208" w:rsidP="00E82208" w:rsidRDefault="00E82208" w14:paraId="67AE0859" w14:textId="77777777">
            <w:pPr>
              <w:pStyle w:val="ListParagraph"/>
              <w:numPr>
                <w:ilvl w:val="0"/>
                <w:numId w:val="38"/>
              </w:numPr>
              <w:ind w:left="357" w:hanging="357"/>
              <w:rPr>
                <w:rStyle w:val="normaltextrun"/>
              </w:rPr>
            </w:pPr>
            <w:r>
              <w:rPr>
                <w:rStyle w:val="normaltextrun"/>
              </w:rPr>
              <w:t xml:space="preserve">Set up three stations in the hall for each pass. At each station ensure there is a photo card of the pass and the different stages of the movement for the pupils to follow. Pupils rotate around each station in pairs. </w:t>
            </w:r>
          </w:p>
          <w:p w:rsidRPr="00B463D6" w:rsidR="00E82208" w:rsidP="00E82208" w:rsidRDefault="00E82208" w14:paraId="1A83298F" w14:textId="77777777">
            <w:pPr>
              <w:pStyle w:val="ListParagraph"/>
              <w:numPr>
                <w:ilvl w:val="0"/>
                <w:numId w:val="38"/>
              </w:numPr>
              <w:ind w:left="357" w:hanging="357"/>
              <w:rPr>
                <w:rStyle w:val="normaltextrun"/>
              </w:rPr>
            </w:pPr>
            <w:r>
              <w:rPr>
                <w:rStyle w:val="normaltextrun"/>
              </w:rPr>
              <w:t>Use video footage of some netball players demonstrating the passes in slow motion followed by the passes in a game situation. Ask the pupils a series of questions based on this to ascertain each pupil’s prior knowledge.</w:t>
            </w:r>
          </w:p>
        </w:tc>
      </w:tr>
    </w:tbl>
    <w:p w:rsidR="00E82208" w:rsidP="00E82208" w:rsidRDefault="00E82208" w14:paraId="443EFA0E" w14:textId="77777777">
      <w:pPr>
        <w:rPr>
          <w:rStyle w:val="normaltextrun"/>
          <w:b/>
          <w:bCs/>
          <w:color w:val="7030A0"/>
        </w:rPr>
      </w:pPr>
    </w:p>
    <w:p w:rsidR="00E82208" w:rsidP="00E82208" w:rsidRDefault="00E82208" w14:paraId="3F0BC380" w14:textId="77777777">
      <w:pPr>
        <w:jc w:val="both"/>
        <w:rPr>
          <w:rStyle w:val="normaltextrun"/>
          <w:b/>
          <w:bCs/>
          <w:color w:val="7030A0"/>
        </w:rPr>
      </w:pPr>
      <w:r>
        <w:rPr>
          <w:rStyle w:val="normaltextrun"/>
          <w:b/>
          <w:bCs/>
          <w:color w:val="7030A0"/>
        </w:rPr>
        <w:br w:type="page"/>
      </w:r>
    </w:p>
    <w:p w:rsidR="00E82208" w:rsidP="00E82208" w:rsidRDefault="00E82208" w14:paraId="4157EC3A" w14:textId="77777777">
      <w:pPr>
        <w:rPr>
          <w:rStyle w:val="normaltextrun"/>
          <w:b/>
          <w:bCs/>
          <w:color w:val="7030A0"/>
        </w:rPr>
      </w:pPr>
      <w:bookmarkStart w:name="SENDscenarioend" w:id="9"/>
      <w:r>
        <w:rPr>
          <w:rStyle w:val="normaltextrun"/>
          <w:b/>
          <w:bCs/>
          <w:color w:val="7030A0"/>
        </w:rPr>
        <w:t xml:space="preserve">Specialist – SEND setting </w:t>
      </w:r>
      <w:r w:rsidRPr="00BC661D">
        <w:rPr>
          <w:rStyle w:val="normaltextrun"/>
          <w:b/>
          <w:bCs/>
          <w:color w:val="7030A0"/>
        </w:rPr>
        <w:t>scenario</w:t>
      </w:r>
    </w:p>
    <w:tbl>
      <w:tblPr>
        <w:tblStyle w:val="Style3"/>
        <w:tblW w:w="0" w:type="auto"/>
        <w:tblLook w:val="04A0" w:firstRow="1" w:lastRow="0" w:firstColumn="1" w:lastColumn="0" w:noHBand="0" w:noVBand="1"/>
      </w:tblPr>
      <w:tblGrid>
        <w:gridCol w:w="8996"/>
      </w:tblGrid>
      <w:tr w:rsidR="00E82208" w:rsidTr="005C05E2" w14:paraId="1B5F83B8" w14:textId="77777777">
        <w:tc>
          <w:tcPr>
            <w:tcW w:w="8996" w:type="dxa"/>
          </w:tcPr>
          <w:bookmarkEnd w:id="9"/>
          <w:p w:rsidR="00E82208" w:rsidP="005C05E2" w:rsidRDefault="00E82208" w14:paraId="650E4808" w14:textId="77777777">
            <w:r>
              <w:t xml:space="preserve">Miss. Hall is starting a new unit with her small Key Stage 3 group of SEND pupils. She is introducing them to the game Boccia – a seated target game like bowls. </w:t>
            </w:r>
          </w:p>
          <w:p w:rsidRPr="0004479B" w:rsidR="00E82208" w:rsidP="005C05E2" w:rsidRDefault="00E82208" w14:paraId="6FEE4860" w14:textId="77777777">
            <w:r>
              <w:t>Sh</w:t>
            </w:r>
            <w:r w:rsidRPr="0004479B">
              <w:t>e has five pupils in the group, all with varying needs</w:t>
            </w:r>
            <w:r>
              <w:t xml:space="preserve">, </w:t>
            </w:r>
            <w:r w:rsidRPr="0004479B">
              <w:t xml:space="preserve">some have physical disabilities, others have learning or sensory processing difficulties. </w:t>
            </w:r>
            <w:r>
              <w:t>Miss. Hall</w:t>
            </w:r>
            <w:r w:rsidRPr="0004479B">
              <w:t xml:space="preserve"> </w:t>
            </w:r>
            <w:r>
              <w:t xml:space="preserve">has chosen </w:t>
            </w:r>
            <w:r w:rsidRPr="0004479B">
              <w:t xml:space="preserve">Boccia </w:t>
            </w:r>
            <w:r>
              <w:t xml:space="preserve">as it </w:t>
            </w:r>
            <w:r w:rsidRPr="0004479B">
              <w:t>can be fun, inclusive, and accessible for everyone.</w:t>
            </w:r>
          </w:p>
          <w:p w:rsidRPr="0004479B" w:rsidR="00E82208" w:rsidP="005C05E2" w:rsidRDefault="00E82208" w14:paraId="235B732D" w14:textId="77777777">
            <w:r>
              <w:t>Sh</w:t>
            </w:r>
            <w:r w:rsidRPr="0004479B">
              <w:t>e sets up a bright blue target mat and holds up the soft Boccia balls.</w:t>
            </w:r>
          </w:p>
          <w:p w:rsidRPr="0004479B" w:rsidR="00E82208" w:rsidP="005C05E2" w:rsidRDefault="00E82208" w14:paraId="065E5932" w14:textId="77777777">
            <w:r w:rsidRPr="0004479B">
              <w:t>“Today we’re learning a brand</w:t>
            </w:r>
            <w:r>
              <w:t>-</w:t>
            </w:r>
            <w:r w:rsidRPr="0004479B">
              <w:t>new sport</w:t>
            </w:r>
            <w:r>
              <w:t xml:space="preserve">, </w:t>
            </w:r>
            <w:r w:rsidRPr="0004479B">
              <w:t>it’s called Boccia. We’ll be taking turns to roll the ball and try to get as close as we can to the white target ball, called the jack.”</w:t>
            </w:r>
          </w:p>
          <w:p w:rsidRPr="0004479B" w:rsidR="00E82208" w:rsidP="005C05E2" w:rsidRDefault="00E82208" w14:paraId="6C909074" w14:textId="77777777">
            <w:r>
              <w:t>Sh</w:t>
            </w:r>
            <w:r w:rsidRPr="0004479B">
              <w:t>e demonstrates a roll toward</w:t>
            </w:r>
            <w:r>
              <w:t>s</w:t>
            </w:r>
            <w:r w:rsidRPr="0004479B">
              <w:t xml:space="preserve"> the jack and </w:t>
            </w:r>
            <w:r>
              <w:t xml:space="preserve">gives the pupils </w:t>
            </w:r>
            <w:r w:rsidRPr="0004479B">
              <w:t>a ball</w:t>
            </w:r>
            <w:r>
              <w:t>, inviting them to</w:t>
            </w:r>
            <w:r w:rsidRPr="0004479B">
              <w:t xml:space="preserve"> have a go.</w:t>
            </w:r>
          </w:p>
          <w:p w:rsidRPr="00A8191D" w:rsidR="00E82208" w:rsidP="005C05E2" w:rsidRDefault="00E82208" w14:paraId="0102A250" w14:textId="77777777">
            <w:r w:rsidRPr="0004479B">
              <w:t>Some pupils respond well and enjoy rolling the ball. Others hesitate. One pupil, Josh, throws the ball forcefully across the hall. Another, Lily, asks, “Is it like bowling?”</w:t>
            </w:r>
            <w:r>
              <w:t xml:space="preserve"> Sh</w:t>
            </w:r>
            <w:r w:rsidRPr="002B6A94">
              <w:t>e also notices that not all pupils understand the idea of taking turns or aiming at a target.</w:t>
            </w:r>
          </w:p>
          <w:p w:rsidRPr="002B6A94" w:rsidR="00E82208" w:rsidP="005C05E2" w:rsidRDefault="00E82208" w14:paraId="5D198764" w14:textId="77777777">
            <w:pPr>
              <w:rPr>
                <w:b/>
                <w:bCs/>
              </w:rPr>
            </w:pPr>
            <w:r w:rsidRPr="00B97175">
              <w:rPr>
                <w:b/>
                <w:bCs/>
              </w:rPr>
              <w:t>Reflect on the content of the elective self-study as you consider wh</w:t>
            </w:r>
            <w:r>
              <w:rPr>
                <w:b/>
                <w:bCs/>
              </w:rPr>
              <w:t>ich</w:t>
            </w:r>
            <w:r w:rsidRPr="00B97175">
              <w:rPr>
                <w:b/>
                <w:bCs/>
              </w:rPr>
              <w:t xml:space="preserve"> approaches </w:t>
            </w:r>
            <w:r>
              <w:rPr>
                <w:b/>
                <w:bCs/>
              </w:rPr>
              <w:t>Miss. Hall could use to introduce the new learning more effectively to the class.</w:t>
            </w:r>
          </w:p>
          <w:p w:rsidRPr="00B97175" w:rsidR="00E82208" w:rsidP="005C05E2" w:rsidRDefault="00E82208" w14:paraId="376BE73D" w14:textId="77777777">
            <w:pPr>
              <w:rPr>
                <w:b/>
                <w:bCs/>
              </w:rPr>
            </w:pPr>
            <w:r w:rsidRPr="00B97175">
              <w:rPr>
                <w:b/>
                <w:bCs/>
              </w:rPr>
              <w:t>Here are some options that can support your reflection:</w:t>
            </w:r>
          </w:p>
          <w:p w:rsidRPr="00A3395D" w:rsidR="00E82208" w:rsidP="00E82208" w:rsidRDefault="00E82208" w14:paraId="4192E148" w14:textId="77777777">
            <w:pPr>
              <w:pStyle w:val="ListParagraph"/>
              <w:numPr>
                <w:ilvl w:val="0"/>
                <w:numId w:val="39"/>
              </w:numPr>
              <w:spacing w:before="100" w:beforeAutospacing="1" w:after="100" w:afterAutospacing="1" w:line="240" w:lineRule="auto"/>
              <w:ind w:left="357" w:hanging="357"/>
              <w:rPr>
                <w:rFonts w:eastAsia="Times New Roman"/>
                <w:szCs w:val="24"/>
                <w:lang w:eastAsia="en-GB"/>
              </w:rPr>
            </w:pPr>
            <w:r w:rsidRPr="00A3395D">
              <w:rPr>
                <w:rFonts w:eastAsia="Times New Roman"/>
                <w:szCs w:val="24"/>
                <w:lang w:eastAsia="en-GB"/>
              </w:rPr>
              <w:t xml:space="preserve">Show a video clip of a Boccia match with captions and commentary focusing the pupils on the way the ball is rolled. </w:t>
            </w:r>
          </w:p>
          <w:p w:rsidRPr="002D0DC2" w:rsidR="00E82208" w:rsidP="00E82208" w:rsidRDefault="00E82208" w14:paraId="3AD963FE" w14:textId="77777777">
            <w:pPr>
              <w:numPr>
                <w:ilvl w:val="0"/>
                <w:numId w:val="39"/>
              </w:numPr>
              <w:spacing w:before="100" w:beforeAutospacing="1" w:after="100" w:afterAutospacing="1" w:line="240" w:lineRule="auto"/>
              <w:ind w:left="357" w:hanging="357"/>
              <w:rPr>
                <w:rFonts w:eastAsia="Times New Roman"/>
                <w:szCs w:val="24"/>
                <w:lang w:eastAsia="en-GB"/>
              </w:rPr>
            </w:pPr>
            <w:r>
              <w:rPr>
                <w:rFonts w:eastAsia="Times New Roman"/>
                <w:szCs w:val="24"/>
                <w:lang w:eastAsia="en-GB"/>
              </w:rPr>
              <w:t xml:space="preserve">Give each pupil a pack of photo cards showing; sit in position; waiting turns and rolling towards the jack. Then use visual times and a name board to help with turn taking. </w:t>
            </w:r>
          </w:p>
          <w:p w:rsidRPr="00141210" w:rsidR="00E82208" w:rsidP="00E82208" w:rsidRDefault="00E82208" w14:paraId="40DDE323" w14:textId="77777777">
            <w:pPr>
              <w:numPr>
                <w:ilvl w:val="0"/>
                <w:numId w:val="39"/>
              </w:numPr>
              <w:spacing w:before="100" w:beforeAutospacing="1" w:after="100" w:afterAutospacing="1" w:line="240" w:lineRule="auto"/>
              <w:ind w:left="357" w:hanging="357"/>
              <w:rPr>
                <w:rStyle w:val="normaltextrun"/>
                <w:rFonts w:eastAsia="Times New Roman"/>
                <w:szCs w:val="24"/>
                <w:lang w:eastAsia="en-GB"/>
              </w:rPr>
            </w:pPr>
            <w:r>
              <w:rPr>
                <w:rFonts w:eastAsia="Times New Roman"/>
                <w:szCs w:val="24"/>
                <w:lang w:eastAsia="en-GB"/>
              </w:rPr>
              <w:t xml:space="preserve">Use picture cards to check important prior knowledge such as the idea of taking turns, ball rolling and aiming for a target. Show the pupils the pictures and ask them to state what is happening in each picture before linking it to Boccia. </w:t>
            </w:r>
          </w:p>
        </w:tc>
      </w:tr>
    </w:tbl>
    <w:p w:rsidRPr="00A8170C" w:rsidR="00E82208" w:rsidP="00E82208" w:rsidRDefault="00E82208" w14:paraId="3A4CE0B1" w14:textId="77777777">
      <w:r>
        <w:rPr>
          <w:rStyle w:val="normaltextrun"/>
          <w:b/>
          <w:bCs/>
          <w:color w:val="7030A0"/>
        </w:rPr>
        <w:br w:type="page"/>
      </w:r>
    </w:p>
    <w:p w:rsidR="00E82208" w:rsidP="00E82208" w:rsidRDefault="00E82208" w14:paraId="3254BEA4" w14:textId="77777777">
      <w:pPr>
        <w:rPr>
          <w:rStyle w:val="normaltextrun"/>
          <w:b/>
          <w:bCs/>
          <w:color w:val="7030A0"/>
        </w:rPr>
      </w:pPr>
      <w:bookmarkStart w:name="apscenarioend" w:id="10"/>
      <w:r>
        <w:rPr>
          <w:rStyle w:val="normaltextrun"/>
          <w:b/>
          <w:bCs/>
          <w:color w:val="7030A0"/>
        </w:rPr>
        <w:t>Specialist - Alternative provision</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E82208" w:rsidTr="005C05E2" w14:paraId="0396F2FB" w14:textId="77777777">
        <w:trPr>
          <w:trHeight w:val="8639"/>
        </w:trPr>
        <w:tc>
          <w:tcPr>
            <w:tcW w:w="9016" w:type="dxa"/>
          </w:tcPr>
          <w:bookmarkEnd w:id="10"/>
          <w:p w:rsidRPr="00B737C6" w:rsidR="00E82208" w:rsidP="005C05E2" w:rsidRDefault="00E82208" w14:paraId="78227955" w14:textId="77777777">
            <w:r>
              <w:t xml:space="preserve">Miss. Hall, a teacher in an 11-16 alternative provision setting, is introducing algebraic substitution to her mixed ability Year 9 class. </w:t>
            </w:r>
            <w:r w:rsidRPr="00B737C6">
              <w:t>The class has five pupils, all with individual learning needs and varying levels of prior attendance and attainment.</w:t>
            </w:r>
          </w:p>
          <w:p w:rsidRPr="00B737C6" w:rsidR="00E82208" w:rsidP="005C05E2" w:rsidRDefault="00E82208" w14:paraId="5D95B753" w14:textId="77777777">
            <w:r>
              <w:t>Sh</w:t>
            </w:r>
            <w:r w:rsidRPr="00B737C6">
              <w:t>e begins with an example on the board:</w:t>
            </w:r>
            <w:r w:rsidRPr="00B737C6">
              <w:br/>
            </w:r>
            <w:r w:rsidRPr="00B737C6">
              <w:t>“If a = 4 and b = 2, what is the value of ab + 3?”</w:t>
            </w:r>
          </w:p>
          <w:p w:rsidRPr="00B737C6" w:rsidR="00E82208" w:rsidP="005C05E2" w:rsidRDefault="00E82208" w14:paraId="53A6D852" w14:textId="77777777">
            <w:r>
              <w:t>Sh</w:t>
            </w:r>
            <w:r w:rsidRPr="00B737C6">
              <w:t xml:space="preserve">e explains the process briskly: “Remember, when there’s no symbol between letters, that means multiplication. So </w:t>
            </w:r>
            <w:r>
              <w:t>‘</w:t>
            </w:r>
            <w:r w:rsidRPr="00B737C6">
              <w:t>ab</w:t>
            </w:r>
            <w:r>
              <w:t>’</w:t>
            </w:r>
            <w:r w:rsidRPr="00B737C6">
              <w:t xml:space="preserve"> means 4 times 2...”</w:t>
            </w:r>
          </w:p>
          <w:p w:rsidRPr="00B737C6" w:rsidR="00E82208" w:rsidP="005C05E2" w:rsidRDefault="00E82208" w14:paraId="42C5B494" w14:textId="77777777">
            <w:r w:rsidRPr="00B737C6">
              <w:t>But within moments, things start to unravel.</w:t>
            </w:r>
          </w:p>
          <w:p w:rsidRPr="00B737C6" w:rsidR="00E82208" w:rsidP="005C05E2" w:rsidRDefault="00E82208" w14:paraId="35AD7618" w14:textId="77777777">
            <w:r w:rsidRPr="00B737C6">
              <w:t>One pupil mutters, “What’s a letter doing in maths?”</w:t>
            </w:r>
            <w:r w:rsidRPr="00B737C6">
              <w:br/>
            </w:r>
            <w:r w:rsidRPr="00B737C6">
              <w:t>Another stares at the board silently, arms folded.</w:t>
            </w:r>
            <w:r w:rsidRPr="00B737C6">
              <w:br/>
            </w:r>
            <w:r w:rsidRPr="00B737C6">
              <w:t>A third loudly says, “This is stupid</w:t>
            </w:r>
            <w:r>
              <w:t xml:space="preserve">, </w:t>
            </w:r>
            <w:r w:rsidRPr="00B737C6">
              <w:t>I don’t get it,” and pushes their book away.</w:t>
            </w:r>
          </w:p>
          <w:p w:rsidRPr="00B737C6" w:rsidR="00E82208" w:rsidP="005C05E2" w:rsidRDefault="00E82208" w14:paraId="5A9858E0" w14:textId="77777777">
            <w:r w:rsidRPr="00B737C6">
              <w:t>M</w:t>
            </w:r>
            <w:r>
              <w:t>iss. Hall</w:t>
            </w:r>
            <w:r w:rsidRPr="00B737C6">
              <w:t xml:space="preserve"> pauses, confused. </w:t>
            </w:r>
            <w:r>
              <w:t>Sh</w:t>
            </w:r>
            <w:r w:rsidRPr="00B737C6">
              <w:t>e had assumed they’d all encountered basic algebraic notation and multiplication of variables in a previous year. But it quickly becomes clear that not everyone understands multiplication confidently let alone substitution.</w:t>
            </w:r>
          </w:p>
          <w:p w:rsidRPr="009C152E" w:rsidR="00E82208" w:rsidP="005C05E2" w:rsidRDefault="00E82208" w14:paraId="21966145" w14:textId="77777777">
            <w:r>
              <w:t>Sh</w:t>
            </w:r>
            <w:r w:rsidRPr="00B737C6">
              <w:t>e asks a few probing questions and realises that while one pupil has seen algebra before, the others struggle with foundational concepts like times tables, place value, and using brackets.</w:t>
            </w:r>
          </w:p>
          <w:p w:rsidR="00E82208" w:rsidP="005C05E2" w:rsidRDefault="00E82208" w14:paraId="211E4A04" w14:textId="77777777">
            <w:pPr>
              <w:rPr>
                <w:b/>
                <w:bCs/>
              </w:rPr>
            </w:pPr>
            <w:r w:rsidRPr="00B97175">
              <w:rPr>
                <w:b/>
                <w:bCs/>
              </w:rPr>
              <w:t xml:space="preserve">Reflect on the content of the elective self-study as you </w:t>
            </w:r>
            <w:r w:rsidRPr="00D96CF3">
              <w:rPr>
                <w:b/>
                <w:bCs/>
              </w:rPr>
              <w:t>consider wh</w:t>
            </w:r>
            <w:r>
              <w:rPr>
                <w:b/>
                <w:bCs/>
              </w:rPr>
              <w:t>ich</w:t>
            </w:r>
            <w:r w:rsidRPr="00D96CF3">
              <w:rPr>
                <w:b/>
                <w:bCs/>
              </w:rPr>
              <w:t xml:space="preserve"> approaches </w:t>
            </w:r>
            <w:r>
              <w:rPr>
                <w:b/>
                <w:bCs/>
              </w:rPr>
              <w:t>Miss. Hall can use to ensure she checks the prior knowledge of the class before introducing the topic</w:t>
            </w:r>
            <w:r w:rsidRPr="00D96CF3">
              <w:rPr>
                <w:b/>
                <w:bCs/>
              </w:rPr>
              <w:t>.</w:t>
            </w:r>
          </w:p>
          <w:p w:rsidRPr="00CC0734" w:rsidR="00E82208" w:rsidP="005C05E2" w:rsidRDefault="00E82208" w14:paraId="220A4CE7" w14:textId="77777777">
            <w:pPr>
              <w:rPr>
                <w:b/>
                <w:bCs/>
              </w:rPr>
            </w:pPr>
            <w:r w:rsidRPr="00B97175">
              <w:rPr>
                <w:b/>
                <w:bCs/>
              </w:rPr>
              <w:t>Here are some options that can support your reflection:</w:t>
            </w:r>
          </w:p>
          <w:p w:rsidR="00E82208" w:rsidP="00E82208" w:rsidRDefault="00E82208" w14:paraId="0034FE68" w14:textId="77777777">
            <w:pPr>
              <w:pStyle w:val="ListParagraph"/>
              <w:numPr>
                <w:ilvl w:val="0"/>
                <w:numId w:val="40"/>
              </w:numPr>
              <w:ind w:left="357" w:hanging="357"/>
            </w:pPr>
            <w:r>
              <w:t xml:space="preserve">Use a retrieval quiz to check the times tables knowledge of the class. Pupils answer using mini whiteboards to show their responses. </w:t>
            </w:r>
          </w:p>
          <w:p w:rsidR="00E82208" w:rsidP="00E82208" w:rsidRDefault="00E82208" w14:paraId="0C109003" w14:textId="77777777">
            <w:pPr>
              <w:pStyle w:val="ListParagraph"/>
              <w:numPr>
                <w:ilvl w:val="0"/>
                <w:numId w:val="40"/>
              </w:numPr>
              <w:ind w:left="357" w:hanging="357"/>
            </w:pPr>
            <w:r>
              <w:t xml:space="preserve">Use a simple warm-up game called “replace the letter” where pupils are given quick, single step substitution problems, (for example, if x = 2, what is x + 3) and use mini whiteboards to answer. </w:t>
            </w:r>
          </w:p>
          <w:p w:rsidRPr="004E64DC" w:rsidR="00E82208" w:rsidP="00E82208" w:rsidRDefault="00E82208" w14:paraId="7271675B" w14:textId="77777777">
            <w:pPr>
              <w:pStyle w:val="ListParagraph"/>
              <w:numPr>
                <w:ilvl w:val="0"/>
                <w:numId w:val="40"/>
              </w:numPr>
              <w:ind w:left="357" w:hanging="357"/>
              <w:rPr>
                <w:rStyle w:val="normaltextrun"/>
              </w:rPr>
            </w:pPr>
            <w:r>
              <w:t>Give pupils a simple sorting activity to match key terms to definitions, problems to solutions and examples to rules.</w:t>
            </w:r>
          </w:p>
        </w:tc>
      </w:tr>
    </w:tbl>
    <w:p w:rsidR="00E82208" w:rsidP="00E82208" w:rsidRDefault="00E82208" w14:paraId="50F44526" w14:textId="77777777"/>
    <w:p w:rsidR="00E82208" w:rsidP="00E82208" w:rsidRDefault="00E82208" w14:paraId="460DA4F6" w14:textId="77777777">
      <w:pPr>
        <w:rPr>
          <w:b/>
          <w:bCs/>
        </w:rPr>
      </w:pPr>
    </w:p>
    <w:p w:rsidRPr="002C2077" w:rsidR="00E82208" w:rsidP="00E82208" w:rsidRDefault="00E82208" w14:paraId="147E4943" w14:textId="77777777">
      <w:pPr>
        <w:rPr>
          <w:b/>
          <w:bCs/>
        </w:rPr>
      </w:pPr>
    </w:p>
    <w:p w:rsidRPr="00892294" w:rsidR="006320F5" w:rsidP="00BC346D" w:rsidRDefault="006320F5" w14:paraId="561C78C0" w14:textId="4E1400EE">
      <w:r w:rsidRPr="00892294">
        <w:t xml:space="preserve">You may wish to ask your ECT to share their notes </w:t>
      </w:r>
      <w:r>
        <w:t>from their reflections during the self-study</w:t>
      </w:r>
      <w:r w:rsidRPr="00892294">
        <w:t xml:space="preserve"> to help elicit their understanding</w:t>
      </w:r>
      <w:r>
        <w:t xml:space="preserve"> and support your discussions</w:t>
      </w:r>
      <w:r w:rsidRPr="00892294" w:rsidR="0020627D">
        <w:t xml:space="preserve">. </w:t>
      </w:r>
    </w:p>
    <w:p w:rsidR="006320F5" w:rsidP="00BC346D" w:rsidRDefault="006320F5" w14:paraId="1D513DE3" w14:textId="77777777">
      <w:pPr>
        <w:pStyle w:val="Subheading"/>
        <w:rPr>
          <w:lang w:val="en-US"/>
        </w:rPr>
      </w:pPr>
      <w:r>
        <w:rPr>
          <w:lang w:val="en-US"/>
        </w:rPr>
        <w:t>Suggested action steps</w:t>
      </w:r>
    </w:p>
    <w:p w:rsidR="006320F5" w:rsidP="00BC346D" w:rsidRDefault="006320F5" w14:paraId="50BFE2AA" w14:textId="0DE66696">
      <w:pPr>
        <w:tabs>
          <w:tab w:val="left" w:pos="1240"/>
        </w:tabs>
      </w:pPr>
      <w:r>
        <w:t xml:space="preserve">Early career teachers were prompted to identify an upcoming lesson and consider how they might implement one of the following actions, however you may wish to select an alternative step that </w:t>
      </w:r>
      <w:r w:rsidR="008E5673">
        <w:t xml:space="preserve">is </w:t>
      </w:r>
      <w:r>
        <w:t xml:space="preserve">based on your lesson observations and discussions with your ECT. In your discussion, the focus should be on identifying the </w:t>
      </w:r>
      <w:r w:rsidR="0077434C">
        <w:t>‘</w:t>
      </w:r>
      <w:r>
        <w:t>active ingredients</w:t>
      </w:r>
      <w:r w:rsidR="0077434C">
        <w:t>’</w:t>
      </w:r>
      <w:r>
        <w:t xml:space="preserve"> for the action step and how these will be enacted in the classroom</w:t>
      </w:r>
      <w:r w:rsidR="0020627D">
        <w:t xml:space="preserve">. </w:t>
      </w:r>
    </w:p>
    <w:p w:rsidR="006320F5" w:rsidP="00BC346D" w:rsidRDefault="006320F5" w14:paraId="6C676C3F" w14:textId="77777777">
      <w:r>
        <w:t xml:space="preserve">See the following </w:t>
      </w:r>
      <w:r w:rsidRPr="00446921">
        <w:t xml:space="preserve">examples and accompanying guidance for developing specific areas of </w:t>
      </w:r>
      <w:r>
        <w:t xml:space="preserve">practice. The suggested actions were also shared with ECTs. </w:t>
      </w:r>
    </w:p>
    <w:p w:rsidR="006320F5" w:rsidP="006320F5" w:rsidRDefault="006320F5" w14:paraId="56B09A95" w14:textId="52FF04D5">
      <w:r>
        <w:t xml:space="preserve">The </w:t>
      </w:r>
      <w:r w:rsidR="0077434C">
        <w:t>‘</w:t>
      </w:r>
      <w:r>
        <w:t>active ingredients</w:t>
      </w:r>
      <w:r w:rsidR="0077434C">
        <w:t>’</w:t>
      </w:r>
      <w:r>
        <w:t xml:space="preserve"> have been included to help you plan and practice the action. </w:t>
      </w:r>
    </w:p>
    <w:tbl>
      <w:tblPr>
        <w:tblStyle w:val="TableGrid1"/>
        <w:tblW w:w="0" w:type="auto"/>
        <w:tblLook w:val="04A0" w:firstRow="1" w:lastRow="0" w:firstColumn="1" w:lastColumn="0" w:noHBand="0" w:noVBand="1"/>
      </w:tblPr>
      <w:tblGrid>
        <w:gridCol w:w="8996"/>
      </w:tblGrid>
      <w:tr w:rsidR="00F230D3" w:rsidTr="00C130B4" w14:paraId="115EC80F" w14:textId="77777777">
        <w:trPr>
          <w:trHeight w:val="112"/>
        </w:trPr>
        <w:tc>
          <w:tcPr>
            <w:tcW w:w="8996" w:type="dxa"/>
          </w:tcPr>
          <w:p w:rsidRPr="00DB2045" w:rsidR="00F01EE9" w:rsidP="00F01EE9" w:rsidRDefault="00F01EE9" w14:paraId="790E66E9" w14:textId="5BAAFA07">
            <w:pPr>
              <w:tabs>
                <w:tab w:val="left" w:pos="1240"/>
              </w:tabs>
              <w:rPr>
                <w:b/>
                <w:bCs/>
              </w:rPr>
            </w:pPr>
            <w:r w:rsidRPr="00DB2045">
              <w:rPr>
                <w:b/>
                <w:bCs/>
              </w:rPr>
              <w:t>Plan to use a clear learning intention that is explicitly linked to the prior knowledge required to access the learning</w:t>
            </w:r>
            <w:r w:rsidR="0077434C">
              <w:rPr>
                <w:b/>
                <w:bCs/>
              </w:rPr>
              <w:t>.</w:t>
            </w:r>
          </w:p>
          <w:p w:rsidR="00F230D3" w:rsidP="00BC66EC" w:rsidRDefault="00F230D3" w14:paraId="5E14AAFB" w14:textId="4B3FA94D">
            <w:pPr>
              <w:tabs>
                <w:tab w:val="left" w:pos="1240"/>
              </w:tabs>
            </w:pPr>
            <w:r>
              <w:t xml:space="preserve">The </w:t>
            </w:r>
            <w:r w:rsidR="00853BBC">
              <w:t>‘</w:t>
            </w:r>
            <w:r>
              <w:t>a</w:t>
            </w:r>
            <w:r w:rsidRPr="0089629C">
              <w:t>ctive ingredients</w:t>
            </w:r>
            <w:r w:rsidR="00853BBC">
              <w:t>’</w:t>
            </w:r>
            <w:r>
              <w:t xml:space="preserve"> that will help increase the effectiveness include: </w:t>
            </w:r>
          </w:p>
          <w:p w:rsidRPr="004D6771" w:rsidR="00BB6699" w:rsidP="00BB6699" w:rsidRDefault="00BA06C9" w14:paraId="2A5F176B" w14:textId="292793FE">
            <w:pPr>
              <w:pStyle w:val="ListParagraph"/>
              <w:numPr>
                <w:ilvl w:val="0"/>
                <w:numId w:val="23"/>
              </w:numPr>
              <w:rPr>
                <w:rStyle w:val="normaltextrun"/>
              </w:rPr>
            </w:pPr>
            <w:r w:rsidRPr="004D6771">
              <w:rPr>
                <w:rStyle w:val="normaltextrun"/>
              </w:rPr>
              <w:t>Mak</w:t>
            </w:r>
            <w:r w:rsidR="004D6771">
              <w:rPr>
                <w:rStyle w:val="normaltextrun"/>
              </w:rPr>
              <w:t>e</w:t>
            </w:r>
            <w:r w:rsidRPr="004D6771">
              <w:rPr>
                <w:rStyle w:val="normaltextrun"/>
              </w:rPr>
              <w:t xml:space="preserve"> sure that the learning intention is concise, explicit and measurable</w:t>
            </w:r>
          </w:p>
          <w:p w:rsidR="00603513" w:rsidP="00BB6699" w:rsidRDefault="00603513" w14:paraId="78BBE6C6" w14:textId="60E5E827">
            <w:pPr>
              <w:pStyle w:val="ListParagraph"/>
              <w:numPr>
                <w:ilvl w:val="0"/>
                <w:numId w:val="23"/>
              </w:numPr>
              <w:rPr>
                <w:rStyle w:val="normaltextrun"/>
              </w:rPr>
            </w:pPr>
            <w:r>
              <w:rPr>
                <w:rStyle w:val="normaltextrun"/>
              </w:rPr>
              <w:t>State the learning intention before introducing the new material</w:t>
            </w:r>
          </w:p>
          <w:p w:rsidRPr="00F0713D" w:rsidR="00F230D3" w:rsidP="00F0713D" w:rsidRDefault="004D6771" w14:paraId="5CD5CE78" w14:textId="16E0C4DF">
            <w:pPr>
              <w:pStyle w:val="ListParagraph"/>
              <w:numPr>
                <w:ilvl w:val="0"/>
                <w:numId w:val="23"/>
              </w:numPr>
            </w:pPr>
            <w:r w:rsidRPr="004D6771">
              <w:rPr>
                <w:rStyle w:val="normaltextrun"/>
              </w:rPr>
              <w:t>Explicitly reference the prior learning in relation to the learning intention</w:t>
            </w:r>
          </w:p>
        </w:tc>
      </w:tr>
      <w:tr w:rsidRPr="00A87891" w:rsidR="00A87891" w:rsidTr="00C9500A" w14:paraId="7DA935E8" w14:textId="77777777">
        <w:trPr>
          <w:trHeight w:val="850"/>
        </w:trPr>
        <w:tc>
          <w:tcPr>
            <w:tcW w:w="8996" w:type="dxa"/>
            <w:vAlign w:val="top"/>
          </w:tcPr>
          <w:p w:rsidRPr="00357840" w:rsidR="00357840" w:rsidP="00357840" w:rsidRDefault="00357840" w14:paraId="53FFCD13" w14:textId="05C4564F">
            <w:pPr>
              <w:tabs>
                <w:tab w:val="left" w:pos="1240"/>
              </w:tabs>
              <w:rPr>
                <w:b/>
                <w:bCs/>
              </w:rPr>
            </w:pPr>
            <w:r w:rsidRPr="00357840">
              <w:rPr>
                <w:b/>
                <w:bCs/>
              </w:rPr>
              <w:t>Plan to use a range of strategies to assess prior knowledge and build the lesson based upon this assessment</w:t>
            </w:r>
            <w:r w:rsidR="00967799">
              <w:rPr>
                <w:b/>
                <w:bCs/>
              </w:rPr>
              <w:t>.</w:t>
            </w:r>
          </w:p>
          <w:p w:rsidR="00AC47A7" w:rsidP="00AC47A7" w:rsidRDefault="00AC47A7" w14:paraId="3E56E7AB" w14:textId="2EDCBDF2">
            <w:pPr>
              <w:tabs>
                <w:tab w:val="left" w:pos="1240"/>
              </w:tabs>
            </w:pPr>
            <w:r>
              <w:t xml:space="preserve">The </w:t>
            </w:r>
            <w:r w:rsidR="007A1DB3">
              <w:t>‘</w:t>
            </w:r>
            <w:r>
              <w:t>a</w:t>
            </w:r>
            <w:r w:rsidRPr="0089629C">
              <w:t>ctive ingredients</w:t>
            </w:r>
            <w:r w:rsidR="007A1DB3">
              <w:t>’</w:t>
            </w:r>
            <w:r>
              <w:t xml:space="preserve"> that will help increase the effectiveness include: </w:t>
            </w:r>
          </w:p>
          <w:p w:rsidRPr="003713D0" w:rsidR="00E60243" w:rsidP="008D6E18" w:rsidRDefault="000F3E4F" w14:paraId="7C4C7504" w14:textId="1F085246">
            <w:pPr>
              <w:pStyle w:val="ListParagraph"/>
              <w:numPr>
                <w:ilvl w:val="0"/>
                <w:numId w:val="23"/>
              </w:numPr>
              <w:rPr>
                <w:rStyle w:val="normaltextrun"/>
              </w:rPr>
            </w:pPr>
            <w:r w:rsidRPr="003713D0">
              <w:rPr>
                <w:rStyle w:val="normaltextrun"/>
              </w:rPr>
              <w:t>Make sure the assessments are quick and low stakes</w:t>
            </w:r>
            <w:r w:rsidRPr="003713D0" w:rsidR="003713D0">
              <w:rPr>
                <w:rStyle w:val="normaltextrun"/>
              </w:rPr>
              <w:t>, such as a quick quiz, brain dump or multiple-choice questions</w:t>
            </w:r>
          </w:p>
          <w:p w:rsidRPr="004A07F2" w:rsidR="00E16487" w:rsidP="00E16487" w:rsidRDefault="004A07F2" w14:paraId="6E1B1945" w14:textId="7D3EB572">
            <w:pPr>
              <w:pStyle w:val="ListParagraph"/>
              <w:numPr>
                <w:ilvl w:val="0"/>
                <w:numId w:val="23"/>
              </w:numPr>
              <w:rPr>
                <w:rStyle w:val="normaltextrun"/>
              </w:rPr>
            </w:pPr>
            <w:r w:rsidRPr="004A07F2">
              <w:rPr>
                <w:rStyle w:val="normaltextrun"/>
              </w:rPr>
              <w:t>Ask targeted questions to identify pupils current understanding and any misconceptions</w:t>
            </w:r>
          </w:p>
          <w:p w:rsidRPr="004C18AD" w:rsidR="00AC47A7" w:rsidP="004C18AD" w:rsidRDefault="004A07F2" w14:paraId="07E1D4B1" w14:textId="3C093D94">
            <w:pPr>
              <w:pStyle w:val="ListParagraph"/>
              <w:numPr>
                <w:ilvl w:val="0"/>
                <w:numId w:val="23"/>
              </w:numPr>
              <w:tabs>
                <w:tab w:val="left" w:pos="1240"/>
              </w:tabs>
            </w:pPr>
            <w:r w:rsidRPr="004C18AD">
              <w:rPr>
                <w:rStyle w:val="normaltextrun"/>
              </w:rPr>
              <w:t>Embed formative assessment throughout the lesson</w:t>
            </w:r>
            <w:r w:rsidRPr="004C18AD" w:rsidR="004C18AD">
              <w:rPr>
                <w:rStyle w:val="normaltextrun"/>
              </w:rPr>
              <w:t xml:space="preserve"> to continuously gauge understanding</w:t>
            </w:r>
          </w:p>
        </w:tc>
      </w:tr>
      <w:tr w:rsidR="00F230D3" w:rsidTr="00BC66EC" w14:paraId="6F773E47" w14:textId="77777777">
        <w:trPr>
          <w:trHeight w:val="850"/>
        </w:trPr>
        <w:tc>
          <w:tcPr>
            <w:tcW w:w="8996" w:type="dxa"/>
          </w:tcPr>
          <w:p w:rsidR="004C18AD" w:rsidP="00BC66EC" w:rsidRDefault="00A46BF0" w14:paraId="20D88B80" w14:textId="7C14C3A3">
            <w:pPr>
              <w:tabs>
                <w:tab w:val="left" w:pos="1240"/>
              </w:tabs>
            </w:pPr>
            <w:r w:rsidRPr="005F0471">
              <w:rPr>
                <w:b/>
                <w:bCs/>
              </w:rPr>
              <w:t>Plan for any possible misconceptions as well as how these can be addressed</w:t>
            </w:r>
            <w:r w:rsidR="0020784A">
              <w:rPr>
                <w:b/>
                <w:bCs/>
              </w:rPr>
              <w:t>.</w:t>
            </w:r>
            <w:r w:rsidRPr="00C15AEC">
              <w:t xml:space="preserve"> </w:t>
            </w:r>
          </w:p>
          <w:p w:rsidRPr="00C15AEC" w:rsidR="00F230D3" w:rsidP="00BC66EC" w:rsidRDefault="00F230D3" w14:paraId="7D9D1C42" w14:textId="20C50AE2">
            <w:pPr>
              <w:tabs>
                <w:tab w:val="left" w:pos="1240"/>
              </w:tabs>
            </w:pPr>
            <w:r w:rsidRPr="00C15AEC">
              <w:t xml:space="preserve">The </w:t>
            </w:r>
            <w:r w:rsidR="005C270F">
              <w:t>‘</w:t>
            </w:r>
            <w:r w:rsidRPr="00C15AEC">
              <w:t>active ingredients</w:t>
            </w:r>
            <w:r w:rsidR="005C270F">
              <w:t>’</w:t>
            </w:r>
            <w:r w:rsidRPr="00C15AEC">
              <w:t xml:space="preserve"> that will help increase the effectiveness </w:t>
            </w:r>
            <w:r w:rsidRPr="00C15AEC" w:rsidR="007D1334">
              <w:t xml:space="preserve">may </w:t>
            </w:r>
            <w:r w:rsidRPr="00C15AEC">
              <w:t xml:space="preserve">include: </w:t>
            </w:r>
          </w:p>
          <w:p w:rsidRPr="00477E85" w:rsidR="00F974AD" w:rsidP="00F974AD" w:rsidRDefault="00B23F5A" w14:paraId="30EA420C" w14:textId="7139B722">
            <w:pPr>
              <w:pStyle w:val="ListParagraph"/>
              <w:numPr>
                <w:ilvl w:val="0"/>
                <w:numId w:val="23"/>
              </w:numPr>
            </w:pPr>
            <w:r w:rsidRPr="00477E85">
              <w:t>Before the lesson predict the common misconceptions for the topic/new learning</w:t>
            </w:r>
            <w:r w:rsidRPr="00477E85" w:rsidR="00A4213E">
              <w:t xml:space="preserve"> by reviewing previous assessments and reflecting on pupil errors</w:t>
            </w:r>
          </w:p>
          <w:p w:rsidRPr="00477E85" w:rsidR="00B23F5A" w:rsidP="00F974AD" w:rsidRDefault="00A4213E" w14:paraId="78846D02" w14:textId="7773C0B9">
            <w:pPr>
              <w:pStyle w:val="ListParagraph"/>
              <w:numPr>
                <w:ilvl w:val="0"/>
                <w:numId w:val="23"/>
              </w:numPr>
            </w:pPr>
            <w:r w:rsidRPr="00477E85">
              <w:t>Think about concepts that are easily confused with others</w:t>
            </w:r>
          </w:p>
          <w:p w:rsidR="00477E85" w:rsidP="00477E85" w:rsidRDefault="00A4213E" w14:paraId="78FE142C" w14:textId="77777777">
            <w:pPr>
              <w:pStyle w:val="ListParagraph"/>
              <w:numPr>
                <w:ilvl w:val="0"/>
                <w:numId w:val="23"/>
              </w:numPr>
            </w:pPr>
            <w:r w:rsidRPr="00477E85">
              <w:t xml:space="preserve">Craft </w:t>
            </w:r>
            <w:r w:rsidRPr="00477E85" w:rsidR="00477E85">
              <w:t>targeted</w:t>
            </w:r>
            <w:r w:rsidR="00477E85">
              <w:t xml:space="preserve">, </w:t>
            </w:r>
            <w:r w:rsidRPr="00477E85">
              <w:t>diagnostic questions designed to reveal specific misconceptions</w:t>
            </w:r>
          </w:p>
          <w:p w:rsidR="00F230D3" w:rsidP="00477E85" w:rsidRDefault="00477E85" w14:paraId="5A48EC14" w14:textId="77777777">
            <w:pPr>
              <w:pStyle w:val="ListParagraph"/>
              <w:numPr>
                <w:ilvl w:val="0"/>
                <w:numId w:val="23"/>
              </w:numPr>
            </w:pPr>
            <w:r w:rsidRPr="00477E85">
              <w:t>Use multiple choice questions where one of the options is a commonly held misconception</w:t>
            </w:r>
          </w:p>
          <w:p w:rsidRPr="00477E85" w:rsidR="00477E85" w:rsidP="00477E85" w:rsidRDefault="00477E85" w14:paraId="076CAEB6" w14:textId="133DA829">
            <w:pPr>
              <w:pStyle w:val="ListParagraph"/>
              <w:numPr>
                <w:ilvl w:val="0"/>
                <w:numId w:val="23"/>
              </w:numPr>
            </w:pPr>
            <w:r>
              <w:t>Plan for immediate feedback and correction when pupils make errors related to misconceptions</w:t>
            </w:r>
          </w:p>
        </w:tc>
      </w:tr>
      <w:tr w:rsidR="00F230D3" w:rsidTr="00BC66EC" w14:paraId="624C7603" w14:textId="77777777">
        <w:trPr>
          <w:trHeight w:val="850"/>
        </w:trPr>
        <w:tc>
          <w:tcPr>
            <w:tcW w:w="8996" w:type="dxa"/>
          </w:tcPr>
          <w:p w:rsidRPr="005F0471" w:rsidR="005F0471" w:rsidP="005F0471" w:rsidRDefault="005F0471" w14:paraId="7F73197C" w14:textId="603177C1">
            <w:pPr>
              <w:tabs>
                <w:tab w:val="left" w:pos="1240"/>
              </w:tabs>
              <w:rPr>
                <w:b/>
                <w:bCs/>
              </w:rPr>
            </w:pPr>
            <w:r w:rsidRPr="005F0471">
              <w:rPr>
                <w:b/>
                <w:bCs/>
              </w:rPr>
              <w:t>Plan where you will use a concrete example to support the introduction of new material</w:t>
            </w:r>
            <w:r w:rsidR="00D965A3">
              <w:rPr>
                <w:b/>
                <w:bCs/>
              </w:rPr>
              <w:t>.</w:t>
            </w:r>
            <w:r w:rsidRPr="005F0471">
              <w:rPr>
                <w:b/>
                <w:bCs/>
              </w:rPr>
              <w:t xml:space="preserve">  </w:t>
            </w:r>
          </w:p>
          <w:p w:rsidRPr="00A35110" w:rsidR="00F230D3" w:rsidP="00C86881" w:rsidRDefault="00F230D3" w14:paraId="40DD35F0" w14:textId="79784D99">
            <w:pPr>
              <w:tabs>
                <w:tab w:val="left" w:pos="1240"/>
              </w:tabs>
            </w:pPr>
            <w:r w:rsidRPr="00A35110">
              <w:t xml:space="preserve">The </w:t>
            </w:r>
            <w:r w:rsidR="00D965A3">
              <w:t>‘</w:t>
            </w:r>
            <w:r w:rsidRPr="00A35110">
              <w:t>active ingredients</w:t>
            </w:r>
            <w:r w:rsidR="00D965A3">
              <w:t>’</w:t>
            </w:r>
            <w:r w:rsidRPr="00A35110">
              <w:t xml:space="preserve"> that will help increase the effectiveness</w:t>
            </w:r>
            <w:r w:rsidRPr="00A35110" w:rsidR="007D1334">
              <w:t xml:space="preserve"> may</w:t>
            </w:r>
            <w:r w:rsidRPr="00A35110">
              <w:t xml:space="preserve"> include: </w:t>
            </w:r>
          </w:p>
          <w:p w:rsidRPr="00A35110" w:rsidR="008E1CDA" w:rsidP="008E1CDA" w:rsidRDefault="00A35110" w14:paraId="4F0F11AA" w14:textId="6A9863C9">
            <w:pPr>
              <w:pStyle w:val="ListParagraph"/>
              <w:numPr>
                <w:ilvl w:val="0"/>
                <w:numId w:val="24"/>
              </w:numPr>
              <w:spacing w:after="200"/>
              <w:jc w:val="both"/>
            </w:pPr>
            <w:r w:rsidRPr="00A35110">
              <w:t>Select relevant concrete examples that are directly related to the new material being introduced</w:t>
            </w:r>
          </w:p>
          <w:p w:rsidRPr="00A35110" w:rsidR="00384EE4" w:rsidP="008E1CDA" w:rsidRDefault="00A35110" w14:paraId="32298F91" w14:textId="00F67DA7">
            <w:pPr>
              <w:pStyle w:val="ListParagraph"/>
              <w:numPr>
                <w:ilvl w:val="0"/>
                <w:numId w:val="24"/>
              </w:numPr>
              <w:spacing w:after="200"/>
              <w:jc w:val="both"/>
            </w:pPr>
            <w:r w:rsidRPr="00A35110">
              <w:t>Present the concrete example at the start of the lesson to help pupils connect prior learning to new material</w:t>
            </w:r>
          </w:p>
          <w:p w:rsidRPr="00A21C8F" w:rsidR="00F230D3" w:rsidP="008E1CDA" w:rsidRDefault="00A21C8F" w14:paraId="46B907F9" w14:textId="7DBF49ED">
            <w:pPr>
              <w:pStyle w:val="ListParagraph"/>
              <w:numPr>
                <w:ilvl w:val="0"/>
                <w:numId w:val="24"/>
              </w:numPr>
              <w:spacing w:before="0" w:after="200"/>
              <w:jc w:val="both"/>
            </w:pPr>
            <w:r w:rsidRPr="00A21C8F">
              <w:t>Engage pupils with the concrete example, asking questions that prompt critical thinkin</w:t>
            </w:r>
            <w:r>
              <w:t>g</w:t>
            </w:r>
          </w:p>
          <w:p w:rsidR="0087655E" w:rsidP="008E1CDA" w:rsidRDefault="00A21C8F" w14:paraId="194F1ED1" w14:textId="77777777">
            <w:pPr>
              <w:pStyle w:val="ListParagraph"/>
              <w:numPr>
                <w:ilvl w:val="0"/>
                <w:numId w:val="24"/>
              </w:numPr>
              <w:spacing w:before="0" w:after="200"/>
              <w:jc w:val="both"/>
            </w:pPr>
            <w:r>
              <w:t>Clarify the connection between the concrete example and the new material/concept</w:t>
            </w:r>
          </w:p>
          <w:p w:rsidRPr="008E1CDA" w:rsidR="00A110AC" w:rsidP="008E1CDA" w:rsidRDefault="00A110AC" w14:paraId="41A14121" w14:textId="1696C339">
            <w:pPr>
              <w:pStyle w:val="ListParagraph"/>
              <w:numPr>
                <w:ilvl w:val="0"/>
                <w:numId w:val="24"/>
              </w:numPr>
              <w:spacing w:before="0" w:after="200"/>
              <w:jc w:val="both"/>
            </w:pPr>
            <w:r>
              <w:t>Revisit the concrete example later in the lesson</w:t>
            </w:r>
          </w:p>
        </w:tc>
      </w:tr>
      <w:tr w:rsidR="00D80527" w:rsidTr="00BC66EC" w14:paraId="245F7717" w14:textId="77777777">
        <w:trPr>
          <w:trHeight w:val="850"/>
        </w:trPr>
        <w:tc>
          <w:tcPr>
            <w:tcW w:w="8996" w:type="dxa"/>
          </w:tcPr>
          <w:p w:rsidRPr="0008001C" w:rsidR="0008001C" w:rsidP="0008001C" w:rsidRDefault="0008001C" w14:paraId="194C504E" w14:textId="77E310B4">
            <w:pPr>
              <w:tabs>
                <w:tab w:val="left" w:pos="1240"/>
              </w:tabs>
              <w:rPr>
                <w:b/>
                <w:bCs/>
              </w:rPr>
            </w:pPr>
            <w:r w:rsidRPr="0008001C">
              <w:rPr>
                <w:b/>
                <w:bCs/>
              </w:rPr>
              <w:t>Plan where you will explicitly model one step at a time</w:t>
            </w:r>
            <w:r w:rsidR="00F815E0">
              <w:rPr>
                <w:b/>
                <w:bCs/>
              </w:rPr>
              <w:t>.</w:t>
            </w:r>
          </w:p>
          <w:p w:rsidR="0008001C" w:rsidP="0008001C" w:rsidRDefault="0008001C" w14:paraId="433C4943" w14:textId="607A5E99">
            <w:pPr>
              <w:tabs>
                <w:tab w:val="left" w:pos="1240"/>
              </w:tabs>
            </w:pPr>
            <w:r>
              <w:t xml:space="preserve">The </w:t>
            </w:r>
            <w:r w:rsidR="008C433D">
              <w:t>‘</w:t>
            </w:r>
            <w:r>
              <w:t>a</w:t>
            </w:r>
            <w:r w:rsidRPr="0089629C">
              <w:t>ctive ingredients</w:t>
            </w:r>
            <w:r w:rsidR="008C433D">
              <w:t>’</w:t>
            </w:r>
            <w:r>
              <w:t xml:space="preserve"> that will help increase the effectiveness may include: </w:t>
            </w:r>
          </w:p>
          <w:p w:rsidR="00D80527" w:rsidP="00814841" w:rsidRDefault="00814841" w14:paraId="27718A56" w14:textId="77777777">
            <w:pPr>
              <w:pStyle w:val="ListParagraph"/>
              <w:numPr>
                <w:ilvl w:val="0"/>
                <w:numId w:val="34"/>
              </w:numPr>
              <w:tabs>
                <w:tab w:val="left" w:pos="1240"/>
              </w:tabs>
            </w:pPr>
            <w:r w:rsidRPr="00814841">
              <w:t>Consider which tasks or concepts need to be broken down into smaller, sequential steps due to their complexity</w:t>
            </w:r>
          </w:p>
          <w:p w:rsidR="00814841" w:rsidP="00814841" w:rsidRDefault="00814841" w14:paraId="17ED09DE" w14:textId="77777777">
            <w:pPr>
              <w:pStyle w:val="ListParagraph"/>
              <w:numPr>
                <w:ilvl w:val="0"/>
                <w:numId w:val="34"/>
              </w:numPr>
              <w:tabs>
                <w:tab w:val="left" w:pos="1240"/>
              </w:tabs>
            </w:pPr>
            <w:r>
              <w:t>Deconstruct the task or concept into smaller, logical and easy to follow steps, ensuring that each step builds upon the previous one</w:t>
            </w:r>
          </w:p>
          <w:p w:rsidR="00814841" w:rsidP="00814841" w:rsidRDefault="00814841" w14:paraId="6C2EEEA9" w14:textId="77777777">
            <w:pPr>
              <w:pStyle w:val="ListParagraph"/>
              <w:numPr>
                <w:ilvl w:val="0"/>
                <w:numId w:val="34"/>
              </w:numPr>
              <w:tabs>
                <w:tab w:val="left" w:pos="1240"/>
              </w:tabs>
            </w:pPr>
            <w:r>
              <w:t>Begin by modelling the first step, explaining the thinking aloud</w:t>
            </w:r>
          </w:p>
          <w:p w:rsidR="00814841" w:rsidP="00814841" w:rsidRDefault="00814841" w14:paraId="1B6FC63B" w14:textId="3B1D81C6">
            <w:pPr>
              <w:pStyle w:val="ListParagraph"/>
              <w:numPr>
                <w:ilvl w:val="0"/>
                <w:numId w:val="34"/>
              </w:numPr>
              <w:tabs>
                <w:tab w:val="left" w:pos="1240"/>
              </w:tabs>
            </w:pPr>
            <w:r>
              <w:t xml:space="preserve">Clarify why each step is being </w:t>
            </w:r>
            <w:r w:rsidR="0023384D">
              <w:t>sh</w:t>
            </w:r>
            <w:r>
              <w:t>own</w:t>
            </w:r>
          </w:p>
          <w:p w:rsidR="00814841" w:rsidP="00814841" w:rsidRDefault="00814841" w14:paraId="00CBD78F" w14:textId="77777777">
            <w:pPr>
              <w:pStyle w:val="ListParagraph"/>
              <w:numPr>
                <w:ilvl w:val="0"/>
                <w:numId w:val="34"/>
              </w:numPr>
              <w:tabs>
                <w:tab w:val="left" w:pos="1240"/>
              </w:tabs>
            </w:pPr>
            <w:r>
              <w:t>Be clear and deliberate in the modelling of the steps</w:t>
            </w:r>
          </w:p>
          <w:p w:rsidRPr="00814841" w:rsidR="00814841" w:rsidP="00814841" w:rsidRDefault="00814841" w14:paraId="41138198" w14:textId="684B7014">
            <w:pPr>
              <w:pStyle w:val="ListParagraph"/>
              <w:numPr>
                <w:ilvl w:val="0"/>
                <w:numId w:val="34"/>
              </w:numPr>
              <w:tabs>
                <w:tab w:val="left" w:pos="1240"/>
              </w:tabs>
            </w:pPr>
            <w:r>
              <w:t>Check for pupil understanding at each step</w:t>
            </w:r>
          </w:p>
        </w:tc>
      </w:tr>
    </w:tbl>
    <w:p w:rsidR="006F4B0E" w:rsidP="00241BA2" w:rsidRDefault="006F4B0E" w14:paraId="3177BCA8" w14:textId="77777777">
      <w:pPr>
        <w:rPr>
          <w:b/>
          <w:bCs/>
        </w:rPr>
      </w:pPr>
    </w:p>
    <w:p w:rsidR="005677F8" w:rsidP="005677F8" w:rsidRDefault="005677F8" w14:paraId="2DCA252E" w14:textId="22634A84">
      <w:pPr>
        <w:pStyle w:val="Subheading"/>
        <w:rPr>
          <w:b w:val="0"/>
          <w:bCs w:val="0"/>
          <w:color w:val="auto"/>
        </w:rPr>
      </w:pPr>
      <w:r w:rsidRPr="000D0915">
        <w:rPr>
          <w:b w:val="0"/>
          <w:bCs w:val="0"/>
          <w:color w:val="auto"/>
        </w:rPr>
        <w:t>You may also wish to select an alternative action step as a result of your observation</w:t>
      </w:r>
      <w:r w:rsidR="009212D5">
        <w:rPr>
          <w:b w:val="0"/>
          <w:bCs w:val="0"/>
          <w:color w:val="auto"/>
        </w:rPr>
        <w:t>,</w:t>
      </w:r>
      <w:r w:rsidRPr="000D0915">
        <w:rPr>
          <w:b w:val="0"/>
          <w:bCs w:val="0"/>
          <w:color w:val="auto"/>
        </w:rPr>
        <w:t xml:space="preserve"> and relating to </w:t>
      </w:r>
      <w:r w:rsidRPr="0013783A">
        <w:rPr>
          <w:b w:val="0"/>
          <w:bCs w:val="0"/>
          <w:color w:val="auto"/>
        </w:rPr>
        <w:t xml:space="preserve">how </w:t>
      </w:r>
      <w:r w:rsidR="0081782F">
        <w:rPr>
          <w:b w:val="0"/>
          <w:bCs w:val="0"/>
          <w:color w:val="auto"/>
        </w:rPr>
        <w:t>memory works</w:t>
      </w:r>
      <w:r w:rsidR="009212D5">
        <w:rPr>
          <w:b w:val="0"/>
          <w:bCs w:val="0"/>
          <w:color w:val="auto"/>
        </w:rPr>
        <w:t>,</w:t>
      </w:r>
      <w:r>
        <w:rPr>
          <w:b w:val="0"/>
          <w:bCs w:val="0"/>
          <w:color w:val="auto"/>
        </w:rPr>
        <w:t xml:space="preserve"> that is appropriate for your own context and the needs of your pupils</w:t>
      </w:r>
      <w:r w:rsidRPr="0013783A">
        <w:rPr>
          <w:rFonts w:asciiTheme="minorHAnsi" w:hAnsiTheme="minorHAnsi" w:cstheme="minorHAnsi"/>
          <w:b w:val="0"/>
          <w:bCs w:val="0"/>
          <w:color w:val="auto"/>
          <w:szCs w:val="22"/>
        </w:rPr>
        <w:t>.</w:t>
      </w:r>
      <w:r w:rsidRPr="000D0915">
        <w:rPr>
          <w:b w:val="0"/>
          <w:bCs w:val="0"/>
          <w:color w:val="auto"/>
        </w:rPr>
        <w:t xml:space="preserve"> </w:t>
      </w:r>
    </w:p>
    <w:p w:rsidRPr="00586728" w:rsidR="005F53B6" w:rsidP="005F53B6" w:rsidRDefault="005F53B6" w14:paraId="28D7601D" w14:textId="77777777">
      <w:pPr>
        <w:rPr>
          <w:b/>
          <w:bCs/>
        </w:rPr>
      </w:pPr>
      <w:r w:rsidRPr="00206C14">
        <w:rPr>
          <w:b/>
          <w:bCs/>
        </w:rPr>
        <w:t>S</w:t>
      </w:r>
      <w:r w:rsidRPr="00586728">
        <w:rPr>
          <w:b/>
          <w:bCs/>
        </w:rPr>
        <w:t>tretch and challenge</w:t>
      </w:r>
    </w:p>
    <w:p w:rsidRPr="000D0915" w:rsidR="000A516E" w:rsidP="000A516E" w:rsidRDefault="000A516E" w14:paraId="41EA21F6" w14:textId="0E704F9F">
      <w:pPr>
        <w:rPr>
          <w:b/>
          <w:bCs/>
        </w:rPr>
      </w:pPr>
      <w:r>
        <w:t xml:space="preserve">If your </w:t>
      </w:r>
      <w:r w:rsidR="00E82208">
        <w:t xml:space="preserve">ECT is ready to be stretched, </w:t>
      </w:r>
      <w:r>
        <w:t xml:space="preserve">you may want to select more than one action </w:t>
      </w:r>
      <w:r w:rsidR="00E82208">
        <w:t xml:space="preserve">for them to implement to support their growing expertise. </w:t>
      </w:r>
    </w:p>
    <w:p w:rsidR="000A516E" w:rsidP="000A516E" w:rsidRDefault="000A516E" w14:paraId="4E25BBD9" w14:textId="77777777">
      <w:pPr>
        <w:pStyle w:val="Subheading"/>
      </w:pPr>
      <w:r>
        <w:t>Lesson observation of your early career teacher</w:t>
      </w:r>
    </w:p>
    <w:p w:rsidR="000A516E" w:rsidP="000A516E" w:rsidRDefault="000A516E" w14:paraId="18A459BD" w14:textId="760855F4">
      <w:pPr>
        <w:pStyle w:val="paragraph"/>
        <w:spacing w:before="0" w:beforeAutospacing="0" w:after="0" w:afterAutospacing="0" w:line="276" w:lineRule="auto"/>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Arrange to observe your early career teach</w:t>
      </w:r>
      <w:r w:rsidR="001C2D5B">
        <w:rPr>
          <w:rStyle w:val="normaltextrun"/>
          <w:rFonts w:asciiTheme="minorHAnsi" w:hAnsiTheme="minorHAnsi" w:cstheme="minorHAnsi"/>
          <w:color w:val="000000"/>
        </w:rPr>
        <w:t>er</w:t>
      </w:r>
      <w:r>
        <w:rPr>
          <w:rStyle w:val="normaltextrun"/>
          <w:rFonts w:asciiTheme="minorHAnsi" w:hAnsiTheme="minorHAnsi" w:cstheme="minorHAnsi"/>
          <w:color w:val="000000"/>
        </w:rPr>
        <w:t xml:space="preserve"> putting the action step into practice in their classroom, focusing on the effective implementation of the </w:t>
      </w:r>
      <w:r w:rsidR="00FF224D">
        <w:rPr>
          <w:rStyle w:val="normaltextrun"/>
          <w:rFonts w:asciiTheme="minorHAnsi" w:hAnsiTheme="minorHAnsi" w:cstheme="minorHAnsi"/>
          <w:color w:val="000000"/>
        </w:rPr>
        <w:t>‘</w:t>
      </w:r>
      <w:r>
        <w:rPr>
          <w:rStyle w:val="normaltextrun"/>
          <w:rFonts w:asciiTheme="minorHAnsi" w:hAnsiTheme="minorHAnsi" w:cstheme="minorHAnsi"/>
          <w:color w:val="000000"/>
        </w:rPr>
        <w:t>active ingredients</w:t>
      </w:r>
      <w:r w:rsidR="00FF224D">
        <w:rPr>
          <w:rStyle w:val="normaltextrun"/>
          <w:rFonts w:asciiTheme="minorHAnsi" w:hAnsiTheme="minorHAnsi" w:cstheme="minorHAnsi"/>
          <w:color w:val="000000"/>
        </w:rPr>
        <w:t>’</w:t>
      </w:r>
      <w:r>
        <w:rPr>
          <w:rStyle w:val="normaltextrun"/>
          <w:rFonts w:asciiTheme="minorHAnsi" w:hAnsiTheme="minorHAnsi" w:cstheme="minorHAnsi"/>
          <w:color w:val="000000"/>
        </w:rPr>
        <w:t xml:space="preserve">. </w:t>
      </w:r>
    </w:p>
    <w:p w:rsidR="000A516E" w:rsidP="000A516E" w:rsidRDefault="000A516E" w14:paraId="74135C55" w14:textId="77777777">
      <w:pPr>
        <w:pStyle w:val="paragraph"/>
        <w:spacing w:before="0" w:beforeAutospacing="0" w:after="0" w:afterAutospacing="0" w:line="276" w:lineRule="auto"/>
        <w:textAlignment w:val="baseline"/>
        <w:rPr>
          <w:rStyle w:val="normaltextrun"/>
          <w:rFonts w:asciiTheme="minorHAnsi" w:hAnsiTheme="minorHAnsi" w:cstheme="minorHAnsi"/>
          <w:color w:val="000000"/>
        </w:rPr>
      </w:pPr>
    </w:p>
    <w:p w:rsidR="000A516E" w:rsidP="000A516E" w:rsidRDefault="000A516E" w14:paraId="25CA1D52" w14:textId="56687180">
      <w:pPr>
        <w:pStyle w:val="paragraph"/>
        <w:spacing w:before="0" w:beforeAutospacing="0" w:after="0" w:afterAutospacing="0" w:line="276" w:lineRule="auto"/>
        <w:textAlignment w:val="baseline"/>
        <w:rPr>
          <w:rStyle w:val="eop"/>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Pr="008E3308" w:rsidR="0020627D">
        <w:rPr>
          <w:rStyle w:val="normaltextrun"/>
          <w:rFonts w:asciiTheme="minorHAnsi" w:hAnsiTheme="minorHAnsi" w:cstheme="minorHAnsi"/>
          <w:color w:val="FF0000"/>
        </w:rPr>
        <w:t>)</w:t>
      </w:r>
      <w:r w:rsidRPr="008E3308" w:rsidR="0020627D">
        <w:rPr>
          <w:rStyle w:val="eop"/>
          <w:rFonts w:asciiTheme="minorHAnsi" w:hAnsiTheme="minorHAnsi" w:cstheme="minorHAnsi"/>
          <w:color w:val="FF0000"/>
          <w:lang w:val="en-US"/>
        </w:rPr>
        <w:t>​;</w:t>
      </w:r>
      <w:r w:rsidRPr="008E3308">
        <w:rPr>
          <w:rStyle w:val="eop"/>
          <w:rFonts w:asciiTheme="minorHAnsi" w:hAnsiTheme="minorHAnsi" w:cstheme="minorHAnsi"/>
          <w:color w:val="FF0000"/>
          <w:lang w:val="en-US"/>
        </w:rPr>
        <w:t xml:space="preserve"> however, your school or trust may have their own model for observation and feedback</w:t>
      </w:r>
      <w:r w:rsidRPr="008E3308" w:rsidR="0020627D">
        <w:rPr>
          <w:rStyle w:val="eop"/>
          <w:rFonts w:asciiTheme="minorHAnsi" w:hAnsiTheme="minorHAnsi" w:cstheme="minorHAnsi"/>
          <w:color w:val="FF0000"/>
          <w:lang w:val="en-US"/>
        </w:rPr>
        <w:t xml:space="preserve">. </w:t>
      </w:r>
    </w:p>
    <w:p w:rsidRPr="00BB3EE5" w:rsidR="00CD2367" w:rsidP="00424A94" w:rsidRDefault="00CD2367" w14:paraId="57C62C0D" w14:textId="77777777">
      <w:pPr>
        <w:pStyle w:val="paragraph"/>
        <w:spacing w:before="0" w:beforeAutospacing="0" w:after="0" w:afterAutospacing="0" w:line="276" w:lineRule="auto"/>
        <w:textAlignment w:val="baseline"/>
        <w:rPr>
          <w:rFonts w:ascii="Tahoma" w:hAnsi="Tahoma" w:cs="Tahoma"/>
        </w:rPr>
      </w:pPr>
    </w:p>
    <w:p w:rsidR="005677F8" w:rsidP="005677F8" w:rsidRDefault="005677F8" w14:paraId="1A772D48" w14:textId="77777777">
      <w:pPr>
        <w:pStyle w:val="paragraph"/>
        <w:spacing w:before="0" w:beforeAutospacing="0" w:after="0" w:afterAutospacing="0" w:line="276" w:lineRule="auto"/>
        <w:textAlignment w:val="baseline"/>
        <w:rPr>
          <w:rFonts w:ascii="Tahoma" w:hAnsi="Tahoma" w:cs="Tahoma"/>
        </w:rPr>
      </w:pPr>
    </w:p>
    <w:p w:rsidR="00B4114D" w:rsidRDefault="00EB418C" w14:paraId="745BB221" w14:textId="77777777">
      <w:pPr>
        <w:jc w:val="both"/>
      </w:pPr>
      <w:hyperlink w:history="1" w:anchor="Content">
        <w:r w:rsidRPr="00B94CC9">
          <w:rPr>
            <w:rStyle w:val="Hyperlink"/>
            <w:b/>
            <w:bCs/>
            <w:color w:val="0070C0"/>
          </w:rPr>
          <w:t>Click here to return to Conte</w:t>
        </w:r>
        <w:r w:rsidRPr="00B94CC9">
          <w:rPr>
            <w:rStyle w:val="Hyperlink"/>
            <w:b/>
            <w:bCs/>
            <w:color w:val="0070C0"/>
          </w:rPr>
          <w:t>n</w:t>
        </w:r>
        <w:r w:rsidRPr="00B94CC9">
          <w:rPr>
            <w:rStyle w:val="Hyperlink"/>
            <w:b/>
            <w:bCs/>
            <w:color w:val="0070C0"/>
          </w:rPr>
          <w:t>t page</w:t>
        </w:r>
      </w:hyperlink>
      <w:r w:rsidR="00B4114D">
        <w:t xml:space="preserve"> </w:t>
      </w:r>
    </w:p>
    <w:p w:rsidR="00B4114D" w:rsidRDefault="00B4114D" w14:paraId="76A8D8A6" w14:textId="77777777">
      <w:pPr>
        <w:jc w:val="both"/>
      </w:pPr>
    </w:p>
    <w:p w:rsidR="00B4114D" w:rsidRDefault="00B4114D" w14:paraId="0FBC5588" w14:textId="77777777">
      <w:pPr>
        <w:jc w:val="both"/>
      </w:pPr>
      <w:r>
        <w:br w:type="page"/>
      </w:r>
    </w:p>
    <w:p w:rsidR="001A74E9" w:rsidP="001A74E9" w:rsidRDefault="00E82208" w14:paraId="52AC8261" w14:textId="52986A45">
      <w:pPr>
        <w:pStyle w:val="Heading"/>
      </w:pPr>
      <w:bookmarkStart w:name="Frameworkstatements" w:id="11"/>
      <w:bookmarkEnd w:id="11"/>
      <w:r>
        <w:t xml:space="preserve">Related </w:t>
      </w:r>
      <w:r w:rsidRPr="00892FAD" w:rsidR="008976C8">
        <w:t xml:space="preserve">Initial Teacher Training and Early Career Framework statements </w:t>
      </w:r>
    </w:p>
    <w:p w:rsidR="004001EE" w:rsidP="004001EE" w:rsidRDefault="004001EE" w14:paraId="4EA6F29A" w14:textId="77777777">
      <w:pPr>
        <w:pStyle w:val="Subheading"/>
      </w:pPr>
      <w:r>
        <w:t>How pupils learn</w:t>
      </w:r>
    </w:p>
    <w:p w:rsidRPr="00B97175" w:rsidR="004001EE" w:rsidP="004001EE" w:rsidRDefault="004001EE" w14:paraId="75B5D35C" w14:textId="77777777">
      <w:pPr>
        <w:rPr>
          <w:b/>
          <w:bCs/>
        </w:rPr>
      </w:pPr>
      <w:r w:rsidRPr="00B97175">
        <w:rPr>
          <w:b/>
          <w:bCs/>
        </w:rPr>
        <w:t>Learn that…</w:t>
      </w:r>
    </w:p>
    <w:p w:rsidR="004001EE" w:rsidP="004001EE" w:rsidRDefault="004001EE" w14:paraId="5B7A7352" w14:textId="77777777">
      <w:r>
        <w:t>2.2. Prior knowledge plays an important role in how pupils learn; committing some key facts to their long-term memory is likely to help pupils learn more complex ideas.</w:t>
      </w:r>
    </w:p>
    <w:p w:rsidR="004001EE" w:rsidP="004001EE" w:rsidRDefault="004001EE" w14:paraId="03A6F738" w14:textId="77777777">
      <w:r>
        <w:t>2.7. Where prior knowledge is weak, pupils are more likely to develop misconceptions, particularly if new ideas are introduced too quickly.</w:t>
      </w:r>
    </w:p>
    <w:p w:rsidR="004001EE" w:rsidP="004001EE" w:rsidRDefault="004001EE" w14:paraId="3766DE6F" w14:textId="77777777">
      <w:r>
        <w:t>4.2. Effective teachers introduce new material in steps, explicitly linking new ideas to what has been previously studied and learned.</w:t>
      </w:r>
    </w:p>
    <w:p w:rsidRPr="00B97175" w:rsidR="004001EE" w:rsidP="004001EE" w:rsidRDefault="004001EE" w14:paraId="00701FEB" w14:textId="77777777">
      <w:pPr>
        <w:rPr>
          <w:b/>
          <w:bCs/>
        </w:rPr>
      </w:pPr>
      <w:r w:rsidRPr="00B97175">
        <w:rPr>
          <w:b/>
          <w:bCs/>
        </w:rPr>
        <w:t>Learn how to…</w:t>
      </w:r>
    </w:p>
    <w:p w:rsidRPr="00C64A4B" w:rsidR="004001EE" w:rsidP="004001EE" w:rsidRDefault="004001EE" w14:paraId="68853ACF" w14:textId="77777777">
      <w:pPr>
        <w:rPr>
          <w:b/>
          <w:bCs/>
        </w:rPr>
      </w:pPr>
      <w:r w:rsidRPr="00C64A4B">
        <w:rPr>
          <w:b/>
          <w:bCs/>
        </w:rPr>
        <w:t>Avoid overloading working memory, by:</w:t>
      </w:r>
    </w:p>
    <w:p w:rsidRPr="00C64A4B" w:rsidR="004001EE" w:rsidP="004001EE" w:rsidRDefault="004001EE" w14:paraId="5A2DF921" w14:textId="77777777">
      <w:r w:rsidRPr="00C64A4B">
        <w:t>2.a. Taking into account pupils’ prior knowledge when planning how much new information to introduce.</w:t>
      </w:r>
    </w:p>
    <w:p w:rsidRPr="00C64A4B" w:rsidR="004001EE" w:rsidP="004001EE" w:rsidRDefault="004001EE" w14:paraId="30BB5BCE" w14:textId="77777777">
      <w:pPr>
        <w:rPr>
          <w:b/>
          <w:bCs/>
        </w:rPr>
      </w:pPr>
      <w:r w:rsidRPr="00C64A4B">
        <w:rPr>
          <w:b/>
          <w:bCs/>
        </w:rPr>
        <w:t>Build on pupils’ prior knowledge, by:</w:t>
      </w:r>
    </w:p>
    <w:p w:rsidRPr="00C64A4B" w:rsidR="004001EE" w:rsidP="004001EE" w:rsidRDefault="004001EE" w14:paraId="1EBDA822" w14:textId="77777777">
      <w:r w:rsidRPr="00C64A4B">
        <w:t>2.d. Identifying possible misconceptions and planning how to prevent these forming.</w:t>
      </w:r>
    </w:p>
    <w:p w:rsidRPr="00C64A4B" w:rsidR="004001EE" w:rsidP="004001EE" w:rsidRDefault="004001EE" w14:paraId="6CE7DFF7" w14:textId="6EAF240B">
      <w:r w:rsidRPr="00C64A4B">
        <w:t>2.e. Linking what pupils already know to what is being taught (</w:t>
      </w:r>
      <w:r w:rsidR="00AF262E">
        <w:t>for example:</w:t>
      </w:r>
      <w:r w:rsidRPr="00C64A4B">
        <w:t xml:space="preserve"> explaining how new content builds on what is already known).</w:t>
      </w:r>
    </w:p>
    <w:p w:rsidRPr="00C64A4B" w:rsidR="004001EE" w:rsidP="004001EE" w:rsidRDefault="004001EE" w14:paraId="1687E8BD" w14:textId="77777777">
      <w:r w:rsidRPr="00C64A4B">
        <w:t>2.f. Sequencing lessons so that pupils secure foundational knowledge before encountering more complex content.</w:t>
      </w:r>
    </w:p>
    <w:p w:rsidRPr="00B97175" w:rsidR="004001EE" w:rsidP="004001EE" w:rsidRDefault="004001EE" w14:paraId="76F8649D" w14:textId="77777777">
      <w:r w:rsidRPr="00C64A4B">
        <w:t>2.g. Encouraging pupils to share emerging understanding and points of confusion so that misconceptions can be addressed.</w:t>
      </w:r>
    </w:p>
    <w:p w:rsidRPr="00B94CC9" w:rsidR="00EB418C" w:rsidP="00EB418C" w:rsidRDefault="00EB418C" w14:paraId="0F5AE3EB" w14:textId="3452708C">
      <w:pPr>
        <w:jc w:val="both"/>
        <w:rPr>
          <w:rStyle w:val="Hyperlink"/>
          <w:b/>
          <w:bCs/>
          <w:color w:val="0070C0"/>
        </w:rPr>
      </w:pPr>
      <w:hyperlink w:history="1" w:anchor="Content">
        <w:r w:rsidRPr="00B94CC9">
          <w:rPr>
            <w:rStyle w:val="Hyperlink"/>
            <w:b/>
            <w:bCs/>
            <w:color w:val="0070C0"/>
          </w:rPr>
          <w:t>Click here t</w:t>
        </w:r>
        <w:r w:rsidRPr="00B94CC9">
          <w:rPr>
            <w:rStyle w:val="Hyperlink"/>
            <w:b/>
            <w:bCs/>
            <w:color w:val="0070C0"/>
          </w:rPr>
          <w:t>o</w:t>
        </w:r>
        <w:r w:rsidRPr="00B94CC9">
          <w:rPr>
            <w:rStyle w:val="Hyperlink"/>
            <w:b/>
            <w:bCs/>
            <w:color w:val="0070C0"/>
          </w:rPr>
          <w:t xml:space="preserve"> return to Content page</w:t>
        </w:r>
      </w:hyperlink>
    </w:p>
    <w:p w:rsidR="00A515F1" w:rsidP="00EB418C" w:rsidRDefault="00A515F1" w14:paraId="232DD509" w14:textId="77777777">
      <w:pPr>
        <w:jc w:val="both"/>
        <w:rPr>
          <w:rStyle w:val="Hyperlink"/>
          <w:b/>
          <w:bCs/>
        </w:rPr>
      </w:pPr>
    </w:p>
    <w:p w:rsidR="0042249E" w:rsidP="0042249E" w:rsidRDefault="00A515F1" w14:paraId="232E7F69" w14:textId="2DE978E5">
      <w:pPr>
        <w:pStyle w:val="Heading"/>
      </w:pPr>
      <w:r>
        <w:rPr>
          <w:rStyle w:val="Hyperlink"/>
        </w:rPr>
        <w:br w:type="page"/>
      </w:r>
      <w:bookmarkStart w:name="References" w:id="12"/>
      <w:r w:rsidRPr="0042249E">
        <w:t>References</w:t>
      </w:r>
      <w:r>
        <w:t xml:space="preserve"> </w:t>
      </w:r>
      <w:bookmarkEnd w:id="12"/>
    </w:p>
    <w:p w:rsidRPr="008608AC" w:rsidR="0042249E" w:rsidP="0042249E" w:rsidRDefault="0042249E" w14:paraId="49DAB4B6" w14:textId="77777777">
      <w:pPr>
        <w:pStyle w:val="ListParagraph"/>
        <w:numPr>
          <w:ilvl w:val="0"/>
          <w:numId w:val="25"/>
        </w:numPr>
      </w:pPr>
      <w:r w:rsidRPr="008608AC">
        <w:t>Bambrick-Santoyo, P. (2016). Get better faster: A 90-day plan for coaching new teachers. John Wiley &amp; Sons.</w:t>
      </w:r>
    </w:p>
    <w:p w:rsidR="008C2F29" w:rsidP="008C2F29" w:rsidRDefault="008C2F29" w14:paraId="64FAFCD1" w14:textId="77777777">
      <w:pPr>
        <w:pStyle w:val="ListParagraph"/>
      </w:pPr>
    </w:p>
    <w:p w:rsidRPr="00430BD5" w:rsidR="008C2F29" w:rsidP="008C2F29" w:rsidRDefault="008C2F29" w14:paraId="701E0575" w14:textId="77777777">
      <w:pPr>
        <w:pStyle w:val="ListParagraph"/>
      </w:pPr>
    </w:p>
    <w:p w:rsidR="00CE5C12" w:rsidP="00A515F1" w:rsidRDefault="00CE5C12" w14:paraId="3425FCB1" w14:textId="77777777">
      <w:pPr>
        <w:pStyle w:val="Heading"/>
      </w:pPr>
    </w:p>
    <w:p w:rsidRPr="0020627D" w:rsidR="004047FF" w:rsidP="004047FF" w:rsidRDefault="0020627D" w14:paraId="33BC1333" w14:textId="2137E6A9">
      <w:pPr>
        <w:jc w:val="both"/>
        <w:rPr>
          <w:rStyle w:val="Hyperlink"/>
          <w:b/>
          <w:bCs/>
          <w:color w:val="0067A0" w:themeColor="accent2" w:themeShade="BF"/>
        </w:rPr>
      </w:pPr>
      <w:r w:rsidRPr="0020627D">
        <w:rPr>
          <w:b/>
          <w:bCs/>
          <w:color w:val="0067A0" w:themeColor="accent2" w:themeShade="BF"/>
        </w:rPr>
        <w:fldChar w:fldCharType="begin"/>
      </w:r>
      <w:r w:rsidRPr="0020627D">
        <w:rPr>
          <w:b/>
          <w:bCs/>
          <w:color w:val="0067A0" w:themeColor="accent2" w:themeShade="BF"/>
        </w:rPr>
        <w:instrText>HYPERLINK  \l "Content"</w:instrText>
      </w:r>
      <w:r w:rsidRPr="0020627D">
        <w:rPr>
          <w:b/>
          <w:bCs/>
          <w:color w:val="0067A0" w:themeColor="accent2" w:themeShade="BF"/>
        </w:rPr>
      </w:r>
      <w:r w:rsidRPr="0020627D">
        <w:rPr>
          <w:b/>
          <w:bCs/>
          <w:color w:val="0067A0" w:themeColor="accent2" w:themeShade="BF"/>
        </w:rPr>
        <w:fldChar w:fldCharType="separate"/>
      </w:r>
      <w:r w:rsidRPr="0020627D" w:rsidR="004047FF">
        <w:rPr>
          <w:rStyle w:val="Hyperlink"/>
          <w:b/>
          <w:bCs/>
          <w:color w:val="0067A0" w:themeColor="accent2" w:themeShade="BF"/>
        </w:rPr>
        <w:t>Click here to</w:t>
      </w:r>
      <w:r w:rsidRPr="0020627D" w:rsidR="004047FF">
        <w:rPr>
          <w:rStyle w:val="Hyperlink"/>
          <w:b/>
          <w:bCs/>
          <w:color w:val="0067A0" w:themeColor="accent2" w:themeShade="BF"/>
        </w:rPr>
        <w:t xml:space="preserve"> </w:t>
      </w:r>
      <w:r w:rsidRPr="0020627D" w:rsidR="004047FF">
        <w:rPr>
          <w:rStyle w:val="Hyperlink"/>
          <w:b/>
          <w:bCs/>
          <w:color w:val="0067A0" w:themeColor="accent2" w:themeShade="BF"/>
        </w:rPr>
        <w:t>retu</w:t>
      </w:r>
      <w:r w:rsidRPr="0020627D" w:rsidR="004047FF">
        <w:rPr>
          <w:rStyle w:val="Hyperlink"/>
          <w:b/>
          <w:bCs/>
          <w:color w:val="0067A0" w:themeColor="accent2" w:themeShade="BF"/>
        </w:rPr>
        <w:t>r</w:t>
      </w:r>
      <w:r w:rsidRPr="0020627D" w:rsidR="004047FF">
        <w:rPr>
          <w:rStyle w:val="Hyperlink"/>
          <w:b/>
          <w:bCs/>
          <w:color w:val="0067A0" w:themeColor="accent2" w:themeShade="BF"/>
        </w:rPr>
        <w:t>n to Content p</w:t>
      </w:r>
      <w:r w:rsidRPr="0020627D" w:rsidR="004047FF">
        <w:rPr>
          <w:rStyle w:val="Hyperlink"/>
          <w:b/>
          <w:bCs/>
          <w:color w:val="0067A0" w:themeColor="accent2" w:themeShade="BF"/>
        </w:rPr>
        <w:t>a</w:t>
      </w:r>
      <w:r w:rsidRPr="0020627D" w:rsidR="004047FF">
        <w:rPr>
          <w:rStyle w:val="Hyperlink"/>
          <w:b/>
          <w:bCs/>
          <w:color w:val="0067A0" w:themeColor="accent2" w:themeShade="BF"/>
        </w:rPr>
        <w:t>ge</w:t>
      </w:r>
    </w:p>
    <w:p w:rsidR="00311F54" w:rsidRDefault="0020627D" w14:paraId="6C7731BD" w14:textId="11AB0FB7">
      <w:pPr>
        <w:jc w:val="both"/>
        <w:rPr>
          <w:b/>
          <w:bCs/>
          <w:color w:val="0067A0" w:themeColor="accent2" w:themeShade="BF"/>
        </w:rPr>
      </w:pPr>
      <w:r w:rsidRPr="0020627D">
        <w:rPr>
          <w:b/>
          <w:bCs/>
          <w:color w:val="0067A0" w:themeColor="accent2" w:themeShade="BF"/>
        </w:rPr>
        <w:fldChar w:fldCharType="end"/>
      </w:r>
    </w:p>
    <w:p w:rsidR="00311F54" w:rsidRDefault="00311F54" w14:paraId="6A8695E0" w14:textId="77777777">
      <w:pPr>
        <w:jc w:val="both"/>
        <w:rPr>
          <w:b/>
          <w:bCs/>
          <w:color w:val="0067A0" w:themeColor="accent2" w:themeShade="BF"/>
        </w:rPr>
      </w:pPr>
      <w:r>
        <w:rPr>
          <w:b/>
          <w:bCs/>
          <w:color w:val="0067A0" w:themeColor="accent2" w:themeShade="BF"/>
        </w:rPr>
        <w:br w:type="page"/>
      </w:r>
    </w:p>
    <w:p w:rsidR="00311F54" w:rsidP="00311F54" w:rsidRDefault="00311F54" w14:paraId="4830ADA2" w14:textId="77777777">
      <w:pPr>
        <w:pStyle w:val="Heading"/>
      </w:pPr>
      <w:bookmarkStart w:name="appendix" w:id="13"/>
      <w:r>
        <w:t xml:space="preserve">Appendix </w:t>
      </w:r>
    </w:p>
    <w:bookmarkEnd w:id="13"/>
    <w:p w:rsidR="00311F54" w:rsidP="00311F54" w:rsidRDefault="00311F54" w14:paraId="0E81F1FA" w14:textId="77777777">
      <w:pPr>
        <w:pStyle w:val="Subheading"/>
      </w:pPr>
      <w:r>
        <w:t xml:space="preserve">Mentor and ECT meeting template </w:t>
      </w:r>
    </w:p>
    <w:p w:rsidR="00311F54" w:rsidP="00311F54" w:rsidRDefault="00311F54" w14:paraId="2A2CBA4B" w14:textId="77777777">
      <w:pPr>
        <w:pStyle w:val="paragraph"/>
        <w:spacing w:before="0" w:beforeAutospacing="0" w:after="0" w:afterAutospacing="0" w:line="276" w:lineRule="auto"/>
        <w:textAlignment w:val="baseline"/>
        <w:rPr>
          <w:rStyle w:val="eop"/>
          <w:rFonts w:asciiTheme="minorHAnsi" w:hAnsiTheme="minorHAnsi" w:cstheme="minorHAnsi"/>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p w:rsidR="00311F54" w:rsidP="00311F54" w:rsidRDefault="00311F54" w14:paraId="10F3AB1D" w14:textId="77777777">
      <w:pPr>
        <w:pStyle w:val="Subheading"/>
      </w:pPr>
    </w:p>
    <w:tbl>
      <w:tblPr>
        <w:tblStyle w:val="TableGrid"/>
        <w:tblW w:w="0" w:type="auto"/>
        <w:tblLook w:val="04A0" w:firstRow="1" w:lastRow="0" w:firstColumn="1" w:lastColumn="0" w:noHBand="0" w:noVBand="1"/>
      </w:tblPr>
      <w:tblGrid>
        <w:gridCol w:w="9016"/>
      </w:tblGrid>
      <w:tr w:rsidR="00311F54" w:rsidTr="005C05E2" w14:paraId="70FFEA9E" w14:textId="77777777">
        <w:tc>
          <w:tcPr>
            <w:tcW w:w="9016" w:type="dxa"/>
            <w:shd w:val="clear" w:color="auto" w:fill="E7E6E6" w:themeFill="background2"/>
          </w:tcPr>
          <w:p w:rsidR="00311F54" w:rsidP="005C05E2" w:rsidRDefault="00311F54" w14:paraId="6EF81F2B" w14:textId="77777777">
            <w:pPr>
              <w:jc w:val="both"/>
              <w:rPr>
                <w:b/>
                <w:bCs/>
              </w:rPr>
            </w:pPr>
            <w:r>
              <w:rPr>
                <w:b/>
                <w:bCs/>
              </w:rPr>
              <w:t>Check-in</w:t>
            </w:r>
          </w:p>
          <w:p w:rsidR="00311F54" w:rsidP="005C05E2" w:rsidRDefault="00311F54" w14:paraId="3FD0B832" w14:textId="77777777">
            <w:r>
              <w:t xml:space="preserve">Start by asking your ECT how their week has been, both in and out of school, check in on their wellbeing, workload, and energy levels. You could invite them to share any successes, challenges, or areas where they’d like support. </w:t>
            </w:r>
          </w:p>
          <w:p w:rsidRPr="006E1929" w:rsidR="00311F54" w:rsidP="005C05E2" w:rsidRDefault="00311F54" w14:paraId="45372E81" w14:textId="77777777">
            <w:pPr>
              <w:rPr>
                <w:b/>
                <w:bCs/>
              </w:rPr>
            </w:pPr>
          </w:p>
        </w:tc>
      </w:tr>
      <w:tr w:rsidR="00311F54" w:rsidTr="005C05E2" w14:paraId="12D3B16D" w14:textId="77777777">
        <w:tc>
          <w:tcPr>
            <w:tcW w:w="9016" w:type="dxa"/>
            <w:shd w:val="clear" w:color="auto" w:fill="auto"/>
          </w:tcPr>
          <w:p w:rsidR="00311F54" w:rsidP="005C05E2" w:rsidRDefault="00311F54" w14:paraId="24D8B4D9" w14:textId="77777777">
            <w:pPr>
              <w:jc w:val="both"/>
              <w:rPr>
                <w:b/>
                <w:bCs/>
              </w:rPr>
            </w:pPr>
          </w:p>
          <w:p w:rsidR="00311F54" w:rsidP="005C05E2" w:rsidRDefault="00311F54" w14:paraId="289EAFA4" w14:textId="77777777">
            <w:pPr>
              <w:jc w:val="both"/>
              <w:rPr>
                <w:b/>
                <w:bCs/>
              </w:rPr>
            </w:pPr>
          </w:p>
          <w:p w:rsidR="00311F54" w:rsidP="005C05E2" w:rsidRDefault="00311F54" w14:paraId="6AC4F301" w14:textId="77777777">
            <w:pPr>
              <w:jc w:val="both"/>
              <w:rPr>
                <w:b/>
                <w:bCs/>
              </w:rPr>
            </w:pPr>
          </w:p>
          <w:p w:rsidR="00311F54" w:rsidP="005C05E2" w:rsidRDefault="00311F54" w14:paraId="20AB51B2" w14:textId="77777777">
            <w:pPr>
              <w:jc w:val="both"/>
              <w:rPr>
                <w:b/>
                <w:bCs/>
              </w:rPr>
            </w:pPr>
          </w:p>
          <w:p w:rsidR="00311F54" w:rsidP="005C05E2" w:rsidRDefault="00311F54" w14:paraId="6769D588" w14:textId="77777777">
            <w:pPr>
              <w:jc w:val="both"/>
              <w:rPr>
                <w:b/>
                <w:bCs/>
              </w:rPr>
            </w:pPr>
          </w:p>
          <w:p w:rsidR="00311F54" w:rsidP="005C05E2" w:rsidRDefault="00311F54" w14:paraId="6231A144" w14:textId="77777777">
            <w:pPr>
              <w:jc w:val="both"/>
              <w:rPr>
                <w:b/>
                <w:bCs/>
              </w:rPr>
            </w:pPr>
          </w:p>
          <w:p w:rsidR="00311F54" w:rsidP="005C05E2" w:rsidRDefault="00311F54" w14:paraId="250485E5" w14:textId="77777777">
            <w:pPr>
              <w:jc w:val="both"/>
              <w:rPr>
                <w:b/>
                <w:bCs/>
              </w:rPr>
            </w:pPr>
          </w:p>
          <w:p w:rsidR="00311F54" w:rsidP="005C05E2" w:rsidRDefault="00311F54" w14:paraId="39917404" w14:textId="77777777">
            <w:pPr>
              <w:jc w:val="both"/>
              <w:rPr>
                <w:b/>
                <w:bCs/>
              </w:rPr>
            </w:pPr>
          </w:p>
          <w:p w:rsidR="00311F54" w:rsidP="005C05E2" w:rsidRDefault="00311F54" w14:paraId="1C1C7E6B" w14:textId="77777777">
            <w:pPr>
              <w:jc w:val="both"/>
              <w:rPr>
                <w:b/>
                <w:bCs/>
              </w:rPr>
            </w:pPr>
          </w:p>
          <w:p w:rsidR="00311F54" w:rsidP="005C05E2" w:rsidRDefault="00311F54" w14:paraId="0C2A94DC" w14:textId="77777777">
            <w:pPr>
              <w:jc w:val="both"/>
              <w:rPr>
                <w:b/>
                <w:bCs/>
              </w:rPr>
            </w:pPr>
          </w:p>
          <w:p w:rsidR="00311F54" w:rsidP="005C05E2" w:rsidRDefault="00311F54" w14:paraId="589D620F" w14:textId="77777777">
            <w:pPr>
              <w:jc w:val="both"/>
              <w:rPr>
                <w:b/>
                <w:bCs/>
              </w:rPr>
            </w:pPr>
          </w:p>
          <w:p w:rsidRPr="006E1929" w:rsidR="00311F54" w:rsidP="005C05E2" w:rsidRDefault="00311F54" w14:paraId="28C7C4C0" w14:textId="77777777">
            <w:pPr>
              <w:rPr>
                <w:b/>
                <w:bCs/>
              </w:rPr>
            </w:pPr>
          </w:p>
        </w:tc>
      </w:tr>
      <w:tr w:rsidR="00311F54" w:rsidTr="005C05E2" w14:paraId="4B247916" w14:textId="77777777">
        <w:tc>
          <w:tcPr>
            <w:tcW w:w="9016" w:type="dxa"/>
            <w:shd w:val="clear" w:color="auto" w:fill="E7E6E6" w:themeFill="background2"/>
          </w:tcPr>
          <w:p w:rsidR="00311F54" w:rsidP="005C05E2" w:rsidRDefault="00311F54" w14:paraId="5E4A5480" w14:textId="77777777">
            <w:r>
              <w:rPr>
                <w:b/>
                <w:bCs/>
              </w:rPr>
              <w:t>Praise strengths</w:t>
            </w:r>
            <w:r>
              <w:rPr>
                <w:b/>
                <w:bCs/>
              </w:rPr>
              <w:br/>
            </w:r>
            <w:r>
              <w:t xml:space="preserve">Following the observation of your ECT this week, praise a specific area of their practice based on your observations from the lesson. This may be a previous action step that they have successfully implemented. </w:t>
            </w:r>
          </w:p>
          <w:p w:rsidR="00311F54" w:rsidP="005C05E2" w:rsidRDefault="00311F54" w14:paraId="64988B4A" w14:textId="77777777">
            <w:pPr>
              <w:pStyle w:val="Subheading"/>
            </w:pPr>
          </w:p>
        </w:tc>
      </w:tr>
      <w:tr w:rsidR="00311F54" w:rsidTr="005C05E2" w14:paraId="6FFB42D6" w14:textId="77777777">
        <w:tc>
          <w:tcPr>
            <w:tcW w:w="9016" w:type="dxa"/>
          </w:tcPr>
          <w:p w:rsidR="00311F54" w:rsidP="005C05E2" w:rsidRDefault="00311F54" w14:paraId="51462DB6" w14:textId="77777777">
            <w:pPr>
              <w:pStyle w:val="Subsubheading"/>
            </w:pPr>
            <w:r>
              <w:t xml:space="preserve">Notes </w:t>
            </w:r>
          </w:p>
          <w:p w:rsidR="00311F54" w:rsidP="005C05E2" w:rsidRDefault="00311F54" w14:paraId="0C548E77" w14:textId="77777777">
            <w:pPr>
              <w:pStyle w:val="Subsubheading"/>
              <w:jc w:val="both"/>
            </w:pPr>
          </w:p>
          <w:p w:rsidR="00311F54" w:rsidP="005C05E2" w:rsidRDefault="00311F54" w14:paraId="22EA1B90" w14:textId="77777777">
            <w:pPr>
              <w:pStyle w:val="Subheading"/>
              <w:jc w:val="both"/>
            </w:pPr>
          </w:p>
          <w:p w:rsidR="00311F54" w:rsidP="005C05E2" w:rsidRDefault="00311F54" w14:paraId="0A301CDC" w14:textId="77777777">
            <w:pPr>
              <w:pStyle w:val="Subheading"/>
              <w:jc w:val="both"/>
            </w:pPr>
          </w:p>
          <w:p w:rsidR="00311F54" w:rsidP="005C05E2" w:rsidRDefault="00311F54" w14:paraId="72CFEA94" w14:textId="77777777">
            <w:pPr>
              <w:pStyle w:val="Subheading"/>
              <w:jc w:val="both"/>
            </w:pPr>
          </w:p>
          <w:p w:rsidR="00311F54" w:rsidP="005C05E2" w:rsidRDefault="00311F54" w14:paraId="2D67149F" w14:textId="77777777">
            <w:pPr>
              <w:pStyle w:val="Subheading"/>
              <w:jc w:val="both"/>
            </w:pPr>
          </w:p>
          <w:p w:rsidR="00311F54" w:rsidP="005C05E2" w:rsidRDefault="00311F54" w14:paraId="668EDE1E" w14:textId="77777777">
            <w:pPr>
              <w:pStyle w:val="Subheading"/>
              <w:jc w:val="both"/>
            </w:pPr>
          </w:p>
          <w:p w:rsidR="00311F54" w:rsidP="005C05E2" w:rsidRDefault="00311F54" w14:paraId="11EC143F" w14:textId="77777777">
            <w:pPr>
              <w:pStyle w:val="Subheading"/>
              <w:jc w:val="both"/>
            </w:pPr>
          </w:p>
          <w:p w:rsidR="00311F54" w:rsidP="005C05E2" w:rsidRDefault="00311F54" w14:paraId="28D16538" w14:textId="77777777">
            <w:pPr>
              <w:pStyle w:val="Subheading"/>
              <w:jc w:val="both"/>
            </w:pPr>
          </w:p>
          <w:p w:rsidR="00311F54" w:rsidP="005C05E2" w:rsidRDefault="00311F54" w14:paraId="0424CEE5" w14:textId="77777777">
            <w:pPr>
              <w:pStyle w:val="Subheading"/>
              <w:jc w:val="both"/>
            </w:pPr>
          </w:p>
          <w:p w:rsidR="00311F54" w:rsidP="005C05E2" w:rsidRDefault="00311F54" w14:paraId="1321C77D" w14:textId="77777777">
            <w:pPr>
              <w:pStyle w:val="Subheading"/>
              <w:jc w:val="both"/>
            </w:pPr>
          </w:p>
          <w:p w:rsidR="00311F54" w:rsidP="005C05E2" w:rsidRDefault="00311F54" w14:paraId="11EEC4E7" w14:textId="77777777">
            <w:pPr>
              <w:pStyle w:val="Subheading"/>
              <w:jc w:val="both"/>
            </w:pPr>
          </w:p>
          <w:p w:rsidR="00311F54" w:rsidP="005C05E2" w:rsidRDefault="00311F54" w14:paraId="10049821" w14:textId="77777777">
            <w:pPr>
              <w:pStyle w:val="Subheading"/>
              <w:jc w:val="both"/>
            </w:pPr>
          </w:p>
          <w:p w:rsidR="00311F54" w:rsidP="005C05E2" w:rsidRDefault="00311F54" w14:paraId="1B4CE509" w14:textId="77777777">
            <w:pPr>
              <w:pStyle w:val="Subheading"/>
            </w:pPr>
          </w:p>
        </w:tc>
      </w:tr>
      <w:tr w:rsidR="00311F54" w:rsidTr="005C05E2" w14:paraId="070AB5DD" w14:textId="77777777">
        <w:tc>
          <w:tcPr>
            <w:tcW w:w="9016" w:type="dxa"/>
            <w:shd w:val="clear" w:color="auto" w:fill="E7E6E6" w:themeFill="background2"/>
          </w:tcPr>
          <w:p w:rsidR="00311F54" w:rsidP="005C05E2" w:rsidRDefault="00311F54" w14:paraId="15401144" w14:textId="77777777">
            <w:r>
              <w:rPr>
                <w:b/>
                <w:bCs/>
              </w:rPr>
              <w:t>Probe areas for development</w:t>
            </w:r>
            <w:r>
              <w:rPr>
                <w:b/>
                <w:bCs/>
              </w:rPr>
              <w:br/>
            </w:r>
            <w:r>
              <w:t xml:space="preserve">Based on your notes from the observation, identify an area for development linked </w:t>
            </w:r>
            <w:r>
              <w:t xml:space="preserve">to the current focus area. You may wish to ask your ECT to share their notes from their reflections during the self-study as part of this process to help elicit their understanding and drive the dialogic process. </w:t>
            </w:r>
          </w:p>
          <w:p w:rsidR="00311F54" w:rsidP="005C05E2" w:rsidRDefault="00311F54" w14:paraId="55E32B8D" w14:textId="77777777">
            <w:pPr>
              <w:spacing w:line="276" w:lineRule="auto"/>
            </w:pPr>
            <w:r>
              <w:t xml:space="preserve"> </w:t>
            </w:r>
          </w:p>
        </w:tc>
      </w:tr>
      <w:tr w:rsidR="00311F54" w:rsidTr="005C05E2" w14:paraId="0546B4E5" w14:textId="77777777">
        <w:tc>
          <w:tcPr>
            <w:tcW w:w="9016" w:type="dxa"/>
          </w:tcPr>
          <w:p w:rsidR="00311F54" w:rsidP="005C05E2" w:rsidRDefault="00311F54" w14:paraId="40EF9981" w14:textId="77777777">
            <w:pPr>
              <w:pStyle w:val="Subsubheading"/>
              <w:jc w:val="both"/>
            </w:pPr>
            <w:r>
              <w:t>Notes (include relevant dates and details from specific observations)</w:t>
            </w:r>
          </w:p>
          <w:p w:rsidR="00311F54" w:rsidP="005C05E2" w:rsidRDefault="00311F54" w14:paraId="42E0C8DF" w14:textId="77777777">
            <w:pPr>
              <w:pStyle w:val="Subheading"/>
              <w:jc w:val="both"/>
            </w:pPr>
          </w:p>
          <w:p w:rsidR="00311F54" w:rsidP="005C05E2" w:rsidRDefault="00311F54" w14:paraId="4486F924" w14:textId="77777777">
            <w:pPr>
              <w:pStyle w:val="Subheading"/>
              <w:jc w:val="both"/>
            </w:pPr>
          </w:p>
          <w:p w:rsidR="00311F54" w:rsidP="005C05E2" w:rsidRDefault="00311F54" w14:paraId="0910A3A9" w14:textId="77777777">
            <w:pPr>
              <w:pStyle w:val="Subheading"/>
              <w:jc w:val="both"/>
            </w:pPr>
          </w:p>
          <w:p w:rsidR="00311F54" w:rsidP="005C05E2" w:rsidRDefault="00311F54" w14:paraId="5E634C1B" w14:textId="77777777">
            <w:pPr>
              <w:pStyle w:val="Subheading"/>
              <w:jc w:val="both"/>
            </w:pPr>
          </w:p>
          <w:p w:rsidR="00311F54" w:rsidP="005C05E2" w:rsidRDefault="00311F54" w14:paraId="226B8D1D" w14:textId="77777777">
            <w:pPr>
              <w:pStyle w:val="Subheading"/>
              <w:jc w:val="both"/>
            </w:pPr>
          </w:p>
          <w:p w:rsidR="00311F54" w:rsidP="005C05E2" w:rsidRDefault="00311F54" w14:paraId="13115B31" w14:textId="77777777">
            <w:pPr>
              <w:pStyle w:val="Subheading"/>
              <w:jc w:val="both"/>
            </w:pPr>
          </w:p>
          <w:p w:rsidR="00311F54" w:rsidP="005C05E2" w:rsidRDefault="00311F54" w14:paraId="1BE42F7C" w14:textId="77777777">
            <w:pPr>
              <w:pStyle w:val="Subheading"/>
              <w:jc w:val="both"/>
            </w:pPr>
          </w:p>
          <w:p w:rsidR="00311F54" w:rsidP="005C05E2" w:rsidRDefault="00311F54" w14:paraId="1BFE62DE" w14:textId="77777777">
            <w:pPr>
              <w:pStyle w:val="Subheading"/>
              <w:jc w:val="both"/>
            </w:pPr>
          </w:p>
          <w:p w:rsidR="00311F54" w:rsidP="005C05E2" w:rsidRDefault="00311F54" w14:paraId="0923A8AE" w14:textId="77777777">
            <w:pPr>
              <w:pStyle w:val="Subheading"/>
              <w:jc w:val="both"/>
            </w:pPr>
          </w:p>
          <w:p w:rsidR="00311F54" w:rsidP="005C05E2" w:rsidRDefault="00311F54" w14:paraId="380AE05F" w14:textId="77777777">
            <w:pPr>
              <w:pStyle w:val="Subheading"/>
              <w:jc w:val="both"/>
            </w:pPr>
          </w:p>
          <w:p w:rsidR="00311F54" w:rsidP="005C05E2" w:rsidRDefault="00311F54" w14:paraId="144E6917" w14:textId="77777777">
            <w:pPr>
              <w:pStyle w:val="Subheading"/>
              <w:jc w:val="both"/>
            </w:pPr>
          </w:p>
          <w:p w:rsidR="00311F54" w:rsidP="005C05E2" w:rsidRDefault="00311F54" w14:paraId="1F226343" w14:textId="77777777">
            <w:pPr>
              <w:pStyle w:val="Subheading"/>
            </w:pPr>
          </w:p>
        </w:tc>
      </w:tr>
      <w:tr w:rsidR="00311F54" w:rsidTr="005C05E2" w14:paraId="4719458D" w14:textId="77777777">
        <w:tc>
          <w:tcPr>
            <w:tcW w:w="9016" w:type="dxa"/>
            <w:shd w:val="clear" w:color="auto" w:fill="E7E6E6" w:themeFill="background2"/>
          </w:tcPr>
          <w:p w:rsidR="00311F54" w:rsidP="005C05E2" w:rsidRDefault="00311F54" w14:paraId="04966779" w14:textId="77777777">
            <w:pPr>
              <w:rPr>
                <w:rStyle w:val="normaltextrun"/>
                <w:rFonts w:cstheme="minorBidi"/>
                <w:color w:val="000000"/>
              </w:rPr>
            </w:pPr>
            <w:r>
              <w:rPr>
                <w:b/>
                <w:bCs/>
              </w:rPr>
              <w:t>Set precise actions</w:t>
            </w:r>
            <w:r>
              <w:rPr>
                <w:b/>
                <w:bCs/>
              </w:rPr>
              <w:br/>
            </w:r>
            <w:r>
              <w:t>Having probed areas for development, elicit a precise action your ECT can implement to develop their practice relating to the focus area. Ensure it is:</w:t>
            </w:r>
          </w:p>
          <w:p w:rsidR="00311F54" w:rsidP="005C05E2" w:rsidRDefault="00311F54" w14:paraId="190C3BDD" w14:textId="77777777">
            <w:pPr>
              <w:pStyle w:val="ListParagraph"/>
              <w:numPr>
                <w:ilvl w:val="0"/>
                <w:numId w:val="35"/>
              </w:numPr>
              <w:spacing w:before="120" w:after="120"/>
              <w:jc w:val="both"/>
              <w:rPr>
                <w:rStyle w:val="normaltextrun"/>
                <w:rFonts w:cstheme="minorBidi"/>
                <w:sz w:val="16"/>
                <w:szCs w:val="16"/>
                <w:lang w:val="en-US"/>
              </w:rPr>
            </w:pPr>
            <w:r>
              <w:rPr>
                <w:rStyle w:val="normaltextrun"/>
                <w:rFonts w:cstheme="minorBidi"/>
                <w:b/>
                <w:color w:val="000000"/>
                <w:sz w:val="20"/>
                <w:szCs w:val="18"/>
              </w:rPr>
              <w:t>Observable</w:t>
            </w:r>
            <w:r>
              <w:rPr>
                <w:rStyle w:val="normaltextrun"/>
                <w:rFonts w:cstheme="minorBidi"/>
                <w:color w:val="000000"/>
                <w:sz w:val="20"/>
                <w:szCs w:val="18"/>
              </w:rPr>
              <w:t xml:space="preserve"> – ensure it is something that can be seen during the lesson observation. </w:t>
            </w:r>
          </w:p>
          <w:p w:rsidR="00311F54" w:rsidP="005C05E2" w:rsidRDefault="00311F54" w14:paraId="05615BE4" w14:textId="77777777">
            <w:pPr>
              <w:pStyle w:val="ListParagraph"/>
              <w:numPr>
                <w:ilvl w:val="0"/>
                <w:numId w:val="35"/>
              </w:numPr>
              <w:spacing w:before="120" w:after="120"/>
              <w:jc w:val="both"/>
            </w:pPr>
            <w:r>
              <w:rPr>
                <w:rStyle w:val="normaltextrun"/>
                <w:rFonts w:cstheme="minorBidi"/>
                <w:b/>
                <w:color w:val="000000"/>
                <w:sz w:val="20"/>
                <w:szCs w:val="18"/>
              </w:rPr>
              <w:t>Practice-able</w:t>
            </w:r>
            <w:r>
              <w:rPr>
                <w:rStyle w:val="normaltextrun"/>
                <w:rFonts w:cstheme="minorBidi"/>
                <w:color w:val="000000"/>
                <w:sz w:val="20"/>
                <w:szCs w:val="18"/>
              </w:rPr>
              <w:t xml:space="preserve"> – is this something that your ECT can successfully achieve? Aspirational targets should be avoided. </w:t>
            </w:r>
          </w:p>
          <w:p w:rsidR="00311F54" w:rsidP="005C05E2" w:rsidRDefault="00311F54" w14:paraId="030EDBB3" w14:textId="77777777">
            <w:pPr>
              <w:pStyle w:val="ListParagraph"/>
              <w:numPr>
                <w:ilvl w:val="0"/>
                <w:numId w:val="35"/>
              </w:numPr>
              <w:spacing w:before="120" w:after="120"/>
              <w:jc w:val="both"/>
              <w:rPr>
                <w:sz w:val="16"/>
                <w:szCs w:val="16"/>
                <w:lang w:val="en-US"/>
              </w:rPr>
            </w:pPr>
            <w:r>
              <w:rPr>
                <w:rStyle w:val="normaltextrun"/>
                <w:b/>
                <w:color w:val="000000"/>
                <w:sz w:val="20"/>
                <w:szCs w:val="18"/>
              </w:rPr>
              <w:t>Bite-sized</w:t>
            </w:r>
            <w:r>
              <w:rPr>
                <w:rStyle w:val="normaltextrun"/>
                <w:color w:val="000000"/>
                <w:sz w:val="20"/>
                <w:szCs w:val="18"/>
              </w:rPr>
              <w:t xml:space="preserve"> – the action should be granular so that ECTs can achieve it by the next observation rather than long-term, multi-faceted targets. </w:t>
            </w:r>
          </w:p>
          <w:p w:rsidR="00311F54" w:rsidP="005C05E2" w:rsidRDefault="00311F54" w14:paraId="6C0F1966" w14:textId="77777777">
            <w:pPr>
              <w:pStyle w:val="ListParagraph"/>
              <w:numPr>
                <w:ilvl w:val="0"/>
                <w:numId w:val="35"/>
              </w:numPr>
              <w:spacing w:before="120" w:after="120"/>
              <w:jc w:val="both"/>
              <w:rPr>
                <w:sz w:val="20"/>
                <w:szCs w:val="20"/>
              </w:rPr>
            </w:pPr>
            <w:r>
              <w:rPr>
                <w:rStyle w:val="normaltextrun"/>
                <w:rFonts w:cstheme="minorBidi"/>
                <w:b/>
                <w:color w:val="000000"/>
                <w:sz w:val="20"/>
                <w:szCs w:val="18"/>
                <w:lang w:val="en-US"/>
              </w:rPr>
              <w:t>Include the ‘how’ not just ‘what’</w:t>
            </w:r>
            <w:r>
              <w:rPr>
                <w:rStyle w:val="normaltextrun"/>
                <w:rFonts w:cstheme="minorBidi"/>
                <w:color w:val="000000"/>
                <w:sz w:val="20"/>
                <w:szCs w:val="18"/>
                <w:lang w:val="en-US"/>
              </w:rPr>
              <w:t xml:space="preserve"> – success criteria will help determine how the action will be achieved. This could be written jointly with the ECT. </w:t>
            </w:r>
          </w:p>
          <w:p w:rsidR="00311F54" w:rsidP="005C05E2" w:rsidRDefault="00311F54" w14:paraId="1A4E40D1" w14:textId="77777777">
            <w:pPr>
              <w:pStyle w:val="Subheading"/>
            </w:pPr>
          </w:p>
        </w:tc>
      </w:tr>
      <w:tr w:rsidR="00311F54" w:rsidTr="005C05E2" w14:paraId="2ADB6825" w14:textId="77777777">
        <w:tc>
          <w:tcPr>
            <w:tcW w:w="9016" w:type="dxa"/>
          </w:tcPr>
          <w:p w:rsidR="00311F54" w:rsidP="005C05E2" w:rsidRDefault="00311F54" w14:paraId="2F8E11D5" w14:textId="77777777">
            <w:pPr>
              <w:pStyle w:val="Subsubheading"/>
            </w:pPr>
            <w:r>
              <w:t xml:space="preserve">Agreed precise action </w:t>
            </w:r>
          </w:p>
          <w:p w:rsidR="00311F54" w:rsidP="005C05E2" w:rsidRDefault="00311F54" w14:paraId="784EE986" w14:textId="77777777">
            <w:pPr>
              <w:pStyle w:val="Subheading"/>
              <w:jc w:val="both"/>
            </w:pPr>
          </w:p>
          <w:p w:rsidR="00311F54" w:rsidP="005C05E2" w:rsidRDefault="00311F54" w14:paraId="0661AF05" w14:textId="77777777">
            <w:pPr>
              <w:pStyle w:val="Subheading"/>
              <w:jc w:val="both"/>
            </w:pPr>
          </w:p>
          <w:p w:rsidR="00311F54" w:rsidP="005C05E2" w:rsidRDefault="00311F54" w14:paraId="6C8417AC" w14:textId="77777777">
            <w:pPr>
              <w:pStyle w:val="Subheading"/>
              <w:jc w:val="both"/>
            </w:pPr>
          </w:p>
          <w:p w:rsidR="00311F54" w:rsidP="005C05E2" w:rsidRDefault="00311F54" w14:paraId="228D1EEB" w14:textId="77777777">
            <w:pPr>
              <w:pStyle w:val="Subheading"/>
              <w:jc w:val="both"/>
            </w:pPr>
          </w:p>
          <w:p w:rsidR="00311F54" w:rsidP="005C05E2" w:rsidRDefault="00311F54" w14:paraId="1AE7D38C" w14:textId="77777777">
            <w:pPr>
              <w:pStyle w:val="Subheading"/>
              <w:jc w:val="both"/>
            </w:pPr>
          </w:p>
          <w:p w:rsidR="00311F54" w:rsidP="005C05E2" w:rsidRDefault="00311F54" w14:paraId="4AAB61D9" w14:textId="77777777">
            <w:pPr>
              <w:pStyle w:val="Subheading"/>
              <w:jc w:val="both"/>
            </w:pPr>
          </w:p>
          <w:p w:rsidR="00311F54" w:rsidP="005C05E2" w:rsidRDefault="00311F54" w14:paraId="2BD5A051" w14:textId="77777777">
            <w:pPr>
              <w:pStyle w:val="Subheading"/>
              <w:jc w:val="both"/>
            </w:pPr>
          </w:p>
          <w:p w:rsidR="00311F54" w:rsidP="005C05E2" w:rsidRDefault="00311F54" w14:paraId="3D741F23" w14:textId="77777777">
            <w:pPr>
              <w:pStyle w:val="Subheading"/>
            </w:pPr>
          </w:p>
        </w:tc>
      </w:tr>
      <w:tr w:rsidR="00311F54" w:rsidTr="005C05E2" w14:paraId="541B9770" w14:textId="77777777">
        <w:tc>
          <w:tcPr>
            <w:tcW w:w="9016" w:type="dxa"/>
            <w:shd w:val="clear" w:color="auto" w:fill="E7E6E6" w:themeFill="background2"/>
          </w:tcPr>
          <w:p w:rsidR="00311F54" w:rsidP="005C05E2" w:rsidRDefault="00311F54" w14:paraId="3E371288" w14:textId="77777777">
            <w:pPr>
              <w:pStyle w:val="Subheading"/>
              <w:rPr>
                <w:b w:val="0"/>
                <w:bCs w:val="0"/>
                <w:color w:val="auto"/>
              </w:rPr>
            </w:pPr>
            <w:r>
              <w:rPr>
                <w:color w:val="auto"/>
              </w:rPr>
              <w:t xml:space="preserve">Plan based on actions: </w:t>
            </w:r>
            <w:r>
              <w:rPr>
                <w:b w:val="0"/>
                <w:bCs w:val="0"/>
                <w:color w:val="auto"/>
              </w:rPr>
              <w:t>Work with your ECT to review and refine their chosen action. This could include a script or product to be used live with pupils.  Identify success criteria together focusing on the ‘active ingredients’ of the approach. Through questioning and dialogue, support your ECT to identify ways to successfully implement their action.  </w:t>
            </w:r>
          </w:p>
          <w:p w:rsidRPr="004739ED" w:rsidR="00311F54" w:rsidP="005C05E2" w:rsidRDefault="00311F54" w14:paraId="61CEC2FF" w14:textId="77777777">
            <w:pPr>
              <w:pStyle w:val="Subsubheading"/>
              <w:rPr>
                <w:b w:val="0"/>
                <w:bCs w:val="0"/>
              </w:rPr>
            </w:pPr>
          </w:p>
        </w:tc>
      </w:tr>
      <w:tr w:rsidR="00311F54" w:rsidTr="005C05E2" w14:paraId="214AAEEA" w14:textId="77777777">
        <w:tc>
          <w:tcPr>
            <w:tcW w:w="9016" w:type="dxa"/>
          </w:tcPr>
          <w:p w:rsidR="00311F54" w:rsidP="005C05E2" w:rsidRDefault="00311F54" w14:paraId="418D859E" w14:textId="77777777">
            <w:pPr>
              <w:pStyle w:val="Subheading"/>
              <w:rPr>
                <w:color w:val="auto"/>
              </w:rPr>
            </w:pPr>
            <w:r>
              <w:rPr>
                <w:color w:val="auto"/>
              </w:rPr>
              <w:t>Observations of colleagues?</w:t>
            </w:r>
          </w:p>
          <w:p w:rsidR="00311F54" w:rsidP="005C05E2" w:rsidRDefault="00311F54" w14:paraId="6D4BE7BF" w14:textId="77777777">
            <w:pPr>
              <w:pStyle w:val="Subheading"/>
              <w:jc w:val="both"/>
              <w:rPr>
                <w:color w:val="auto"/>
              </w:rPr>
            </w:pPr>
          </w:p>
          <w:p w:rsidR="00311F54" w:rsidP="005C05E2" w:rsidRDefault="00311F54" w14:paraId="14067311" w14:textId="77777777">
            <w:pPr>
              <w:pStyle w:val="Subheading"/>
              <w:jc w:val="both"/>
              <w:rPr>
                <w:color w:val="auto"/>
              </w:rPr>
            </w:pPr>
          </w:p>
          <w:p w:rsidR="00311F54" w:rsidP="005C05E2" w:rsidRDefault="00311F54" w14:paraId="5678FD36" w14:textId="77777777">
            <w:pPr>
              <w:pStyle w:val="Subheading"/>
              <w:rPr>
                <w:color w:val="auto"/>
              </w:rPr>
            </w:pPr>
            <w:r>
              <w:rPr>
                <w:color w:val="auto"/>
              </w:rPr>
              <w:t>When will the action be implemented within the lesson?</w:t>
            </w:r>
          </w:p>
          <w:p w:rsidR="00311F54" w:rsidP="005C05E2" w:rsidRDefault="00311F54" w14:paraId="7A96D6A2" w14:textId="77777777">
            <w:pPr>
              <w:pStyle w:val="Subheading"/>
              <w:jc w:val="both"/>
              <w:rPr>
                <w:color w:val="auto"/>
              </w:rPr>
            </w:pPr>
          </w:p>
          <w:p w:rsidR="00311F54" w:rsidP="005C05E2" w:rsidRDefault="00311F54" w14:paraId="07B4F2C6" w14:textId="77777777">
            <w:pPr>
              <w:pStyle w:val="Subheading"/>
              <w:jc w:val="both"/>
              <w:rPr>
                <w:color w:val="auto"/>
              </w:rPr>
            </w:pPr>
          </w:p>
          <w:p w:rsidR="00311F54" w:rsidP="005C05E2" w:rsidRDefault="00311F54" w14:paraId="43D25B63" w14:textId="77777777">
            <w:pPr>
              <w:pStyle w:val="Subheading"/>
              <w:jc w:val="both"/>
              <w:rPr>
                <w:color w:val="auto"/>
              </w:rPr>
            </w:pPr>
          </w:p>
          <w:p w:rsidR="00311F54" w:rsidP="005C05E2" w:rsidRDefault="00311F54" w14:paraId="7808CD69" w14:textId="77777777">
            <w:pPr>
              <w:pStyle w:val="Subheading"/>
              <w:jc w:val="both"/>
              <w:rPr>
                <w:color w:val="auto"/>
              </w:rPr>
            </w:pPr>
          </w:p>
          <w:p w:rsidR="00311F54" w:rsidP="005C05E2" w:rsidRDefault="00311F54" w14:paraId="04BD3D4B" w14:textId="77777777">
            <w:pPr>
              <w:pStyle w:val="Subheading"/>
              <w:rPr>
                <w:color w:val="auto"/>
              </w:rPr>
            </w:pPr>
            <w:r>
              <w:rPr>
                <w:color w:val="auto"/>
              </w:rPr>
              <w:t xml:space="preserve">Together, prepare a script/create a product </w:t>
            </w:r>
            <w:r>
              <w:rPr>
                <w:rFonts w:asciiTheme="minorHAnsi" w:hAnsiTheme="minorHAnsi" w:cstheme="minorHAnsi"/>
                <w:color w:val="auto"/>
                <w:szCs w:val="22"/>
              </w:rPr>
              <w:t>that would be delivered live to pupils.</w:t>
            </w:r>
            <w:r>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rsidR="00311F54" w:rsidP="005C05E2" w:rsidRDefault="00311F54" w14:paraId="6AE51B5E" w14:textId="77777777">
            <w:pPr>
              <w:pStyle w:val="Subheading"/>
              <w:jc w:val="both"/>
              <w:rPr>
                <w:color w:val="auto"/>
              </w:rPr>
            </w:pPr>
          </w:p>
          <w:p w:rsidR="00311F54" w:rsidP="005C05E2" w:rsidRDefault="00311F54" w14:paraId="7257DD08" w14:textId="77777777">
            <w:pPr>
              <w:pStyle w:val="Subheading"/>
              <w:jc w:val="both"/>
              <w:rPr>
                <w:color w:val="auto"/>
              </w:rPr>
            </w:pPr>
          </w:p>
          <w:p w:rsidR="00311F54" w:rsidP="005C05E2" w:rsidRDefault="00311F54" w14:paraId="2FC76DB9" w14:textId="77777777">
            <w:pPr>
              <w:pStyle w:val="Subheading"/>
              <w:jc w:val="both"/>
              <w:rPr>
                <w:color w:val="auto"/>
              </w:rPr>
            </w:pPr>
          </w:p>
          <w:p w:rsidR="00311F54" w:rsidP="005C05E2" w:rsidRDefault="00311F54" w14:paraId="10C928C1" w14:textId="77777777">
            <w:pPr>
              <w:pStyle w:val="Subheading"/>
              <w:jc w:val="both"/>
              <w:rPr>
                <w:color w:val="auto"/>
              </w:rPr>
            </w:pPr>
          </w:p>
          <w:p w:rsidR="00311F54" w:rsidP="005C05E2" w:rsidRDefault="00311F54" w14:paraId="102D1FBA" w14:textId="77777777">
            <w:pPr>
              <w:pStyle w:val="Subheading"/>
              <w:jc w:val="both"/>
              <w:rPr>
                <w:color w:val="auto"/>
              </w:rPr>
            </w:pPr>
          </w:p>
          <w:p w:rsidRPr="000513B7" w:rsidR="00311F54" w:rsidP="005C05E2" w:rsidRDefault="00311F54" w14:paraId="2E26CB1C" w14:textId="77777777">
            <w:pPr>
              <w:pStyle w:val="Subheading"/>
              <w:rPr>
                <w:color w:val="auto"/>
              </w:rPr>
            </w:pPr>
          </w:p>
        </w:tc>
      </w:tr>
      <w:tr w:rsidR="00311F54" w:rsidTr="005C05E2" w14:paraId="3242737D" w14:textId="77777777">
        <w:tc>
          <w:tcPr>
            <w:tcW w:w="9016" w:type="dxa"/>
            <w:shd w:val="clear" w:color="auto" w:fill="E7E6E6" w:themeFill="background2"/>
          </w:tcPr>
          <w:p w:rsidR="00311F54" w:rsidP="005C05E2" w:rsidRDefault="00311F54" w14:paraId="49251442" w14:textId="77777777">
            <w:pPr>
              <w:pStyle w:val="Subheading"/>
              <w:rPr>
                <w:rFonts w:asciiTheme="minorHAnsi" w:hAnsiTheme="minorHAnsi" w:cstheme="minorHAnsi"/>
                <w:b w:val="0"/>
                <w:bCs w:val="0"/>
                <w:color w:val="auto"/>
                <w:szCs w:val="22"/>
              </w:rPr>
            </w:pPr>
            <w:r>
              <w:rPr>
                <w:color w:val="auto"/>
              </w:rPr>
              <w:t xml:space="preserve">Practice based on plan: </w:t>
            </w:r>
            <w:r>
              <w:rPr>
                <w:rStyle w:val="eop"/>
                <w:b w:val="0"/>
                <w:bCs w:val="0"/>
                <w:color w:val="auto"/>
                <w:lang w:val="en-US"/>
              </w:rPr>
              <w:t xml:space="preserve">Practice </w:t>
            </w:r>
            <w:r>
              <w:rPr>
                <w:rFonts w:asciiTheme="minorHAnsi" w:hAnsiTheme="minorHAnsi" w:cstheme="minorHAnsi"/>
                <w:b w:val="0"/>
                <w:bCs w:val="0"/>
                <w:color w:val="auto"/>
                <w:szCs w:val="22"/>
              </w:rPr>
              <w:t xml:space="preserve">could involve creating a product, such as a resource or it may include planning a scripted performance that would ultimately be delivered live to pupils. </w:t>
            </w:r>
          </w:p>
          <w:p w:rsidR="00311F54" w:rsidP="005C05E2" w:rsidRDefault="00311F54" w14:paraId="2E870C3B" w14:textId="77777777">
            <w:pPr>
              <w:pStyle w:val="ListParagraph"/>
              <w:numPr>
                <w:ilvl w:val="0"/>
                <w:numId w:val="36"/>
              </w:numPr>
              <w:jc w:val="both"/>
              <w:rPr>
                <w:rFonts w:cstheme="minorBidi"/>
              </w:rPr>
            </w:pPr>
            <w:r>
              <w:rPr>
                <w:b/>
                <w:bCs/>
              </w:rPr>
              <w:t>Review</w:t>
            </w:r>
            <w:r>
              <w:t xml:space="preserve"> what effective delivery would look like.</w:t>
            </w:r>
          </w:p>
          <w:p w:rsidR="00311F54" w:rsidP="005C05E2" w:rsidRDefault="00311F54" w14:paraId="0DED0EA0" w14:textId="77777777">
            <w:pPr>
              <w:pStyle w:val="ListParagraph"/>
              <w:numPr>
                <w:ilvl w:val="0"/>
                <w:numId w:val="36"/>
              </w:numPr>
              <w:jc w:val="both"/>
            </w:pPr>
            <w:r>
              <w:rPr>
                <w:rFonts w:cstheme="minorBidi"/>
              </w:rPr>
              <w:t xml:space="preserve">Provide your ECT with a </w:t>
            </w:r>
            <w:r>
              <w:rPr>
                <w:rFonts w:cstheme="minorBidi"/>
                <w:b/>
                <w:bCs/>
              </w:rPr>
              <w:t>model or exemplar</w:t>
            </w:r>
            <w:r>
              <w:rPr>
                <w:rFonts w:cstheme="minorBidi"/>
              </w:rPr>
              <w:t xml:space="preserve"> of how to implement the chosen strategy or approach before supporting them with practice. </w:t>
            </w:r>
          </w:p>
          <w:p w:rsidR="00311F54" w:rsidP="005C05E2" w:rsidRDefault="00311F54" w14:paraId="5A56C5C6" w14:textId="77777777">
            <w:pPr>
              <w:pStyle w:val="ListParagraph"/>
              <w:numPr>
                <w:ilvl w:val="0"/>
                <w:numId w:val="36"/>
              </w:numPr>
              <w:jc w:val="both"/>
              <w:rPr>
                <w:b/>
                <w:bCs/>
              </w:rPr>
            </w:pPr>
            <w:r>
              <w:t xml:space="preserve">Having shared the model or exemplar with your ECTs, they should then </w:t>
            </w:r>
            <w:r>
              <w:rPr>
                <w:b/>
                <w:bCs/>
              </w:rPr>
              <w:t>undertake practice</w:t>
            </w:r>
            <w:r>
              <w:t xml:space="preserve"> using the success criteria you have written together.</w:t>
            </w:r>
          </w:p>
          <w:p w:rsidR="00311F54" w:rsidP="005C05E2" w:rsidRDefault="00311F54" w14:paraId="4DEE18DE" w14:textId="77777777">
            <w:pPr>
              <w:pStyle w:val="ListParagraph"/>
              <w:numPr>
                <w:ilvl w:val="0"/>
                <w:numId w:val="36"/>
              </w:numPr>
              <w:jc w:val="both"/>
            </w:pPr>
            <w:r>
              <w:t xml:space="preserve">Provide </w:t>
            </w:r>
            <w:r w:rsidRPr="00FC51CE">
              <w:rPr>
                <w:b/>
                <w:bCs/>
              </w:rPr>
              <w:t>feedback</w:t>
            </w:r>
            <w:r>
              <w:t xml:space="preserve"> based on the success criteria and support your ECT as required. ​ This may involve repeating the practice until all the success criteria are successfully achieved.</w:t>
            </w:r>
          </w:p>
          <w:p w:rsidRPr="004739ED" w:rsidR="00311F54" w:rsidP="005C05E2" w:rsidRDefault="00311F54" w14:paraId="423CD19E" w14:textId="77777777">
            <w:pPr>
              <w:spacing w:line="276" w:lineRule="auto"/>
            </w:pPr>
          </w:p>
        </w:tc>
      </w:tr>
      <w:tr w:rsidR="00311F54" w:rsidTr="005C05E2" w14:paraId="5C199166" w14:textId="77777777">
        <w:tc>
          <w:tcPr>
            <w:tcW w:w="9016" w:type="dxa"/>
            <w:shd w:val="clear" w:color="auto" w:fill="auto"/>
          </w:tcPr>
          <w:p w:rsidR="00311F54" w:rsidP="005C05E2" w:rsidRDefault="00311F54" w14:paraId="3A555B20" w14:textId="77777777">
            <w:pPr>
              <w:rPr>
                <w:b/>
                <w:bCs/>
              </w:rPr>
            </w:pPr>
            <w:r>
              <w:rPr>
                <w:b/>
                <w:bCs/>
              </w:rPr>
              <w:t xml:space="preserve">Feedback: </w:t>
            </w:r>
          </w:p>
          <w:p w:rsidR="00311F54" w:rsidP="005C05E2" w:rsidRDefault="00311F54" w14:paraId="7795B6DC" w14:textId="77777777">
            <w:pPr>
              <w:jc w:val="both"/>
              <w:rPr>
                <w:b/>
                <w:bCs/>
              </w:rPr>
            </w:pPr>
          </w:p>
          <w:p w:rsidR="00311F54" w:rsidP="005C05E2" w:rsidRDefault="00311F54" w14:paraId="459506C4" w14:textId="77777777">
            <w:pPr>
              <w:jc w:val="both"/>
              <w:rPr>
                <w:b/>
                <w:bCs/>
              </w:rPr>
            </w:pPr>
          </w:p>
          <w:p w:rsidR="00311F54" w:rsidP="005C05E2" w:rsidRDefault="00311F54" w14:paraId="013155F6" w14:textId="77777777">
            <w:pPr>
              <w:jc w:val="both"/>
              <w:rPr>
                <w:b/>
                <w:bCs/>
              </w:rPr>
            </w:pPr>
          </w:p>
          <w:p w:rsidR="00311F54" w:rsidP="005C05E2" w:rsidRDefault="00311F54" w14:paraId="5CBB8027" w14:textId="77777777">
            <w:pPr>
              <w:jc w:val="both"/>
              <w:rPr>
                <w:b/>
                <w:bCs/>
              </w:rPr>
            </w:pPr>
          </w:p>
          <w:p w:rsidR="00311F54" w:rsidP="005C05E2" w:rsidRDefault="00311F54" w14:paraId="20304471" w14:textId="77777777">
            <w:pPr>
              <w:jc w:val="both"/>
              <w:rPr>
                <w:b/>
                <w:bCs/>
              </w:rPr>
            </w:pPr>
          </w:p>
          <w:p w:rsidR="00311F54" w:rsidP="005C05E2" w:rsidRDefault="00311F54" w14:paraId="76BE740C" w14:textId="77777777">
            <w:pPr>
              <w:jc w:val="both"/>
              <w:rPr>
                <w:b/>
                <w:bCs/>
              </w:rPr>
            </w:pPr>
          </w:p>
          <w:p w:rsidR="00311F54" w:rsidP="005C05E2" w:rsidRDefault="00311F54" w14:paraId="0376D7C4" w14:textId="77777777">
            <w:pPr>
              <w:jc w:val="both"/>
              <w:rPr>
                <w:b/>
                <w:bCs/>
              </w:rPr>
            </w:pPr>
          </w:p>
          <w:p w:rsidR="00311F54" w:rsidP="005C05E2" w:rsidRDefault="00311F54" w14:paraId="014020CC" w14:textId="77777777">
            <w:pPr>
              <w:jc w:val="both"/>
              <w:rPr>
                <w:b/>
                <w:bCs/>
              </w:rPr>
            </w:pPr>
          </w:p>
          <w:p w:rsidR="00311F54" w:rsidP="005C05E2" w:rsidRDefault="00311F54" w14:paraId="1436D421" w14:textId="77777777">
            <w:pPr>
              <w:jc w:val="both"/>
              <w:rPr>
                <w:b/>
                <w:bCs/>
              </w:rPr>
            </w:pPr>
          </w:p>
          <w:p w:rsidR="00311F54" w:rsidP="005C05E2" w:rsidRDefault="00311F54" w14:paraId="1674BB4D" w14:textId="77777777">
            <w:pPr>
              <w:jc w:val="both"/>
              <w:rPr>
                <w:b/>
                <w:bCs/>
              </w:rPr>
            </w:pPr>
          </w:p>
          <w:p w:rsidR="00311F54" w:rsidP="005C05E2" w:rsidRDefault="00311F54" w14:paraId="174238A1" w14:textId="77777777">
            <w:pPr>
              <w:jc w:val="both"/>
              <w:rPr>
                <w:b/>
                <w:bCs/>
              </w:rPr>
            </w:pPr>
          </w:p>
          <w:p w:rsidRPr="000513B7" w:rsidR="00311F54" w:rsidP="005C05E2" w:rsidRDefault="00311F54" w14:paraId="6283246F" w14:textId="77777777">
            <w:pPr>
              <w:pStyle w:val="Subheading"/>
              <w:rPr>
                <w:color w:val="auto"/>
              </w:rPr>
            </w:pPr>
          </w:p>
        </w:tc>
      </w:tr>
      <w:tr w:rsidR="00311F54" w:rsidTr="005C05E2" w14:paraId="4155064A" w14:textId="77777777">
        <w:tc>
          <w:tcPr>
            <w:tcW w:w="9016" w:type="dxa"/>
            <w:shd w:val="clear" w:color="auto" w:fill="E7E6E6" w:themeFill="background2"/>
          </w:tcPr>
          <w:p w:rsidR="00311F54" w:rsidP="005C05E2" w:rsidRDefault="00311F54" w14:paraId="5BEBDAC2" w14:textId="77777777">
            <w:pPr>
              <w:pStyle w:val="Subheading"/>
              <w:rPr>
                <w:b w:val="0"/>
                <w:bCs w:val="0"/>
                <w:color w:val="auto"/>
              </w:rPr>
            </w:pPr>
            <w:r>
              <w:rPr>
                <w:color w:val="auto"/>
              </w:rPr>
              <w:t xml:space="preserve">Follow up: </w:t>
            </w:r>
            <w:r>
              <w:rPr>
                <w:b w:val="0"/>
                <w:bCs w:val="0"/>
                <w:color w:val="auto"/>
              </w:rPr>
              <w:t xml:space="preserve">Plan a follow-up observation of your ECT to see them put their plan into action. </w:t>
            </w:r>
          </w:p>
          <w:p w:rsidR="00311F54" w:rsidP="005C05E2" w:rsidRDefault="00311F54" w14:paraId="0234231D" w14:textId="77777777">
            <w:pPr>
              <w:pStyle w:val="Subheading"/>
              <w:jc w:val="both"/>
              <w:rPr>
                <w:b w:val="0"/>
                <w:bCs w:val="0"/>
                <w:color w:val="auto"/>
              </w:rPr>
            </w:pPr>
          </w:p>
          <w:p w:rsidR="00311F54" w:rsidP="005C05E2" w:rsidRDefault="00311F54" w14:paraId="2533D2D3" w14:textId="77777777">
            <w:pPr>
              <w:pStyle w:val="Subheading"/>
              <w:rPr>
                <w:color w:val="auto"/>
              </w:rPr>
            </w:pPr>
            <w:r>
              <w:rPr>
                <w:color w:val="auto"/>
              </w:rPr>
              <w:t xml:space="preserve">Time and date agreed with ECT: </w:t>
            </w:r>
          </w:p>
          <w:p w:rsidR="00311F54" w:rsidP="005C05E2" w:rsidRDefault="00311F54" w14:paraId="502BA07A" w14:textId="77777777">
            <w:pPr>
              <w:pStyle w:val="Subheading"/>
              <w:jc w:val="both"/>
              <w:rPr>
                <w:b w:val="0"/>
                <w:bCs w:val="0"/>
                <w:color w:val="auto"/>
              </w:rPr>
            </w:pPr>
          </w:p>
          <w:p w:rsidR="00311F54" w:rsidP="005C05E2" w:rsidRDefault="00311F54" w14:paraId="34B83F2A" w14:textId="77777777">
            <w:pPr>
              <w:pStyle w:val="Subheading"/>
              <w:jc w:val="both"/>
              <w:rPr>
                <w:b w:val="0"/>
                <w:bCs w:val="0"/>
                <w:color w:val="auto"/>
              </w:rPr>
            </w:pPr>
          </w:p>
          <w:p w:rsidR="00311F54" w:rsidP="005C05E2" w:rsidRDefault="00311F54" w14:paraId="1B5BF5BE" w14:textId="77777777">
            <w:pPr>
              <w:pStyle w:val="Subheading"/>
              <w:jc w:val="both"/>
              <w:rPr>
                <w:color w:val="auto"/>
              </w:rPr>
            </w:pPr>
          </w:p>
          <w:p w:rsidRPr="000513B7" w:rsidR="00311F54" w:rsidP="005C05E2" w:rsidRDefault="00311F54" w14:paraId="31EF3871" w14:textId="77777777">
            <w:pPr>
              <w:pStyle w:val="Subheading"/>
              <w:rPr>
                <w:color w:val="auto"/>
              </w:rPr>
            </w:pPr>
          </w:p>
        </w:tc>
      </w:tr>
      <w:tr w:rsidR="00311F54" w:rsidTr="005C05E2" w14:paraId="3AB1F863" w14:textId="77777777">
        <w:tc>
          <w:tcPr>
            <w:tcW w:w="9016" w:type="dxa"/>
            <w:shd w:val="clear" w:color="auto" w:fill="E7E6E6" w:themeFill="background2"/>
          </w:tcPr>
          <w:p w:rsidR="00311F54" w:rsidP="005C05E2" w:rsidRDefault="00311F54" w14:paraId="75DF2A68" w14:textId="77777777">
            <w:pPr>
              <w:pStyle w:val="Subsubheading"/>
            </w:pPr>
            <w:r>
              <w:rPr>
                <w:rStyle w:val="normaltextrun"/>
              </w:rPr>
              <w:t>Observing </w:t>
            </w:r>
            <w:r>
              <w:rPr>
                <w:rStyle w:val="eop"/>
              </w:rPr>
              <w:t xml:space="preserve">expert practice </w:t>
            </w:r>
          </w:p>
          <w:p w:rsidR="00311F54" w:rsidP="005C05E2" w:rsidRDefault="00311F54" w14:paraId="0D6ADCB5" w14:textId="77777777">
            <w:pPr>
              <w:pStyle w:val="paragraph"/>
              <w:spacing w:before="0" w:beforeAutospacing="0" w:after="0" w:afterAutospacing="0" w:line="276" w:lineRule="auto"/>
              <w:textAlignment w:val="baseline"/>
              <w:rPr>
                <w:rFonts w:ascii="Tahoma" w:hAnsi="Tahoma" w:cs="Tahoma"/>
                <w:lang w:eastAsia="en-US"/>
              </w:rPr>
            </w:pPr>
            <w:r>
              <w:rPr>
                <w:rFonts w:ascii="Tahoma" w:hAnsi="Tahoma" w:cs="Tahoma"/>
                <w:lang w:eastAsia="en-US"/>
              </w:rPr>
              <w:t xml:space="preserve">If possible, arrange an opportunity for your ECT to observe how a colleague in your school or within your trust actively demonstrates the related practice or approach. </w:t>
            </w:r>
          </w:p>
          <w:p w:rsidR="00311F54" w:rsidP="005C05E2" w:rsidRDefault="00311F54" w14:paraId="57A1C838" w14:textId="77777777">
            <w:pPr>
              <w:pStyle w:val="paragraph"/>
              <w:spacing w:before="0" w:beforeAutospacing="0" w:after="0" w:afterAutospacing="0" w:line="276" w:lineRule="auto"/>
              <w:jc w:val="both"/>
              <w:textAlignment w:val="baseline"/>
              <w:rPr>
                <w:rFonts w:ascii="Tahoma" w:hAnsi="Tahoma" w:cs="Tahoma"/>
                <w:b/>
                <w:bCs/>
                <w:lang w:eastAsia="en-US"/>
              </w:rPr>
            </w:pPr>
            <w:r>
              <w:rPr>
                <w:rFonts w:ascii="Tahoma" w:hAnsi="Tahoma" w:cs="Tahoma"/>
                <w:b/>
                <w:bCs/>
                <w:lang w:eastAsia="en-US"/>
              </w:rPr>
              <w:t>Notes (who, when, where)</w:t>
            </w:r>
          </w:p>
          <w:p w:rsidR="00311F54" w:rsidP="005C05E2" w:rsidRDefault="00311F54" w14:paraId="748AFC95" w14:textId="77777777">
            <w:pPr>
              <w:pStyle w:val="paragraph"/>
              <w:spacing w:before="0" w:beforeAutospacing="0" w:after="0" w:afterAutospacing="0" w:line="276" w:lineRule="auto"/>
              <w:jc w:val="both"/>
              <w:textAlignment w:val="baseline"/>
              <w:rPr>
                <w:rFonts w:ascii="Tahoma" w:hAnsi="Tahoma" w:cs="Tahoma"/>
                <w:b/>
                <w:bCs/>
                <w:lang w:eastAsia="en-US"/>
              </w:rPr>
            </w:pPr>
          </w:p>
          <w:p w:rsidR="00311F54" w:rsidP="005C05E2" w:rsidRDefault="00311F54" w14:paraId="1308E415" w14:textId="77777777">
            <w:pPr>
              <w:pStyle w:val="paragraph"/>
              <w:spacing w:before="0" w:beforeAutospacing="0" w:after="0" w:afterAutospacing="0" w:line="276" w:lineRule="auto"/>
              <w:jc w:val="both"/>
              <w:textAlignment w:val="baseline"/>
              <w:rPr>
                <w:rFonts w:ascii="Tahoma" w:hAnsi="Tahoma" w:cs="Tahoma"/>
                <w:lang w:eastAsia="en-US"/>
              </w:rPr>
            </w:pPr>
          </w:p>
          <w:p w:rsidR="00311F54" w:rsidP="005C05E2" w:rsidRDefault="00311F54" w14:paraId="5722A829" w14:textId="77777777">
            <w:pPr>
              <w:pStyle w:val="paragraph"/>
              <w:spacing w:before="0" w:beforeAutospacing="0" w:after="0" w:afterAutospacing="0" w:line="276" w:lineRule="auto"/>
              <w:jc w:val="both"/>
              <w:textAlignment w:val="baseline"/>
              <w:rPr>
                <w:rFonts w:ascii="Tahoma" w:hAnsi="Tahoma" w:cs="Tahoma"/>
                <w:b/>
                <w:bCs/>
                <w:lang w:eastAsia="en-US"/>
              </w:rPr>
            </w:pPr>
          </w:p>
          <w:p w:rsidR="00311F54" w:rsidP="005C05E2" w:rsidRDefault="00311F54" w14:paraId="6799FF04" w14:textId="77777777">
            <w:pPr>
              <w:pStyle w:val="Subheading"/>
              <w:jc w:val="both"/>
              <w:rPr>
                <w:color w:val="auto"/>
              </w:rPr>
            </w:pPr>
          </w:p>
          <w:p w:rsidR="00311F54" w:rsidP="005C05E2" w:rsidRDefault="00311F54" w14:paraId="19D9194B" w14:textId="77777777">
            <w:pPr>
              <w:pStyle w:val="Subheading"/>
              <w:jc w:val="both"/>
              <w:rPr>
                <w:color w:val="auto"/>
              </w:rPr>
            </w:pPr>
          </w:p>
          <w:p w:rsidR="00311F54" w:rsidP="005C05E2" w:rsidRDefault="00311F54" w14:paraId="38AC07BF" w14:textId="77777777">
            <w:pPr>
              <w:pStyle w:val="Subheading"/>
              <w:rPr>
                <w:color w:val="auto"/>
              </w:rPr>
            </w:pPr>
          </w:p>
        </w:tc>
      </w:tr>
      <w:tr w:rsidR="00311F54" w:rsidTr="005C05E2" w14:paraId="28582BC0" w14:textId="77777777">
        <w:tc>
          <w:tcPr>
            <w:tcW w:w="9016" w:type="dxa"/>
            <w:shd w:val="clear" w:color="auto" w:fill="E7E6E6" w:themeFill="background2"/>
          </w:tcPr>
          <w:p w:rsidR="00311F54" w:rsidP="005C05E2" w:rsidRDefault="00311F54" w14:paraId="5892CB2D" w14:textId="77777777">
            <w:pPr>
              <w:pStyle w:val="Subsubheading"/>
              <w:jc w:val="both"/>
              <w:rPr>
                <w:rStyle w:val="normaltextrun"/>
              </w:rPr>
            </w:pPr>
            <w:r>
              <w:rPr>
                <w:rStyle w:val="normaltextrun"/>
              </w:rPr>
              <w:t>AOB (any other business)</w:t>
            </w:r>
          </w:p>
          <w:p w:rsidR="00311F54" w:rsidP="005C05E2" w:rsidRDefault="00311F54" w14:paraId="128955B1" w14:textId="77777777">
            <w:pPr>
              <w:pStyle w:val="Subsubheading"/>
              <w:rPr>
                <w:rStyle w:val="normaltextrun"/>
                <w:b w:val="0"/>
                <w:bCs w:val="0"/>
              </w:rPr>
            </w:pPr>
            <w:r>
              <w:rPr>
                <w:rStyle w:val="normaltextrun"/>
                <w:b w:val="0"/>
                <w:bCs w:val="0"/>
              </w:rPr>
              <w:t xml:space="preserve">Is there anything else you need to discuss with your ECT today? This could include upcoming dates in the school diary or any other areas of support they might need. </w:t>
            </w:r>
          </w:p>
          <w:p w:rsidRPr="00EE7008" w:rsidR="00311F54" w:rsidP="005C05E2" w:rsidRDefault="00311F54" w14:paraId="39A920B2" w14:textId="77777777">
            <w:pPr>
              <w:pStyle w:val="Subheading"/>
              <w:rPr>
                <w:rStyle w:val="normaltextrun"/>
              </w:rPr>
            </w:pPr>
          </w:p>
        </w:tc>
      </w:tr>
      <w:tr w:rsidR="00311F54" w:rsidTr="005C05E2" w14:paraId="68A13F4E" w14:textId="77777777">
        <w:tc>
          <w:tcPr>
            <w:tcW w:w="9016" w:type="dxa"/>
            <w:shd w:val="clear" w:color="auto" w:fill="auto"/>
          </w:tcPr>
          <w:p w:rsidR="00311F54" w:rsidP="005C05E2" w:rsidRDefault="00311F54" w14:paraId="59932B7B" w14:textId="77777777">
            <w:pPr>
              <w:pStyle w:val="Subheading"/>
              <w:jc w:val="both"/>
              <w:rPr>
                <w:rStyle w:val="normaltextrun"/>
              </w:rPr>
            </w:pPr>
          </w:p>
          <w:p w:rsidR="00311F54" w:rsidP="005C05E2" w:rsidRDefault="00311F54" w14:paraId="7DF7F980" w14:textId="77777777">
            <w:pPr>
              <w:pStyle w:val="Subheading"/>
              <w:jc w:val="both"/>
              <w:rPr>
                <w:rStyle w:val="normaltextrun"/>
              </w:rPr>
            </w:pPr>
          </w:p>
          <w:p w:rsidR="00311F54" w:rsidP="005C05E2" w:rsidRDefault="00311F54" w14:paraId="2D2BB251" w14:textId="77777777">
            <w:pPr>
              <w:pStyle w:val="Subheading"/>
              <w:jc w:val="both"/>
              <w:rPr>
                <w:rStyle w:val="normaltextrun"/>
              </w:rPr>
            </w:pPr>
          </w:p>
          <w:p w:rsidR="00311F54" w:rsidP="005C05E2" w:rsidRDefault="00311F54" w14:paraId="006488FF" w14:textId="77777777">
            <w:pPr>
              <w:pStyle w:val="Subheading"/>
              <w:jc w:val="both"/>
              <w:rPr>
                <w:rStyle w:val="normaltextrun"/>
              </w:rPr>
            </w:pPr>
          </w:p>
          <w:p w:rsidR="00311F54" w:rsidP="005C05E2" w:rsidRDefault="00311F54" w14:paraId="2BE861A0" w14:textId="77777777">
            <w:pPr>
              <w:pStyle w:val="Subheading"/>
              <w:jc w:val="both"/>
              <w:rPr>
                <w:rStyle w:val="normaltextrun"/>
              </w:rPr>
            </w:pPr>
          </w:p>
          <w:p w:rsidR="00311F54" w:rsidP="005C05E2" w:rsidRDefault="00311F54" w14:paraId="0CF5F971" w14:textId="77777777">
            <w:pPr>
              <w:pStyle w:val="Subheading"/>
              <w:jc w:val="both"/>
              <w:rPr>
                <w:rStyle w:val="normaltextrun"/>
              </w:rPr>
            </w:pPr>
          </w:p>
          <w:p w:rsidR="00311F54" w:rsidP="005C05E2" w:rsidRDefault="00311F54" w14:paraId="536F1C65" w14:textId="77777777">
            <w:pPr>
              <w:pStyle w:val="Subheading"/>
              <w:rPr>
                <w:rStyle w:val="normaltextrun"/>
              </w:rPr>
            </w:pPr>
          </w:p>
        </w:tc>
      </w:tr>
    </w:tbl>
    <w:p w:rsidR="00311F54" w:rsidP="00311F54" w:rsidRDefault="00311F54" w14:paraId="0D0693C4" w14:textId="77777777">
      <w:pPr>
        <w:rPr>
          <w:color w:val="0070C0"/>
        </w:rPr>
      </w:pPr>
    </w:p>
    <w:p w:rsidR="00311F54" w:rsidP="00311F54" w:rsidRDefault="00311F54" w14:paraId="505F866A" w14:textId="77777777">
      <w:pPr>
        <w:pStyle w:val="Heading"/>
      </w:pPr>
    </w:p>
    <w:p w:rsidR="00311F54" w:rsidP="00311F54" w:rsidRDefault="00311F54" w14:paraId="7BB483E5" w14:textId="77777777">
      <w:pPr>
        <w:pStyle w:val="Heading"/>
      </w:pPr>
      <w:hyperlink w:history="1" w:anchor="Content">
        <w:r w:rsidRPr="00B94CC9">
          <w:rPr>
            <w:rStyle w:val="Hyperlink"/>
            <w:color w:val="0070C0"/>
          </w:rPr>
          <w:t>Click h</w:t>
        </w:r>
        <w:r w:rsidRPr="00B94CC9">
          <w:rPr>
            <w:rStyle w:val="Hyperlink"/>
            <w:color w:val="0070C0"/>
          </w:rPr>
          <w:t>e</w:t>
        </w:r>
        <w:r w:rsidRPr="00B94CC9">
          <w:rPr>
            <w:rStyle w:val="Hyperlink"/>
            <w:color w:val="0070C0"/>
          </w:rPr>
          <w:t>re to return to Conten</w:t>
        </w:r>
        <w:r w:rsidRPr="00B94CC9">
          <w:rPr>
            <w:rStyle w:val="Hyperlink"/>
            <w:color w:val="0070C0"/>
          </w:rPr>
          <w:t>t</w:t>
        </w:r>
        <w:r w:rsidRPr="00B94CC9">
          <w:rPr>
            <w:rStyle w:val="Hyperlink"/>
            <w:color w:val="0070C0"/>
          </w:rPr>
          <w:t xml:space="preserve"> page</w:t>
        </w:r>
      </w:hyperlink>
    </w:p>
    <w:p w:rsidR="0099798A" w:rsidRDefault="0099798A" w14:paraId="14295B95" w14:textId="77777777">
      <w:pPr>
        <w:jc w:val="both"/>
        <w:rPr>
          <w:rFonts w:ascii="Tahoma" w:hAnsi="Tahoma" w:cs="Tahoma"/>
          <w:b/>
          <w:bCs/>
          <w:color w:val="004B62" w:themeColor="text1"/>
          <w:sz w:val="28"/>
          <w:szCs w:val="28"/>
        </w:rPr>
      </w:pPr>
    </w:p>
    <w:sectPr w:rsidR="0099798A" w:rsidSect="006A505C">
      <w:headerReference w:type="default" r:id="rId22"/>
      <w:footerReference w:type="default" r:id="rId23"/>
      <w:pgSz w:w="11906" w:h="16838" w:orient="portrait"/>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7A56" w:rsidP="00403260" w:rsidRDefault="00BD7A56" w14:paraId="38444A3B" w14:textId="77777777">
      <w:pPr>
        <w:spacing w:after="0" w:line="240" w:lineRule="auto"/>
      </w:pPr>
      <w:r>
        <w:separator/>
      </w:r>
    </w:p>
  </w:endnote>
  <w:endnote w:type="continuationSeparator" w:id="0">
    <w:p w:rsidR="00BD7A56" w:rsidP="00403260" w:rsidRDefault="00BD7A56" w14:paraId="76F207F2" w14:textId="77777777">
      <w:pPr>
        <w:spacing w:after="0" w:line="240" w:lineRule="auto"/>
      </w:pPr>
      <w:r>
        <w:continuationSeparator/>
      </w:r>
    </w:p>
  </w:endnote>
  <w:endnote w:type="continuationNotice" w:id="1">
    <w:p w:rsidR="00BD7A56" w:rsidRDefault="00BD7A56" w14:paraId="172D901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0E2" w:rsidRDefault="000C50E2" w14:paraId="3711F759" w14:textId="77777777">
    <w:pPr>
      <w:pBdr>
        <w:left w:val="single" w:color="007559" w:themeColor="accent1" w:sz="12" w:space="11"/>
      </w:pBdr>
      <w:tabs>
        <w:tab w:val="left" w:pos="622"/>
      </w:tabs>
      <w:spacing w:after="0"/>
      <w:rPr>
        <w:rFonts w:asciiTheme="majorHAnsi" w:hAnsiTheme="majorHAnsi" w:eastAsiaTheme="majorEastAsia" w:cstheme="majorBidi"/>
        <w:color w:val="005742" w:themeColor="accent1" w:themeShade="BF"/>
        <w:sz w:val="26"/>
        <w:szCs w:val="26"/>
      </w:rPr>
    </w:pPr>
    <w:r>
      <w:rPr>
        <w:rFonts w:asciiTheme="majorHAnsi" w:hAnsiTheme="majorHAnsi" w:eastAsiaTheme="majorEastAsia" w:cstheme="majorBidi"/>
        <w:color w:val="005742" w:themeColor="accent1" w:themeShade="BF"/>
        <w:sz w:val="26"/>
        <w:szCs w:val="26"/>
      </w:rPr>
      <w:fldChar w:fldCharType="begin"/>
    </w:r>
    <w:r>
      <w:rPr>
        <w:rFonts w:asciiTheme="majorHAnsi" w:hAnsiTheme="majorHAnsi" w:eastAsiaTheme="majorEastAsia" w:cstheme="majorBidi"/>
        <w:color w:val="005742" w:themeColor="accent1" w:themeShade="BF"/>
        <w:sz w:val="26"/>
        <w:szCs w:val="26"/>
      </w:rPr>
      <w:instrText xml:space="preserve"> PAGE   \* MERGEFORMAT </w:instrText>
    </w:r>
    <w:r>
      <w:rPr>
        <w:rFonts w:asciiTheme="majorHAnsi" w:hAnsiTheme="majorHAnsi" w:eastAsiaTheme="majorEastAsia" w:cstheme="majorBidi"/>
        <w:color w:val="005742" w:themeColor="accent1" w:themeShade="BF"/>
        <w:sz w:val="26"/>
        <w:szCs w:val="26"/>
      </w:rPr>
      <w:fldChar w:fldCharType="separate"/>
    </w:r>
    <w:r>
      <w:rPr>
        <w:rFonts w:asciiTheme="majorHAnsi" w:hAnsiTheme="majorHAnsi" w:eastAsiaTheme="majorEastAsia" w:cstheme="majorBidi"/>
        <w:noProof/>
        <w:color w:val="005742" w:themeColor="accent1" w:themeShade="BF"/>
        <w:sz w:val="26"/>
        <w:szCs w:val="26"/>
      </w:rPr>
      <w:t>2</w:t>
    </w:r>
    <w:r>
      <w:rPr>
        <w:rFonts w:asciiTheme="majorHAnsi" w:hAnsiTheme="majorHAnsi" w:eastAsiaTheme="majorEastAsia" w:cstheme="majorBidi"/>
        <w:noProof/>
        <w:color w:val="005742" w:themeColor="accent1" w:themeShade="BF"/>
        <w:sz w:val="26"/>
        <w:szCs w:val="26"/>
      </w:rPr>
      <w:fldChar w:fldCharType="end"/>
    </w:r>
  </w:p>
  <w:p w:rsidR="00EA5F98" w:rsidP="006A505C" w:rsidRDefault="006A505C" w14:paraId="7A020DC8" w14:textId="2B205825">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7A56" w:rsidP="00403260" w:rsidRDefault="00BD7A56" w14:paraId="06EDB905" w14:textId="77777777">
      <w:pPr>
        <w:spacing w:after="0" w:line="240" w:lineRule="auto"/>
      </w:pPr>
      <w:r>
        <w:separator/>
      </w:r>
    </w:p>
  </w:footnote>
  <w:footnote w:type="continuationSeparator" w:id="0">
    <w:p w:rsidR="00BD7A56" w:rsidP="00403260" w:rsidRDefault="00BD7A56" w14:paraId="69B4FAFB" w14:textId="77777777">
      <w:pPr>
        <w:spacing w:after="0" w:line="240" w:lineRule="auto"/>
      </w:pPr>
      <w:r>
        <w:continuationSeparator/>
      </w:r>
    </w:p>
  </w:footnote>
  <w:footnote w:type="continuationNotice" w:id="1">
    <w:p w:rsidR="00BD7A56" w:rsidRDefault="00BD7A56" w14:paraId="203AC8D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6352B" w:rsidR="00EA5F98" w:rsidP="000C50E2" w:rsidRDefault="00000000" w14:paraId="5CCEFDE3" w14:textId="761BD960">
    <w:pPr>
      <w:pBdr>
        <w:left w:val="single" w:color="007559" w:themeColor="accent1" w:sz="12" w:space="11"/>
      </w:pBdr>
      <w:tabs>
        <w:tab w:val="left" w:pos="3620"/>
        <w:tab w:val="left" w:pos="3964"/>
      </w:tabs>
      <w:spacing w:after="0"/>
      <w:rPr>
        <w:sz w:val="20"/>
        <w:szCs w:val="18"/>
      </w:rPr>
    </w:pPr>
    <w:sdt>
      <w:sdtPr>
        <w:rPr>
          <w:rFonts w:asciiTheme="majorHAnsi" w:hAnsiTheme="majorHAnsi" w:eastAsiaTheme="majorEastAsia" w:cstheme="majorBidi"/>
          <w:color w:val="005742" w:themeColor="accent1" w:themeShade="BF"/>
          <w:sz w:val="22"/>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Pr="0036352B" w:rsidR="000F1163">
          <w:rPr>
            <w:rFonts w:asciiTheme="majorHAnsi" w:hAnsiTheme="majorHAnsi" w:eastAsiaTheme="majorEastAsia" w:cstheme="majorBidi"/>
            <w:color w:val="005742" w:themeColor="accent1" w:themeShade="BF"/>
            <w:sz w:val="22"/>
          </w:rPr>
          <w:t>ECT Programme Mentor support materials – Memory and learning Elective self-study 2</w:t>
        </w:r>
      </w:sdtContent>
    </w:sdt>
    <w:r w:rsidRPr="0036352B" w:rsidR="00EA2263">
      <w:rPr>
        <w:sz w:val="20"/>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697"/>
    <w:multiLevelType w:val="hybridMultilevel"/>
    <w:tmpl w:val="63D69D18"/>
    <w:lvl w:ilvl="0" w:tplc="1388A3E0">
      <w:start w:val="1"/>
      <w:numFmt w:val="upperLetter"/>
      <w:lvlText w:val="%1)"/>
      <w:lvlJc w:val="left"/>
      <w:pPr>
        <w:ind w:left="720" w:hanging="360"/>
      </w:pPr>
      <w:rPr>
        <w:rFonts w:asciiTheme="minorHAnsi" w:hAnsiTheme="minorHAnsi" w:eastAsiaTheme="minorEastAsi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24670"/>
    <w:multiLevelType w:val="hybridMultilevel"/>
    <w:tmpl w:val="0FEAE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8E7B61"/>
    <w:multiLevelType w:val="hybridMultilevel"/>
    <w:tmpl w:val="AA680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D212C1"/>
    <w:multiLevelType w:val="hybridMultilevel"/>
    <w:tmpl w:val="3D507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C60510"/>
    <w:multiLevelType w:val="hybridMultilevel"/>
    <w:tmpl w:val="DCC0555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26FB171A"/>
    <w:multiLevelType w:val="hybridMultilevel"/>
    <w:tmpl w:val="CB2858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7687DF2"/>
    <w:multiLevelType w:val="hybridMultilevel"/>
    <w:tmpl w:val="EEC6C0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7DD1233"/>
    <w:multiLevelType w:val="hybridMultilevel"/>
    <w:tmpl w:val="9FE213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DEC61CD"/>
    <w:multiLevelType w:val="hybridMultilevel"/>
    <w:tmpl w:val="84786726"/>
    <w:lvl w:ilvl="0" w:tplc="42E8391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EF214A"/>
    <w:multiLevelType w:val="hybridMultilevel"/>
    <w:tmpl w:val="8A50B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09324DD"/>
    <w:multiLevelType w:val="hybridMultilevel"/>
    <w:tmpl w:val="6756BB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EE0726"/>
    <w:multiLevelType w:val="multilevel"/>
    <w:tmpl w:val="F8F44F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303287F"/>
    <w:multiLevelType w:val="hybridMultilevel"/>
    <w:tmpl w:val="91A63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3E763D2"/>
    <w:multiLevelType w:val="hybridMultilevel"/>
    <w:tmpl w:val="76F62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42D5A5C"/>
    <w:multiLevelType w:val="hybridMultilevel"/>
    <w:tmpl w:val="6756BB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1F219A"/>
    <w:multiLevelType w:val="hybridMultilevel"/>
    <w:tmpl w:val="946809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ECF43F6"/>
    <w:multiLevelType w:val="hybridMultilevel"/>
    <w:tmpl w:val="FA5E9B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6283223"/>
    <w:multiLevelType w:val="hybridMultilevel"/>
    <w:tmpl w:val="6756B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650A3A"/>
    <w:multiLevelType w:val="hybridMultilevel"/>
    <w:tmpl w:val="2B98E8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04404B3"/>
    <w:multiLevelType w:val="hybridMultilevel"/>
    <w:tmpl w:val="127462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6AE0F0C"/>
    <w:multiLevelType w:val="hybridMultilevel"/>
    <w:tmpl w:val="E07A5C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845152C"/>
    <w:multiLevelType w:val="hybridMultilevel"/>
    <w:tmpl w:val="BF2EFE1E"/>
    <w:lvl w:ilvl="0" w:tplc="95764188">
      <w:start w:val="1"/>
      <w:numFmt w:val="bullet"/>
      <w:lvlText w:val="·"/>
      <w:lvlJc w:val="left"/>
      <w:pPr>
        <w:tabs>
          <w:tab w:val="num" w:pos="720"/>
        </w:tabs>
        <w:ind w:left="720" w:hanging="360"/>
      </w:pPr>
      <w:rPr>
        <w:rFonts w:hint="default" w:ascii="Symbol" w:hAnsi="Symbol"/>
        <w:sz w:val="20"/>
      </w:rPr>
    </w:lvl>
    <w:lvl w:ilvl="1" w:tplc="94B203A6" w:tentative="1">
      <w:start w:val="1"/>
      <w:numFmt w:val="bullet"/>
      <w:lvlText w:val=""/>
      <w:lvlJc w:val="left"/>
      <w:pPr>
        <w:tabs>
          <w:tab w:val="num" w:pos="1440"/>
        </w:tabs>
        <w:ind w:left="1440" w:hanging="360"/>
      </w:pPr>
      <w:rPr>
        <w:rFonts w:hint="default" w:ascii="Symbol" w:hAnsi="Symbol"/>
        <w:sz w:val="20"/>
      </w:rPr>
    </w:lvl>
    <w:lvl w:ilvl="2" w:tplc="4F783082" w:tentative="1">
      <w:start w:val="1"/>
      <w:numFmt w:val="bullet"/>
      <w:lvlText w:val=""/>
      <w:lvlJc w:val="left"/>
      <w:pPr>
        <w:tabs>
          <w:tab w:val="num" w:pos="2160"/>
        </w:tabs>
        <w:ind w:left="2160" w:hanging="360"/>
      </w:pPr>
      <w:rPr>
        <w:rFonts w:hint="default" w:ascii="Symbol" w:hAnsi="Symbol"/>
        <w:sz w:val="20"/>
      </w:rPr>
    </w:lvl>
    <w:lvl w:ilvl="3" w:tplc="567AF202" w:tentative="1">
      <w:start w:val="1"/>
      <w:numFmt w:val="bullet"/>
      <w:lvlText w:val=""/>
      <w:lvlJc w:val="left"/>
      <w:pPr>
        <w:tabs>
          <w:tab w:val="num" w:pos="2880"/>
        </w:tabs>
        <w:ind w:left="2880" w:hanging="360"/>
      </w:pPr>
      <w:rPr>
        <w:rFonts w:hint="default" w:ascii="Symbol" w:hAnsi="Symbol"/>
        <w:sz w:val="20"/>
      </w:rPr>
    </w:lvl>
    <w:lvl w:ilvl="4" w:tplc="B69059BE" w:tentative="1">
      <w:start w:val="1"/>
      <w:numFmt w:val="bullet"/>
      <w:lvlText w:val=""/>
      <w:lvlJc w:val="left"/>
      <w:pPr>
        <w:tabs>
          <w:tab w:val="num" w:pos="3600"/>
        </w:tabs>
        <w:ind w:left="3600" w:hanging="360"/>
      </w:pPr>
      <w:rPr>
        <w:rFonts w:hint="default" w:ascii="Symbol" w:hAnsi="Symbol"/>
        <w:sz w:val="20"/>
      </w:rPr>
    </w:lvl>
    <w:lvl w:ilvl="5" w:tplc="208272CC" w:tentative="1">
      <w:start w:val="1"/>
      <w:numFmt w:val="bullet"/>
      <w:lvlText w:val=""/>
      <w:lvlJc w:val="left"/>
      <w:pPr>
        <w:tabs>
          <w:tab w:val="num" w:pos="4320"/>
        </w:tabs>
        <w:ind w:left="4320" w:hanging="360"/>
      </w:pPr>
      <w:rPr>
        <w:rFonts w:hint="default" w:ascii="Symbol" w:hAnsi="Symbol"/>
        <w:sz w:val="20"/>
      </w:rPr>
    </w:lvl>
    <w:lvl w:ilvl="6" w:tplc="6772F026" w:tentative="1">
      <w:start w:val="1"/>
      <w:numFmt w:val="bullet"/>
      <w:lvlText w:val=""/>
      <w:lvlJc w:val="left"/>
      <w:pPr>
        <w:tabs>
          <w:tab w:val="num" w:pos="5040"/>
        </w:tabs>
        <w:ind w:left="5040" w:hanging="360"/>
      </w:pPr>
      <w:rPr>
        <w:rFonts w:hint="default" w:ascii="Symbol" w:hAnsi="Symbol"/>
        <w:sz w:val="20"/>
      </w:rPr>
    </w:lvl>
    <w:lvl w:ilvl="7" w:tplc="8BB0425C" w:tentative="1">
      <w:start w:val="1"/>
      <w:numFmt w:val="bullet"/>
      <w:lvlText w:val=""/>
      <w:lvlJc w:val="left"/>
      <w:pPr>
        <w:tabs>
          <w:tab w:val="num" w:pos="5760"/>
        </w:tabs>
        <w:ind w:left="5760" w:hanging="360"/>
      </w:pPr>
      <w:rPr>
        <w:rFonts w:hint="default" w:ascii="Symbol" w:hAnsi="Symbol"/>
        <w:sz w:val="20"/>
      </w:rPr>
    </w:lvl>
    <w:lvl w:ilvl="8" w:tplc="56F0B8F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9AE2ECA"/>
    <w:multiLevelType w:val="hybridMultilevel"/>
    <w:tmpl w:val="D9D41710"/>
    <w:lvl w:ilvl="0" w:tplc="0F743540">
      <w:start w:val="1"/>
      <w:numFmt w:val="upperLetter"/>
      <w:lvlText w:val="%1)"/>
      <w:lvlJc w:val="left"/>
      <w:pPr>
        <w:ind w:left="720" w:hanging="360"/>
      </w:pPr>
      <w:rPr>
        <w:rFonts w:eastAsia="Times New Roman" w:asciiTheme="minorHAnsi" w:hAnsiTheme="minorHAnsi" w:cstheme="minorHAnsi"/>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B24EE7"/>
    <w:multiLevelType w:val="hybridMultilevel"/>
    <w:tmpl w:val="FCD654B8"/>
    <w:lvl w:ilvl="0" w:tplc="839676CA">
      <w:start w:val="1"/>
      <w:numFmt w:val="upperLetter"/>
      <w:lvlText w:val="%1)"/>
      <w:lvlJc w:val="left"/>
      <w:pPr>
        <w:ind w:left="720" w:hanging="360"/>
      </w:pPr>
      <w:rPr>
        <w:rFonts w:eastAsia="Times New Roman" w:asciiTheme="minorHAnsi" w:hAnsiTheme="minorHAnsi" w:cstheme="minorHAnsi"/>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C5109D"/>
    <w:multiLevelType w:val="hybridMultilevel"/>
    <w:tmpl w:val="19D8C9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2B04AB2"/>
    <w:multiLevelType w:val="hybridMultilevel"/>
    <w:tmpl w:val="95DCA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FB763E"/>
    <w:multiLevelType w:val="hybridMultilevel"/>
    <w:tmpl w:val="0DC81F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79E63B3"/>
    <w:multiLevelType w:val="hybridMultilevel"/>
    <w:tmpl w:val="28CA36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7D055D1"/>
    <w:multiLevelType w:val="hybridMultilevel"/>
    <w:tmpl w:val="30128FA6"/>
    <w:lvl w:ilvl="0" w:tplc="A87C4D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3B117A"/>
    <w:multiLevelType w:val="hybridMultilevel"/>
    <w:tmpl w:val="33A485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15B6F75"/>
    <w:multiLevelType w:val="hybridMultilevel"/>
    <w:tmpl w:val="6666F6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49543BD"/>
    <w:multiLevelType w:val="multilevel"/>
    <w:tmpl w:val="B4709FFA"/>
    <w:lvl w:ilvl="0">
      <w:start w:val="1"/>
      <w:numFmt w:val="bullet"/>
      <w:pStyle w:val="DfESOutNumbered"/>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3" w15:restartNumberingAfterBreak="0">
    <w:nsid w:val="77223363"/>
    <w:multiLevelType w:val="hybridMultilevel"/>
    <w:tmpl w:val="1272E9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AAB328E"/>
    <w:multiLevelType w:val="hybridMultilevel"/>
    <w:tmpl w:val="3D58A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BA241DE"/>
    <w:multiLevelType w:val="hybridMultilevel"/>
    <w:tmpl w:val="649645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DCA0F57"/>
    <w:multiLevelType w:val="hybridMultilevel"/>
    <w:tmpl w:val="75E2EA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E6A0159"/>
    <w:multiLevelType w:val="hybridMultilevel"/>
    <w:tmpl w:val="72A82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31334646">
    <w:abstractNumId w:val="32"/>
  </w:num>
  <w:num w:numId="2" w16cid:durableId="490413365">
    <w:abstractNumId w:val="9"/>
  </w:num>
  <w:num w:numId="3" w16cid:durableId="1232236721">
    <w:abstractNumId w:val="36"/>
  </w:num>
  <w:num w:numId="4" w16cid:durableId="447622539">
    <w:abstractNumId w:val="30"/>
  </w:num>
  <w:num w:numId="5" w16cid:durableId="1443106785">
    <w:abstractNumId w:val="4"/>
  </w:num>
  <w:num w:numId="6" w16cid:durableId="69040460">
    <w:abstractNumId w:val="13"/>
  </w:num>
  <w:num w:numId="7" w16cid:durableId="1670135080">
    <w:abstractNumId w:val="26"/>
  </w:num>
  <w:num w:numId="8" w16cid:durableId="1957560362">
    <w:abstractNumId w:val="28"/>
  </w:num>
  <w:num w:numId="9" w16cid:durableId="1173296957">
    <w:abstractNumId w:val="12"/>
  </w:num>
  <w:num w:numId="10" w16cid:durableId="2080588095">
    <w:abstractNumId w:val="18"/>
  </w:num>
  <w:num w:numId="11" w16cid:durableId="1675650015">
    <w:abstractNumId w:val="16"/>
  </w:num>
  <w:num w:numId="12" w16cid:durableId="710806367">
    <w:abstractNumId w:val="37"/>
  </w:num>
  <w:num w:numId="13" w16cid:durableId="515461727">
    <w:abstractNumId w:val="20"/>
  </w:num>
  <w:num w:numId="14" w16cid:durableId="1284464454">
    <w:abstractNumId w:val="19"/>
  </w:num>
  <w:num w:numId="15" w16cid:durableId="831600096">
    <w:abstractNumId w:val="22"/>
  </w:num>
  <w:num w:numId="16" w16cid:durableId="1069956846">
    <w:abstractNumId w:val="11"/>
  </w:num>
  <w:num w:numId="17" w16cid:durableId="1354645620">
    <w:abstractNumId w:val="27"/>
  </w:num>
  <w:num w:numId="18" w16cid:durableId="532577083">
    <w:abstractNumId w:val="21"/>
  </w:num>
  <w:num w:numId="19" w16cid:durableId="1792673859">
    <w:abstractNumId w:val="10"/>
  </w:num>
  <w:num w:numId="20" w16cid:durableId="1050958847">
    <w:abstractNumId w:val="14"/>
  </w:num>
  <w:num w:numId="21" w16cid:durableId="14691822">
    <w:abstractNumId w:val="15"/>
  </w:num>
  <w:num w:numId="22" w16cid:durableId="1327780864">
    <w:abstractNumId w:val="29"/>
  </w:num>
  <w:num w:numId="23" w16cid:durableId="1910651317">
    <w:abstractNumId w:val="2"/>
  </w:num>
  <w:num w:numId="24" w16cid:durableId="1082020421">
    <w:abstractNumId w:val="25"/>
  </w:num>
  <w:num w:numId="25" w16cid:durableId="306788615">
    <w:abstractNumId w:val="3"/>
  </w:num>
  <w:num w:numId="26" w16cid:durableId="1071998895">
    <w:abstractNumId w:val="31"/>
  </w:num>
  <w:num w:numId="27" w16cid:durableId="956372453">
    <w:abstractNumId w:val="6"/>
  </w:num>
  <w:num w:numId="28" w16cid:durableId="423770525">
    <w:abstractNumId w:val="1"/>
  </w:num>
  <w:num w:numId="29" w16cid:durableId="908734554">
    <w:abstractNumId w:val="7"/>
  </w:num>
  <w:num w:numId="30" w16cid:durableId="818956529">
    <w:abstractNumId w:val="35"/>
  </w:num>
  <w:num w:numId="31" w16cid:durableId="2141417932">
    <w:abstractNumId w:val="33"/>
  </w:num>
  <w:num w:numId="32" w16cid:durableId="709914922">
    <w:abstractNumId w:val="5"/>
  </w:num>
  <w:num w:numId="33" w16cid:durableId="1678194552">
    <w:abstractNumId w:val="17"/>
  </w:num>
  <w:num w:numId="34" w16cid:durableId="1543900513">
    <w:abstractNumId w:val="34"/>
  </w:num>
  <w:num w:numId="35" w16cid:durableId="1496457103">
    <w:abstractNumId w:val="9"/>
  </w:num>
  <w:num w:numId="36" w16cid:durableId="7871668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5907408">
    <w:abstractNumId w:val="24"/>
  </w:num>
  <w:num w:numId="38" w16cid:durableId="960112982">
    <w:abstractNumId w:val="0"/>
  </w:num>
  <w:num w:numId="39" w16cid:durableId="757217909">
    <w:abstractNumId w:val="23"/>
  </w:num>
  <w:num w:numId="40" w16cid:durableId="1960334865">
    <w:abstractNumId w:val="8"/>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4"/>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000"/>
    <w:rsid w:val="000023ED"/>
    <w:rsid w:val="000029CB"/>
    <w:rsid w:val="0000354C"/>
    <w:rsid w:val="000036BA"/>
    <w:rsid w:val="0000384C"/>
    <w:rsid w:val="000039E6"/>
    <w:rsid w:val="000058B7"/>
    <w:rsid w:val="00005D78"/>
    <w:rsid w:val="00006348"/>
    <w:rsid w:val="00006B6F"/>
    <w:rsid w:val="00007467"/>
    <w:rsid w:val="000102D1"/>
    <w:rsid w:val="00011254"/>
    <w:rsid w:val="000123D1"/>
    <w:rsid w:val="000124BD"/>
    <w:rsid w:val="000133E7"/>
    <w:rsid w:val="00013A5C"/>
    <w:rsid w:val="00014B1D"/>
    <w:rsid w:val="0001525C"/>
    <w:rsid w:val="00015C78"/>
    <w:rsid w:val="00016713"/>
    <w:rsid w:val="00017106"/>
    <w:rsid w:val="000177E3"/>
    <w:rsid w:val="00017FF1"/>
    <w:rsid w:val="0002229D"/>
    <w:rsid w:val="00022FB4"/>
    <w:rsid w:val="00023209"/>
    <w:rsid w:val="000254EA"/>
    <w:rsid w:val="00025920"/>
    <w:rsid w:val="00025977"/>
    <w:rsid w:val="0002608C"/>
    <w:rsid w:val="00026857"/>
    <w:rsid w:val="00026F97"/>
    <w:rsid w:val="0002740C"/>
    <w:rsid w:val="00032BC4"/>
    <w:rsid w:val="00033704"/>
    <w:rsid w:val="00033B4B"/>
    <w:rsid w:val="00033EA2"/>
    <w:rsid w:val="0003440F"/>
    <w:rsid w:val="000345A8"/>
    <w:rsid w:val="00034957"/>
    <w:rsid w:val="000350A7"/>
    <w:rsid w:val="00035282"/>
    <w:rsid w:val="00035289"/>
    <w:rsid w:val="00035AFA"/>
    <w:rsid w:val="00036C5F"/>
    <w:rsid w:val="000373B0"/>
    <w:rsid w:val="000379C7"/>
    <w:rsid w:val="000408E6"/>
    <w:rsid w:val="000410CF"/>
    <w:rsid w:val="0004157C"/>
    <w:rsid w:val="000428CC"/>
    <w:rsid w:val="000433D6"/>
    <w:rsid w:val="000436DA"/>
    <w:rsid w:val="00043B0D"/>
    <w:rsid w:val="00043B74"/>
    <w:rsid w:val="00043F1C"/>
    <w:rsid w:val="00044CC2"/>
    <w:rsid w:val="00045635"/>
    <w:rsid w:val="00045E87"/>
    <w:rsid w:val="00046510"/>
    <w:rsid w:val="000465ED"/>
    <w:rsid w:val="00046963"/>
    <w:rsid w:val="00047648"/>
    <w:rsid w:val="0004783D"/>
    <w:rsid w:val="00047CE1"/>
    <w:rsid w:val="00050ED0"/>
    <w:rsid w:val="000521F3"/>
    <w:rsid w:val="000522A4"/>
    <w:rsid w:val="00053199"/>
    <w:rsid w:val="00054256"/>
    <w:rsid w:val="00054818"/>
    <w:rsid w:val="00055472"/>
    <w:rsid w:val="00056C35"/>
    <w:rsid w:val="00056FD4"/>
    <w:rsid w:val="000574B7"/>
    <w:rsid w:val="0005764D"/>
    <w:rsid w:val="0006076D"/>
    <w:rsid w:val="00060D65"/>
    <w:rsid w:val="000611C2"/>
    <w:rsid w:val="00063BAD"/>
    <w:rsid w:val="00067230"/>
    <w:rsid w:val="0007054B"/>
    <w:rsid w:val="000709BF"/>
    <w:rsid w:val="000725B3"/>
    <w:rsid w:val="00072B00"/>
    <w:rsid w:val="00073231"/>
    <w:rsid w:val="000739DA"/>
    <w:rsid w:val="0007413D"/>
    <w:rsid w:val="0007449A"/>
    <w:rsid w:val="00075724"/>
    <w:rsid w:val="000761F9"/>
    <w:rsid w:val="00076757"/>
    <w:rsid w:val="00076FF0"/>
    <w:rsid w:val="000770CB"/>
    <w:rsid w:val="0008001C"/>
    <w:rsid w:val="00080150"/>
    <w:rsid w:val="00080344"/>
    <w:rsid w:val="00082D7B"/>
    <w:rsid w:val="000832D3"/>
    <w:rsid w:val="00083DF6"/>
    <w:rsid w:val="00083E3A"/>
    <w:rsid w:val="0008400C"/>
    <w:rsid w:val="0008414A"/>
    <w:rsid w:val="00086095"/>
    <w:rsid w:val="000905F4"/>
    <w:rsid w:val="00090AF9"/>
    <w:rsid w:val="000925F5"/>
    <w:rsid w:val="000935D4"/>
    <w:rsid w:val="00093723"/>
    <w:rsid w:val="00094583"/>
    <w:rsid w:val="000948D5"/>
    <w:rsid w:val="00095CBC"/>
    <w:rsid w:val="00096589"/>
    <w:rsid w:val="000965E1"/>
    <w:rsid w:val="00096F83"/>
    <w:rsid w:val="00097300"/>
    <w:rsid w:val="0009788F"/>
    <w:rsid w:val="000A0067"/>
    <w:rsid w:val="000A044B"/>
    <w:rsid w:val="000A110C"/>
    <w:rsid w:val="000A2B34"/>
    <w:rsid w:val="000A2C09"/>
    <w:rsid w:val="000A2E70"/>
    <w:rsid w:val="000A3534"/>
    <w:rsid w:val="000A4A51"/>
    <w:rsid w:val="000A516E"/>
    <w:rsid w:val="000A586D"/>
    <w:rsid w:val="000A6291"/>
    <w:rsid w:val="000A669E"/>
    <w:rsid w:val="000A73C2"/>
    <w:rsid w:val="000A76A8"/>
    <w:rsid w:val="000A7A21"/>
    <w:rsid w:val="000B0268"/>
    <w:rsid w:val="000B1FB5"/>
    <w:rsid w:val="000B2C21"/>
    <w:rsid w:val="000B364C"/>
    <w:rsid w:val="000B3EBD"/>
    <w:rsid w:val="000B4BE2"/>
    <w:rsid w:val="000B4C06"/>
    <w:rsid w:val="000B504E"/>
    <w:rsid w:val="000B5388"/>
    <w:rsid w:val="000B7425"/>
    <w:rsid w:val="000C013D"/>
    <w:rsid w:val="000C1617"/>
    <w:rsid w:val="000C33B6"/>
    <w:rsid w:val="000C37BB"/>
    <w:rsid w:val="000C3DF2"/>
    <w:rsid w:val="000C3F57"/>
    <w:rsid w:val="000C4A49"/>
    <w:rsid w:val="000C4F2D"/>
    <w:rsid w:val="000C50A6"/>
    <w:rsid w:val="000C50E2"/>
    <w:rsid w:val="000C5AA1"/>
    <w:rsid w:val="000C5C55"/>
    <w:rsid w:val="000C5F48"/>
    <w:rsid w:val="000C6405"/>
    <w:rsid w:val="000C64D8"/>
    <w:rsid w:val="000C7722"/>
    <w:rsid w:val="000C7F24"/>
    <w:rsid w:val="000D03A3"/>
    <w:rsid w:val="000D11BF"/>
    <w:rsid w:val="000D2541"/>
    <w:rsid w:val="000D269F"/>
    <w:rsid w:val="000D34EE"/>
    <w:rsid w:val="000D3BEB"/>
    <w:rsid w:val="000D5AC1"/>
    <w:rsid w:val="000D5E56"/>
    <w:rsid w:val="000D5ECA"/>
    <w:rsid w:val="000D604B"/>
    <w:rsid w:val="000D69F4"/>
    <w:rsid w:val="000D6D7D"/>
    <w:rsid w:val="000D711A"/>
    <w:rsid w:val="000D770B"/>
    <w:rsid w:val="000D7A8C"/>
    <w:rsid w:val="000E0973"/>
    <w:rsid w:val="000E0AF0"/>
    <w:rsid w:val="000E198F"/>
    <w:rsid w:val="000E1D8A"/>
    <w:rsid w:val="000E1E90"/>
    <w:rsid w:val="000E27F9"/>
    <w:rsid w:val="000E3818"/>
    <w:rsid w:val="000E3B53"/>
    <w:rsid w:val="000E40F6"/>
    <w:rsid w:val="000E4875"/>
    <w:rsid w:val="000E4898"/>
    <w:rsid w:val="000E4C6B"/>
    <w:rsid w:val="000E5019"/>
    <w:rsid w:val="000E543E"/>
    <w:rsid w:val="000E5E71"/>
    <w:rsid w:val="000E7EDF"/>
    <w:rsid w:val="000F1163"/>
    <w:rsid w:val="000F1CD7"/>
    <w:rsid w:val="000F29DF"/>
    <w:rsid w:val="000F2D44"/>
    <w:rsid w:val="000F3E4F"/>
    <w:rsid w:val="000F4654"/>
    <w:rsid w:val="000F5374"/>
    <w:rsid w:val="000F5803"/>
    <w:rsid w:val="000F74AC"/>
    <w:rsid w:val="000F78A1"/>
    <w:rsid w:val="000F7992"/>
    <w:rsid w:val="001004F0"/>
    <w:rsid w:val="00100AF6"/>
    <w:rsid w:val="00102CFB"/>
    <w:rsid w:val="0010401D"/>
    <w:rsid w:val="00104329"/>
    <w:rsid w:val="001043F4"/>
    <w:rsid w:val="00106073"/>
    <w:rsid w:val="00106936"/>
    <w:rsid w:val="00107FA3"/>
    <w:rsid w:val="00110ADD"/>
    <w:rsid w:val="00111083"/>
    <w:rsid w:val="00111F21"/>
    <w:rsid w:val="00113A1B"/>
    <w:rsid w:val="001141C2"/>
    <w:rsid w:val="001147D3"/>
    <w:rsid w:val="00115AA4"/>
    <w:rsid w:val="001162B7"/>
    <w:rsid w:val="0011674A"/>
    <w:rsid w:val="00117DD7"/>
    <w:rsid w:val="0012069F"/>
    <w:rsid w:val="00120870"/>
    <w:rsid w:val="00121186"/>
    <w:rsid w:val="00121339"/>
    <w:rsid w:val="00122F4C"/>
    <w:rsid w:val="00123F86"/>
    <w:rsid w:val="00125A65"/>
    <w:rsid w:val="00126380"/>
    <w:rsid w:val="0013010F"/>
    <w:rsid w:val="001305A5"/>
    <w:rsid w:val="001305A8"/>
    <w:rsid w:val="00130684"/>
    <w:rsid w:val="00130F08"/>
    <w:rsid w:val="00131A5C"/>
    <w:rsid w:val="00131E52"/>
    <w:rsid w:val="001325BD"/>
    <w:rsid w:val="00132F53"/>
    <w:rsid w:val="00133DCA"/>
    <w:rsid w:val="00135BA1"/>
    <w:rsid w:val="00136052"/>
    <w:rsid w:val="0013753F"/>
    <w:rsid w:val="0013783A"/>
    <w:rsid w:val="00137BA5"/>
    <w:rsid w:val="0014028E"/>
    <w:rsid w:val="00140DDC"/>
    <w:rsid w:val="001410FB"/>
    <w:rsid w:val="001410FE"/>
    <w:rsid w:val="0014162A"/>
    <w:rsid w:val="00143697"/>
    <w:rsid w:val="00143895"/>
    <w:rsid w:val="00144C55"/>
    <w:rsid w:val="0014509D"/>
    <w:rsid w:val="00145CBA"/>
    <w:rsid w:val="00146296"/>
    <w:rsid w:val="00146A65"/>
    <w:rsid w:val="00146DFB"/>
    <w:rsid w:val="0014703B"/>
    <w:rsid w:val="0014774C"/>
    <w:rsid w:val="00147A6E"/>
    <w:rsid w:val="001513F4"/>
    <w:rsid w:val="001514E4"/>
    <w:rsid w:val="0015198A"/>
    <w:rsid w:val="001522A7"/>
    <w:rsid w:val="00152C99"/>
    <w:rsid w:val="00153D31"/>
    <w:rsid w:val="00154409"/>
    <w:rsid w:val="00155433"/>
    <w:rsid w:val="00156E18"/>
    <w:rsid w:val="001570BC"/>
    <w:rsid w:val="001603B4"/>
    <w:rsid w:val="001606CB"/>
    <w:rsid w:val="00160D5F"/>
    <w:rsid w:val="0016185E"/>
    <w:rsid w:val="0016190D"/>
    <w:rsid w:val="00161C89"/>
    <w:rsid w:val="00163979"/>
    <w:rsid w:val="00165564"/>
    <w:rsid w:val="001659FF"/>
    <w:rsid w:val="001664BD"/>
    <w:rsid w:val="00166A0A"/>
    <w:rsid w:val="001706A7"/>
    <w:rsid w:val="00170773"/>
    <w:rsid w:val="00171693"/>
    <w:rsid w:val="00171D01"/>
    <w:rsid w:val="00172033"/>
    <w:rsid w:val="001720F2"/>
    <w:rsid w:val="00173307"/>
    <w:rsid w:val="0017425B"/>
    <w:rsid w:val="001749D8"/>
    <w:rsid w:val="001763FE"/>
    <w:rsid w:val="0017695F"/>
    <w:rsid w:val="00177BBB"/>
    <w:rsid w:val="001818A2"/>
    <w:rsid w:val="00182229"/>
    <w:rsid w:val="00182D79"/>
    <w:rsid w:val="001846E3"/>
    <w:rsid w:val="001850D7"/>
    <w:rsid w:val="001850EE"/>
    <w:rsid w:val="00185370"/>
    <w:rsid w:val="00185E15"/>
    <w:rsid w:val="001866E1"/>
    <w:rsid w:val="00187FDB"/>
    <w:rsid w:val="00191138"/>
    <w:rsid w:val="001912D9"/>
    <w:rsid w:val="00193C9E"/>
    <w:rsid w:val="00194433"/>
    <w:rsid w:val="00194A4E"/>
    <w:rsid w:val="00194ADF"/>
    <w:rsid w:val="00194FA5"/>
    <w:rsid w:val="00195939"/>
    <w:rsid w:val="00196E34"/>
    <w:rsid w:val="00196E83"/>
    <w:rsid w:val="00197C8F"/>
    <w:rsid w:val="001A00CB"/>
    <w:rsid w:val="001A0B97"/>
    <w:rsid w:val="001A1A36"/>
    <w:rsid w:val="001A1F90"/>
    <w:rsid w:val="001A2483"/>
    <w:rsid w:val="001A3901"/>
    <w:rsid w:val="001A3BD7"/>
    <w:rsid w:val="001A41B5"/>
    <w:rsid w:val="001A4427"/>
    <w:rsid w:val="001A48BD"/>
    <w:rsid w:val="001A4BC5"/>
    <w:rsid w:val="001A5B88"/>
    <w:rsid w:val="001A74E9"/>
    <w:rsid w:val="001A7832"/>
    <w:rsid w:val="001B335B"/>
    <w:rsid w:val="001B3D6C"/>
    <w:rsid w:val="001B5250"/>
    <w:rsid w:val="001B577C"/>
    <w:rsid w:val="001B5C46"/>
    <w:rsid w:val="001B5E42"/>
    <w:rsid w:val="001B5F7B"/>
    <w:rsid w:val="001B67D4"/>
    <w:rsid w:val="001C0297"/>
    <w:rsid w:val="001C1B32"/>
    <w:rsid w:val="001C232B"/>
    <w:rsid w:val="001C242E"/>
    <w:rsid w:val="001C2A98"/>
    <w:rsid w:val="001C2D5B"/>
    <w:rsid w:val="001C2ED6"/>
    <w:rsid w:val="001C2F80"/>
    <w:rsid w:val="001C31D6"/>
    <w:rsid w:val="001C3ECF"/>
    <w:rsid w:val="001C40BE"/>
    <w:rsid w:val="001C4E4D"/>
    <w:rsid w:val="001C687F"/>
    <w:rsid w:val="001C6F80"/>
    <w:rsid w:val="001C73AC"/>
    <w:rsid w:val="001D084D"/>
    <w:rsid w:val="001D14A4"/>
    <w:rsid w:val="001D1793"/>
    <w:rsid w:val="001D18C5"/>
    <w:rsid w:val="001D1B3F"/>
    <w:rsid w:val="001D25D1"/>
    <w:rsid w:val="001D5437"/>
    <w:rsid w:val="001D54D1"/>
    <w:rsid w:val="001D569D"/>
    <w:rsid w:val="001D5A61"/>
    <w:rsid w:val="001D5B83"/>
    <w:rsid w:val="001D72E7"/>
    <w:rsid w:val="001D75BE"/>
    <w:rsid w:val="001D78E6"/>
    <w:rsid w:val="001D7B64"/>
    <w:rsid w:val="001D7ED7"/>
    <w:rsid w:val="001D7F8C"/>
    <w:rsid w:val="001E0EE9"/>
    <w:rsid w:val="001E1AA8"/>
    <w:rsid w:val="001E1AC7"/>
    <w:rsid w:val="001E2042"/>
    <w:rsid w:val="001E2AD2"/>
    <w:rsid w:val="001E2FC5"/>
    <w:rsid w:val="001E4495"/>
    <w:rsid w:val="001E4A0B"/>
    <w:rsid w:val="001E566C"/>
    <w:rsid w:val="001E5AD4"/>
    <w:rsid w:val="001E5BC3"/>
    <w:rsid w:val="001E677B"/>
    <w:rsid w:val="001E69D7"/>
    <w:rsid w:val="001E74CD"/>
    <w:rsid w:val="001F20E3"/>
    <w:rsid w:val="001F246C"/>
    <w:rsid w:val="001F2BF0"/>
    <w:rsid w:val="001F3183"/>
    <w:rsid w:val="001F34E2"/>
    <w:rsid w:val="001F352D"/>
    <w:rsid w:val="001F415A"/>
    <w:rsid w:val="001F49E0"/>
    <w:rsid w:val="001F4B09"/>
    <w:rsid w:val="001F5286"/>
    <w:rsid w:val="001F53B3"/>
    <w:rsid w:val="001F5F39"/>
    <w:rsid w:val="001F6E19"/>
    <w:rsid w:val="001F7CEB"/>
    <w:rsid w:val="00201119"/>
    <w:rsid w:val="002031E7"/>
    <w:rsid w:val="002031EA"/>
    <w:rsid w:val="00204E78"/>
    <w:rsid w:val="00205869"/>
    <w:rsid w:val="00205AF5"/>
    <w:rsid w:val="00205BC4"/>
    <w:rsid w:val="0020627D"/>
    <w:rsid w:val="0020681C"/>
    <w:rsid w:val="002071DE"/>
    <w:rsid w:val="0020784A"/>
    <w:rsid w:val="00207AED"/>
    <w:rsid w:val="0021002E"/>
    <w:rsid w:val="0021133B"/>
    <w:rsid w:val="00211F4D"/>
    <w:rsid w:val="002139EC"/>
    <w:rsid w:val="00213A0F"/>
    <w:rsid w:val="00214166"/>
    <w:rsid w:val="002145BB"/>
    <w:rsid w:val="00214E3F"/>
    <w:rsid w:val="0022129D"/>
    <w:rsid w:val="00224247"/>
    <w:rsid w:val="00225774"/>
    <w:rsid w:val="00225986"/>
    <w:rsid w:val="00226971"/>
    <w:rsid w:val="00227226"/>
    <w:rsid w:val="0022749B"/>
    <w:rsid w:val="00227B97"/>
    <w:rsid w:val="002301A7"/>
    <w:rsid w:val="00230D5B"/>
    <w:rsid w:val="00233215"/>
    <w:rsid w:val="002332DF"/>
    <w:rsid w:val="0023384D"/>
    <w:rsid w:val="00234C9B"/>
    <w:rsid w:val="00234EA8"/>
    <w:rsid w:val="0023699B"/>
    <w:rsid w:val="00236A73"/>
    <w:rsid w:val="00236E33"/>
    <w:rsid w:val="002379CF"/>
    <w:rsid w:val="00240233"/>
    <w:rsid w:val="002406D2"/>
    <w:rsid w:val="002411F8"/>
    <w:rsid w:val="00241BA2"/>
    <w:rsid w:val="00243743"/>
    <w:rsid w:val="00244003"/>
    <w:rsid w:val="0024483B"/>
    <w:rsid w:val="00244ADE"/>
    <w:rsid w:val="00246C68"/>
    <w:rsid w:val="00251514"/>
    <w:rsid w:val="00251637"/>
    <w:rsid w:val="00251B72"/>
    <w:rsid w:val="00252D45"/>
    <w:rsid w:val="0025317F"/>
    <w:rsid w:val="00253D5F"/>
    <w:rsid w:val="00253DED"/>
    <w:rsid w:val="00254E6D"/>
    <w:rsid w:val="00257416"/>
    <w:rsid w:val="00260E70"/>
    <w:rsid w:val="00261AB0"/>
    <w:rsid w:val="00262730"/>
    <w:rsid w:val="00262768"/>
    <w:rsid w:val="0026331C"/>
    <w:rsid w:val="00263E39"/>
    <w:rsid w:val="0026485D"/>
    <w:rsid w:val="0026494C"/>
    <w:rsid w:val="00265956"/>
    <w:rsid w:val="002717F2"/>
    <w:rsid w:val="002730F7"/>
    <w:rsid w:val="002732FA"/>
    <w:rsid w:val="00273351"/>
    <w:rsid w:val="00273B5C"/>
    <w:rsid w:val="002749FE"/>
    <w:rsid w:val="00274FA4"/>
    <w:rsid w:val="00276FB8"/>
    <w:rsid w:val="0027747F"/>
    <w:rsid w:val="00280326"/>
    <w:rsid w:val="002811A2"/>
    <w:rsid w:val="0028190B"/>
    <w:rsid w:val="002819D8"/>
    <w:rsid w:val="00282500"/>
    <w:rsid w:val="0028265B"/>
    <w:rsid w:val="00283CA2"/>
    <w:rsid w:val="00284260"/>
    <w:rsid w:val="00285655"/>
    <w:rsid w:val="00285798"/>
    <w:rsid w:val="00285DA5"/>
    <w:rsid w:val="00287410"/>
    <w:rsid w:val="002879AB"/>
    <w:rsid w:val="002902B5"/>
    <w:rsid w:val="002903B0"/>
    <w:rsid w:val="002932A8"/>
    <w:rsid w:val="00293397"/>
    <w:rsid w:val="00294289"/>
    <w:rsid w:val="00294F9E"/>
    <w:rsid w:val="00295445"/>
    <w:rsid w:val="00295BA5"/>
    <w:rsid w:val="002969B5"/>
    <w:rsid w:val="00297ABA"/>
    <w:rsid w:val="002A03B8"/>
    <w:rsid w:val="002A07F7"/>
    <w:rsid w:val="002A162E"/>
    <w:rsid w:val="002A1B43"/>
    <w:rsid w:val="002A221A"/>
    <w:rsid w:val="002A276F"/>
    <w:rsid w:val="002A2D6A"/>
    <w:rsid w:val="002A38AE"/>
    <w:rsid w:val="002A5C78"/>
    <w:rsid w:val="002A5DB3"/>
    <w:rsid w:val="002A5F13"/>
    <w:rsid w:val="002A74D9"/>
    <w:rsid w:val="002A7E72"/>
    <w:rsid w:val="002B0B63"/>
    <w:rsid w:val="002B158D"/>
    <w:rsid w:val="002B1939"/>
    <w:rsid w:val="002B196D"/>
    <w:rsid w:val="002B3D33"/>
    <w:rsid w:val="002B3E1C"/>
    <w:rsid w:val="002B3F14"/>
    <w:rsid w:val="002B441A"/>
    <w:rsid w:val="002B44C9"/>
    <w:rsid w:val="002B4C9A"/>
    <w:rsid w:val="002C1081"/>
    <w:rsid w:val="002C3925"/>
    <w:rsid w:val="002C43ED"/>
    <w:rsid w:val="002C5FCF"/>
    <w:rsid w:val="002C67AB"/>
    <w:rsid w:val="002D0E20"/>
    <w:rsid w:val="002D2486"/>
    <w:rsid w:val="002D3CD6"/>
    <w:rsid w:val="002D3D3B"/>
    <w:rsid w:val="002D4035"/>
    <w:rsid w:val="002D42A5"/>
    <w:rsid w:val="002D4A60"/>
    <w:rsid w:val="002D72B0"/>
    <w:rsid w:val="002E1410"/>
    <w:rsid w:val="002E1A7B"/>
    <w:rsid w:val="002E1CD7"/>
    <w:rsid w:val="002E1E77"/>
    <w:rsid w:val="002E370F"/>
    <w:rsid w:val="002E3AAD"/>
    <w:rsid w:val="002E3AE9"/>
    <w:rsid w:val="002E3FD0"/>
    <w:rsid w:val="002E4F5A"/>
    <w:rsid w:val="002E61C2"/>
    <w:rsid w:val="002F016F"/>
    <w:rsid w:val="002F06D1"/>
    <w:rsid w:val="002F16DD"/>
    <w:rsid w:val="002F1821"/>
    <w:rsid w:val="002F20CB"/>
    <w:rsid w:val="002F2343"/>
    <w:rsid w:val="002F258E"/>
    <w:rsid w:val="002F2D74"/>
    <w:rsid w:val="002F4B03"/>
    <w:rsid w:val="002F4EA6"/>
    <w:rsid w:val="002F620D"/>
    <w:rsid w:val="002F6CA1"/>
    <w:rsid w:val="002F7FC6"/>
    <w:rsid w:val="00303EDC"/>
    <w:rsid w:val="00304B04"/>
    <w:rsid w:val="00305605"/>
    <w:rsid w:val="00305AD8"/>
    <w:rsid w:val="00305B4D"/>
    <w:rsid w:val="00306807"/>
    <w:rsid w:val="00307266"/>
    <w:rsid w:val="0030776F"/>
    <w:rsid w:val="0031101B"/>
    <w:rsid w:val="00311950"/>
    <w:rsid w:val="00311F54"/>
    <w:rsid w:val="00314592"/>
    <w:rsid w:val="003159FB"/>
    <w:rsid w:val="00320866"/>
    <w:rsid w:val="00321619"/>
    <w:rsid w:val="00321FFB"/>
    <w:rsid w:val="00324FF6"/>
    <w:rsid w:val="0032739B"/>
    <w:rsid w:val="003275DE"/>
    <w:rsid w:val="0033002A"/>
    <w:rsid w:val="0033002E"/>
    <w:rsid w:val="00331D20"/>
    <w:rsid w:val="00331DBA"/>
    <w:rsid w:val="00332AFD"/>
    <w:rsid w:val="0033365B"/>
    <w:rsid w:val="00335182"/>
    <w:rsid w:val="00335CE2"/>
    <w:rsid w:val="003365C2"/>
    <w:rsid w:val="00337529"/>
    <w:rsid w:val="0034215F"/>
    <w:rsid w:val="00343019"/>
    <w:rsid w:val="00343C10"/>
    <w:rsid w:val="00345739"/>
    <w:rsid w:val="0034573A"/>
    <w:rsid w:val="00345F1A"/>
    <w:rsid w:val="00346C14"/>
    <w:rsid w:val="003502D0"/>
    <w:rsid w:val="00350392"/>
    <w:rsid w:val="003508F2"/>
    <w:rsid w:val="0035156B"/>
    <w:rsid w:val="00351E8D"/>
    <w:rsid w:val="003527DE"/>
    <w:rsid w:val="00352A26"/>
    <w:rsid w:val="00353034"/>
    <w:rsid w:val="003537C7"/>
    <w:rsid w:val="00354FF4"/>
    <w:rsid w:val="003555BA"/>
    <w:rsid w:val="0035726E"/>
    <w:rsid w:val="00357840"/>
    <w:rsid w:val="00357A13"/>
    <w:rsid w:val="0036149C"/>
    <w:rsid w:val="003628ED"/>
    <w:rsid w:val="0036352B"/>
    <w:rsid w:val="0036512D"/>
    <w:rsid w:val="00367B88"/>
    <w:rsid w:val="003704AB"/>
    <w:rsid w:val="0037105B"/>
    <w:rsid w:val="003713D0"/>
    <w:rsid w:val="00372344"/>
    <w:rsid w:val="00373BF1"/>
    <w:rsid w:val="0037456E"/>
    <w:rsid w:val="003747CA"/>
    <w:rsid w:val="00375139"/>
    <w:rsid w:val="00375ACF"/>
    <w:rsid w:val="00375EFD"/>
    <w:rsid w:val="003769D5"/>
    <w:rsid w:val="00377889"/>
    <w:rsid w:val="003778AB"/>
    <w:rsid w:val="00377EDF"/>
    <w:rsid w:val="00380694"/>
    <w:rsid w:val="00380BD3"/>
    <w:rsid w:val="003813DC"/>
    <w:rsid w:val="00382697"/>
    <w:rsid w:val="00382BFB"/>
    <w:rsid w:val="00384174"/>
    <w:rsid w:val="00384289"/>
    <w:rsid w:val="00384EE4"/>
    <w:rsid w:val="00385976"/>
    <w:rsid w:val="0038717B"/>
    <w:rsid w:val="0039046C"/>
    <w:rsid w:val="00390897"/>
    <w:rsid w:val="003908EB"/>
    <w:rsid w:val="003912A5"/>
    <w:rsid w:val="00391610"/>
    <w:rsid w:val="003920D6"/>
    <w:rsid w:val="0039243F"/>
    <w:rsid w:val="00392AD2"/>
    <w:rsid w:val="00392E68"/>
    <w:rsid w:val="0039387F"/>
    <w:rsid w:val="00393A2C"/>
    <w:rsid w:val="00394C4C"/>
    <w:rsid w:val="003952E6"/>
    <w:rsid w:val="00396E07"/>
    <w:rsid w:val="00396F00"/>
    <w:rsid w:val="0039774D"/>
    <w:rsid w:val="003977E4"/>
    <w:rsid w:val="003A06F2"/>
    <w:rsid w:val="003A1CAD"/>
    <w:rsid w:val="003A22FD"/>
    <w:rsid w:val="003A2392"/>
    <w:rsid w:val="003A33DA"/>
    <w:rsid w:val="003A344D"/>
    <w:rsid w:val="003A3A1D"/>
    <w:rsid w:val="003A4214"/>
    <w:rsid w:val="003A466C"/>
    <w:rsid w:val="003A514E"/>
    <w:rsid w:val="003A5D14"/>
    <w:rsid w:val="003A6070"/>
    <w:rsid w:val="003B1408"/>
    <w:rsid w:val="003B2AC3"/>
    <w:rsid w:val="003B355A"/>
    <w:rsid w:val="003B4DA4"/>
    <w:rsid w:val="003B5370"/>
    <w:rsid w:val="003B5407"/>
    <w:rsid w:val="003B65A8"/>
    <w:rsid w:val="003B6A03"/>
    <w:rsid w:val="003B7C39"/>
    <w:rsid w:val="003B7C74"/>
    <w:rsid w:val="003C088D"/>
    <w:rsid w:val="003C24E3"/>
    <w:rsid w:val="003C4894"/>
    <w:rsid w:val="003C545D"/>
    <w:rsid w:val="003C62DA"/>
    <w:rsid w:val="003C6A5E"/>
    <w:rsid w:val="003C6B84"/>
    <w:rsid w:val="003C7D91"/>
    <w:rsid w:val="003D06D4"/>
    <w:rsid w:val="003D1C13"/>
    <w:rsid w:val="003D201C"/>
    <w:rsid w:val="003D37E2"/>
    <w:rsid w:val="003D43A5"/>
    <w:rsid w:val="003D4877"/>
    <w:rsid w:val="003D5910"/>
    <w:rsid w:val="003D5920"/>
    <w:rsid w:val="003D6C9D"/>
    <w:rsid w:val="003D6F4E"/>
    <w:rsid w:val="003D75AA"/>
    <w:rsid w:val="003E0212"/>
    <w:rsid w:val="003E0E3C"/>
    <w:rsid w:val="003E101A"/>
    <w:rsid w:val="003E119E"/>
    <w:rsid w:val="003E1976"/>
    <w:rsid w:val="003E2AB1"/>
    <w:rsid w:val="003E2D7C"/>
    <w:rsid w:val="003E3F62"/>
    <w:rsid w:val="003E4126"/>
    <w:rsid w:val="003E4444"/>
    <w:rsid w:val="003E4459"/>
    <w:rsid w:val="003E4F68"/>
    <w:rsid w:val="003E62FC"/>
    <w:rsid w:val="003E7B6D"/>
    <w:rsid w:val="003F075D"/>
    <w:rsid w:val="003F0CB2"/>
    <w:rsid w:val="003F1889"/>
    <w:rsid w:val="003F4792"/>
    <w:rsid w:val="003F512F"/>
    <w:rsid w:val="003F5E8F"/>
    <w:rsid w:val="003F6656"/>
    <w:rsid w:val="003F71E3"/>
    <w:rsid w:val="003F7B7F"/>
    <w:rsid w:val="003F7F82"/>
    <w:rsid w:val="004001EE"/>
    <w:rsid w:val="00400AA2"/>
    <w:rsid w:val="00400F84"/>
    <w:rsid w:val="004011CE"/>
    <w:rsid w:val="00401531"/>
    <w:rsid w:val="00401589"/>
    <w:rsid w:val="00403260"/>
    <w:rsid w:val="0040367D"/>
    <w:rsid w:val="004047FF"/>
    <w:rsid w:val="004055CC"/>
    <w:rsid w:val="00406720"/>
    <w:rsid w:val="004103F5"/>
    <w:rsid w:val="0041064A"/>
    <w:rsid w:val="0041148D"/>
    <w:rsid w:val="00411C0C"/>
    <w:rsid w:val="00413B02"/>
    <w:rsid w:val="00413E2F"/>
    <w:rsid w:val="00415D4D"/>
    <w:rsid w:val="00416977"/>
    <w:rsid w:val="00416C75"/>
    <w:rsid w:val="00417040"/>
    <w:rsid w:val="004204AE"/>
    <w:rsid w:val="00421EE4"/>
    <w:rsid w:val="00421F1D"/>
    <w:rsid w:val="0042249E"/>
    <w:rsid w:val="00422D9B"/>
    <w:rsid w:val="00423395"/>
    <w:rsid w:val="004237CE"/>
    <w:rsid w:val="00424A94"/>
    <w:rsid w:val="0042504C"/>
    <w:rsid w:val="00425DB8"/>
    <w:rsid w:val="004264DB"/>
    <w:rsid w:val="00426E4C"/>
    <w:rsid w:val="0043185D"/>
    <w:rsid w:val="00432FCE"/>
    <w:rsid w:val="004343EB"/>
    <w:rsid w:val="00436005"/>
    <w:rsid w:val="00436034"/>
    <w:rsid w:val="00436120"/>
    <w:rsid w:val="00436188"/>
    <w:rsid w:val="004372C7"/>
    <w:rsid w:val="0044001C"/>
    <w:rsid w:val="004408BC"/>
    <w:rsid w:val="00440A45"/>
    <w:rsid w:val="00441AEF"/>
    <w:rsid w:val="004444F4"/>
    <w:rsid w:val="004456D7"/>
    <w:rsid w:val="0044574D"/>
    <w:rsid w:val="00446675"/>
    <w:rsid w:val="00446F8D"/>
    <w:rsid w:val="00447FEE"/>
    <w:rsid w:val="00450BF4"/>
    <w:rsid w:val="00451136"/>
    <w:rsid w:val="004521D0"/>
    <w:rsid w:val="00452200"/>
    <w:rsid w:val="004536B3"/>
    <w:rsid w:val="0045413E"/>
    <w:rsid w:val="00454E4F"/>
    <w:rsid w:val="00455535"/>
    <w:rsid w:val="00456F42"/>
    <w:rsid w:val="004575C4"/>
    <w:rsid w:val="004602B4"/>
    <w:rsid w:val="0046035C"/>
    <w:rsid w:val="004612D0"/>
    <w:rsid w:val="00461A16"/>
    <w:rsid w:val="00461EE9"/>
    <w:rsid w:val="00464DEB"/>
    <w:rsid w:val="00466511"/>
    <w:rsid w:val="00466B7D"/>
    <w:rsid w:val="004673A2"/>
    <w:rsid w:val="004673BF"/>
    <w:rsid w:val="00470876"/>
    <w:rsid w:val="00470D29"/>
    <w:rsid w:val="00470D91"/>
    <w:rsid w:val="004729EC"/>
    <w:rsid w:val="0047310C"/>
    <w:rsid w:val="004739ED"/>
    <w:rsid w:val="00473B53"/>
    <w:rsid w:val="00474026"/>
    <w:rsid w:val="00474697"/>
    <w:rsid w:val="004759D3"/>
    <w:rsid w:val="00476336"/>
    <w:rsid w:val="004765BF"/>
    <w:rsid w:val="00477CE4"/>
    <w:rsid w:val="00477E85"/>
    <w:rsid w:val="00477F4B"/>
    <w:rsid w:val="00480204"/>
    <w:rsid w:val="004816BE"/>
    <w:rsid w:val="00483261"/>
    <w:rsid w:val="004845CC"/>
    <w:rsid w:val="00484893"/>
    <w:rsid w:val="00484C71"/>
    <w:rsid w:val="004850E4"/>
    <w:rsid w:val="0048564D"/>
    <w:rsid w:val="00487128"/>
    <w:rsid w:val="00487980"/>
    <w:rsid w:val="00491E33"/>
    <w:rsid w:val="00493538"/>
    <w:rsid w:val="0049464B"/>
    <w:rsid w:val="0049473F"/>
    <w:rsid w:val="00495F2C"/>
    <w:rsid w:val="004967B2"/>
    <w:rsid w:val="004969EF"/>
    <w:rsid w:val="004A04C7"/>
    <w:rsid w:val="004A07F2"/>
    <w:rsid w:val="004A10BD"/>
    <w:rsid w:val="004A11FE"/>
    <w:rsid w:val="004A1950"/>
    <w:rsid w:val="004A2143"/>
    <w:rsid w:val="004A2312"/>
    <w:rsid w:val="004A43EF"/>
    <w:rsid w:val="004A4492"/>
    <w:rsid w:val="004A5189"/>
    <w:rsid w:val="004A6833"/>
    <w:rsid w:val="004A694C"/>
    <w:rsid w:val="004A7003"/>
    <w:rsid w:val="004A791F"/>
    <w:rsid w:val="004B00C7"/>
    <w:rsid w:val="004B0D7B"/>
    <w:rsid w:val="004B137C"/>
    <w:rsid w:val="004B18C4"/>
    <w:rsid w:val="004B1DB5"/>
    <w:rsid w:val="004B2A93"/>
    <w:rsid w:val="004B435E"/>
    <w:rsid w:val="004B4F4A"/>
    <w:rsid w:val="004B599D"/>
    <w:rsid w:val="004B677A"/>
    <w:rsid w:val="004B7200"/>
    <w:rsid w:val="004B79D6"/>
    <w:rsid w:val="004B7C5B"/>
    <w:rsid w:val="004C18AD"/>
    <w:rsid w:val="004C1A4E"/>
    <w:rsid w:val="004C1D5A"/>
    <w:rsid w:val="004C36AA"/>
    <w:rsid w:val="004C3F26"/>
    <w:rsid w:val="004C4DB5"/>
    <w:rsid w:val="004C52DA"/>
    <w:rsid w:val="004C72E2"/>
    <w:rsid w:val="004C7731"/>
    <w:rsid w:val="004C7A58"/>
    <w:rsid w:val="004D0999"/>
    <w:rsid w:val="004D0DA7"/>
    <w:rsid w:val="004D1C28"/>
    <w:rsid w:val="004D2E4E"/>
    <w:rsid w:val="004D5D58"/>
    <w:rsid w:val="004D5E9A"/>
    <w:rsid w:val="004D64B1"/>
    <w:rsid w:val="004D6771"/>
    <w:rsid w:val="004E09A9"/>
    <w:rsid w:val="004E103F"/>
    <w:rsid w:val="004E1274"/>
    <w:rsid w:val="004E2009"/>
    <w:rsid w:val="004E5366"/>
    <w:rsid w:val="004E5ED3"/>
    <w:rsid w:val="004F01F8"/>
    <w:rsid w:val="004F12FC"/>
    <w:rsid w:val="004F2B36"/>
    <w:rsid w:val="004F4778"/>
    <w:rsid w:val="004F65FC"/>
    <w:rsid w:val="004F6CF0"/>
    <w:rsid w:val="004F7795"/>
    <w:rsid w:val="005003C8"/>
    <w:rsid w:val="005008B1"/>
    <w:rsid w:val="00500A28"/>
    <w:rsid w:val="0050233F"/>
    <w:rsid w:val="00502838"/>
    <w:rsid w:val="00505186"/>
    <w:rsid w:val="00506A0D"/>
    <w:rsid w:val="00506F54"/>
    <w:rsid w:val="005124A7"/>
    <w:rsid w:val="00512AC2"/>
    <w:rsid w:val="0051587F"/>
    <w:rsid w:val="005166FE"/>
    <w:rsid w:val="00517A28"/>
    <w:rsid w:val="00520A49"/>
    <w:rsid w:val="00520E54"/>
    <w:rsid w:val="005221F8"/>
    <w:rsid w:val="00523334"/>
    <w:rsid w:val="00523440"/>
    <w:rsid w:val="00523822"/>
    <w:rsid w:val="00523D36"/>
    <w:rsid w:val="00523FBA"/>
    <w:rsid w:val="005243D3"/>
    <w:rsid w:val="00525C2E"/>
    <w:rsid w:val="00526039"/>
    <w:rsid w:val="00527194"/>
    <w:rsid w:val="005303EF"/>
    <w:rsid w:val="00530679"/>
    <w:rsid w:val="00530E05"/>
    <w:rsid w:val="00530F21"/>
    <w:rsid w:val="00533473"/>
    <w:rsid w:val="005340E3"/>
    <w:rsid w:val="0053620E"/>
    <w:rsid w:val="005369C7"/>
    <w:rsid w:val="00536D4C"/>
    <w:rsid w:val="00537E4C"/>
    <w:rsid w:val="00540C42"/>
    <w:rsid w:val="005419C0"/>
    <w:rsid w:val="005420EB"/>
    <w:rsid w:val="00542629"/>
    <w:rsid w:val="00542CC9"/>
    <w:rsid w:val="00543926"/>
    <w:rsid w:val="00543C50"/>
    <w:rsid w:val="0054500D"/>
    <w:rsid w:val="00545CD2"/>
    <w:rsid w:val="0054683A"/>
    <w:rsid w:val="00547037"/>
    <w:rsid w:val="00547C79"/>
    <w:rsid w:val="005508DC"/>
    <w:rsid w:val="005513D8"/>
    <w:rsid w:val="00551CF0"/>
    <w:rsid w:val="00552268"/>
    <w:rsid w:val="0055373C"/>
    <w:rsid w:val="00553E2D"/>
    <w:rsid w:val="00554D7D"/>
    <w:rsid w:val="0055514D"/>
    <w:rsid w:val="0055632D"/>
    <w:rsid w:val="005570FD"/>
    <w:rsid w:val="00557838"/>
    <w:rsid w:val="00560039"/>
    <w:rsid w:val="005602B1"/>
    <w:rsid w:val="0056165C"/>
    <w:rsid w:val="00561CCC"/>
    <w:rsid w:val="00561DA5"/>
    <w:rsid w:val="0056599F"/>
    <w:rsid w:val="00565A60"/>
    <w:rsid w:val="005665B7"/>
    <w:rsid w:val="005677F8"/>
    <w:rsid w:val="005679DD"/>
    <w:rsid w:val="0057195D"/>
    <w:rsid w:val="00573370"/>
    <w:rsid w:val="005739A0"/>
    <w:rsid w:val="00574552"/>
    <w:rsid w:val="00574D17"/>
    <w:rsid w:val="00574FED"/>
    <w:rsid w:val="005755F3"/>
    <w:rsid w:val="00577B33"/>
    <w:rsid w:val="00577B58"/>
    <w:rsid w:val="00580C98"/>
    <w:rsid w:val="005820EC"/>
    <w:rsid w:val="00582985"/>
    <w:rsid w:val="005833A4"/>
    <w:rsid w:val="00584225"/>
    <w:rsid w:val="00584879"/>
    <w:rsid w:val="00584FAB"/>
    <w:rsid w:val="005854E8"/>
    <w:rsid w:val="0058630F"/>
    <w:rsid w:val="00586728"/>
    <w:rsid w:val="00586ED0"/>
    <w:rsid w:val="0058748B"/>
    <w:rsid w:val="00590A7D"/>
    <w:rsid w:val="00591D17"/>
    <w:rsid w:val="00594E18"/>
    <w:rsid w:val="005956F8"/>
    <w:rsid w:val="00595E20"/>
    <w:rsid w:val="005975C3"/>
    <w:rsid w:val="005A0B47"/>
    <w:rsid w:val="005A13BE"/>
    <w:rsid w:val="005A1A9C"/>
    <w:rsid w:val="005A5128"/>
    <w:rsid w:val="005A5795"/>
    <w:rsid w:val="005A712B"/>
    <w:rsid w:val="005A75E5"/>
    <w:rsid w:val="005A7C17"/>
    <w:rsid w:val="005A7C6D"/>
    <w:rsid w:val="005B066B"/>
    <w:rsid w:val="005B086C"/>
    <w:rsid w:val="005B0DB6"/>
    <w:rsid w:val="005B1FA1"/>
    <w:rsid w:val="005B1FAF"/>
    <w:rsid w:val="005B27A7"/>
    <w:rsid w:val="005B2A36"/>
    <w:rsid w:val="005B38D3"/>
    <w:rsid w:val="005B46C8"/>
    <w:rsid w:val="005B6A48"/>
    <w:rsid w:val="005B6DA6"/>
    <w:rsid w:val="005C055F"/>
    <w:rsid w:val="005C07B0"/>
    <w:rsid w:val="005C083C"/>
    <w:rsid w:val="005C0A2E"/>
    <w:rsid w:val="005C1F7D"/>
    <w:rsid w:val="005C270F"/>
    <w:rsid w:val="005C2762"/>
    <w:rsid w:val="005C4372"/>
    <w:rsid w:val="005C4997"/>
    <w:rsid w:val="005C4CAA"/>
    <w:rsid w:val="005C59CF"/>
    <w:rsid w:val="005C6413"/>
    <w:rsid w:val="005C6C07"/>
    <w:rsid w:val="005D221B"/>
    <w:rsid w:val="005D4CE8"/>
    <w:rsid w:val="005D791C"/>
    <w:rsid w:val="005D7E58"/>
    <w:rsid w:val="005E0000"/>
    <w:rsid w:val="005E101E"/>
    <w:rsid w:val="005E109D"/>
    <w:rsid w:val="005E111A"/>
    <w:rsid w:val="005E1857"/>
    <w:rsid w:val="005E195A"/>
    <w:rsid w:val="005E29D9"/>
    <w:rsid w:val="005E38EA"/>
    <w:rsid w:val="005E3B9B"/>
    <w:rsid w:val="005E3F94"/>
    <w:rsid w:val="005E4926"/>
    <w:rsid w:val="005E4B36"/>
    <w:rsid w:val="005E5990"/>
    <w:rsid w:val="005E5DE1"/>
    <w:rsid w:val="005E60E9"/>
    <w:rsid w:val="005E64C4"/>
    <w:rsid w:val="005E71A7"/>
    <w:rsid w:val="005F03D0"/>
    <w:rsid w:val="005F0471"/>
    <w:rsid w:val="005F088B"/>
    <w:rsid w:val="005F301D"/>
    <w:rsid w:val="005F36A8"/>
    <w:rsid w:val="005F3E23"/>
    <w:rsid w:val="005F4333"/>
    <w:rsid w:val="005F49AD"/>
    <w:rsid w:val="005F53B6"/>
    <w:rsid w:val="005F637D"/>
    <w:rsid w:val="005F66E3"/>
    <w:rsid w:val="006006B9"/>
    <w:rsid w:val="006006CD"/>
    <w:rsid w:val="00600C9A"/>
    <w:rsid w:val="006016F6"/>
    <w:rsid w:val="00601AE1"/>
    <w:rsid w:val="00602601"/>
    <w:rsid w:val="00602665"/>
    <w:rsid w:val="00603513"/>
    <w:rsid w:val="00603C75"/>
    <w:rsid w:val="00603EE4"/>
    <w:rsid w:val="00606037"/>
    <w:rsid w:val="00607B1D"/>
    <w:rsid w:val="0061084D"/>
    <w:rsid w:val="0061087F"/>
    <w:rsid w:val="006111DF"/>
    <w:rsid w:val="0061159B"/>
    <w:rsid w:val="006123F7"/>
    <w:rsid w:val="006128C1"/>
    <w:rsid w:val="006134AB"/>
    <w:rsid w:val="00614E53"/>
    <w:rsid w:val="006169FB"/>
    <w:rsid w:val="006173EA"/>
    <w:rsid w:val="0061742A"/>
    <w:rsid w:val="00622B18"/>
    <w:rsid w:val="00623161"/>
    <w:rsid w:val="00623480"/>
    <w:rsid w:val="00623DE0"/>
    <w:rsid w:val="0062646C"/>
    <w:rsid w:val="0062649B"/>
    <w:rsid w:val="00630905"/>
    <w:rsid w:val="00630DDE"/>
    <w:rsid w:val="006318D4"/>
    <w:rsid w:val="006320F5"/>
    <w:rsid w:val="0063270F"/>
    <w:rsid w:val="00632776"/>
    <w:rsid w:val="0063440E"/>
    <w:rsid w:val="00635808"/>
    <w:rsid w:val="00637E83"/>
    <w:rsid w:val="00640524"/>
    <w:rsid w:val="00641685"/>
    <w:rsid w:val="00641DBB"/>
    <w:rsid w:val="006423B9"/>
    <w:rsid w:val="00642F2F"/>
    <w:rsid w:val="00645741"/>
    <w:rsid w:val="00646348"/>
    <w:rsid w:val="00646655"/>
    <w:rsid w:val="00646B48"/>
    <w:rsid w:val="00650D08"/>
    <w:rsid w:val="00651814"/>
    <w:rsid w:val="00654230"/>
    <w:rsid w:val="006555CC"/>
    <w:rsid w:val="0065594C"/>
    <w:rsid w:val="00656604"/>
    <w:rsid w:val="0065684F"/>
    <w:rsid w:val="0065721C"/>
    <w:rsid w:val="00660043"/>
    <w:rsid w:val="00660639"/>
    <w:rsid w:val="006613CA"/>
    <w:rsid w:val="00664C0E"/>
    <w:rsid w:val="00664ED0"/>
    <w:rsid w:val="00665059"/>
    <w:rsid w:val="006679C9"/>
    <w:rsid w:val="00667EA1"/>
    <w:rsid w:val="00667FAD"/>
    <w:rsid w:val="00670EFA"/>
    <w:rsid w:val="00671645"/>
    <w:rsid w:val="006717EF"/>
    <w:rsid w:val="0067200C"/>
    <w:rsid w:val="00672465"/>
    <w:rsid w:val="00672599"/>
    <w:rsid w:val="0067405A"/>
    <w:rsid w:val="00674676"/>
    <w:rsid w:val="00674C6C"/>
    <w:rsid w:val="00675A26"/>
    <w:rsid w:val="00675F63"/>
    <w:rsid w:val="00676051"/>
    <w:rsid w:val="00676477"/>
    <w:rsid w:val="00676B65"/>
    <w:rsid w:val="00676EA6"/>
    <w:rsid w:val="00677F7F"/>
    <w:rsid w:val="00680026"/>
    <w:rsid w:val="00680211"/>
    <w:rsid w:val="006807CE"/>
    <w:rsid w:val="0068108D"/>
    <w:rsid w:val="00681148"/>
    <w:rsid w:val="00681509"/>
    <w:rsid w:val="00681550"/>
    <w:rsid w:val="00681B4A"/>
    <w:rsid w:val="00681F87"/>
    <w:rsid w:val="00682D37"/>
    <w:rsid w:val="00683AC8"/>
    <w:rsid w:val="00683C8B"/>
    <w:rsid w:val="00685F8D"/>
    <w:rsid w:val="006862B3"/>
    <w:rsid w:val="006874D8"/>
    <w:rsid w:val="00690602"/>
    <w:rsid w:val="006908A1"/>
    <w:rsid w:val="006914EE"/>
    <w:rsid w:val="00691EC4"/>
    <w:rsid w:val="00692738"/>
    <w:rsid w:val="00692B17"/>
    <w:rsid w:val="0069493D"/>
    <w:rsid w:val="006949D7"/>
    <w:rsid w:val="006949F8"/>
    <w:rsid w:val="00694E35"/>
    <w:rsid w:val="0069691C"/>
    <w:rsid w:val="0069721B"/>
    <w:rsid w:val="00697698"/>
    <w:rsid w:val="00697DC3"/>
    <w:rsid w:val="006A0E4B"/>
    <w:rsid w:val="006A1389"/>
    <w:rsid w:val="006A1E94"/>
    <w:rsid w:val="006A1F07"/>
    <w:rsid w:val="006A4B41"/>
    <w:rsid w:val="006A505C"/>
    <w:rsid w:val="006A5214"/>
    <w:rsid w:val="006A74B5"/>
    <w:rsid w:val="006A756E"/>
    <w:rsid w:val="006B1B6B"/>
    <w:rsid w:val="006B2287"/>
    <w:rsid w:val="006B3DA7"/>
    <w:rsid w:val="006B5208"/>
    <w:rsid w:val="006B578F"/>
    <w:rsid w:val="006B617E"/>
    <w:rsid w:val="006B695B"/>
    <w:rsid w:val="006B74AF"/>
    <w:rsid w:val="006C0377"/>
    <w:rsid w:val="006C095A"/>
    <w:rsid w:val="006C2258"/>
    <w:rsid w:val="006C2D83"/>
    <w:rsid w:val="006C2E19"/>
    <w:rsid w:val="006C3850"/>
    <w:rsid w:val="006C4E6D"/>
    <w:rsid w:val="006C57E1"/>
    <w:rsid w:val="006C6011"/>
    <w:rsid w:val="006C6162"/>
    <w:rsid w:val="006C63E4"/>
    <w:rsid w:val="006C7CD2"/>
    <w:rsid w:val="006D0152"/>
    <w:rsid w:val="006D3169"/>
    <w:rsid w:val="006D3915"/>
    <w:rsid w:val="006D43E9"/>
    <w:rsid w:val="006D4536"/>
    <w:rsid w:val="006D4D23"/>
    <w:rsid w:val="006D57CF"/>
    <w:rsid w:val="006D5B2D"/>
    <w:rsid w:val="006D687D"/>
    <w:rsid w:val="006D7B46"/>
    <w:rsid w:val="006D7C7A"/>
    <w:rsid w:val="006E1166"/>
    <w:rsid w:val="006E1929"/>
    <w:rsid w:val="006E19C8"/>
    <w:rsid w:val="006E2185"/>
    <w:rsid w:val="006E28FB"/>
    <w:rsid w:val="006E2C6A"/>
    <w:rsid w:val="006E2DB0"/>
    <w:rsid w:val="006E31AB"/>
    <w:rsid w:val="006E3471"/>
    <w:rsid w:val="006E4941"/>
    <w:rsid w:val="006E5544"/>
    <w:rsid w:val="006E678E"/>
    <w:rsid w:val="006E6CED"/>
    <w:rsid w:val="006E6F8A"/>
    <w:rsid w:val="006E7235"/>
    <w:rsid w:val="006E7A0B"/>
    <w:rsid w:val="006F1E2D"/>
    <w:rsid w:val="006F342B"/>
    <w:rsid w:val="006F3912"/>
    <w:rsid w:val="006F4181"/>
    <w:rsid w:val="006F432A"/>
    <w:rsid w:val="006F4B0E"/>
    <w:rsid w:val="006F6A4F"/>
    <w:rsid w:val="006F725D"/>
    <w:rsid w:val="006F73FC"/>
    <w:rsid w:val="00701BCC"/>
    <w:rsid w:val="00701BF3"/>
    <w:rsid w:val="0070509F"/>
    <w:rsid w:val="007052D9"/>
    <w:rsid w:val="00706549"/>
    <w:rsid w:val="00710012"/>
    <w:rsid w:val="00712820"/>
    <w:rsid w:val="007130CA"/>
    <w:rsid w:val="00714FD5"/>
    <w:rsid w:val="007158AE"/>
    <w:rsid w:val="00715DCC"/>
    <w:rsid w:val="0071606A"/>
    <w:rsid w:val="0072050B"/>
    <w:rsid w:val="00720A2B"/>
    <w:rsid w:val="0072150D"/>
    <w:rsid w:val="00721D7F"/>
    <w:rsid w:val="00721E6A"/>
    <w:rsid w:val="0072324A"/>
    <w:rsid w:val="00725094"/>
    <w:rsid w:val="007255A2"/>
    <w:rsid w:val="007255E5"/>
    <w:rsid w:val="007261F6"/>
    <w:rsid w:val="007266F8"/>
    <w:rsid w:val="00726E4B"/>
    <w:rsid w:val="00727106"/>
    <w:rsid w:val="007276E8"/>
    <w:rsid w:val="00727B7D"/>
    <w:rsid w:val="00730664"/>
    <w:rsid w:val="00730957"/>
    <w:rsid w:val="00731176"/>
    <w:rsid w:val="00732A84"/>
    <w:rsid w:val="007338DF"/>
    <w:rsid w:val="00734690"/>
    <w:rsid w:val="00734ABC"/>
    <w:rsid w:val="00734B82"/>
    <w:rsid w:val="00735944"/>
    <w:rsid w:val="00737A28"/>
    <w:rsid w:val="007402AD"/>
    <w:rsid w:val="007409DC"/>
    <w:rsid w:val="00742F56"/>
    <w:rsid w:val="007438D2"/>
    <w:rsid w:val="00743DC7"/>
    <w:rsid w:val="00743DF8"/>
    <w:rsid w:val="0074545F"/>
    <w:rsid w:val="00745C61"/>
    <w:rsid w:val="00745D85"/>
    <w:rsid w:val="00745E5F"/>
    <w:rsid w:val="00746068"/>
    <w:rsid w:val="007462C2"/>
    <w:rsid w:val="0074703B"/>
    <w:rsid w:val="00747466"/>
    <w:rsid w:val="007479F2"/>
    <w:rsid w:val="00747CB6"/>
    <w:rsid w:val="00750178"/>
    <w:rsid w:val="00750736"/>
    <w:rsid w:val="007524F8"/>
    <w:rsid w:val="00753576"/>
    <w:rsid w:val="007549E4"/>
    <w:rsid w:val="00754C0B"/>
    <w:rsid w:val="00754EB0"/>
    <w:rsid w:val="00755A3B"/>
    <w:rsid w:val="00757DBD"/>
    <w:rsid w:val="00757E30"/>
    <w:rsid w:val="00757EF9"/>
    <w:rsid w:val="00761595"/>
    <w:rsid w:val="007619FA"/>
    <w:rsid w:val="00761C19"/>
    <w:rsid w:val="00761D66"/>
    <w:rsid w:val="007622DC"/>
    <w:rsid w:val="0076444D"/>
    <w:rsid w:val="0076503F"/>
    <w:rsid w:val="00766991"/>
    <w:rsid w:val="00766C44"/>
    <w:rsid w:val="0076724A"/>
    <w:rsid w:val="007675B6"/>
    <w:rsid w:val="00767899"/>
    <w:rsid w:val="007678F9"/>
    <w:rsid w:val="007701A2"/>
    <w:rsid w:val="007702E4"/>
    <w:rsid w:val="007705C3"/>
    <w:rsid w:val="00770C85"/>
    <w:rsid w:val="00770EE8"/>
    <w:rsid w:val="007724E8"/>
    <w:rsid w:val="00772CF6"/>
    <w:rsid w:val="00773A4C"/>
    <w:rsid w:val="00773EC0"/>
    <w:rsid w:val="00774248"/>
    <w:rsid w:val="0077434C"/>
    <w:rsid w:val="0077484A"/>
    <w:rsid w:val="00774F4F"/>
    <w:rsid w:val="007759AD"/>
    <w:rsid w:val="0078002D"/>
    <w:rsid w:val="007803BF"/>
    <w:rsid w:val="00780846"/>
    <w:rsid w:val="00780A81"/>
    <w:rsid w:val="007816F8"/>
    <w:rsid w:val="00781954"/>
    <w:rsid w:val="007827F2"/>
    <w:rsid w:val="00782B3E"/>
    <w:rsid w:val="00787488"/>
    <w:rsid w:val="00791295"/>
    <w:rsid w:val="007913F8"/>
    <w:rsid w:val="00792DD6"/>
    <w:rsid w:val="007931BF"/>
    <w:rsid w:val="007939FA"/>
    <w:rsid w:val="00794420"/>
    <w:rsid w:val="00794B12"/>
    <w:rsid w:val="0079594F"/>
    <w:rsid w:val="00796245"/>
    <w:rsid w:val="007975AF"/>
    <w:rsid w:val="007A062C"/>
    <w:rsid w:val="007A1821"/>
    <w:rsid w:val="007A1B2D"/>
    <w:rsid w:val="007A1DB3"/>
    <w:rsid w:val="007A20BB"/>
    <w:rsid w:val="007A316F"/>
    <w:rsid w:val="007A34F4"/>
    <w:rsid w:val="007A387C"/>
    <w:rsid w:val="007A3E9E"/>
    <w:rsid w:val="007A5289"/>
    <w:rsid w:val="007A5DEF"/>
    <w:rsid w:val="007A6253"/>
    <w:rsid w:val="007A64D8"/>
    <w:rsid w:val="007A6969"/>
    <w:rsid w:val="007A7C0E"/>
    <w:rsid w:val="007B1196"/>
    <w:rsid w:val="007B4312"/>
    <w:rsid w:val="007B59DD"/>
    <w:rsid w:val="007B606B"/>
    <w:rsid w:val="007C0AB0"/>
    <w:rsid w:val="007C1B63"/>
    <w:rsid w:val="007C2A27"/>
    <w:rsid w:val="007C2E57"/>
    <w:rsid w:val="007C3103"/>
    <w:rsid w:val="007C3D68"/>
    <w:rsid w:val="007C46B3"/>
    <w:rsid w:val="007C4823"/>
    <w:rsid w:val="007C4C4D"/>
    <w:rsid w:val="007C587C"/>
    <w:rsid w:val="007C5F4F"/>
    <w:rsid w:val="007C5FEA"/>
    <w:rsid w:val="007C6095"/>
    <w:rsid w:val="007C60DB"/>
    <w:rsid w:val="007C6CE5"/>
    <w:rsid w:val="007C7587"/>
    <w:rsid w:val="007C7EAD"/>
    <w:rsid w:val="007D0327"/>
    <w:rsid w:val="007D04BE"/>
    <w:rsid w:val="007D0C64"/>
    <w:rsid w:val="007D1334"/>
    <w:rsid w:val="007D2628"/>
    <w:rsid w:val="007D2A32"/>
    <w:rsid w:val="007D42E4"/>
    <w:rsid w:val="007D51E7"/>
    <w:rsid w:val="007D71A0"/>
    <w:rsid w:val="007D7DBF"/>
    <w:rsid w:val="007E17F7"/>
    <w:rsid w:val="007E2EF1"/>
    <w:rsid w:val="007E33CF"/>
    <w:rsid w:val="007E3E1A"/>
    <w:rsid w:val="007E6675"/>
    <w:rsid w:val="007E7301"/>
    <w:rsid w:val="007F0B7D"/>
    <w:rsid w:val="007F1F30"/>
    <w:rsid w:val="007F1F98"/>
    <w:rsid w:val="007F3B4B"/>
    <w:rsid w:val="007F474B"/>
    <w:rsid w:val="007F4FC9"/>
    <w:rsid w:val="007F52E0"/>
    <w:rsid w:val="007F54AE"/>
    <w:rsid w:val="007F5A87"/>
    <w:rsid w:val="00800B54"/>
    <w:rsid w:val="00802B18"/>
    <w:rsid w:val="00804732"/>
    <w:rsid w:val="0080482C"/>
    <w:rsid w:val="00804C79"/>
    <w:rsid w:val="0080550B"/>
    <w:rsid w:val="00806611"/>
    <w:rsid w:val="00806738"/>
    <w:rsid w:val="00807A02"/>
    <w:rsid w:val="00811EF1"/>
    <w:rsid w:val="008126E7"/>
    <w:rsid w:val="00813067"/>
    <w:rsid w:val="008132FC"/>
    <w:rsid w:val="00813901"/>
    <w:rsid w:val="00814333"/>
    <w:rsid w:val="00814841"/>
    <w:rsid w:val="0081575F"/>
    <w:rsid w:val="00815868"/>
    <w:rsid w:val="00815F55"/>
    <w:rsid w:val="0081653C"/>
    <w:rsid w:val="0081782F"/>
    <w:rsid w:val="008178C2"/>
    <w:rsid w:val="00822B83"/>
    <w:rsid w:val="00823E59"/>
    <w:rsid w:val="008249CA"/>
    <w:rsid w:val="00824C71"/>
    <w:rsid w:val="00825CA3"/>
    <w:rsid w:val="00826693"/>
    <w:rsid w:val="0082715D"/>
    <w:rsid w:val="008277CB"/>
    <w:rsid w:val="00830B67"/>
    <w:rsid w:val="00830D51"/>
    <w:rsid w:val="00831A3D"/>
    <w:rsid w:val="0083266F"/>
    <w:rsid w:val="00833041"/>
    <w:rsid w:val="00833994"/>
    <w:rsid w:val="00833C29"/>
    <w:rsid w:val="008340E2"/>
    <w:rsid w:val="00834175"/>
    <w:rsid w:val="00835875"/>
    <w:rsid w:val="008369C9"/>
    <w:rsid w:val="0083705E"/>
    <w:rsid w:val="00837EED"/>
    <w:rsid w:val="00837FF8"/>
    <w:rsid w:val="00840285"/>
    <w:rsid w:val="00840806"/>
    <w:rsid w:val="00840E7D"/>
    <w:rsid w:val="008419FB"/>
    <w:rsid w:val="00841BF2"/>
    <w:rsid w:val="008426E6"/>
    <w:rsid w:val="00842A50"/>
    <w:rsid w:val="0084324B"/>
    <w:rsid w:val="00843902"/>
    <w:rsid w:val="0084457A"/>
    <w:rsid w:val="00846BD2"/>
    <w:rsid w:val="00847C49"/>
    <w:rsid w:val="00850D34"/>
    <w:rsid w:val="008517E2"/>
    <w:rsid w:val="00851823"/>
    <w:rsid w:val="008523C8"/>
    <w:rsid w:val="00852A61"/>
    <w:rsid w:val="00852C40"/>
    <w:rsid w:val="00852EE7"/>
    <w:rsid w:val="00853BBC"/>
    <w:rsid w:val="00853EF2"/>
    <w:rsid w:val="00854671"/>
    <w:rsid w:val="008566D2"/>
    <w:rsid w:val="00856950"/>
    <w:rsid w:val="008570BA"/>
    <w:rsid w:val="008608AC"/>
    <w:rsid w:val="00860F7C"/>
    <w:rsid w:val="008616C1"/>
    <w:rsid w:val="008622F8"/>
    <w:rsid w:val="00863189"/>
    <w:rsid w:val="00863229"/>
    <w:rsid w:val="00863D6D"/>
    <w:rsid w:val="00864270"/>
    <w:rsid w:val="008670FA"/>
    <w:rsid w:val="00867DF5"/>
    <w:rsid w:val="008724FD"/>
    <w:rsid w:val="00874167"/>
    <w:rsid w:val="008755C0"/>
    <w:rsid w:val="00875889"/>
    <w:rsid w:val="0087655E"/>
    <w:rsid w:val="00876578"/>
    <w:rsid w:val="00877BA7"/>
    <w:rsid w:val="0088138D"/>
    <w:rsid w:val="00881A06"/>
    <w:rsid w:val="00882578"/>
    <w:rsid w:val="00882BBA"/>
    <w:rsid w:val="0088305D"/>
    <w:rsid w:val="00883B63"/>
    <w:rsid w:val="00883DCA"/>
    <w:rsid w:val="0088469C"/>
    <w:rsid w:val="00884807"/>
    <w:rsid w:val="00890CBF"/>
    <w:rsid w:val="00891C0C"/>
    <w:rsid w:val="00892C52"/>
    <w:rsid w:val="0089370C"/>
    <w:rsid w:val="00893F43"/>
    <w:rsid w:val="00894B3F"/>
    <w:rsid w:val="0089629C"/>
    <w:rsid w:val="0089639B"/>
    <w:rsid w:val="00896A93"/>
    <w:rsid w:val="00896C06"/>
    <w:rsid w:val="008974EC"/>
    <w:rsid w:val="008976C8"/>
    <w:rsid w:val="008A0135"/>
    <w:rsid w:val="008A1758"/>
    <w:rsid w:val="008A20CB"/>
    <w:rsid w:val="008A3656"/>
    <w:rsid w:val="008A381F"/>
    <w:rsid w:val="008A3BAC"/>
    <w:rsid w:val="008A470A"/>
    <w:rsid w:val="008A56C7"/>
    <w:rsid w:val="008A5D96"/>
    <w:rsid w:val="008A7C45"/>
    <w:rsid w:val="008A7D6D"/>
    <w:rsid w:val="008B0890"/>
    <w:rsid w:val="008B113D"/>
    <w:rsid w:val="008B251D"/>
    <w:rsid w:val="008B3B1B"/>
    <w:rsid w:val="008B3EAE"/>
    <w:rsid w:val="008B438D"/>
    <w:rsid w:val="008B4898"/>
    <w:rsid w:val="008B518B"/>
    <w:rsid w:val="008B522D"/>
    <w:rsid w:val="008B6147"/>
    <w:rsid w:val="008B686F"/>
    <w:rsid w:val="008B6F7A"/>
    <w:rsid w:val="008B7CA2"/>
    <w:rsid w:val="008B7E37"/>
    <w:rsid w:val="008C058E"/>
    <w:rsid w:val="008C1E1B"/>
    <w:rsid w:val="008C1F9C"/>
    <w:rsid w:val="008C2F29"/>
    <w:rsid w:val="008C433D"/>
    <w:rsid w:val="008C4569"/>
    <w:rsid w:val="008C6505"/>
    <w:rsid w:val="008C6534"/>
    <w:rsid w:val="008D12B1"/>
    <w:rsid w:val="008D16F9"/>
    <w:rsid w:val="008D33EE"/>
    <w:rsid w:val="008D39EC"/>
    <w:rsid w:val="008D6E18"/>
    <w:rsid w:val="008D7369"/>
    <w:rsid w:val="008E0A98"/>
    <w:rsid w:val="008E1CDA"/>
    <w:rsid w:val="008E2902"/>
    <w:rsid w:val="008E2B31"/>
    <w:rsid w:val="008E2C02"/>
    <w:rsid w:val="008E4BE0"/>
    <w:rsid w:val="008E5539"/>
    <w:rsid w:val="008E5673"/>
    <w:rsid w:val="008E5B39"/>
    <w:rsid w:val="008E5EB9"/>
    <w:rsid w:val="008E60BB"/>
    <w:rsid w:val="008E6B3D"/>
    <w:rsid w:val="008E78FD"/>
    <w:rsid w:val="008F04A7"/>
    <w:rsid w:val="008F12ED"/>
    <w:rsid w:val="008F130B"/>
    <w:rsid w:val="008F1A9B"/>
    <w:rsid w:val="008F274A"/>
    <w:rsid w:val="008F2BCA"/>
    <w:rsid w:val="008F2C31"/>
    <w:rsid w:val="008F31EE"/>
    <w:rsid w:val="008F3953"/>
    <w:rsid w:val="008F4639"/>
    <w:rsid w:val="008F4F40"/>
    <w:rsid w:val="008F528E"/>
    <w:rsid w:val="008F6BAE"/>
    <w:rsid w:val="008F6DD4"/>
    <w:rsid w:val="008F7419"/>
    <w:rsid w:val="008F74DC"/>
    <w:rsid w:val="008F7A18"/>
    <w:rsid w:val="00901320"/>
    <w:rsid w:val="009018D8"/>
    <w:rsid w:val="009019E3"/>
    <w:rsid w:val="00901EF4"/>
    <w:rsid w:val="00902352"/>
    <w:rsid w:val="00902575"/>
    <w:rsid w:val="00902E58"/>
    <w:rsid w:val="0090328F"/>
    <w:rsid w:val="0090409C"/>
    <w:rsid w:val="00904B65"/>
    <w:rsid w:val="00904E05"/>
    <w:rsid w:val="00905635"/>
    <w:rsid w:val="0090564E"/>
    <w:rsid w:val="00905888"/>
    <w:rsid w:val="0090656A"/>
    <w:rsid w:val="0091022B"/>
    <w:rsid w:val="009107CE"/>
    <w:rsid w:val="0091138F"/>
    <w:rsid w:val="009113CD"/>
    <w:rsid w:val="00912D88"/>
    <w:rsid w:val="00913D2B"/>
    <w:rsid w:val="00914317"/>
    <w:rsid w:val="00914C18"/>
    <w:rsid w:val="009154FE"/>
    <w:rsid w:val="00917FE1"/>
    <w:rsid w:val="009212D5"/>
    <w:rsid w:val="00921E93"/>
    <w:rsid w:val="009224BC"/>
    <w:rsid w:val="009227CE"/>
    <w:rsid w:val="00924C70"/>
    <w:rsid w:val="00925876"/>
    <w:rsid w:val="00926462"/>
    <w:rsid w:val="00927BD0"/>
    <w:rsid w:val="009301C4"/>
    <w:rsid w:val="00931F29"/>
    <w:rsid w:val="0093293B"/>
    <w:rsid w:val="00933253"/>
    <w:rsid w:val="00933A5C"/>
    <w:rsid w:val="00935115"/>
    <w:rsid w:val="00935D9D"/>
    <w:rsid w:val="00936477"/>
    <w:rsid w:val="009374A0"/>
    <w:rsid w:val="0094034C"/>
    <w:rsid w:val="00940FBD"/>
    <w:rsid w:val="0094127E"/>
    <w:rsid w:val="0094163D"/>
    <w:rsid w:val="00943B80"/>
    <w:rsid w:val="009466A5"/>
    <w:rsid w:val="00946F1C"/>
    <w:rsid w:val="00946F92"/>
    <w:rsid w:val="00946FC9"/>
    <w:rsid w:val="009528A7"/>
    <w:rsid w:val="00952A5A"/>
    <w:rsid w:val="009536E2"/>
    <w:rsid w:val="009542B5"/>
    <w:rsid w:val="0095453A"/>
    <w:rsid w:val="009556C4"/>
    <w:rsid w:val="0095627F"/>
    <w:rsid w:val="00956810"/>
    <w:rsid w:val="00956985"/>
    <w:rsid w:val="00956AE8"/>
    <w:rsid w:val="009570CE"/>
    <w:rsid w:val="0096017F"/>
    <w:rsid w:val="009605F3"/>
    <w:rsid w:val="009605FC"/>
    <w:rsid w:val="0096264C"/>
    <w:rsid w:val="0096372A"/>
    <w:rsid w:val="00963C54"/>
    <w:rsid w:val="00963FA5"/>
    <w:rsid w:val="00964447"/>
    <w:rsid w:val="00964E82"/>
    <w:rsid w:val="00965838"/>
    <w:rsid w:val="0096589B"/>
    <w:rsid w:val="00965F0A"/>
    <w:rsid w:val="00966490"/>
    <w:rsid w:val="00966907"/>
    <w:rsid w:val="00966BFC"/>
    <w:rsid w:val="00966E66"/>
    <w:rsid w:val="009671E0"/>
    <w:rsid w:val="009675E3"/>
    <w:rsid w:val="00967799"/>
    <w:rsid w:val="00970620"/>
    <w:rsid w:val="00971009"/>
    <w:rsid w:val="0097109F"/>
    <w:rsid w:val="00971A53"/>
    <w:rsid w:val="009721FE"/>
    <w:rsid w:val="0097243A"/>
    <w:rsid w:val="00973FF3"/>
    <w:rsid w:val="00974294"/>
    <w:rsid w:val="00974AD1"/>
    <w:rsid w:val="00975544"/>
    <w:rsid w:val="009757B1"/>
    <w:rsid w:val="00976270"/>
    <w:rsid w:val="00977176"/>
    <w:rsid w:val="009772E5"/>
    <w:rsid w:val="00977CC8"/>
    <w:rsid w:val="00982674"/>
    <w:rsid w:val="009828E1"/>
    <w:rsid w:val="00982C06"/>
    <w:rsid w:val="00982CD0"/>
    <w:rsid w:val="00982D52"/>
    <w:rsid w:val="00982FA6"/>
    <w:rsid w:val="00983605"/>
    <w:rsid w:val="0098377F"/>
    <w:rsid w:val="0098403B"/>
    <w:rsid w:val="00984B2F"/>
    <w:rsid w:val="00986435"/>
    <w:rsid w:val="00987A7E"/>
    <w:rsid w:val="00987E4B"/>
    <w:rsid w:val="00990DED"/>
    <w:rsid w:val="00990DFB"/>
    <w:rsid w:val="009918E1"/>
    <w:rsid w:val="00992AEF"/>
    <w:rsid w:val="00993784"/>
    <w:rsid w:val="00993885"/>
    <w:rsid w:val="00994E06"/>
    <w:rsid w:val="00996FD2"/>
    <w:rsid w:val="009976BD"/>
    <w:rsid w:val="0099798A"/>
    <w:rsid w:val="009A00C7"/>
    <w:rsid w:val="009A02BC"/>
    <w:rsid w:val="009A02EC"/>
    <w:rsid w:val="009A10B8"/>
    <w:rsid w:val="009A21A4"/>
    <w:rsid w:val="009A2C67"/>
    <w:rsid w:val="009A5158"/>
    <w:rsid w:val="009A6D1E"/>
    <w:rsid w:val="009A7056"/>
    <w:rsid w:val="009B0642"/>
    <w:rsid w:val="009B0666"/>
    <w:rsid w:val="009B104C"/>
    <w:rsid w:val="009B10D3"/>
    <w:rsid w:val="009B12CA"/>
    <w:rsid w:val="009B130F"/>
    <w:rsid w:val="009B305B"/>
    <w:rsid w:val="009B3141"/>
    <w:rsid w:val="009B3E1B"/>
    <w:rsid w:val="009B43F9"/>
    <w:rsid w:val="009B6DBD"/>
    <w:rsid w:val="009B6F1F"/>
    <w:rsid w:val="009B786E"/>
    <w:rsid w:val="009C017B"/>
    <w:rsid w:val="009C1846"/>
    <w:rsid w:val="009C1C5B"/>
    <w:rsid w:val="009C20E7"/>
    <w:rsid w:val="009C45CF"/>
    <w:rsid w:val="009C50A2"/>
    <w:rsid w:val="009C7479"/>
    <w:rsid w:val="009D024B"/>
    <w:rsid w:val="009D0B29"/>
    <w:rsid w:val="009D7A89"/>
    <w:rsid w:val="009D7BB1"/>
    <w:rsid w:val="009E0C44"/>
    <w:rsid w:val="009E25F3"/>
    <w:rsid w:val="009E371F"/>
    <w:rsid w:val="009E4A09"/>
    <w:rsid w:val="009E5F1B"/>
    <w:rsid w:val="009E7AFE"/>
    <w:rsid w:val="009F19BC"/>
    <w:rsid w:val="009F1A24"/>
    <w:rsid w:val="009F496A"/>
    <w:rsid w:val="009F4F76"/>
    <w:rsid w:val="009F6951"/>
    <w:rsid w:val="009F76F5"/>
    <w:rsid w:val="00A0024E"/>
    <w:rsid w:val="00A00594"/>
    <w:rsid w:val="00A00D99"/>
    <w:rsid w:val="00A02242"/>
    <w:rsid w:val="00A02C1B"/>
    <w:rsid w:val="00A02FB6"/>
    <w:rsid w:val="00A03290"/>
    <w:rsid w:val="00A041F4"/>
    <w:rsid w:val="00A04318"/>
    <w:rsid w:val="00A04927"/>
    <w:rsid w:val="00A07259"/>
    <w:rsid w:val="00A07B69"/>
    <w:rsid w:val="00A07E7B"/>
    <w:rsid w:val="00A10048"/>
    <w:rsid w:val="00A10C55"/>
    <w:rsid w:val="00A110AC"/>
    <w:rsid w:val="00A11CC3"/>
    <w:rsid w:val="00A120AD"/>
    <w:rsid w:val="00A12651"/>
    <w:rsid w:val="00A1385E"/>
    <w:rsid w:val="00A139C4"/>
    <w:rsid w:val="00A149BA"/>
    <w:rsid w:val="00A14CA9"/>
    <w:rsid w:val="00A166FB"/>
    <w:rsid w:val="00A16925"/>
    <w:rsid w:val="00A2095C"/>
    <w:rsid w:val="00A20DD2"/>
    <w:rsid w:val="00A21A63"/>
    <w:rsid w:val="00A21BBD"/>
    <w:rsid w:val="00A21C47"/>
    <w:rsid w:val="00A21C8F"/>
    <w:rsid w:val="00A221B9"/>
    <w:rsid w:val="00A22930"/>
    <w:rsid w:val="00A2321B"/>
    <w:rsid w:val="00A23743"/>
    <w:rsid w:val="00A24483"/>
    <w:rsid w:val="00A244E7"/>
    <w:rsid w:val="00A25BEB"/>
    <w:rsid w:val="00A26068"/>
    <w:rsid w:val="00A30F30"/>
    <w:rsid w:val="00A31AE9"/>
    <w:rsid w:val="00A32298"/>
    <w:rsid w:val="00A325B6"/>
    <w:rsid w:val="00A32600"/>
    <w:rsid w:val="00A3289F"/>
    <w:rsid w:val="00A328A1"/>
    <w:rsid w:val="00A33334"/>
    <w:rsid w:val="00A33B3D"/>
    <w:rsid w:val="00A33E62"/>
    <w:rsid w:val="00A34D11"/>
    <w:rsid w:val="00A35110"/>
    <w:rsid w:val="00A36D03"/>
    <w:rsid w:val="00A37139"/>
    <w:rsid w:val="00A40714"/>
    <w:rsid w:val="00A4174B"/>
    <w:rsid w:val="00A41C2C"/>
    <w:rsid w:val="00A4213E"/>
    <w:rsid w:val="00A44FA4"/>
    <w:rsid w:val="00A45D84"/>
    <w:rsid w:val="00A4623B"/>
    <w:rsid w:val="00A46952"/>
    <w:rsid w:val="00A46BF0"/>
    <w:rsid w:val="00A4762A"/>
    <w:rsid w:val="00A476BF"/>
    <w:rsid w:val="00A5009E"/>
    <w:rsid w:val="00A50A6B"/>
    <w:rsid w:val="00A515F1"/>
    <w:rsid w:val="00A51CAE"/>
    <w:rsid w:val="00A5207E"/>
    <w:rsid w:val="00A525AA"/>
    <w:rsid w:val="00A525ED"/>
    <w:rsid w:val="00A52D65"/>
    <w:rsid w:val="00A53857"/>
    <w:rsid w:val="00A54767"/>
    <w:rsid w:val="00A548A5"/>
    <w:rsid w:val="00A5580F"/>
    <w:rsid w:val="00A61842"/>
    <w:rsid w:val="00A62354"/>
    <w:rsid w:val="00A630D0"/>
    <w:rsid w:val="00A645B0"/>
    <w:rsid w:val="00A65502"/>
    <w:rsid w:val="00A66A76"/>
    <w:rsid w:val="00A678ED"/>
    <w:rsid w:val="00A707A7"/>
    <w:rsid w:val="00A711DB"/>
    <w:rsid w:val="00A71904"/>
    <w:rsid w:val="00A72D97"/>
    <w:rsid w:val="00A7329B"/>
    <w:rsid w:val="00A74311"/>
    <w:rsid w:val="00A75502"/>
    <w:rsid w:val="00A77F9A"/>
    <w:rsid w:val="00A80707"/>
    <w:rsid w:val="00A830DE"/>
    <w:rsid w:val="00A83441"/>
    <w:rsid w:val="00A8487F"/>
    <w:rsid w:val="00A848BD"/>
    <w:rsid w:val="00A84D34"/>
    <w:rsid w:val="00A85506"/>
    <w:rsid w:val="00A8613D"/>
    <w:rsid w:val="00A86BBA"/>
    <w:rsid w:val="00A87374"/>
    <w:rsid w:val="00A87891"/>
    <w:rsid w:val="00A903C9"/>
    <w:rsid w:val="00A909DE"/>
    <w:rsid w:val="00A91ADB"/>
    <w:rsid w:val="00A91DE8"/>
    <w:rsid w:val="00A92BEF"/>
    <w:rsid w:val="00A92BF2"/>
    <w:rsid w:val="00A93FA0"/>
    <w:rsid w:val="00A9554D"/>
    <w:rsid w:val="00A95751"/>
    <w:rsid w:val="00A97665"/>
    <w:rsid w:val="00AA11F2"/>
    <w:rsid w:val="00AA279D"/>
    <w:rsid w:val="00AA2D81"/>
    <w:rsid w:val="00AA33E0"/>
    <w:rsid w:val="00AA48AC"/>
    <w:rsid w:val="00AA574E"/>
    <w:rsid w:val="00AA73EA"/>
    <w:rsid w:val="00AA75EF"/>
    <w:rsid w:val="00AA7793"/>
    <w:rsid w:val="00AA7B42"/>
    <w:rsid w:val="00AB0785"/>
    <w:rsid w:val="00AB256D"/>
    <w:rsid w:val="00AB3330"/>
    <w:rsid w:val="00AB5837"/>
    <w:rsid w:val="00AB594A"/>
    <w:rsid w:val="00AB5E6A"/>
    <w:rsid w:val="00AB6C87"/>
    <w:rsid w:val="00AB6DA6"/>
    <w:rsid w:val="00AC1990"/>
    <w:rsid w:val="00AC2514"/>
    <w:rsid w:val="00AC47A7"/>
    <w:rsid w:val="00AC4A40"/>
    <w:rsid w:val="00AD2C3F"/>
    <w:rsid w:val="00AD30E7"/>
    <w:rsid w:val="00AD3F31"/>
    <w:rsid w:val="00AD61BD"/>
    <w:rsid w:val="00AD6E1F"/>
    <w:rsid w:val="00AD70B2"/>
    <w:rsid w:val="00AD752B"/>
    <w:rsid w:val="00AE0169"/>
    <w:rsid w:val="00AE2058"/>
    <w:rsid w:val="00AE30AB"/>
    <w:rsid w:val="00AE45B1"/>
    <w:rsid w:val="00AE51A1"/>
    <w:rsid w:val="00AE7259"/>
    <w:rsid w:val="00AF0D2D"/>
    <w:rsid w:val="00AF262E"/>
    <w:rsid w:val="00AF3B45"/>
    <w:rsid w:val="00AF4A46"/>
    <w:rsid w:val="00AF4C18"/>
    <w:rsid w:val="00AF5473"/>
    <w:rsid w:val="00AF6C33"/>
    <w:rsid w:val="00B007D1"/>
    <w:rsid w:val="00B00960"/>
    <w:rsid w:val="00B00B7D"/>
    <w:rsid w:val="00B02380"/>
    <w:rsid w:val="00B0330D"/>
    <w:rsid w:val="00B04257"/>
    <w:rsid w:val="00B04E62"/>
    <w:rsid w:val="00B05879"/>
    <w:rsid w:val="00B05BD3"/>
    <w:rsid w:val="00B06DE3"/>
    <w:rsid w:val="00B07959"/>
    <w:rsid w:val="00B101C1"/>
    <w:rsid w:val="00B10CF4"/>
    <w:rsid w:val="00B11599"/>
    <w:rsid w:val="00B117A2"/>
    <w:rsid w:val="00B11CEB"/>
    <w:rsid w:val="00B13C6B"/>
    <w:rsid w:val="00B14707"/>
    <w:rsid w:val="00B14F0F"/>
    <w:rsid w:val="00B15453"/>
    <w:rsid w:val="00B164C3"/>
    <w:rsid w:val="00B16D77"/>
    <w:rsid w:val="00B17C54"/>
    <w:rsid w:val="00B20CF8"/>
    <w:rsid w:val="00B20E76"/>
    <w:rsid w:val="00B21464"/>
    <w:rsid w:val="00B21530"/>
    <w:rsid w:val="00B21722"/>
    <w:rsid w:val="00B23F5A"/>
    <w:rsid w:val="00B245C5"/>
    <w:rsid w:val="00B24D6B"/>
    <w:rsid w:val="00B25F68"/>
    <w:rsid w:val="00B3008A"/>
    <w:rsid w:val="00B301F3"/>
    <w:rsid w:val="00B30394"/>
    <w:rsid w:val="00B3093E"/>
    <w:rsid w:val="00B31877"/>
    <w:rsid w:val="00B32124"/>
    <w:rsid w:val="00B32C82"/>
    <w:rsid w:val="00B33A4B"/>
    <w:rsid w:val="00B340FE"/>
    <w:rsid w:val="00B363AA"/>
    <w:rsid w:val="00B36EB5"/>
    <w:rsid w:val="00B37626"/>
    <w:rsid w:val="00B40086"/>
    <w:rsid w:val="00B40A13"/>
    <w:rsid w:val="00B4114D"/>
    <w:rsid w:val="00B41ECB"/>
    <w:rsid w:val="00B4339E"/>
    <w:rsid w:val="00B44040"/>
    <w:rsid w:val="00B44281"/>
    <w:rsid w:val="00B4448D"/>
    <w:rsid w:val="00B4474D"/>
    <w:rsid w:val="00B45038"/>
    <w:rsid w:val="00B4529F"/>
    <w:rsid w:val="00B45673"/>
    <w:rsid w:val="00B46E06"/>
    <w:rsid w:val="00B47172"/>
    <w:rsid w:val="00B50285"/>
    <w:rsid w:val="00B504BC"/>
    <w:rsid w:val="00B5162B"/>
    <w:rsid w:val="00B525C5"/>
    <w:rsid w:val="00B53B3C"/>
    <w:rsid w:val="00B53FAA"/>
    <w:rsid w:val="00B55FA5"/>
    <w:rsid w:val="00B56A0A"/>
    <w:rsid w:val="00B56CB7"/>
    <w:rsid w:val="00B5741F"/>
    <w:rsid w:val="00B576B5"/>
    <w:rsid w:val="00B600A3"/>
    <w:rsid w:val="00B607E9"/>
    <w:rsid w:val="00B61219"/>
    <w:rsid w:val="00B614D8"/>
    <w:rsid w:val="00B62656"/>
    <w:rsid w:val="00B62B6B"/>
    <w:rsid w:val="00B62CD9"/>
    <w:rsid w:val="00B62D20"/>
    <w:rsid w:val="00B652DC"/>
    <w:rsid w:val="00B65633"/>
    <w:rsid w:val="00B65EBB"/>
    <w:rsid w:val="00B66DA3"/>
    <w:rsid w:val="00B6760E"/>
    <w:rsid w:val="00B700C6"/>
    <w:rsid w:val="00B70332"/>
    <w:rsid w:val="00B70A5C"/>
    <w:rsid w:val="00B71078"/>
    <w:rsid w:val="00B71CDB"/>
    <w:rsid w:val="00B76F66"/>
    <w:rsid w:val="00B80156"/>
    <w:rsid w:val="00B80324"/>
    <w:rsid w:val="00B81BDF"/>
    <w:rsid w:val="00B82446"/>
    <w:rsid w:val="00B8244B"/>
    <w:rsid w:val="00B83BF1"/>
    <w:rsid w:val="00B843BB"/>
    <w:rsid w:val="00B844B2"/>
    <w:rsid w:val="00B84909"/>
    <w:rsid w:val="00B85787"/>
    <w:rsid w:val="00B85D77"/>
    <w:rsid w:val="00B85EF0"/>
    <w:rsid w:val="00B87468"/>
    <w:rsid w:val="00B87F18"/>
    <w:rsid w:val="00B903C5"/>
    <w:rsid w:val="00B91155"/>
    <w:rsid w:val="00B911F1"/>
    <w:rsid w:val="00B92534"/>
    <w:rsid w:val="00B92E76"/>
    <w:rsid w:val="00B932AB"/>
    <w:rsid w:val="00B94588"/>
    <w:rsid w:val="00B94A09"/>
    <w:rsid w:val="00B94CC9"/>
    <w:rsid w:val="00B951A5"/>
    <w:rsid w:val="00B96012"/>
    <w:rsid w:val="00BA06C9"/>
    <w:rsid w:val="00BA0A38"/>
    <w:rsid w:val="00BA3112"/>
    <w:rsid w:val="00BA3A6B"/>
    <w:rsid w:val="00BA63B6"/>
    <w:rsid w:val="00BA72B9"/>
    <w:rsid w:val="00BB01B8"/>
    <w:rsid w:val="00BB17C5"/>
    <w:rsid w:val="00BB1DAD"/>
    <w:rsid w:val="00BB3705"/>
    <w:rsid w:val="00BB386E"/>
    <w:rsid w:val="00BB55E0"/>
    <w:rsid w:val="00BB5732"/>
    <w:rsid w:val="00BB5C96"/>
    <w:rsid w:val="00BB6699"/>
    <w:rsid w:val="00BB6A9D"/>
    <w:rsid w:val="00BB743F"/>
    <w:rsid w:val="00BC1448"/>
    <w:rsid w:val="00BC1C59"/>
    <w:rsid w:val="00BC36B3"/>
    <w:rsid w:val="00BC36E5"/>
    <w:rsid w:val="00BC51EF"/>
    <w:rsid w:val="00BC53EE"/>
    <w:rsid w:val="00BC5A7D"/>
    <w:rsid w:val="00BC6443"/>
    <w:rsid w:val="00BC66EC"/>
    <w:rsid w:val="00BD1363"/>
    <w:rsid w:val="00BD2DAD"/>
    <w:rsid w:val="00BD39C7"/>
    <w:rsid w:val="00BD3C58"/>
    <w:rsid w:val="00BD4243"/>
    <w:rsid w:val="00BD42C3"/>
    <w:rsid w:val="00BD4B7E"/>
    <w:rsid w:val="00BD4C75"/>
    <w:rsid w:val="00BD69BC"/>
    <w:rsid w:val="00BD7393"/>
    <w:rsid w:val="00BD7A56"/>
    <w:rsid w:val="00BE03B6"/>
    <w:rsid w:val="00BE1380"/>
    <w:rsid w:val="00BE13DC"/>
    <w:rsid w:val="00BE161E"/>
    <w:rsid w:val="00BE1A03"/>
    <w:rsid w:val="00BE1A46"/>
    <w:rsid w:val="00BE1B74"/>
    <w:rsid w:val="00BE1B9C"/>
    <w:rsid w:val="00BE20F3"/>
    <w:rsid w:val="00BE3AB7"/>
    <w:rsid w:val="00BE3BB6"/>
    <w:rsid w:val="00BE3FE5"/>
    <w:rsid w:val="00BE5B15"/>
    <w:rsid w:val="00BE6BE3"/>
    <w:rsid w:val="00BE7873"/>
    <w:rsid w:val="00BF0662"/>
    <w:rsid w:val="00BF1BDA"/>
    <w:rsid w:val="00BF210D"/>
    <w:rsid w:val="00BF280A"/>
    <w:rsid w:val="00BF287F"/>
    <w:rsid w:val="00BF3367"/>
    <w:rsid w:val="00BF4AB2"/>
    <w:rsid w:val="00BF5DFC"/>
    <w:rsid w:val="00BF62E6"/>
    <w:rsid w:val="00BF69B7"/>
    <w:rsid w:val="00BF7122"/>
    <w:rsid w:val="00BF77FC"/>
    <w:rsid w:val="00BF7D97"/>
    <w:rsid w:val="00BF7E69"/>
    <w:rsid w:val="00BF7E92"/>
    <w:rsid w:val="00C00928"/>
    <w:rsid w:val="00C016B7"/>
    <w:rsid w:val="00C02D32"/>
    <w:rsid w:val="00C0368D"/>
    <w:rsid w:val="00C03BC5"/>
    <w:rsid w:val="00C040C5"/>
    <w:rsid w:val="00C0496D"/>
    <w:rsid w:val="00C04B52"/>
    <w:rsid w:val="00C103A4"/>
    <w:rsid w:val="00C10F85"/>
    <w:rsid w:val="00C114E1"/>
    <w:rsid w:val="00C12BB7"/>
    <w:rsid w:val="00C12E72"/>
    <w:rsid w:val="00C130B4"/>
    <w:rsid w:val="00C1324F"/>
    <w:rsid w:val="00C15AEC"/>
    <w:rsid w:val="00C16335"/>
    <w:rsid w:val="00C16CEA"/>
    <w:rsid w:val="00C17608"/>
    <w:rsid w:val="00C22682"/>
    <w:rsid w:val="00C227F8"/>
    <w:rsid w:val="00C22829"/>
    <w:rsid w:val="00C2290B"/>
    <w:rsid w:val="00C22CB5"/>
    <w:rsid w:val="00C233EE"/>
    <w:rsid w:val="00C24322"/>
    <w:rsid w:val="00C261AF"/>
    <w:rsid w:val="00C264BF"/>
    <w:rsid w:val="00C2668B"/>
    <w:rsid w:val="00C26E79"/>
    <w:rsid w:val="00C26F5B"/>
    <w:rsid w:val="00C276C2"/>
    <w:rsid w:val="00C2799B"/>
    <w:rsid w:val="00C30244"/>
    <w:rsid w:val="00C30FBB"/>
    <w:rsid w:val="00C31015"/>
    <w:rsid w:val="00C318A4"/>
    <w:rsid w:val="00C31AE8"/>
    <w:rsid w:val="00C327B4"/>
    <w:rsid w:val="00C3342D"/>
    <w:rsid w:val="00C33584"/>
    <w:rsid w:val="00C348B8"/>
    <w:rsid w:val="00C3490D"/>
    <w:rsid w:val="00C34DE7"/>
    <w:rsid w:val="00C34E15"/>
    <w:rsid w:val="00C35793"/>
    <w:rsid w:val="00C364F9"/>
    <w:rsid w:val="00C36A98"/>
    <w:rsid w:val="00C37440"/>
    <w:rsid w:val="00C37975"/>
    <w:rsid w:val="00C37E2C"/>
    <w:rsid w:val="00C40151"/>
    <w:rsid w:val="00C43523"/>
    <w:rsid w:val="00C43E4F"/>
    <w:rsid w:val="00C44B0F"/>
    <w:rsid w:val="00C44FC5"/>
    <w:rsid w:val="00C4753F"/>
    <w:rsid w:val="00C47BC3"/>
    <w:rsid w:val="00C500DA"/>
    <w:rsid w:val="00C5058A"/>
    <w:rsid w:val="00C51BE3"/>
    <w:rsid w:val="00C558EA"/>
    <w:rsid w:val="00C57992"/>
    <w:rsid w:val="00C57F41"/>
    <w:rsid w:val="00C5EEB6"/>
    <w:rsid w:val="00C6039E"/>
    <w:rsid w:val="00C61F05"/>
    <w:rsid w:val="00C647B8"/>
    <w:rsid w:val="00C65DB0"/>
    <w:rsid w:val="00C66069"/>
    <w:rsid w:val="00C673E5"/>
    <w:rsid w:val="00C710FD"/>
    <w:rsid w:val="00C71B73"/>
    <w:rsid w:val="00C73148"/>
    <w:rsid w:val="00C733D3"/>
    <w:rsid w:val="00C74305"/>
    <w:rsid w:val="00C74D45"/>
    <w:rsid w:val="00C755EC"/>
    <w:rsid w:val="00C7651C"/>
    <w:rsid w:val="00C774CF"/>
    <w:rsid w:val="00C779FE"/>
    <w:rsid w:val="00C80EC1"/>
    <w:rsid w:val="00C81637"/>
    <w:rsid w:val="00C81A14"/>
    <w:rsid w:val="00C84714"/>
    <w:rsid w:val="00C84CF8"/>
    <w:rsid w:val="00C852A7"/>
    <w:rsid w:val="00C85694"/>
    <w:rsid w:val="00C85B03"/>
    <w:rsid w:val="00C86881"/>
    <w:rsid w:val="00C86B64"/>
    <w:rsid w:val="00C86C43"/>
    <w:rsid w:val="00C87358"/>
    <w:rsid w:val="00C907DB"/>
    <w:rsid w:val="00C90919"/>
    <w:rsid w:val="00C921D4"/>
    <w:rsid w:val="00C92865"/>
    <w:rsid w:val="00C928B4"/>
    <w:rsid w:val="00C9297D"/>
    <w:rsid w:val="00C94D30"/>
    <w:rsid w:val="00C9500A"/>
    <w:rsid w:val="00C95432"/>
    <w:rsid w:val="00C96065"/>
    <w:rsid w:val="00C97313"/>
    <w:rsid w:val="00CA0DA3"/>
    <w:rsid w:val="00CA18E1"/>
    <w:rsid w:val="00CA1DCC"/>
    <w:rsid w:val="00CA1FD7"/>
    <w:rsid w:val="00CA3C43"/>
    <w:rsid w:val="00CA47AD"/>
    <w:rsid w:val="00CA4FFD"/>
    <w:rsid w:val="00CA5274"/>
    <w:rsid w:val="00CA54D9"/>
    <w:rsid w:val="00CA5E43"/>
    <w:rsid w:val="00CA600C"/>
    <w:rsid w:val="00CA698C"/>
    <w:rsid w:val="00CB0C77"/>
    <w:rsid w:val="00CB0F55"/>
    <w:rsid w:val="00CB1004"/>
    <w:rsid w:val="00CB2B5A"/>
    <w:rsid w:val="00CB4012"/>
    <w:rsid w:val="00CC0746"/>
    <w:rsid w:val="00CC09A8"/>
    <w:rsid w:val="00CC1316"/>
    <w:rsid w:val="00CC1487"/>
    <w:rsid w:val="00CC1D21"/>
    <w:rsid w:val="00CC3597"/>
    <w:rsid w:val="00CC3F19"/>
    <w:rsid w:val="00CC447F"/>
    <w:rsid w:val="00CC544A"/>
    <w:rsid w:val="00CC5BD3"/>
    <w:rsid w:val="00CC6329"/>
    <w:rsid w:val="00CC6E93"/>
    <w:rsid w:val="00CC7B86"/>
    <w:rsid w:val="00CD0187"/>
    <w:rsid w:val="00CD08A5"/>
    <w:rsid w:val="00CD0DB3"/>
    <w:rsid w:val="00CD14F7"/>
    <w:rsid w:val="00CD1D3B"/>
    <w:rsid w:val="00CD1FC2"/>
    <w:rsid w:val="00CD2367"/>
    <w:rsid w:val="00CD3520"/>
    <w:rsid w:val="00CD360C"/>
    <w:rsid w:val="00CD3B78"/>
    <w:rsid w:val="00CD4168"/>
    <w:rsid w:val="00CD46CB"/>
    <w:rsid w:val="00CD486C"/>
    <w:rsid w:val="00CD7220"/>
    <w:rsid w:val="00CE06D1"/>
    <w:rsid w:val="00CE0858"/>
    <w:rsid w:val="00CE096B"/>
    <w:rsid w:val="00CE1099"/>
    <w:rsid w:val="00CE1602"/>
    <w:rsid w:val="00CE1BEC"/>
    <w:rsid w:val="00CE211C"/>
    <w:rsid w:val="00CE229A"/>
    <w:rsid w:val="00CE2A94"/>
    <w:rsid w:val="00CE2C1B"/>
    <w:rsid w:val="00CE30FD"/>
    <w:rsid w:val="00CE3583"/>
    <w:rsid w:val="00CE5C12"/>
    <w:rsid w:val="00CE720A"/>
    <w:rsid w:val="00CE7285"/>
    <w:rsid w:val="00CE76CC"/>
    <w:rsid w:val="00CF0056"/>
    <w:rsid w:val="00CF0A3E"/>
    <w:rsid w:val="00CF0E20"/>
    <w:rsid w:val="00CF2628"/>
    <w:rsid w:val="00CF3671"/>
    <w:rsid w:val="00CF3A76"/>
    <w:rsid w:val="00CF4356"/>
    <w:rsid w:val="00CF4ED6"/>
    <w:rsid w:val="00CF6A25"/>
    <w:rsid w:val="00CF72B5"/>
    <w:rsid w:val="00D0309C"/>
    <w:rsid w:val="00D03F30"/>
    <w:rsid w:val="00D05848"/>
    <w:rsid w:val="00D05B3B"/>
    <w:rsid w:val="00D05C6E"/>
    <w:rsid w:val="00D06C83"/>
    <w:rsid w:val="00D077A3"/>
    <w:rsid w:val="00D109A1"/>
    <w:rsid w:val="00D11264"/>
    <w:rsid w:val="00D11FF3"/>
    <w:rsid w:val="00D126C7"/>
    <w:rsid w:val="00D12F49"/>
    <w:rsid w:val="00D13608"/>
    <w:rsid w:val="00D156CA"/>
    <w:rsid w:val="00D163B3"/>
    <w:rsid w:val="00D165E3"/>
    <w:rsid w:val="00D16680"/>
    <w:rsid w:val="00D171EC"/>
    <w:rsid w:val="00D1772E"/>
    <w:rsid w:val="00D17989"/>
    <w:rsid w:val="00D17A12"/>
    <w:rsid w:val="00D17E2B"/>
    <w:rsid w:val="00D2017A"/>
    <w:rsid w:val="00D218E8"/>
    <w:rsid w:val="00D2299C"/>
    <w:rsid w:val="00D22B12"/>
    <w:rsid w:val="00D23093"/>
    <w:rsid w:val="00D239C5"/>
    <w:rsid w:val="00D265F8"/>
    <w:rsid w:val="00D26A54"/>
    <w:rsid w:val="00D31245"/>
    <w:rsid w:val="00D31504"/>
    <w:rsid w:val="00D3165D"/>
    <w:rsid w:val="00D3194F"/>
    <w:rsid w:val="00D32AFC"/>
    <w:rsid w:val="00D356F1"/>
    <w:rsid w:val="00D37847"/>
    <w:rsid w:val="00D378E2"/>
    <w:rsid w:val="00D40CB6"/>
    <w:rsid w:val="00D414B7"/>
    <w:rsid w:val="00D4181A"/>
    <w:rsid w:val="00D41F9C"/>
    <w:rsid w:val="00D42C36"/>
    <w:rsid w:val="00D438FA"/>
    <w:rsid w:val="00D45809"/>
    <w:rsid w:val="00D4744A"/>
    <w:rsid w:val="00D47BC7"/>
    <w:rsid w:val="00D47DE4"/>
    <w:rsid w:val="00D5081C"/>
    <w:rsid w:val="00D523AD"/>
    <w:rsid w:val="00D53155"/>
    <w:rsid w:val="00D53E3E"/>
    <w:rsid w:val="00D54D89"/>
    <w:rsid w:val="00D55DE9"/>
    <w:rsid w:val="00D56AB2"/>
    <w:rsid w:val="00D56C74"/>
    <w:rsid w:val="00D609D5"/>
    <w:rsid w:val="00D60A7E"/>
    <w:rsid w:val="00D61AC6"/>
    <w:rsid w:val="00D61DE9"/>
    <w:rsid w:val="00D62A40"/>
    <w:rsid w:val="00D633D7"/>
    <w:rsid w:val="00D63C25"/>
    <w:rsid w:val="00D6407E"/>
    <w:rsid w:val="00D64633"/>
    <w:rsid w:val="00D64B46"/>
    <w:rsid w:val="00D64BB3"/>
    <w:rsid w:val="00D64E97"/>
    <w:rsid w:val="00D651F1"/>
    <w:rsid w:val="00D659AD"/>
    <w:rsid w:val="00D67962"/>
    <w:rsid w:val="00D7003A"/>
    <w:rsid w:val="00D704F7"/>
    <w:rsid w:val="00D707B6"/>
    <w:rsid w:val="00D7110A"/>
    <w:rsid w:val="00D735CC"/>
    <w:rsid w:val="00D7373E"/>
    <w:rsid w:val="00D73A6F"/>
    <w:rsid w:val="00D73A91"/>
    <w:rsid w:val="00D74D5B"/>
    <w:rsid w:val="00D74EF9"/>
    <w:rsid w:val="00D760F3"/>
    <w:rsid w:val="00D76849"/>
    <w:rsid w:val="00D801BF"/>
    <w:rsid w:val="00D80527"/>
    <w:rsid w:val="00D819C5"/>
    <w:rsid w:val="00D81AA1"/>
    <w:rsid w:val="00D81DB2"/>
    <w:rsid w:val="00D83593"/>
    <w:rsid w:val="00D8378F"/>
    <w:rsid w:val="00D84DE9"/>
    <w:rsid w:val="00D85166"/>
    <w:rsid w:val="00D85186"/>
    <w:rsid w:val="00D85C58"/>
    <w:rsid w:val="00D85D18"/>
    <w:rsid w:val="00D8611E"/>
    <w:rsid w:val="00D8749B"/>
    <w:rsid w:val="00D87BEB"/>
    <w:rsid w:val="00D916C5"/>
    <w:rsid w:val="00D917EB"/>
    <w:rsid w:val="00D919AC"/>
    <w:rsid w:val="00D91E5D"/>
    <w:rsid w:val="00D92115"/>
    <w:rsid w:val="00D926BC"/>
    <w:rsid w:val="00D92D10"/>
    <w:rsid w:val="00D92EEE"/>
    <w:rsid w:val="00D93351"/>
    <w:rsid w:val="00D93ED9"/>
    <w:rsid w:val="00D93F3F"/>
    <w:rsid w:val="00D9426C"/>
    <w:rsid w:val="00D94720"/>
    <w:rsid w:val="00D95D71"/>
    <w:rsid w:val="00D96159"/>
    <w:rsid w:val="00D964C5"/>
    <w:rsid w:val="00D965A3"/>
    <w:rsid w:val="00D965B4"/>
    <w:rsid w:val="00D96762"/>
    <w:rsid w:val="00DA0CAD"/>
    <w:rsid w:val="00DA3631"/>
    <w:rsid w:val="00DA3661"/>
    <w:rsid w:val="00DA3BC4"/>
    <w:rsid w:val="00DA4BE5"/>
    <w:rsid w:val="00DA4DEA"/>
    <w:rsid w:val="00DA50DC"/>
    <w:rsid w:val="00DA527C"/>
    <w:rsid w:val="00DA54EE"/>
    <w:rsid w:val="00DA55E3"/>
    <w:rsid w:val="00DA5E2F"/>
    <w:rsid w:val="00DA6107"/>
    <w:rsid w:val="00DA7B6A"/>
    <w:rsid w:val="00DB0B7D"/>
    <w:rsid w:val="00DB12A1"/>
    <w:rsid w:val="00DB14DA"/>
    <w:rsid w:val="00DB1536"/>
    <w:rsid w:val="00DB2045"/>
    <w:rsid w:val="00DB24D8"/>
    <w:rsid w:val="00DB2805"/>
    <w:rsid w:val="00DB2F07"/>
    <w:rsid w:val="00DB3814"/>
    <w:rsid w:val="00DB4692"/>
    <w:rsid w:val="00DB5040"/>
    <w:rsid w:val="00DB5678"/>
    <w:rsid w:val="00DB5746"/>
    <w:rsid w:val="00DB57FA"/>
    <w:rsid w:val="00DB5D9E"/>
    <w:rsid w:val="00DB7FAB"/>
    <w:rsid w:val="00DC0FCA"/>
    <w:rsid w:val="00DC19AB"/>
    <w:rsid w:val="00DC2DB9"/>
    <w:rsid w:val="00DC5712"/>
    <w:rsid w:val="00DC591A"/>
    <w:rsid w:val="00DC5FF1"/>
    <w:rsid w:val="00DC64D1"/>
    <w:rsid w:val="00DC77FB"/>
    <w:rsid w:val="00DC7A3E"/>
    <w:rsid w:val="00DD0229"/>
    <w:rsid w:val="00DD1062"/>
    <w:rsid w:val="00DD1D09"/>
    <w:rsid w:val="00DD21C0"/>
    <w:rsid w:val="00DD34BD"/>
    <w:rsid w:val="00DD3BAE"/>
    <w:rsid w:val="00DD3C25"/>
    <w:rsid w:val="00DD40B6"/>
    <w:rsid w:val="00DD515F"/>
    <w:rsid w:val="00DD5691"/>
    <w:rsid w:val="00DD64D9"/>
    <w:rsid w:val="00DD6BFF"/>
    <w:rsid w:val="00DE045C"/>
    <w:rsid w:val="00DE1122"/>
    <w:rsid w:val="00DE1A29"/>
    <w:rsid w:val="00DE3617"/>
    <w:rsid w:val="00DE3776"/>
    <w:rsid w:val="00DE525B"/>
    <w:rsid w:val="00DE5D9B"/>
    <w:rsid w:val="00DE7305"/>
    <w:rsid w:val="00DE7BD6"/>
    <w:rsid w:val="00DF0458"/>
    <w:rsid w:val="00DF11BD"/>
    <w:rsid w:val="00DF19A3"/>
    <w:rsid w:val="00DF2C9D"/>
    <w:rsid w:val="00DF2F98"/>
    <w:rsid w:val="00DF312B"/>
    <w:rsid w:val="00DF43BB"/>
    <w:rsid w:val="00DF44A8"/>
    <w:rsid w:val="00DF4999"/>
    <w:rsid w:val="00DF6062"/>
    <w:rsid w:val="00DF6296"/>
    <w:rsid w:val="00DF640C"/>
    <w:rsid w:val="00DF644C"/>
    <w:rsid w:val="00DF7870"/>
    <w:rsid w:val="00DF7A81"/>
    <w:rsid w:val="00E00237"/>
    <w:rsid w:val="00E00E66"/>
    <w:rsid w:val="00E01300"/>
    <w:rsid w:val="00E017DB"/>
    <w:rsid w:val="00E02C2F"/>
    <w:rsid w:val="00E03387"/>
    <w:rsid w:val="00E042DD"/>
    <w:rsid w:val="00E044E7"/>
    <w:rsid w:val="00E0543E"/>
    <w:rsid w:val="00E056D8"/>
    <w:rsid w:val="00E05D7E"/>
    <w:rsid w:val="00E07B42"/>
    <w:rsid w:val="00E10474"/>
    <w:rsid w:val="00E10DB0"/>
    <w:rsid w:val="00E112BA"/>
    <w:rsid w:val="00E119D5"/>
    <w:rsid w:val="00E12662"/>
    <w:rsid w:val="00E13E62"/>
    <w:rsid w:val="00E143B2"/>
    <w:rsid w:val="00E14A49"/>
    <w:rsid w:val="00E14D54"/>
    <w:rsid w:val="00E163F9"/>
    <w:rsid w:val="00E16487"/>
    <w:rsid w:val="00E1648A"/>
    <w:rsid w:val="00E16A5F"/>
    <w:rsid w:val="00E17690"/>
    <w:rsid w:val="00E17EAD"/>
    <w:rsid w:val="00E2120A"/>
    <w:rsid w:val="00E2124E"/>
    <w:rsid w:val="00E21735"/>
    <w:rsid w:val="00E21743"/>
    <w:rsid w:val="00E2212F"/>
    <w:rsid w:val="00E236C8"/>
    <w:rsid w:val="00E23C93"/>
    <w:rsid w:val="00E24AAF"/>
    <w:rsid w:val="00E24E8D"/>
    <w:rsid w:val="00E24FB6"/>
    <w:rsid w:val="00E2501D"/>
    <w:rsid w:val="00E27F27"/>
    <w:rsid w:val="00E306FC"/>
    <w:rsid w:val="00E31E84"/>
    <w:rsid w:val="00E32261"/>
    <w:rsid w:val="00E3283F"/>
    <w:rsid w:val="00E329BE"/>
    <w:rsid w:val="00E33707"/>
    <w:rsid w:val="00E34127"/>
    <w:rsid w:val="00E35090"/>
    <w:rsid w:val="00E360F6"/>
    <w:rsid w:val="00E36AED"/>
    <w:rsid w:val="00E3729D"/>
    <w:rsid w:val="00E37319"/>
    <w:rsid w:val="00E41486"/>
    <w:rsid w:val="00E41DA8"/>
    <w:rsid w:val="00E43948"/>
    <w:rsid w:val="00E43BF6"/>
    <w:rsid w:val="00E43C5A"/>
    <w:rsid w:val="00E45533"/>
    <w:rsid w:val="00E4584E"/>
    <w:rsid w:val="00E4620F"/>
    <w:rsid w:val="00E46521"/>
    <w:rsid w:val="00E47F2D"/>
    <w:rsid w:val="00E50095"/>
    <w:rsid w:val="00E504BD"/>
    <w:rsid w:val="00E50AC8"/>
    <w:rsid w:val="00E51A21"/>
    <w:rsid w:val="00E521DF"/>
    <w:rsid w:val="00E53483"/>
    <w:rsid w:val="00E54108"/>
    <w:rsid w:val="00E5418B"/>
    <w:rsid w:val="00E545F9"/>
    <w:rsid w:val="00E54780"/>
    <w:rsid w:val="00E565E2"/>
    <w:rsid w:val="00E56E79"/>
    <w:rsid w:val="00E57164"/>
    <w:rsid w:val="00E57325"/>
    <w:rsid w:val="00E573DC"/>
    <w:rsid w:val="00E57AD9"/>
    <w:rsid w:val="00E60243"/>
    <w:rsid w:val="00E60C03"/>
    <w:rsid w:val="00E60D28"/>
    <w:rsid w:val="00E62A4A"/>
    <w:rsid w:val="00E62AF6"/>
    <w:rsid w:val="00E62F6E"/>
    <w:rsid w:val="00E63A8C"/>
    <w:rsid w:val="00E648F1"/>
    <w:rsid w:val="00E64929"/>
    <w:rsid w:val="00E64CF4"/>
    <w:rsid w:val="00E66490"/>
    <w:rsid w:val="00E67540"/>
    <w:rsid w:val="00E7019B"/>
    <w:rsid w:val="00E709D6"/>
    <w:rsid w:val="00E70F29"/>
    <w:rsid w:val="00E70F8D"/>
    <w:rsid w:val="00E71EB8"/>
    <w:rsid w:val="00E74302"/>
    <w:rsid w:val="00E746AE"/>
    <w:rsid w:val="00E74F7D"/>
    <w:rsid w:val="00E76A6F"/>
    <w:rsid w:val="00E76AA7"/>
    <w:rsid w:val="00E76C65"/>
    <w:rsid w:val="00E76E57"/>
    <w:rsid w:val="00E80E26"/>
    <w:rsid w:val="00E81E99"/>
    <w:rsid w:val="00E8209D"/>
    <w:rsid w:val="00E82208"/>
    <w:rsid w:val="00E82F15"/>
    <w:rsid w:val="00E835A6"/>
    <w:rsid w:val="00E843B4"/>
    <w:rsid w:val="00E84C7F"/>
    <w:rsid w:val="00E90014"/>
    <w:rsid w:val="00E90875"/>
    <w:rsid w:val="00E91632"/>
    <w:rsid w:val="00E930A8"/>
    <w:rsid w:val="00E93183"/>
    <w:rsid w:val="00E9376F"/>
    <w:rsid w:val="00E93BDE"/>
    <w:rsid w:val="00E95497"/>
    <w:rsid w:val="00E95582"/>
    <w:rsid w:val="00E95C55"/>
    <w:rsid w:val="00E95DFF"/>
    <w:rsid w:val="00E96460"/>
    <w:rsid w:val="00E96A3B"/>
    <w:rsid w:val="00EA0BDF"/>
    <w:rsid w:val="00EA0E79"/>
    <w:rsid w:val="00EA1FED"/>
    <w:rsid w:val="00EA2263"/>
    <w:rsid w:val="00EA2D90"/>
    <w:rsid w:val="00EA2EA5"/>
    <w:rsid w:val="00EA323E"/>
    <w:rsid w:val="00EA4FFD"/>
    <w:rsid w:val="00EA5EFF"/>
    <w:rsid w:val="00EA5F98"/>
    <w:rsid w:val="00EA621A"/>
    <w:rsid w:val="00EA796C"/>
    <w:rsid w:val="00EA7C30"/>
    <w:rsid w:val="00EA7E19"/>
    <w:rsid w:val="00EB0053"/>
    <w:rsid w:val="00EB152B"/>
    <w:rsid w:val="00EB15AC"/>
    <w:rsid w:val="00EB2A2F"/>
    <w:rsid w:val="00EB3251"/>
    <w:rsid w:val="00EB418C"/>
    <w:rsid w:val="00EB55AF"/>
    <w:rsid w:val="00EB7B8B"/>
    <w:rsid w:val="00EB7F01"/>
    <w:rsid w:val="00EC0325"/>
    <w:rsid w:val="00EC10B2"/>
    <w:rsid w:val="00EC1175"/>
    <w:rsid w:val="00EC1F2D"/>
    <w:rsid w:val="00EC241A"/>
    <w:rsid w:val="00EC31FE"/>
    <w:rsid w:val="00EC3A10"/>
    <w:rsid w:val="00EC3E4B"/>
    <w:rsid w:val="00EC48E1"/>
    <w:rsid w:val="00EC49DB"/>
    <w:rsid w:val="00EC5133"/>
    <w:rsid w:val="00EC6824"/>
    <w:rsid w:val="00ED0CD8"/>
    <w:rsid w:val="00ED4869"/>
    <w:rsid w:val="00ED4A79"/>
    <w:rsid w:val="00ED5A34"/>
    <w:rsid w:val="00ED5E84"/>
    <w:rsid w:val="00ED682A"/>
    <w:rsid w:val="00ED73ED"/>
    <w:rsid w:val="00ED7C8E"/>
    <w:rsid w:val="00EE0005"/>
    <w:rsid w:val="00EE0B29"/>
    <w:rsid w:val="00EE223B"/>
    <w:rsid w:val="00EE2652"/>
    <w:rsid w:val="00EE2954"/>
    <w:rsid w:val="00EE2BA8"/>
    <w:rsid w:val="00EE3673"/>
    <w:rsid w:val="00EE3A20"/>
    <w:rsid w:val="00EE3FFE"/>
    <w:rsid w:val="00EE403B"/>
    <w:rsid w:val="00EE4825"/>
    <w:rsid w:val="00EE53EA"/>
    <w:rsid w:val="00EE6773"/>
    <w:rsid w:val="00EE6EED"/>
    <w:rsid w:val="00EE6F02"/>
    <w:rsid w:val="00EF0FE0"/>
    <w:rsid w:val="00EF1CB4"/>
    <w:rsid w:val="00EF3AF4"/>
    <w:rsid w:val="00EF3FD1"/>
    <w:rsid w:val="00EF45EF"/>
    <w:rsid w:val="00EF5883"/>
    <w:rsid w:val="00EF5F34"/>
    <w:rsid w:val="00EF6CC6"/>
    <w:rsid w:val="00EF6D95"/>
    <w:rsid w:val="00EF7CDA"/>
    <w:rsid w:val="00F007A8"/>
    <w:rsid w:val="00F00B32"/>
    <w:rsid w:val="00F00E4D"/>
    <w:rsid w:val="00F01CD7"/>
    <w:rsid w:val="00F01E0B"/>
    <w:rsid w:val="00F01EE9"/>
    <w:rsid w:val="00F022E5"/>
    <w:rsid w:val="00F02ACB"/>
    <w:rsid w:val="00F0554F"/>
    <w:rsid w:val="00F05C3C"/>
    <w:rsid w:val="00F05E12"/>
    <w:rsid w:val="00F063CD"/>
    <w:rsid w:val="00F0713D"/>
    <w:rsid w:val="00F1092C"/>
    <w:rsid w:val="00F10B7F"/>
    <w:rsid w:val="00F1354A"/>
    <w:rsid w:val="00F136AF"/>
    <w:rsid w:val="00F13946"/>
    <w:rsid w:val="00F140E3"/>
    <w:rsid w:val="00F1644D"/>
    <w:rsid w:val="00F17E7A"/>
    <w:rsid w:val="00F20353"/>
    <w:rsid w:val="00F20383"/>
    <w:rsid w:val="00F20E60"/>
    <w:rsid w:val="00F21B0D"/>
    <w:rsid w:val="00F21D69"/>
    <w:rsid w:val="00F21D73"/>
    <w:rsid w:val="00F221C1"/>
    <w:rsid w:val="00F22C73"/>
    <w:rsid w:val="00F230D3"/>
    <w:rsid w:val="00F232CB"/>
    <w:rsid w:val="00F2446B"/>
    <w:rsid w:val="00F24D38"/>
    <w:rsid w:val="00F24FE7"/>
    <w:rsid w:val="00F25000"/>
    <w:rsid w:val="00F25A9F"/>
    <w:rsid w:val="00F25BE8"/>
    <w:rsid w:val="00F25D07"/>
    <w:rsid w:val="00F26C40"/>
    <w:rsid w:val="00F31CDE"/>
    <w:rsid w:val="00F31F09"/>
    <w:rsid w:val="00F339DE"/>
    <w:rsid w:val="00F35187"/>
    <w:rsid w:val="00F3537B"/>
    <w:rsid w:val="00F35B77"/>
    <w:rsid w:val="00F35DAC"/>
    <w:rsid w:val="00F36173"/>
    <w:rsid w:val="00F36C6B"/>
    <w:rsid w:val="00F3766A"/>
    <w:rsid w:val="00F42B47"/>
    <w:rsid w:val="00F42D48"/>
    <w:rsid w:val="00F433E9"/>
    <w:rsid w:val="00F43583"/>
    <w:rsid w:val="00F4359F"/>
    <w:rsid w:val="00F43BB6"/>
    <w:rsid w:val="00F444E5"/>
    <w:rsid w:val="00F47EC6"/>
    <w:rsid w:val="00F50085"/>
    <w:rsid w:val="00F507E8"/>
    <w:rsid w:val="00F50925"/>
    <w:rsid w:val="00F531AF"/>
    <w:rsid w:val="00F53616"/>
    <w:rsid w:val="00F53886"/>
    <w:rsid w:val="00F5439F"/>
    <w:rsid w:val="00F543D7"/>
    <w:rsid w:val="00F54A67"/>
    <w:rsid w:val="00F561C5"/>
    <w:rsid w:val="00F56D60"/>
    <w:rsid w:val="00F56EA1"/>
    <w:rsid w:val="00F5708C"/>
    <w:rsid w:val="00F572D6"/>
    <w:rsid w:val="00F573BF"/>
    <w:rsid w:val="00F6094E"/>
    <w:rsid w:val="00F62CF1"/>
    <w:rsid w:val="00F63274"/>
    <w:rsid w:val="00F643C7"/>
    <w:rsid w:val="00F646C4"/>
    <w:rsid w:val="00F64CB4"/>
    <w:rsid w:val="00F64ED6"/>
    <w:rsid w:val="00F6553F"/>
    <w:rsid w:val="00F661FE"/>
    <w:rsid w:val="00F703B7"/>
    <w:rsid w:val="00F704C7"/>
    <w:rsid w:val="00F70E7F"/>
    <w:rsid w:val="00F70EFC"/>
    <w:rsid w:val="00F714B2"/>
    <w:rsid w:val="00F71EAA"/>
    <w:rsid w:val="00F72433"/>
    <w:rsid w:val="00F737AD"/>
    <w:rsid w:val="00F74508"/>
    <w:rsid w:val="00F74852"/>
    <w:rsid w:val="00F75C71"/>
    <w:rsid w:val="00F75E88"/>
    <w:rsid w:val="00F773DC"/>
    <w:rsid w:val="00F77E6F"/>
    <w:rsid w:val="00F802E5"/>
    <w:rsid w:val="00F80A1E"/>
    <w:rsid w:val="00F815E0"/>
    <w:rsid w:val="00F8229A"/>
    <w:rsid w:val="00F831D9"/>
    <w:rsid w:val="00F84D00"/>
    <w:rsid w:val="00F851E8"/>
    <w:rsid w:val="00F8531C"/>
    <w:rsid w:val="00F859A8"/>
    <w:rsid w:val="00F85C94"/>
    <w:rsid w:val="00F862DA"/>
    <w:rsid w:val="00F90AD6"/>
    <w:rsid w:val="00F92273"/>
    <w:rsid w:val="00F9276F"/>
    <w:rsid w:val="00F9342B"/>
    <w:rsid w:val="00F93B94"/>
    <w:rsid w:val="00F94843"/>
    <w:rsid w:val="00F95118"/>
    <w:rsid w:val="00F95520"/>
    <w:rsid w:val="00F9685E"/>
    <w:rsid w:val="00F96DB0"/>
    <w:rsid w:val="00F97218"/>
    <w:rsid w:val="00F974AD"/>
    <w:rsid w:val="00FA082E"/>
    <w:rsid w:val="00FA18FA"/>
    <w:rsid w:val="00FA215C"/>
    <w:rsid w:val="00FA39D1"/>
    <w:rsid w:val="00FA45B4"/>
    <w:rsid w:val="00FA470C"/>
    <w:rsid w:val="00FA4A66"/>
    <w:rsid w:val="00FA515E"/>
    <w:rsid w:val="00FA548A"/>
    <w:rsid w:val="00FA5508"/>
    <w:rsid w:val="00FA5A7A"/>
    <w:rsid w:val="00FA77FB"/>
    <w:rsid w:val="00FA7E07"/>
    <w:rsid w:val="00FB001B"/>
    <w:rsid w:val="00FB0F0F"/>
    <w:rsid w:val="00FB12F7"/>
    <w:rsid w:val="00FB1306"/>
    <w:rsid w:val="00FB30A8"/>
    <w:rsid w:val="00FB3830"/>
    <w:rsid w:val="00FB3877"/>
    <w:rsid w:val="00FB46A2"/>
    <w:rsid w:val="00FB5017"/>
    <w:rsid w:val="00FB6464"/>
    <w:rsid w:val="00FB6D3A"/>
    <w:rsid w:val="00FC099B"/>
    <w:rsid w:val="00FC169A"/>
    <w:rsid w:val="00FC1B7A"/>
    <w:rsid w:val="00FC1E33"/>
    <w:rsid w:val="00FC261E"/>
    <w:rsid w:val="00FC2FD3"/>
    <w:rsid w:val="00FC3E1C"/>
    <w:rsid w:val="00FC4205"/>
    <w:rsid w:val="00FC5057"/>
    <w:rsid w:val="00FC517A"/>
    <w:rsid w:val="00FC51CE"/>
    <w:rsid w:val="00FC533C"/>
    <w:rsid w:val="00FC584B"/>
    <w:rsid w:val="00FC6022"/>
    <w:rsid w:val="00FC73F4"/>
    <w:rsid w:val="00FD0C67"/>
    <w:rsid w:val="00FD11E7"/>
    <w:rsid w:val="00FD1321"/>
    <w:rsid w:val="00FD1C12"/>
    <w:rsid w:val="00FD1CE9"/>
    <w:rsid w:val="00FD6423"/>
    <w:rsid w:val="00FD68E4"/>
    <w:rsid w:val="00FD6B2E"/>
    <w:rsid w:val="00FD73FC"/>
    <w:rsid w:val="00FD7568"/>
    <w:rsid w:val="00FE00BE"/>
    <w:rsid w:val="00FE06D8"/>
    <w:rsid w:val="00FE0F1D"/>
    <w:rsid w:val="00FE1F50"/>
    <w:rsid w:val="00FE2038"/>
    <w:rsid w:val="00FE33CE"/>
    <w:rsid w:val="00FE3946"/>
    <w:rsid w:val="00FE3C9C"/>
    <w:rsid w:val="00FE3CC4"/>
    <w:rsid w:val="00FE58F7"/>
    <w:rsid w:val="00FE5922"/>
    <w:rsid w:val="00FE59D1"/>
    <w:rsid w:val="00FE6407"/>
    <w:rsid w:val="00FE7A09"/>
    <w:rsid w:val="00FF224D"/>
    <w:rsid w:val="00FF3F1F"/>
    <w:rsid w:val="00FF4E6C"/>
    <w:rsid w:val="00FF5378"/>
    <w:rsid w:val="00FF5698"/>
    <w:rsid w:val="00FF5752"/>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E2C991"/>
    <w:rsid w:val="5AF7E266"/>
    <w:rsid w:val="5B2566AC"/>
    <w:rsid w:val="5C09F365"/>
    <w:rsid w:val="5C315505"/>
    <w:rsid w:val="5C84A11C"/>
    <w:rsid w:val="5D3A2849"/>
    <w:rsid w:val="5D419C0E"/>
    <w:rsid w:val="5DEA7B85"/>
    <w:rsid w:val="5E10C7CB"/>
    <w:rsid w:val="5E25CBE0"/>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7C1D6D"/>
    <w:rsid w:val="66953B0B"/>
    <w:rsid w:val="66BA015A"/>
    <w:rsid w:val="67408B8A"/>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A8D15E7"/>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A1A4F14C-CB37-498D-A5E7-32C2CF78E7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0919"/>
    <w:rPr>
      <w:smallCaps/>
      <w:spacing w:val="5"/>
      <w:sz w:val="32"/>
      <w:szCs w:val="32"/>
    </w:rPr>
  </w:style>
  <w:style w:type="character" w:styleId="Heading2Char" w:customStyle="1">
    <w:name w:val="Heading 2 Char"/>
    <w:basedOn w:val="DefaultParagraphFont"/>
    <w:link w:val="Heading2"/>
    <w:uiPriority w:val="9"/>
    <w:semiHidden/>
    <w:rsid w:val="00C90919"/>
    <w:rPr>
      <w:smallCaps/>
      <w:spacing w:val="5"/>
      <w:sz w:val="28"/>
      <w:szCs w:val="28"/>
    </w:rPr>
  </w:style>
  <w:style w:type="character" w:styleId="Heading3Char" w:customStyle="1">
    <w:name w:val="Heading 3 Char"/>
    <w:basedOn w:val="DefaultParagraphFont"/>
    <w:link w:val="Heading3"/>
    <w:uiPriority w:val="9"/>
    <w:semiHidden/>
    <w:rsid w:val="00C90919"/>
    <w:rPr>
      <w:smallCaps/>
      <w:spacing w:val="5"/>
      <w:sz w:val="24"/>
      <w:szCs w:val="24"/>
    </w:rPr>
  </w:style>
  <w:style w:type="character" w:styleId="Heading4Char" w:customStyle="1">
    <w:name w:val="Heading 4 Char"/>
    <w:basedOn w:val="DefaultParagraphFont"/>
    <w:link w:val="Heading4"/>
    <w:uiPriority w:val="9"/>
    <w:semiHidden/>
    <w:rsid w:val="00C90919"/>
    <w:rPr>
      <w:i/>
      <w:iCs/>
      <w:smallCaps/>
      <w:spacing w:val="10"/>
      <w:sz w:val="22"/>
      <w:szCs w:val="22"/>
    </w:rPr>
  </w:style>
  <w:style w:type="character" w:styleId="Heading5Char" w:customStyle="1">
    <w:name w:val="Heading 5 Char"/>
    <w:basedOn w:val="DefaultParagraphFont"/>
    <w:link w:val="Heading5"/>
    <w:uiPriority w:val="9"/>
    <w:semiHidden/>
    <w:rsid w:val="00C90919"/>
    <w:rPr>
      <w:smallCaps/>
      <w:color w:val="B35C00" w:themeColor="accent6" w:themeShade="BF"/>
      <w:spacing w:val="10"/>
      <w:sz w:val="22"/>
      <w:szCs w:val="22"/>
    </w:rPr>
  </w:style>
  <w:style w:type="character" w:styleId="Heading6Char" w:customStyle="1">
    <w:name w:val="Heading 6 Char"/>
    <w:basedOn w:val="DefaultParagraphFont"/>
    <w:link w:val="Heading6"/>
    <w:uiPriority w:val="9"/>
    <w:semiHidden/>
    <w:rsid w:val="00C90919"/>
    <w:rPr>
      <w:smallCaps/>
      <w:color w:val="EF7C00" w:themeColor="accent6"/>
      <w:spacing w:val="5"/>
      <w:sz w:val="22"/>
      <w:szCs w:val="22"/>
    </w:rPr>
  </w:style>
  <w:style w:type="character" w:styleId="Heading7Char" w:customStyle="1">
    <w:name w:val="Heading 7 Char"/>
    <w:basedOn w:val="DefaultParagraphFont"/>
    <w:link w:val="Heading7"/>
    <w:uiPriority w:val="9"/>
    <w:semiHidden/>
    <w:rsid w:val="00C90919"/>
    <w:rPr>
      <w:b/>
      <w:bCs/>
      <w:smallCaps/>
      <w:color w:val="EF7C00" w:themeColor="accent6"/>
      <w:spacing w:val="10"/>
    </w:rPr>
  </w:style>
  <w:style w:type="character" w:styleId="Heading8Char" w:customStyle="1">
    <w:name w:val="Heading 8 Char"/>
    <w:basedOn w:val="DefaultParagraphFont"/>
    <w:link w:val="Heading8"/>
    <w:uiPriority w:val="9"/>
    <w:semiHidden/>
    <w:rsid w:val="00C90919"/>
    <w:rPr>
      <w:b/>
      <w:bCs/>
      <w:i/>
      <w:iCs/>
      <w:smallCaps/>
      <w:color w:val="B35C00" w:themeColor="accent6" w:themeShade="BF"/>
    </w:rPr>
  </w:style>
  <w:style w:type="character" w:styleId="Heading9Char" w:customStyle="1">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color="EF7C00" w:themeColor="accent6" w:sz="8" w:space="1"/>
      </w:pBdr>
      <w:spacing w:after="120" w:line="240" w:lineRule="auto"/>
      <w:jc w:val="right"/>
    </w:pPr>
    <w:rPr>
      <w:smallCaps/>
      <w:color w:val="00799F" w:themeColor="text1" w:themeTint="D9"/>
      <w:sz w:val="52"/>
      <w:szCs w:val="52"/>
    </w:rPr>
  </w:style>
  <w:style w:type="character" w:styleId="TitleChar" w:customStyle="1">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C90919"/>
    <w:rPr>
      <w:rFonts w:asciiTheme="majorHAnsi" w:hAnsiTheme="majorHAnsi" w:eastAsiaTheme="majorEastAsia"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styleId="QuoteChar" w:customStyle="1">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color="EF7C00" w:themeColor="accent6" w:sz="8" w:space="1"/>
      </w:pBdr>
      <w:spacing w:before="140" w:after="140"/>
      <w:ind w:left="1440" w:right="1440"/>
    </w:pPr>
    <w:rPr>
      <w:b/>
      <w:bCs/>
      <w:i/>
      <w:iCs/>
    </w:rPr>
  </w:style>
  <w:style w:type="character" w:styleId="IntenseQuoteChar" w:customStyle="1">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hAnsiTheme="majorHAnsi" w:eastAsiaTheme="majorEastAsia"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403260"/>
  </w:style>
  <w:style w:type="character" w:styleId="NoSpacingChar" w:customStyle="1">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tyle1" w:customStyle="1">
    <w:name w:val="Style1"/>
    <w:basedOn w:val="TableNormal"/>
    <w:uiPriority w:val="99"/>
    <w:rsid w:val="00CF72B5"/>
    <w:pPr>
      <w:spacing w:after="0" w:line="240" w:lineRule="auto"/>
      <w:jc w:val="left"/>
    </w:pPr>
    <w:tblPr>
      <w:tblBorders>
        <w:top w:val="single" w:color="007559" w:themeColor="accent1" w:sz="8" w:space="0"/>
        <w:left w:val="single" w:color="007559" w:themeColor="accent1" w:sz="8" w:space="0"/>
        <w:bottom w:val="single" w:color="007559" w:themeColor="accent1" w:sz="8" w:space="0"/>
        <w:right w:val="single" w:color="007559" w:themeColor="accent1" w:sz="8" w:space="0"/>
        <w:insideH w:val="single" w:color="007559" w:themeColor="accent1" w:sz="8" w:space="0"/>
        <w:insideV w:val="single" w:color="007559" w:themeColor="accent1" w:sz="8" w:space="0"/>
      </w:tblBorders>
    </w:tblPr>
  </w:style>
  <w:style w:type="paragraph" w:styleId="DfESOutNumbered" w:customStyle="1">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hAnsi="Arial" w:eastAsia="Times New Roman"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styleId="CommentTextChar" w:customStyle="1">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styleId="CommentSubjectChar" w:customStyle="1">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color="004B62" w:themeColor="text1" w:sz="8" w:space="0"/>
        <w:left w:val="single" w:color="004B62" w:themeColor="text1" w:sz="8" w:space="0"/>
        <w:bottom w:val="single" w:color="004B62" w:themeColor="text1" w:sz="8" w:space="0"/>
        <w:right w:val="single" w:color="004B62" w:themeColor="text1" w:sz="8" w:space="0"/>
        <w:insideH w:val="single" w:color="004B62" w:themeColor="text1" w:sz="8" w:space="0"/>
        <w:insideV w:val="single" w:color="004B62" w:themeColor="text1" w:sz="8" w:space="0"/>
      </w:tblBorders>
    </w:tblPr>
    <w:tblStylePr w:type="firstRow">
      <w:rPr>
        <w:b/>
        <w:bCs/>
        <w:color w:val="FFFFFF" w:themeColor="background1"/>
      </w:rPr>
      <w:tblPr/>
      <w:tcPr>
        <w:shd w:val="clear" w:color="auto" w:fill="004B62" w:themeFill="text1"/>
      </w:tcPr>
    </w:tblStylePr>
    <w:tblStylePr w:type="lastRow">
      <w:rPr>
        <w:b/>
        <w:bCs/>
      </w:rPr>
      <w:tblPr/>
      <w:tcPr>
        <w:tcBorders>
          <w:top w:val="double" w:color="004B62"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4B62" w:themeColor="text1" w:sz="4" w:space="0"/>
          <w:right w:val="single" w:color="004B62" w:themeColor="text1" w:sz="4" w:space="0"/>
        </w:tcBorders>
      </w:tcPr>
    </w:tblStylePr>
    <w:tblStylePr w:type="band1Horz">
      <w:tblPr/>
      <w:tcPr>
        <w:tcBorders>
          <w:top w:val="single" w:color="004B62" w:themeColor="text1" w:sz="4" w:space="0"/>
          <w:bottom w:val="single" w:color="004B62"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4B62" w:themeColor="text1" w:sz="4" w:space="0"/>
          <w:left w:val="nil"/>
        </w:tcBorders>
      </w:tcPr>
    </w:tblStylePr>
    <w:tblStylePr w:type="swCell">
      <w:tblPr/>
      <w:tcPr>
        <w:tcBorders>
          <w:top w:val="double" w:color="004B62" w:themeColor="text1" w:sz="4" w:space="0"/>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color="007559" w:themeColor="accent1" w:sz="4" w:space="0"/>
        <w:left w:val="single" w:color="007559" w:themeColor="accent1" w:sz="4" w:space="0"/>
        <w:bottom w:val="single" w:color="007559" w:themeColor="accent1" w:sz="4" w:space="0"/>
        <w:right w:val="single" w:color="007559" w:themeColor="accent1" w:sz="4" w:space="0"/>
        <w:insideH w:val="single" w:color="007559" w:themeColor="accent1" w:sz="4" w:space="0"/>
        <w:insideV w:val="single" w:color="007559" w:themeColor="accent1" w:sz="4" w:space="0"/>
      </w:tblBorders>
    </w:tblPr>
    <w:tblStylePr w:type="firstRow">
      <w:rPr>
        <w:b/>
        <w:bCs/>
        <w:color w:val="FFFFFF" w:themeColor="background1"/>
      </w:rPr>
      <w:tblPr/>
      <w:tcPr>
        <w:shd w:val="clear" w:color="auto" w:fill="007559" w:themeFill="accent1"/>
      </w:tcPr>
    </w:tblStylePr>
    <w:tblStylePr w:type="lastRow">
      <w:rPr>
        <w:b/>
        <w:bCs/>
      </w:rPr>
      <w:tblPr/>
      <w:tcPr>
        <w:tcBorders>
          <w:top w:val="double" w:color="00755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7559" w:themeColor="accent1" w:sz="4" w:space="0"/>
          <w:right w:val="single" w:color="007559" w:themeColor="accent1" w:sz="4" w:space="0"/>
        </w:tcBorders>
      </w:tcPr>
    </w:tblStylePr>
    <w:tblStylePr w:type="band1Horz">
      <w:tblPr/>
      <w:tcPr>
        <w:tcBorders>
          <w:top w:val="single" w:color="007559" w:themeColor="accent1" w:sz="4" w:space="0"/>
          <w:bottom w:val="single" w:color="00755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7559" w:themeColor="accent1" w:sz="4" w:space="0"/>
          <w:left w:val="nil"/>
        </w:tcBorders>
      </w:tcPr>
    </w:tblStylePr>
    <w:tblStylePr w:type="swCell">
      <w:tblPr/>
      <w:tcPr>
        <w:tcBorders>
          <w:top w:val="double" w:color="007559" w:themeColor="accent1" w:sz="4" w:space="0"/>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color="008BD6" w:themeColor="accent2" w:sz="4" w:space="0"/>
        <w:left w:val="single" w:color="008BD6" w:themeColor="accent2" w:sz="4" w:space="0"/>
        <w:bottom w:val="single" w:color="008BD6" w:themeColor="accent2" w:sz="4" w:space="0"/>
        <w:right w:val="single" w:color="008BD6" w:themeColor="accent2" w:sz="4" w:space="0"/>
        <w:insideH w:val="single" w:color="008BD6" w:themeColor="accent2" w:sz="4" w:space="0"/>
        <w:insideV w:val="single" w:color="008BD6" w:themeColor="accent2" w:sz="4" w:space="0"/>
      </w:tblBorders>
    </w:tblPr>
    <w:tblStylePr w:type="firstRow">
      <w:rPr>
        <w:b/>
        <w:bCs/>
        <w:color w:val="FFFFFF" w:themeColor="background1"/>
      </w:rPr>
      <w:tblPr/>
      <w:tcPr>
        <w:shd w:val="clear" w:color="auto" w:fill="008BD6" w:themeFill="accent2"/>
      </w:tcPr>
    </w:tblStylePr>
    <w:tblStylePr w:type="lastRow">
      <w:rPr>
        <w:b/>
        <w:bCs/>
      </w:rPr>
      <w:tblPr/>
      <w:tcPr>
        <w:tcBorders>
          <w:top w:val="double" w:color="008BD6"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8BD6" w:themeColor="accent2" w:sz="4" w:space="0"/>
          <w:right w:val="single" w:color="008BD6" w:themeColor="accent2" w:sz="4" w:space="0"/>
        </w:tcBorders>
      </w:tcPr>
    </w:tblStylePr>
    <w:tblStylePr w:type="band1Horz">
      <w:tblPr/>
      <w:tcPr>
        <w:tcBorders>
          <w:top w:val="single" w:color="008BD6" w:themeColor="accent2" w:sz="4" w:space="0"/>
          <w:bottom w:val="single" w:color="008BD6"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8BD6" w:themeColor="accent2" w:sz="4" w:space="0"/>
          <w:left w:val="nil"/>
        </w:tcBorders>
      </w:tcPr>
    </w:tblStylePr>
    <w:tblStylePr w:type="swCell">
      <w:tblPr/>
      <w:tcPr>
        <w:tcBorders>
          <w:top w:val="double" w:color="008BD6" w:themeColor="accent2" w:sz="4" w:space="0"/>
          <w:right w:val="nil"/>
        </w:tcBorders>
      </w:tcPr>
    </w:tblStylePr>
  </w:style>
  <w:style w:type="paragraph" w:styleId="Heading" w:customStyle="1">
    <w:name w:val="Heading"/>
    <w:basedOn w:val="Normal"/>
    <w:link w:val="HeadingChar"/>
    <w:qFormat/>
    <w:rsid w:val="000D5ECA"/>
    <w:rPr>
      <w:rFonts w:ascii="Tahoma" w:hAnsi="Tahoma" w:cs="Tahoma"/>
      <w:b/>
      <w:bCs/>
      <w:color w:val="004B62" w:themeColor="text1"/>
      <w:sz w:val="28"/>
      <w:szCs w:val="28"/>
    </w:rPr>
  </w:style>
  <w:style w:type="paragraph" w:styleId="Subheading" w:customStyle="1">
    <w:name w:val="Subheading"/>
    <w:basedOn w:val="Normal"/>
    <w:link w:val="SubheadingChar"/>
    <w:qFormat/>
    <w:rsid w:val="000D5ECA"/>
    <w:rPr>
      <w:rFonts w:ascii="Tahoma" w:hAnsi="Tahoma" w:cs="Tahoma"/>
      <w:b/>
      <w:bCs/>
      <w:color w:val="007559" w:themeColor="accent1"/>
      <w:szCs w:val="24"/>
    </w:rPr>
  </w:style>
  <w:style w:type="character" w:styleId="HeadingChar" w:customStyle="1">
    <w:name w:val="Heading Char"/>
    <w:basedOn w:val="DefaultParagraphFont"/>
    <w:link w:val="Heading"/>
    <w:rsid w:val="000D5ECA"/>
    <w:rPr>
      <w:rFonts w:ascii="Tahoma" w:hAnsi="Tahoma" w:cs="Tahoma"/>
      <w:b/>
      <w:bCs/>
      <w:color w:val="004B62" w:themeColor="text1"/>
      <w:sz w:val="28"/>
      <w:szCs w:val="28"/>
    </w:rPr>
  </w:style>
  <w:style w:type="paragraph" w:styleId="Subsubheading" w:customStyle="1">
    <w:name w:val="Sub subheading"/>
    <w:basedOn w:val="Normal"/>
    <w:link w:val="SubsubheadingChar"/>
    <w:qFormat/>
    <w:rsid w:val="000D5ECA"/>
    <w:rPr>
      <w:rFonts w:ascii="Tahoma" w:hAnsi="Tahoma" w:cs="Tahoma"/>
      <w:b/>
      <w:bCs/>
      <w:szCs w:val="24"/>
    </w:rPr>
  </w:style>
  <w:style w:type="character" w:styleId="SubheadingChar" w:customStyle="1">
    <w:name w:val="Subheading Char"/>
    <w:basedOn w:val="DefaultParagraphFont"/>
    <w:link w:val="Subheading"/>
    <w:rsid w:val="000D5ECA"/>
    <w:rPr>
      <w:rFonts w:ascii="Tahoma" w:hAnsi="Tahoma" w:cs="Tahoma"/>
      <w:b/>
      <w:bCs/>
      <w:color w:val="007559" w:themeColor="accent1"/>
      <w:sz w:val="24"/>
      <w:szCs w:val="24"/>
    </w:rPr>
  </w:style>
  <w:style w:type="character" w:styleId="SubsubheadingChar" w:customStyle="1">
    <w:name w:val="Sub subheading Char"/>
    <w:basedOn w:val="DefaultParagraphFont"/>
    <w:link w:val="Subsubheading"/>
    <w:rsid w:val="000D5ECA"/>
    <w:rPr>
      <w:rFonts w:ascii="Tahoma" w:hAnsi="Tahoma" w:cs="Tahoma"/>
      <w:b/>
      <w:bCs/>
      <w:sz w:val="24"/>
      <w:szCs w:val="24"/>
    </w:rPr>
  </w:style>
  <w:style w:type="paragraph" w:styleId="paragraph" w:customStyle="1">
    <w:name w:val="paragraph"/>
    <w:basedOn w:val="Normal"/>
    <w:rsid w:val="00E84C7F"/>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E84C7F"/>
  </w:style>
  <w:style w:type="character" w:styleId="eop" w:customStyle="1">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hAnsi="Times New Roman" w:eastAsia="Times New Roman" w:cs="Times New Roman"/>
      <w:szCs w:val="24"/>
      <w:lang w:eastAsia="en-GB"/>
    </w:rPr>
  </w:style>
  <w:style w:type="character" w:styleId="Hyperlink">
    <w:name w:val="Hyperlink"/>
    <w:basedOn w:val="DefaultParagraphFont"/>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styleId="spellingerror" w:customStyle="1">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color="30CEFF" w:themeColor="text1" w:themeTint="80" w:sz="4" w:space="0"/>
        <w:bottom w:val="single" w:color="30CEFF" w:themeColor="text1" w:themeTint="80" w:sz="4" w:space="0"/>
      </w:tblBorders>
    </w:tblPr>
    <w:tblStylePr w:type="firstRow">
      <w:rPr>
        <w:b/>
        <w:bCs/>
      </w:rPr>
      <w:tblPr/>
      <w:tcPr>
        <w:tcBorders>
          <w:bottom w:val="single" w:color="30CEFF" w:themeColor="text1" w:themeTint="80" w:sz="4" w:space="0"/>
        </w:tcBorders>
      </w:tcPr>
    </w:tblStylePr>
    <w:tblStylePr w:type="lastRow">
      <w:rPr>
        <w:b/>
        <w:bCs/>
      </w:rPr>
      <w:tblPr/>
      <w:tcPr>
        <w:tcBorders>
          <w:top w:val="single" w:color="30CEFF" w:themeColor="text1" w:themeTint="80" w:sz="4" w:space="0"/>
        </w:tcBorders>
      </w:tcPr>
    </w:tblStylePr>
    <w:tblStylePr w:type="firstCol">
      <w:rPr>
        <w:b/>
        <w:bCs/>
      </w:rPr>
    </w:tblStylePr>
    <w:tblStylePr w:type="lastCol">
      <w:rPr>
        <w:b/>
        <w:bCs/>
      </w:rPr>
    </w:tblStylePr>
    <w:tblStylePr w:type="band1Vert">
      <w:tblPr/>
      <w:tcPr>
        <w:tcBorders>
          <w:left w:val="single" w:color="30CEFF" w:themeColor="text1" w:themeTint="80" w:sz="4" w:space="0"/>
          <w:right w:val="single" w:color="30CEFF" w:themeColor="text1" w:themeTint="80" w:sz="4" w:space="0"/>
        </w:tcBorders>
      </w:tcPr>
    </w:tblStylePr>
    <w:tblStylePr w:type="band2Vert">
      <w:tblPr/>
      <w:tcPr>
        <w:tcBorders>
          <w:left w:val="single" w:color="30CEFF" w:themeColor="text1" w:themeTint="80" w:sz="4" w:space="0"/>
          <w:right w:val="single" w:color="30CEFF" w:themeColor="text1" w:themeTint="80" w:sz="4" w:space="0"/>
        </w:tcBorders>
      </w:tcPr>
    </w:tblStylePr>
    <w:tblStylePr w:type="band1Horz">
      <w:tblPr/>
      <w:tcPr>
        <w:tcBorders>
          <w:top w:val="single" w:color="30CEFF" w:themeColor="text1" w:themeTint="80" w:sz="4" w:space="0"/>
          <w:bottom w:val="single" w:color="30CEFF" w:themeColor="text1" w:themeTint="80" w:sz="4" w:space="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color="30CEF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30CEF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insideV w:val="nil"/>
        </w:tcBorders>
        <w:shd w:val="clear" w:color="auto" w:fill="004B62" w:themeFill="text1"/>
      </w:tcPr>
    </w:tblStylePr>
    <w:tblStylePr w:type="lastRow">
      <w:rPr>
        <w:b/>
        <w:bCs/>
      </w:rPr>
      <w:tblPr/>
      <w:tcPr>
        <w:tcBorders>
          <w:top w:val="double" w:color="004B62" w:themeColor="text1"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rPr>
      <w:tblPr/>
      <w:tcPr>
        <w:tcBorders>
          <w:bottom w:val="single" w:color="07C4FF" w:themeColor="text1" w:themeTint="99" w:sz="12" w:space="0"/>
        </w:tcBorders>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tcBorders>
        <w:shd w:val="clear" w:color="auto" w:fill="004B62" w:themeFill="text1"/>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styleId="TableParagraph" w:customStyle="1">
    <w:name w:val="Table Paragraph"/>
    <w:basedOn w:val="Normal"/>
    <w:uiPriority w:val="1"/>
    <w:qFormat/>
    <w:rsid w:val="00B87F18"/>
    <w:pPr>
      <w:widowControl w:val="0"/>
      <w:autoSpaceDE w:val="0"/>
      <w:autoSpaceDN w:val="0"/>
      <w:spacing w:after="0" w:line="240" w:lineRule="auto"/>
      <w:ind w:left="819"/>
    </w:pPr>
    <w:rPr>
      <w:rFonts w:ascii="Arial" w:hAnsi="Arial" w:eastAsia="Arial" w:cs="Arial"/>
      <w:sz w:val="22"/>
      <w:lang w:val="en-US"/>
    </w:rPr>
  </w:style>
  <w:style w:type="character" w:styleId="cf01" w:customStyle="1">
    <w:name w:val="cf01"/>
    <w:basedOn w:val="DefaultParagraphFont"/>
    <w:rsid w:val="00824C71"/>
    <w:rPr>
      <w:rFonts w:hint="default" w:ascii="Segoe UI" w:hAnsi="Segoe UI" w:cs="Segoe UI"/>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0FFEB"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7559"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7559"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7559"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styleId="Style2" w:customStyle="1">
    <w:name w:val="Style2"/>
    <w:basedOn w:val="TableNormal"/>
    <w:uiPriority w:val="99"/>
    <w:rsid w:val="00C26E79"/>
    <w:pPr>
      <w:spacing w:before="120" w:after="120"/>
      <w:jc w:val="left"/>
    </w:pPr>
    <w:rPr>
      <w:sz w:val="24"/>
    </w:rPr>
    <w:tblPr>
      <w:tblBorders>
        <w:top w:val="single" w:color="008BD6" w:themeColor="accent2" w:sz="12" w:space="0"/>
        <w:left w:val="single" w:color="008BD6" w:themeColor="accent2" w:sz="12" w:space="0"/>
        <w:bottom w:val="single" w:color="008BD6" w:themeColor="accent2" w:sz="12" w:space="0"/>
        <w:right w:val="single" w:color="008BD6" w:themeColor="accent2" w:sz="12" w:space="0"/>
        <w:insideH w:val="single" w:color="008BD6" w:themeColor="accent2" w:sz="12" w:space="0"/>
        <w:insideV w:val="single" w:color="008BD6" w:themeColor="accent2" w:sz="12" w:space="0"/>
      </w:tblBorders>
    </w:tblPr>
    <w:tcPr>
      <w:shd w:val="clear" w:color="auto" w:fill="E5F6FF"/>
      <w:vAlign w:val="center"/>
    </w:tcPr>
  </w:style>
  <w:style w:type="table" w:styleId="TableGrid1" w:customStyle="1">
    <w:name w:val="Table Grid1"/>
    <w:basedOn w:val="TableNormal"/>
    <w:next w:val="TableGrid"/>
    <w:uiPriority w:val="39"/>
    <w:rsid w:val="00110ADD"/>
    <w:pPr>
      <w:autoSpaceDN w:val="0"/>
      <w:spacing w:before="120" w:after="120"/>
      <w:jc w:val="left"/>
    </w:pPr>
    <w:rPr>
      <w:rFonts w:ascii="Tahoma" w:hAnsi="Tahoma" w:eastAsia="Calibri" w:cs="Times New Roman"/>
      <w:spacing w:val="4"/>
      <w:kern w:val="3"/>
      <w:sz w:val="24"/>
    </w:rPr>
    <w:tblPr>
      <w:tblBorders>
        <w:top w:val="single" w:color="007559" w:themeColor="accent1" w:sz="12" w:space="0"/>
        <w:left w:val="single" w:color="007559" w:themeColor="accent1" w:sz="12" w:space="0"/>
        <w:bottom w:val="single" w:color="007559" w:themeColor="accent1" w:sz="12" w:space="0"/>
        <w:right w:val="single" w:color="007559" w:themeColor="accent1" w:sz="12" w:space="0"/>
        <w:insideH w:val="single" w:color="007559" w:themeColor="accent1" w:sz="12" w:space="0"/>
        <w:insideV w:val="single" w:color="007559" w:themeColor="accent1" w:sz="12" w:space="0"/>
      </w:tblBorders>
    </w:tblPr>
    <w:tcPr>
      <w:shd w:val="clear" w:color="auto" w:fill="F3FFFC"/>
      <w:vAlign w:val="center"/>
    </w:tcPr>
  </w:style>
  <w:style w:type="table" w:styleId="Style3" w:customStyle="1">
    <w:name w:val="Style3"/>
    <w:basedOn w:val="TableNormal"/>
    <w:uiPriority w:val="99"/>
    <w:rsid w:val="0069493D"/>
    <w:pPr>
      <w:spacing w:before="120" w:after="120"/>
      <w:jc w:val="left"/>
    </w:pPr>
    <w:tblPr>
      <w:tblBorders>
        <w:top w:val="single" w:color="530F93" w:themeColor="text2" w:sz="12" w:space="0"/>
        <w:left w:val="single" w:color="530F93" w:themeColor="text2" w:sz="12" w:space="0"/>
        <w:bottom w:val="single" w:color="530F93" w:themeColor="text2" w:sz="12" w:space="0"/>
        <w:right w:val="single" w:color="530F93" w:themeColor="text2" w:sz="12" w:space="0"/>
        <w:insideH w:val="single" w:color="530F93" w:themeColor="text2" w:sz="12" w:space="0"/>
        <w:insideV w:val="single" w:color="530F93" w:themeColor="text2" w:sz="12" w:space="0"/>
      </w:tblBorders>
    </w:tblPr>
    <w:tcPr>
      <w:shd w:val="clear" w:color="auto" w:fill="F5EDFD"/>
      <w:vAlign w:val="center"/>
    </w:tcPr>
  </w:style>
  <w:style w:type="table" w:styleId="Style5" w:customStyle="1">
    <w:name w:val="Style5"/>
    <w:basedOn w:val="TableNormal"/>
    <w:uiPriority w:val="99"/>
    <w:rsid w:val="00321FFB"/>
    <w:pPr>
      <w:spacing w:after="0" w:line="240" w:lineRule="auto"/>
      <w:jc w:val="left"/>
    </w:pPr>
    <w:tblPr>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2535">
      <w:bodyDiv w:val="1"/>
      <w:marLeft w:val="0"/>
      <w:marRight w:val="0"/>
      <w:marTop w:val="0"/>
      <w:marBottom w:val="0"/>
      <w:divBdr>
        <w:top w:val="none" w:sz="0" w:space="0" w:color="auto"/>
        <w:left w:val="none" w:sz="0" w:space="0" w:color="auto"/>
        <w:bottom w:val="none" w:sz="0" w:space="0" w:color="auto"/>
        <w:right w:val="none" w:sz="0" w:space="0" w:color="auto"/>
      </w:divBdr>
    </w:div>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31025515">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7816828">
      <w:bodyDiv w:val="1"/>
      <w:marLeft w:val="0"/>
      <w:marRight w:val="0"/>
      <w:marTop w:val="0"/>
      <w:marBottom w:val="0"/>
      <w:divBdr>
        <w:top w:val="none" w:sz="0" w:space="0" w:color="auto"/>
        <w:left w:val="none" w:sz="0" w:space="0" w:color="auto"/>
        <w:bottom w:val="none" w:sz="0" w:space="0" w:color="auto"/>
        <w:right w:val="none" w:sz="0" w:space="0" w:color="auto"/>
      </w:divBdr>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243881161">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611791730">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18968509">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37319277">
      <w:bodyDiv w:val="1"/>
      <w:marLeft w:val="0"/>
      <w:marRight w:val="0"/>
      <w:marTop w:val="0"/>
      <w:marBottom w:val="0"/>
      <w:divBdr>
        <w:top w:val="none" w:sz="0" w:space="0" w:color="auto"/>
        <w:left w:val="none" w:sz="0" w:space="0" w:color="auto"/>
        <w:bottom w:val="none" w:sz="0" w:space="0" w:color="auto"/>
        <w:right w:val="none" w:sz="0" w:space="0" w:color="auto"/>
      </w:divBdr>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39958931">
      <w:bodyDiv w:val="1"/>
      <w:marLeft w:val="0"/>
      <w:marRight w:val="0"/>
      <w:marTop w:val="0"/>
      <w:marBottom w:val="0"/>
      <w:divBdr>
        <w:top w:val="none" w:sz="0" w:space="0" w:color="auto"/>
        <w:left w:val="none" w:sz="0" w:space="0" w:color="auto"/>
        <w:bottom w:val="none" w:sz="0" w:space="0" w:color="auto"/>
        <w:right w:val="none" w:sz="0" w:space="0" w:color="auto"/>
      </w:divBdr>
    </w:div>
    <w:div w:id="1173182149">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745850">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363675467">
      <w:bodyDiv w:val="1"/>
      <w:marLeft w:val="0"/>
      <w:marRight w:val="0"/>
      <w:marTop w:val="0"/>
      <w:marBottom w:val="0"/>
      <w:divBdr>
        <w:top w:val="none" w:sz="0" w:space="0" w:color="auto"/>
        <w:left w:val="none" w:sz="0" w:space="0" w:color="auto"/>
        <w:bottom w:val="none" w:sz="0" w:space="0" w:color="auto"/>
        <w:right w:val="none" w:sz="0" w:space="0" w:color="auto"/>
      </w:divBdr>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476796805">
      <w:bodyDiv w:val="1"/>
      <w:marLeft w:val="0"/>
      <w:marRight w:val="0"/>
      <w:marTop w:val="0"/>
      <w:marBottom w:val="0"/>
      <w:divBdr>
        <w:top w:val="none" w:sz="0" w:space="0" w:color="auto"/>
        <w:left w:val="none" w:sz="0" w:space="0" w:color="auto"/>
        <w:bottom w:val="none" w:sz="0" w:space="0" w:color="auto"/>
        <w:right w:val="none" w:sz="0" w:space="0" w:color="auto"/>
      </w:divBdr>
    </w:div>
    <w:div w:id="1477335202">
      <w:bodyDiv w:val="1"/>
      <w:marLeft w:val="0"/>
      <w:marRight w:val="0"/>
      <w:marTop w:val="0"/>
      <w:marBottom w:val="0"/>
      <w:divBdr>
        <w:top w:val="none" w:sz="0" w:space="0" w:color="auto"/>
        <w:left w:val="none" w:sz="0" w:space="0" w:color="auto"/>
        <w:bottom w:val="none" w:sz="0" w:space="0" w:color="auto"/>
        <w:right w:val="none" w:sz="0" w:space="0" w:color="auto"/>
      </w:divBdr>
    </w:div>
    <w:div w:id="1498957797">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065908589">
      <w:bodyDiv w:val="1"/>
      <w:marLeft w:val="0"/>
      <w:marRight w:val="0"/>
      <w:marTop w:val="0"/>
      <w:marBottom w:val="0"/>
      <w:divBdr>
        <w:top w:val="none" w:sz="0" w:space="0" w:color="auto"/>
        <w:left w:val="none" w:sz="0" w:space="0" w:color="auto"/>
        <w:bottom w:val="none" w:sz="0" w:space="0" w:color="auto"/>
        <w:right w:val="none" w:sz="0" w:space="0" w:color="auto"/>
      </w:divBdr>
    </w:div>
    <w:div w:id="2116360304">
      <w:bodyDiv w:val="1"/>
      <w:marLeft w:val="0"/>
      <w:marRight w:val="0"/>
      <w:marTop w:val="0"/>
      <w:marBottom w:val="0"/>
      <w:divBdr>
        <w:top w:val="none" w:sz="0" w:space="0" w:color="auto"/>
        <w:left w:val="none" w:sz="0" w:space="0" w:color="auto"/>
        <w:bottom w:val="none" w:sz="0" w:space="0" w:color="auto"/>
        <w:right w:val="none" w:sz="0" w:space="0" w:color="auto"/>
      </w:divBdr>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11.svg" Id="rId21" /><Relationship Type="http://schemas.openxmlformats.org/officeDocument/2006/relationships/settings" Target="settings.xml" Id="rId7" /><Relationship Type="http://schemas.openxmlformats.org/officeDocument/2006/relationships/image" Target="media/image2.svg" Id="rId12" /><Relationship Type="http://schemas.openxmlformats.org/officeDocument/2006/relationships/image" Target="media/image7.svg"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image" Target="media/image9.sv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eader" Target="header1.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B1CC0830DD4013807F5971768B2EA2"/>
        <w:category>
          <w:name w:val="General"/>
          <w:gallery w:val="placeholder"/>
        </w:category>
        <w:types>
          <w:type w:val="bbPlcHdr"/>
        </w:types>
        <w:behaviors>
          <w:behavior w:val="content"/>
        </w:behaviors>
        <w:guid w:val="{72F25FD0-ADB7-4B99-B737-34DB038BD7AA}"/>
      </w:docPartPr>
      <w:docPartBody>
        <w:p xmlns:wp14="http://schemas.microsoft.com/office/word/2010/wordml" w:rsidR="00182899" w:rsidRDefault="00A221B9" w14:paraId="6B00D73C" wp14:textId="77777777">
          <w:pPr>
            <w:pStyle w:val="05B1CC0830DD4013807F5971768B2EA2"/>
          </w:pPr>
          <w:r>
            <w:rPr>
              <w:rFonts w:asciiTheme="majorHAnsi" w:hAnsiTheme="majorHAnsi" w:eastAsiaTheme="majorEastAsia" w:cstheme="majorBidi"/>
              <w:color w:val="156082" w:themeColor="accent1"/>
              <w:sz w:val="88"/>
              <w:szCs w:val="88"/>
            </w:rPr>
            <w:t>[Document title]</w:t>
          </w:r>
        </w:p>
      </w:docPartBody>
    </w:docPart>
    <w:docPart>
      <w:docPartPr>
        <w:name w:val="7A7DDF1697C4479E8C0CE677AF46A90E"/>
        <w:category>
          <w:name w:val="General"/>
          <w:gallery w:val="placeholder"/>
        </w:category>
        <w:types>
          <w:type w:val="bbPlcHdr"/>
        </w:types>
        <w:behaviors>
          <w:behavior w:val="content"/>
        </w:behaviors>
        <w:guid w:val="{0040741E-6C65-4D6F-BF7A-8153960471BB}"/>
      </w:docPartPr>
      <w:docPartBody>
        <w:p xmlns:wp14="http://schemas.microsoft.com/office/word/2010/wordml" w:rsidR="00182899" w:rsidRDefault="00A221B9" w14:paraId="4A5383B5" wp14:textId="77777777">
          <w:pPr>
            <w:pStyle w:val="7A7DDF1697C4479E8C0CE677AF46A90E"/>
          </w:pPr>
          <w:r>
            <w:rPr>
              <w:rFonts w:asciiTheme="majorHAnsi" w:hAnsiTheme="majorHAnsi" w:eastAsiaTheme="majorEastAsia" w:cstheme="majorBidi"/>
              <w:color w:val="0F4761" w:themeColor="accent1" w:themeShade="BF"/>
              <w:sz w:val="32"/>
              <w:szCs w:val="32"/>
            </w:rPr>
            <w:t>[Document title]</w:t>
          </w:r>
        </w:p>
      </w:docPartBody>
    </w:docPart>
    <w:docPart>
      <w:docPartPr>
        <w:name w:val="9940E37414DC43E8805F112EB3852E82"/>
        <w:category>
          <w:name w:val="General"/>
          <w:gallery w:val="placeholder"/>
        </w:category>
        <w:types>
          <w:type w:val="bbPlcHdr"/>
        </w:types>
        <w:behaviors>
          <w:behavior w:val="content"/>
        </w:behaviors>
        <w:guid w:val="{A5DC13D4-541F-4DEA-A1F5-6726E408C2F7}"/>
      </w:docPartPr>
      <w:docPartBody>
        <w:p xmlns:wp14="http://schemas.microsoft.com/office/word/2010/wordml" w:rsidR="00715A9D" w:rsidRDefault="00A221B9" w14:paraId="136F01AE" wp14:textId="77777777">
          <w:pPr>
            <w:pStyle w:val="9940E37414DC43E8805F112EB3852E82"/>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749CC"/>
    <w:rsid w:val="000812E8"/>
    <w:rsid w:val="0008400C"/>
    <w:rsid w:val="000E1D8A"/>
    <w:rsid w:val="000F78A1"/>
    <w:rsid w:val="0014774C"/>
    <w:rsid w:val="00182899"/>
    <w:rsid w:val="001859EB"/>
    <w:rsid w:val="00194433"/>
    <w:rsid w:val="0022129D"/>
    <w:rsid w:val="002379CF"/>
    <w:rsid w:val="00250763"/>
    <w:rsid w:val="00252CE4"/>
    <w:rsid w:val="00263D47"/>
    <w:rsid w:val="00281FD3"/>
    <w:rsid w:val="0028206E"/>
    <w:rsid w:val="0028244B"/>
    <w:rsid w:val="003270E4"/>
    <w:rsid w:val="003438E3"/>
    <w:rsid w:val="0037105B"/>
    <w:rsid w:val="00383760"/>
    <w:rsid w:val="003A1944"/>
    <w:rsid w:val="003B0F29"/>
    <w:rsid w:val="003D10ED"/>
    <w:rsid w:val="003D729B"/>
    <w:rsid w:val="00406494"/>
    <w:rsid w:val="00436188"/>
    <w:rsid w:val="004B4037"/>
    <w:rsid w:val="004B4F4A"/>
    <w:rsid w:val="004B6680"/>
    <w:rsid w:val="004C1E7A"/>
    <w:rsid w:val="004D4C6C"/>
    <w:rsid w:val="004D5F3B"/>
    <w:rsid w:val="004E70A6"/>
    <w:rsid w:val="004F01A4"/>
    <w:rsid w:val="00570CA5"/>
    <w:rsid w:val="00574A09"/>
    <w:rsid w:val="005E0F26"/>
    <w:rsid w:val="006256B7"/>
    <w:rsid w:val="00637445"/>
    <w:rsid w:val="00645D98"/>
    <w:rsid w:val="00681148"/>
    <w:rsid w:val="00694E35"/>
    <w:rsid w:val="006C6162"/>
    <w:rsid w:val="006C7F04"/>
    <w:rsid w:val="006D0152"/>
    <w:rsid w:val="006E7836"/>
    <w:rsid w:val="006E7A0B"/>
    <w:rsid w:val="00715A9D"/>
    <w:rsid w:val="00717F8A"/>
    <w:rsid w:val="00733608"/>
    <w:rsid w:val="007701A2"/>
    <w:rsid w:val="00776D70"/>
    <w:rsid w:val="00782B3E"/>
    <w:rsid w:val="007F1971"/>
    <w:rsid w:val="008207AC"/>
    <w:rsid w:val="008A02EC"/>
    <w:rsid w:val="008A1758"/>
    <w:rsid w:val="008F74DC"/>
    <w:rsid w:val="00971124"/>
    <w:rsid w:val="009A45ED"/>
    <w:rsid w:val="009A653E"/>
    <w:rsid w:val="009F3930"/>
    <w:rsid w:val="00A0024E"/>
    <w:rsid w:val="00A00594"/>
    <w:rsid w:val="00A07B69"/>
    <w:rsid w:val="00A221B9"/>
    <w:rsid w:val="00AB0785"/>
    <w:rsid w:val="00AC1990"/>
    <w:rsid w:val="00B57E55"/>
    <w:rsid w:val="00B96E57"/>
    <w:rsid w:val="00BD1811"/>
    <w:rsid w:val="00BF1A28"/>
    <w:rsid w:val="00BF69B7"/>
    <w:rsid w:val="00BF7D97"/>
    <w:rsid w:val="00C1324F"/>
    <w:rsid w:val="00C37E2C"/>
    <w:rsid w:val="00C37E6B"/>
    <w:rsid w:val="00C44572"/>
    <w:rsid w:val="00CE7285"/>
    <w:rsid w:val="00D33A38"/>
    <w:rsid w:val="00D371C4"/>
    <w:rsid w:val="00D5120A"/>
    <w:rsid w:val="00D7490A"/>
    <w:rsid w:val="00D917EB"/>
    <w:rsid w:val="00DD2C9C"/>
    <w:rsid w:val="00DF5769"/>
    <w:rsid w:val="00E11902"/>
    <w:rsid w:val="00E354CF"/>
    <w:rsid w:val="00E360F6"/>
    <w:rsid w:val="00E44513"/>
    <w:rsid w:val="00E46748"/>
    <w:rsid w:val="00E568ED"/>
    <w:rsid w:val="00EA7C30"/>
    <w:rsid w:val="00EC48E1"/>
    <w:rsid w:val="00F20353"/>
    <w:rsid w:val="00F26C40"/>
    <w:rsid w:val="00F96954"/>
    <w:rsid w:val="00F96A0A"/>
    <w:rsid w:val="00FA548A"/>
    <w:rsid w:val="00FF08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B1CC0830DD4013807F5971768B2EA2">
    <w:name w:val="05B1CC0830DD4013807F5971768B2EA2"/>
    <w:rPr>
      <w:kern w:val="2"/>
      <w14:ligatures w14:val="standardContextual"/>
    </w:rPr>
  </w:style>
  <w:style w:type="paragraph" w:customStyle="1" w:styleId="7A7DDF1697C4479E8C0CE677AF46A90E">
    <w:name w:val="7A7DDF1697C4479E8C0CE677AF46A90E"/>
    <w:rPr>
      <w:kern w:val="2"/>
      <w14:ligatures w14:val="standardContextual"/>
    </w:rPr>
  </w:style>
  <w:style w:type="paragraph" w:customStyle="1" w:styleId="9940E37414DC43E8805F112EB3852E82">
    <w:name w:val="9940E37414DC43E8805F112EB3852E8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514B1E-BD76-4720-A875-2EE653DFA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ECT Programme Mentor support materials – Memory and learning Elective self-study 2</dc:title>
  <dc:subject>Introducing new learning</dc:subject>
  <dc:creator>[</dc:creator>
  <keywords/>
  <dc:description/>
  <lastModifiedBy>Rosie Jonas</lastModifiedBy>
  <revision>383</revision>
  <dcterms:created xsi:type="dcterms:W3CDTF">2025-02-13T20:23:00.0000000Z</dcterms:created>
  <dcterms:modified xsi:type="dcterms:W3CDTF">2025-06-29T10:03:31.2701538Z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