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159" w:type="pct"/>
            <w:tblBorders>
              <w:left w:val="single" w:color="007559" w:themeColor="accent1" w:sz="24" w:space="0"/>
            </w:tblBorders>
            <w:tblCellMar>
              <w:left w:w="144" w:type="dxa"/>
              <w:right w:w="115" w:type="dxa"/>
            </w:tblCellMar>
            <w:tblLook w:val="04A0" w:firstRow="1" w:lastRow="0" w:firstColumn="1" w:lastColumn="0" w:noHBand="0" w:noVBand="1"/>
          </w:tblPr>
          <w:tblGrid>
            <w:gridCol w:w="7483"/>
          </w:tblGrid>
          <w:tr w:rsidRPr="00D74D5B" w:rsidR="00D74D5B" w:rsidTr="502B72AE" w14:paraId="0A85BC14" w14:textId="77777777">
            <w:tc>
              <w:tcPr>
                <w:tcW w:w="7483"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502B72AE" w14:paraId="0A48CBD7" w14:textId="77777777">
            <w:tc>
              <w:tcPr>
                <w:tcW w:w="7483" w:type="dxa"/>
                <w:tcMar/>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rsidRPr="00D74D5B" w:rsidR="00403260" w:rsidP="00043B0D" w:rsidRDefault="00F44806" w14:paraId="478D1419" w14:textId="536E20AB">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56"/>
                        <w:szCs w:val="56"/>
                      </w:rPr>
                      <w:t>ECT Programme Mentor support materials – Memory and learning Elective self-study 4</w:t>
                    </w:r>
                  </w:p>
                </w:sdtContent>
              </w:sdt>
            </w:tc>
          </w:tr>
          <w:tr w:rsidRPr="00D74D5B" w:rsidR="00D74D5B" w:rsidTr="502B72AE" w14:paraId="6D81EF19" w14:textId="77777777">
            <w:tc>
              <w:tcPr>
                <w:tcW w:w="7483" w:type="dxa"/>
                <w:tcMar>
                  <w:top w:w="216" w:type="dxa"/>
                  <w:left w:w="115" w:type="dxa"/>
                  <w:bottom w:w="216" w:type="dxa"/>
                  <w:right w:w="115" w:type="dxa"/>
                </w:tcMar>
              </w:tcPr>
              <w:p w:rsidRPr="00D74D5B" w:rsidR="00403260" w:rsidP="008B3B1B" w:rsidRDefault="00000000" w14:paraId="25C0B8E5" w14:textId="033B950E">
                <w:pPr>
                  <w:pStyle w:val="NoSpacing"/>
                  <w:jc w:val="left"/>
                  <w:rPr>
                    <w:b/>
                    <w:bCs/>
                    <w:color w:val="007559" w:themeColor="accent1"/>
                    <w:sz w:val="24"/>
                  </w:rPr>
                </w:pPr>
                <w:sdt>
                  <w:sdtPr>
                    <w:rPr>
                      <w:b/>
                      <w:bCs/>
                      <w:color w:val="007559" w:themeColor="accent1"/>
                      <w:sz w:val="56"/>
                      <w:szCs w:val="56"/>
                    </w:rPr>
                    <w:alias w:val="Subtitle"/>
                    <w:id w:val="-1455324265"/>
                    <w:placeholder>
                      <w:docPart w:val="9940E37414DC43E8805F112EB3852E82"/>
                    </w:placeholder>
                    <w:dataBinding w:prefixMappings="xmlns:ns0='http://schemas.openxmlformats.org/package/2006/metadata/core-properties' xmlns:ns1='http://purl.org/dc/elements/1.1/'" w:xpath="/ns0:coreProperties[1]/ns1:subject[1]" w:storeItemID="{6C3C8BC8-F283-45AE-878A-BAB7291924A1}"/>
                    <w:text/>
                  </w:sdtPr>
                  <w:sdtContent>
                    <w:r w:rsidR="00F44806">
                      <w:rPr>
                        <w:b/>
                        <w:bCs/>
                        <w:color w:val="007559" w:themeColor="accent1"/>
                        <w:sz w:val="56"/>
                        <w:szCs w:val="56"/>
                      </w:rPr>
                      <w:t>Retrieval, revisiting and reviewing information</w:t>
                    </w:r>
                  </w:sdtContent>
                </w:sdt>
              </w:p>
            </w:tc>
          </w:tr>
          <w:tr w:rsidRPr="00D74D5B" w:rsidR="00D74D5B" w:rsidTr="502B72AE" w14:paraId="7DE00AF5" w14:textId="77777777">
            <w:tc>
              <w:tcPr>
                <w:tcW w:w="7483" w:type="dxa"/>
                <w:tcMar>
                  <w:top w:w="216" w:type="dxa"/>
                  <w:left w:w="115" w:type="dxa"/>
                  <w:bottom w:w="216" w:type="dxa"/>
                  <w:right w:w="115" w:type="dxa"/>
                </w:tcMar>
              </w:tcPr>
              <w:p w:rsidR="00E17EAD" w:rsidP="00C43523" w:rsidRDefault="00C43523" w14:paraId="6913E7CD" w14:textId="77777777">
                <w:pPr>
                  <w:pStyle w:val="NoSpacing"/>
                  <w:jc w:val="left"/>
                  <w:rPr>
                    <w:b/>
                    <w:bCs/>
                    <w:color w:val="007559" w:themeColor="accent1"/>
                    <w:sz w:val="28"/>
                    <w:szCs w:val="28"/>
                  </w:rPr>
                </w:pPr>
                <w:r w:rsidRPr="00E7019B">
                  <w:rPr>
                    <w:b/>
                    <w:bCs/>
                    <w:color w:val="007559" w:themeColor="accent1"/>
                    <w:sz w:val="28"/>
                    <w:szCs w:val="28"/>
                  </w:rPr>
                  <w:t xml:space="preserve">Estimated time to </w:t>
                </w:r>
                <w:r w:rsidRPr="00E7019B" w:rsidR="00E7019B">
                  <w:rPr>
                    <w:b/>
                    <w:bCs/>
                    <w:color w:val="007559" w:themeColor="accent1"/>
                    <w:sz w:val="28"/>
                    <w:szCs w:val="28"/>
                  </w:rPr>
                  <w:t>complete</w:t>
                </w:r>
                <w:r w:rsidRPr="00E7019B">
                  <w:rPr>
                    <w:b/>
                    <w:bCs/>
                    <w:color w:val="007559" w:themeColor="accent1"/>
                    <w:sz w:val="28"/>
                    <w:szCs w:val="28"/>
                  </w:rPr>
                  <w:t>: 15 minutes</w:t>
                </w:r>
              </w:p>
              <w:tbl>
                <w:tblPr>
                  <w:tblStyle w:val="TableGrid"/>
                  <w:tblpPr w:leftFromText="180" w:rightFromText="180" w:vertAnchor="text" w:horzAnchor="page" w:tblpX="1711" w:tblpY="647"/>
                  <w:tblOverlap w:val="never"/>
                  <w:tblW w:w="0" w:type="auto"/>
                  <w:shd w:val="clear" w:color="auto" w:fill="007559" w:themeFill="accent1"/>
                  <w:tblLook w:val="04A0" w:firstRow="1" w:lastRow="0" w:firstColumn="1" w:lastColumn="0" w:noHBand="0" w:noVBand="1"/>
                </w:tblPr>
                <w:tblGrid>
                  <w:gridCol w:w="6957"/>
                </w:tblGrid>
                <w:tr w:rsidRPr="00D05CB8" w:rsidR="00A96771" w:rsidTr="502B72AE" w14:paraId="4BAE6C90" w14:textId="77777777">
                  <w:tc>
                    <w:tcPr>
                      <w:tcW w:w="6957" w:type="dxa"/>
                      <w:shd w:val="clear" w:color="auto" w:fill="007559" w:themeFill="accent1"/>
                      <w:tcMar/>
                    </w:tcPr>
                    <w:p w:rsidR="00A96771" w:rsidP="502B72AE" w:rsidRDefault="00A96771" w14:paraId="3BB08AA6" w14:textId="28499D89">
                      <w:pPr>
                        <w:pStyle w:val="NoSpacing"/>
                        <w:spacing w:line="276" w:lineRule="auto"/>
                        <w:jc w:val="left"/>
                        <w:rPr>
                          <w:rFonts w:cs="Tahoma"/>
                          <w:color w:val="FFFFFF" w:themeColor="background1"/>
                        </w:rPr>
                      </w:pPr>
                      <w:r w:rsidRPr="502B72AE" w:rsidR="00A96771">
                        <w:rPr>
                          <w:color w:val="FFFFFF" w:themeColor="background1" w:themeTint="FF" w:themeShade="FF"/>
                        </w:rPr>
                        <w:t>These self-study materials are intended for use as part of a school-</w:t>
                      </w:r>
                      <w:r w:rsidRPr="502B72AE" w:rsidR="00A96771">
                        <w:rPr>
                          <w:rFonts w:cs="Tahoma"/>
                          <w:color w:val="FFFFFF" w:themeColor="background1" w:themeTint="FF" w:themeShade="FF"/>
                          <w:lang w:val="en-US"/>
                        </w:rPr>
                        <w:t xml:space="preserve"> This document is intended for those who design and deliver </w:t>
                      </w:r>
                      <w:r w:rsidRPr="502B72AE" w:rsidR="00A96771">
                        <w:rPr>
                          <w:rFonts w:cs="Tahoma"/>
                          <w:color w:val="FFFFFF" w:themeColor="background1" w:themeTint="FF" w:themeShade="FF"/>
                          <w:lang w:val="en-US"/>
                        </w:rPr>
                        <w:t xml:space="preserve">a </w:t>
                      </w:r>
                      <w:r w:rsidRPr="502B72AE" w:rsidR="00A96771">
                        <w:rPr>
                          <w:rFonts w:cs="Tahoma"/>
                          <w:color w:val="FFFFFF" w:themeColor="background1" w:themeTint="FF" w:themeShade="FF"/>
                          <w:lang w:val="en-US"/>
                        </w:rPr>
                        <w:t xml:space="preserve">school-based </w:t>
                      </w:r>
                      <w:r w:rsidRPr="502B72AE" w:rsidR="00A96771">
                        <w:rPr>
                          <w:rFonts w:cs="Tahoma"/>
                          <w:color w:val="FFFFFF" w:themeColor="background1" w:themeTint="FF" w:themeShade="FF"/>
                          <w:lang w:val="en-US"/>
                        </w:rPr>
                        <w:t>ECT Programme</w:t>
                      </w:r>
                      <w:r w:rsidRPr="502B72AE" w:rsidR="00A96771">
                        <w:rPr>
                          <w:rFonts w:cs="Tahoma"/>
                          <w:color w:val="FFFFFF" w:themeColor="background1" w:themeTint="FF" w:themeShade="FF"/>
                          <w:lang w:val="en-US"/>
                        </w:rPr>
                        <w:t>.</w:t>
                      </w:r>
                      <w:r w:rsidRPr="502B72AE" w:rsidR="00A96771">
                        <w:rPr>
                          <w:rFonts w:cs="Tahoma"/>
                          <w:color w:val="FFFFFF" w:themeColor="background1" w:themeTint="FF" w:themeShade="FF"/>
                          <w:lang w:val="en-US"/>
                        </w:rPr>
                        <w:t xml:space="preserve"> The</w:t>
                      </w:r>
                      <w:r w:rsidRPr="502B72AE" w:rsidR="00A96771">
                        <w:rPr>
                          <w:rFonts w:cs="Tahoma"/>
                          <w:color w:val="FFFFFF" w:themeColor="background1" w:themeTint="FF" w:themeShade="FF"/>
                        </w:rPr>
                        <w:t xml:space="preserve"> self-study materials are intended for use </w:t>
                      </w:r>
                      <w:r w:rsidRPr="502B72AE" w:rsidR="00A96771">
                        <w:rPr>
                          <w:rFonts w:cs="Tahoma"/>
                          <w:color w:val="FFFFFF" w:themeColor="background1" w:themeTint="FF" w:themeShade="FF"/>
                        </w:rPr>
                        <w:t>with</w:t>
                      </w:r>
                      <w:r w:rsidRPr="502B72AE" w:rsidR="00A96771">
                        <w:rPr>
                          <w:rFonts w:cs="Tahoma"/>
                          <w:color w:val="FFFFFF" w:themeColor="background1" w:themeTint="FF" w:themeShade="FF"/>
                        </w:rPr>
                        <w:t xml:space="preserve"> </w:t>
                      </w:r>
                      <w:r w:rsidRPr="502B72AE" w:rsidR="00A96771">
                        <w:rPr>
                          <w:rFonts w:cs="Tahoma"/>
                          <w:color w:val="FFFFFF" w:themeColor="background1" w:themeTint="FF" w:themeShade="FF"/>
                          <w:lang w:val="en-US"/>
                        </w:rPr>
                        <w:t>mentors working with early career teachers (ECTs) in year one.</w:t>
                      </w:r>
                      <w:r w:rsidRPr="502B72AE" w:rsidR="00A96771">
                        <w:rPr>
                          <w:rFonts w:cs="Tahoma"/>
                          <w:color w:val="FFFFFF" w:themeColor="background1" w:themeTint="FF" w:themeShade="FF"/>
                        </w:rPr>
                        <w:t xml:space="preserve"> </w:t>
                      </w:r>
                      <w:r w:rsidRPr="502B72AE" w:rsidR="00A96771">
                        <w:rPr>
                          <w:rFonts w:cs="Tahoma"/>
                          <w:color w:val="FFFFFF" w:themeColor="background1" w:themeTint="FF" w:themeShade="FF"/>
                        </w:rPr>
                        <w:t>They align with the associate</w:t>
                      </w:r>
                      <w:r w:rsidRPr="502B72AE" w:rsidR="78E9369A">
                        <w:rPr>
                          <w:rFonts w:cs="Tahoma"/>
                          <w:color w:val="FFFFFF" w:themeColor="background1" w:themeTint="FF" w:themeShade="FF"/>
                        </w:rPr>
                        <w:t>d</w:t>
                      </w:r>
                      <w:r w:rsidRPr="502B72AE" w:rsidR="00A96771">
                        <w:rPr>
                          <w:rFonts w:cs="Tahoma"/>
                          <w:color w:val="FFFFFF" w:themeColor="background1" w:themeTint="FF" w:themeShade="FF"/>
                        </w:rPr>
                        <w:t xml:space="preserve"> ECT elective self-study from this module. </w:t>
                      </w:r>
                    </w:p>
                    <w:p w:rsidR="00A96771" w:rsidP="00A96771" w:rsidRDefault="00A96771" w14:paraId="7EC3E0B6" w14:textId="77777777">
                      <w:pPr>
                        <w:pStyle w:val="NoSpacing"/>
                        <w:spacing w:line="276" w:lineRule="auto"/>
                        <w:jc w:val="left"/>
                        <w:rPr>
                          <w:rFonts w:cs="Tahoma"/>
                          <w:color w:val="FFFFFF" w:themeColor="background1"/>
                          <w:szCs w:val="24"/>
                        </w:rPr>
                      </w:pPr>
                    </w:p>
                    <w:p w:rsidR="00A96771" w:rsidP="00A96771" w:rsidRDefault="00A96771" w14:paraId="3B90A13A" w14:textId="77777777">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rsidRPr="00D05CB8" w:rsidR="00A96771" w:rsidP="00A96771" w:rsidRDefault="00A96771" w14:paraId="3685F255" w14:textId="77777777">
                      <w:pPr>
                        <w:pStyle w:val="NoSpacing"/>
                        <w:spacing w:line="276" w:lineRule="auto"/>
                        <w:jc w:val="left"/>
                        <w:rPr>
                          <w:b/>
                          <w:bCs/>
                          <w:color w:val="007559" w:themeColor="accent1"/>
                          <w:sz w:val="44"/>
                          <w:szCs w:val="44"/>
                        </w:rPr>
                      </w:pPr>
                    </w:p>
                  </w:tc>
                </w:tr>
              </w:tbl>
              <w:p w:rsidRPr="00D74D5B" w:rsidR="00A96771" w:rsidP="00C43523" w:rsidRDefault="00A96771" w14:paraId="47721017" w14:textId="3611A62C">
                <w:pPr>
                  <w:pStyle w:val="NoSpacing"/>
                  <w:jc w:val="left"/>
                  <w:rPr>
                    <w:b/>
                    <w:bCs/>
                    <w:color w:val="007559" w:themeColor="accent1"/>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4523BCD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25D7D581">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lastRenderedPageBreak/>
        <w:t>Introduction</w:t>
      </w:r>
    </w:p>
    <w:p w:rsidR="00BE5B15" w:rsidP="00BE5B15" w:rsidRDefault="00BE5B15" w14:paraId="5375CC4D" w14:textId="18DA5653">
      <w:pPr>
        <w:pStyle w:val="Subsubheading"/>
      </w:pPr>
      <w:r>
        <w:t>Approximate time to complete: 2 minutes</w:t>
      </w:r>
    </w:p>
    <w:p w:rsidRPr="000C3F57" w:rsidR="00F10B7F" w:rsidP="000C3F57" w:rsidRDefault="00F10B7F" w14:paraId="59625AB8" w14:textId="01872096">
      <w:pPr>
        <w:shd w:val="clear" w:color="auto" w:fill="FFFFFF" w:themeFill="background1"/>
      </w:pPr>
      <w:r>
        <w:t xml:space="preserve">Welcome to </w:t>
      </w:r>
      <w:r w:rsidR="007A5DEF">
        <w:t xml:space="preserve">these </w:t>
      </w:r>
      <w:r w:rsidR="00155D10">
        <w:t>optional mentor support</w:t>
      </w:r>
      <w:r w:rsidR="007A5DEF">
        <w:t xml:space="preserve"> </w:t>
      </w:r>
      <w:r>
        <w:t xml:space="preserve">materials for </w:t>
      </w:r>
      <w:r w:rsidRPr="00C9500A" w:rsidR="00E143B2">
        <w:rPr>
          <w:b/>
          <w:bCs/>
        </w:rPr>
        <w:t xml:space="preserve">elective self-study </w:t>
      </w:r>
      <w:r w:rsidR="0028426B">
        <w:rPr>
          <w:b/>
          <w:bCs/>
        </w:rPr>
        <w:t>4</w:t>
      </w:r>
      <w:r w:rsidR="00BE5B15">
        <w:rPr>
          <w:b/>
          <w:bCs/>
        </w:rPr>
        <w:t xml:space="preserve">: </w:t>
      </w:r>
      <w:r w:rsidR="0028426B">
        <w:rPr>
          <w:b/>
          <w:bCs/>
        </w:rPr>
        <w:t>Retrieval, revi</w:t>
      </w:r>
      <w:r w:rsidR="00E10DF6">
        <w:rPr>
          <w:b/>
          <w:bCs/>
        </w:rPr>
        <w:t>siting and reviewing information</w:t>
      </w:r>
      <w:r w:rsidR="001C2A98">
        <w:rPr>
          <w:b/>
          <w:bCs/>
        </w:rPr>
        <w:t xml:space="preserve">. </w:t>
      </w:r>
      <w:r w:rsidRPr="00C9500A" w:rsidR="001C2A98">
        <w:t>This elective self-study forms part</w:t>
      </w:r>
      <w:r w:rsidR="00A31AE9">
        <w:t xml:space="preserve"> of</w:t>
      </w:r>
      <w:r w:rsidRPr="00C9500A" w:rsidR="001C2A98">
        <w:t xml:space="preserve"> </w:t>
      </w:r>
      <w:r w:rsidR="00590A7D">
        <w:t>the module on</w:t>
      </w:r>
      <w:r w:rsidRPr="000C3F57">
        <w:t xml:space="preserve"> </w:t>
      </w:r>
      <w:r w:rsidR="00590A7D">
        <w:t>‘</w:t>
      </w:r>
      <w:r w:rsidR="00BE5B15">
        <w:rPr>
          <w:b/>
          <w:bCs/>
        </w:rPr>
        <w:t>Memory and learning</w:t>
      </w:r>
      <w:r w:rsidR="006C61D6">
        <w:rPr>
          <w:b/>
          <w:bCs/>
        </w:rPr>
        <w:t>’</w:t>
      </w:r>
      <w:r w:rsidR="004D64B1">
        <w:t>.</w:t>
      </w:r>
      <w:r w:rsidR="007A5DEF">
        <w:t xml:space="preserve"> </w:t>
      </w:r>
    </w:p>
    <w:p w:rsidR="00DF72A0" w:rsidP="005C05E2" w:rsidRDefault="00DF72A0" w14:paraId="50B405A9"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DF72A0" w:rsidP="005C05E2" w:rsidRDefault="00DF72A0" w14:paraId="2549F8C4" w14:textId="77777777">
      <w:pPr>
        <w:shd w:val="clear" w:color="auto" w:fill="FFFFFF" w:themeFill="background1"/>
      </w:pPr>
      <w:r w:rsidRPr="000C3F57">
        <w:t xml:space="preserve">To support your work with your ECT, these materials outline what the theory could look like in practice, highlighting the </w:t>
      </w:r>
      <w:r>
        <w:t>‘</w:t>
      </w:r>
      <w:r w:rsidRPr="00922FE4">
        <w:rPr>
          <w:b/>
          <w:bCs/>
        </w:rPr>
        <w:t>active ingredients</w:t>
      </w:r>
      <w:r>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DF72A0" w:rsidP="005C05E2" w:rsidRDefault="00DF72A0" w14:paraId="21D93EE9" w14:textId="77777777">
      <w:r>
        <w:t xml:space="preserve">Please note, the overview of the ECT self-study material is optional reading. You can go straight to the </w:t>
      </w:r>
      <w:hyperlink w:history="1" w:anchor="Nextsteps">
        <w:r w:rsidRPr="004B1D53">
          <w:rPr>
            <w:rStyle w:val="Hyperlink"/>
            <w:color w:val="0070C0"/>
          </w:rPr>
          <w:t xml:space="preserve">Next </w:t>
        </w:r>
        <w:r>
          <w:rPr>
            <w:rStyle w:val="Hyperlink"/>
            <w:color w:val="0070C0"/>
          </w:rPr>
          <w:t>s</w:t>
        </w:r>
        <w:r w:rsidRPr="004B1D53">
          <w:rPr>
            <w:rStyle w:val="Hyperlink"/>
            <w:color w:val="0070C0"/>
          </w:rPr>
          <w:t>teps: preparing for your mentoring session</w:t>
        </w:r>
      </w:hyperlink>
      <w:r>
        <w:t xml:space="preserve"> if you wish. </w:t>
      </w:r>
    </w:p>
    <w:p w:rsidR="00DF72A0" w:rsidP="00DF72A0" w:rsidRDefault="00DF72A0" w14:paraId="264F43F7" w14:textId="77777777">
      <w:r>
        <w:t>If you choose to read this content, we suggest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‘Memory and learning.’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F10B7F" w:rsidTr="00BC66EC" w14:paraId="0B9EF80A" w14:textId="77777777">
        <w:trPr>
          <w:trHeight w:val="454"/>
        </w:trPr>
        <w:tc>
          <w:tcPr>
            <w:tcW w:w="7508" w:type="dxa"/>
            <w:shd w:val="clear" w:color="auto" w:fill="004B62" w:themeFill="text1"/>
            <w:vAlign w:val="center"/>
          </w:tcPr>
          <w:p w:rsidRPr="004D2E4E" w:rsidR="00F10B7F" w:rsidP="00BC66EC" w:rsidRDefault="00F10B7F" w14:paraId="433CA07C" w14:textId="77777777">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F10B7F" w:rsidP="00BC66EC" w:rsidRDefault="00F10B7F" w14:paraId="07E587FF" w14:textId="77777777">
            <w:pPr>
              <w:spacing w:line="276" w:lineRule="auto"/>
              <w:jc w:val="center"/>
              <w:rPr>
                <w:rFonts w:ascii="Tahoma" w:hAnsi="Tahoma" w:cs="Tahoma"/>
                <w:b/>
                <w:bCs/>
                <w:color w:val="FFFFFF" w:themeColor="background1"/>
                <w:szCs w:val="24"/>
                <w:highlight w:val="red"/>
              </w:rPr>
            </w:pPr>
          </w:p>
        </w:tc>
      </w:tr>
      <w:tr w:rsidRPr="004D2E4E" w:rsidR="00F10B7F" w:rsidTr="00BC66EC" w14:paraId="0EF68B62" w14:textId="77777777">
        <w:trPr>
          <w:trHeight w:val="454"/>
        </w:trPr>
        <w:tc>
          <w:tcPr>
            <w:tcW w:w="9014" w:type="dxa"/>
            <w:gridSpan w:val="2"/>
            <w:shd w:val="clear" w:color="auto" w:fill="D4F5FF" w:themeFill="text1" w:themeFillTint="1A"/>
            <w:vAlign w:val="center"/>
          </w:tcPr>
          <w:p w:rsidRPr="00A86E8D" w:rsidR="00F10B7F" w:rsidP="00BC66EC" w:rsidRDefault="00010D75" w14:paraId="6C9E4629" w14:textId="21308158">
            <w:pPr>
              <w:jc w:val="center"/>
              <w:rPr>
                <w:b/>
                <w:bCs/>
              </w:rPr>
            </w:pPr>
            <w:r>
              <w:rPr>
                <w:rFonts w:ascii="Tahoma" w:hAnsi="Tahoma" w:cs="Tahoma"/>
                <w:b/>
                <w:bCs/>
              </w:rPr>
              <w:t>Retrieval, revisiting and reviewing information</w:t>
            </w:r>
          </w:p>
        </w:tc>
      </w:tr>
      <w:tr w:rsidRPr="004D2E4E" w:rsidR="00FB46A2" w:rsidTr="00372947" w14:paraId="29BACE2E" w14:textId="77777777">
        <w:trPr>
          <w:trHeight w:val="454"/>
        </w:trPr>
        <w:tc>
          <w:tcPr>
            <w:tcW w:w="7508" w:type="dxa"/>
            <w:shd w:val="clear" w:color="auto" w:fill="D4F5FF" w:themeFill="text1" w:themeFillTint="1A"/>
            <w:vAlign w:val="center"/>
          </w:tcPr>
          <w:p w:rsidRPr="00590A7D" w:rsidR="00FB46A2" w:rsidP="00FB46A2" w:rsidRDefault="00E10DF6" w14:paraId="7E59E5C3" w14:textId="68BAB6EB">
            <w:pPr>
              <w:rPr>
                <w:color w:val="0070C0"/>
                <w:highlight w:val="yellow"/>
              </w:rPr>
            </w:pPr>
            <w:hyperlink w:history="1" w:anchor="Section1">
              <w:r w:rsidRPr="009A1094">
                <w:rPr>
                  <w:rStyle w:val="Hyperlink"/>
                  <w:color w:val="006CBC"/>
                </w:rPr>
                <w:t>Retrieval Vs. Storage strength</w:t>
              </w:r>
            </w:hyperlink>
          </w:p>
        </w:tc>
        <w:tc>
          <w:tcPr>
            <w:tcW w:w="1506" w:type="dxa"/>
            <w:shd w:val="clear" w:color="auto" w:fill="D4F5FF" w:themeFill="text1" w:themeFillTint="1A"/>
            <w:vAlign w:val="center"/>
          </w:tcPr>
          <w:p w:rsidR="00FB46A2" w:rsidP="00FB46A2" w:rsidRDefault="00FB46A2" w14:paraId="59D05E34" w14:textId="43BFAD33">
            <w:r w:rsidRPr="00F15AF8">
              <w:t>Page</w:t>
            </w:r>
            <w:r>
              <w:t xml:space="preserve"> 2</w:t>
            </w:r>
          </w:p>
        </w:tc>
      </w:tr>
      <w:tr w:rsidRPr="004D2E4E" w:rsidR="00FB46A2" w:rsidTr="00372947" w14:paraId="472EA136" w14:textId="77777777">
        <w:trPr>
          <w:trHeight w:val="454"/>
        </w:trPr>
        <w:tc>
          <w:tcPr>
            <w:tcW w:w="7508" w:type="dxa"/>
            <w:shd w:val="clear" w:color="auto" w:fill="D4F5FF" w:themeFill="text1" w:themeFillTint="1A"/>
            <w:vAlign w:val="center"/>
          </w:tcPr>
          <w:p w:rsidRPr="00590A7D" w:rsidR="00FB46A2" w:rsidP="00FB46A2" w:rsidRDefault="00E10DF6" w14:paraId="3A55CFAB" w14:textId="0E1FA1D1">
            <w:pPr>
              <w:rPr>
                <w:color w:val="0070C0"/>
                <w:highlight w:val="yellow"/>
              </w:rPr>
            </w:pPr>
            <w:hyperlink w:history="1" w:anchor="Section2">
              <w:r w:rsidRPr="009A1094">
                <w:rPr>
                  <w:rStyle w:val="Hyperlink"/>
                  <w:color w:val="006CBC"/>
                </w:rPr>
                <w:t>The importance of forgetting</w:t>
              </w:r>
            </w:hyperlink>
          </w:p>
        </w:tc>
        <w:tc>
          <w:tcPr>
            <w:tcW w:w="1506" w:type="dxa"/>
            <w:shd w:val="clear" w:color="auto" w:fill="D4F5FF" w:themeFill="text1" w:themeFillTint="1A"/>
            <w:vAlign w:val="center"/>
          </w:tcPr>
          <w:p w:rsidRPr="00F15AF8" w:rsidR="00FB46A2" w:rsidP="00FB46A2" w:rsidRDefault="00FB46A2" w14:paraId="090CB2A9" w14:textId="56818E38">
            <w:r>
              <w:t xml:space="preserve">Page </w:t>
            </w:r>
            <w:r w:rsidR="006B61CC">
              <w:t>5</w:t>
            </w:r>
          </w:p>
        </w:tc>
      </w:tr>
      <w:tr w:rsidRPr="004D2E4E" w:rsidR="00221606" w:rsidTr="00372947" w14:paraId="63EDBDE0" w14:textId="77777777">
        <w:trPr>
          <w:trHeight w:val="454"/>
        </w:trPr>
        <w:tc>
          <w:tcPr>
            <w:tcW w:w="7508" w:type="dxa"/>
            <w:shd w:val="clear" w:color="auto" w:fill="D4F5FF" w:themeFill="text1" w:themeFillTint="1A"/>
            <w:vAlign w:val="center"/>
          </w:tcPr>
          <w:p w:rsidR="00221606" w:rsidP="00FB46A2" w:rsidRDefault="00E10DF6" w14:paraId="4859E6EB" w14:textId="48A027A2">
            <w:hyperlink w:history="1" w:anchor="Section3">
              <w:r w:rsidRPr="009A1094">
                <w:rPr>
                  <w:rStyle w:val="Hyperlink"/>
                  <w:color w:val="006CBC"/>
                </w:rPr>
                <w:t>Spaced practice</w:t>
              </w:r>
            </w:hyperlink>
          </w:p>
        </w:tc>
        <w:tc>
          <w:tcPr>
            <w:tcW w:w="1506" w:type="dxa"/>
            <w:shd w:val="clear" w:color="auto" w:fill="D4F5FF" w:themeFill="text1" w:themeFillTint="1A"/>
            <w:vAlign w:val="center"/>
          </w:tcPr>
          <w:p w:rsidR="00221606" w:rsidP="00FB46A2" w:rsidRDefault="00221606" w14:paraId="3BFC9505" w14:textId="20901294">
            <w:r>
              <w:t>Page</w:t>
            </w:r>
            <w:r w:rsidR="00F16DBF">
              <w:t xml:space="preserve"> </w:t>
            </w:r>
            <w:r w:rsidR="006B61CC">
              <w:t>7</w:t>
            </w:r>
          </w:p>
        </w:tc>
      </w:tr>
      <w:tr w:rsidRPr="004D2E4E" w:rsidR="00FB46A2" w:rsidTr="00372947" w14:paraId="2A5EC884" w14:textId="77777777">
        <w:trPr>
          <w:trHeight w:val="413"/>
        </w:trPr>
        <w:tc>
          <w:tcPr>
            <w:tcW w:w="7508" w:type="dxa"/>
            <w:shd w:val="clear" w:color="auto" w:fill="D4F5FF" w:themeFill="text1" w:themeFillTint="1A"/>
            <w:vAlign w:val="center"/>
          </w:tcPr>
          <w:p w:rsidRPr="00590A7D" w:rsidR="00FB46A2" w:rsidP="00FB46A2" w:rsidRDefault="00FB46A2" w14:paraId="2B328A06" w14:textId="33CC98DC">
            <w:pPr>
              <w:rPr>
                <w:color w:val="0070C0"/>
              </w:rPr>
            </w:pPr>
            <w:hyperlink w:history="1" w:anchor="Nextsteps">
              <w:r w:rsidR="00A96771">
                <w:rPr>
                  <w:rStyle w:val="Hyperlink"/>
                  <w:color w:val="006CBC"/>
                </w:rPr>
                <w:t>Next steps: preparing for your mentoring session</w:t>
              </w:r>
            </w:hyperlink>
          </w:p>
        </w:tc>
        <w:tc>
          <w:tcPr>
            <w:tcW w:w="1506" w:type="dxa"/>
            <w:shd w:val="clear" w:color="auto" w:fill="D4F5FF" w:themeFill="text1" w:themeFillTint="1A"/>
            <w:vAlign w:val="center"/>
          </w:tcPr>
          <w:p w:rsidR="00FB46A2" w:rsidP="00FB46A2" w:rsidRDefault="00FB46A2" w14:paraId="4CE5E3BE" w14:textId="043BF0E9">
            <w:r>
              <w:t xml:space="preserve">Page </w:t>
            </w:r>
            <w:r w:rsidR="006B61CC">
              <w:t>9</w:t>
            </w:r>
          </w:p>
        </w:tc>
      </w:tr>
      <w:tr w:rsidRPr="004D2E4E" w:rsidR="00FB46A2" w:rsidTr="00372947" w14:paraId="38F4644B" w14:textId="77777777">
        <w:trPr>
          <w:trHeight w:val="454"/>
        </w:trPr>
        <w:tc>
          <w:tcPr>
            <w:tcW w:w="7508" w:type="dxa"/>
            <w:shd w:val="clear" w:color="auto" w:fill="D4F5FF" w:themeFill="text1" w:themeFillTint="1A"/>
            <w:vAlign w:val="center"/>
          </w:tcPr>
          <w:p w:rsidRPr="004001EE" w:rsidR="00FB46A2" w:rsidP="001A3775" w:rsidRDefault="00FB46A2" w14:paraId="194807A2" w14:textId="4AE5A625">
            <w:pPr>
              <w:rPr>
                <w:color w:val="0070AC"/>
              </w:rPr>
            </w:pPr>
            <w:hyperlink w:history="1" w:anchor="Frameworkstatements">
              <w:r w:rsidRPr="00F16DBF">
                <w:rPr>
                  <w:rStyle w:val="Hyperlink"/>
                  <w:color w:val="0070AC"/>
                </w:rPr>
                <w:t xml:space="preserve">Related ITTECF Framework statements </w:t>
              </w:r>
            </w:hyperlink>
          </w:p>
        </w:tc>
        <w:tc>
          <w:tcPr>
            <w:tcW w:w="1506" w:type="dxa"/>
            <w:shd w:val="clear" w:color="auto" w:fill="D4F5FF" w:themeFill="text1" w:themeFillTint="1A"/>
            <w:vAlign w:val="center"/>
          </w:tcPr>
          <w:p w:rsidRPr="00F15AF8" w:rsidR="00FB46A2" w:rsidP="00FB46A2" w:rsidRDefault="00FB46A2" w14:paraId="7B59A3F8" w14:textId="1A52F173">
            <w:r>
              <w:t xml:space="preserve">Page </w:t>
            </w:r>
            <w:r w:rsidR="006B61CC">
              <w:t>18</w:t>
            </w:r>
          </w:p>
        </w:tc>
      </w:tr>
      <w:tr w:rsidRPr="004D2E4E" w:rsidR="00FB46A2" w:rsidTr="00372947" w14:paraId="06E60FE1" w14:textId="77777777">
        <w:trPr>
          <w:trHeight w:val="454"/>
        </w:trPr>
        <w:tc>
          <w:tcPr>
            <w:tcW w:w="7508" w:type="dxa"/>
            <w:shd w:val="clear" w:color="auto" w:fill="D4F5FF" w:themeFill="text1" w:themeFillTint="1A"/>
            <w:vAlign w:val="center"/>
          </w:tcPr>
          <w:p w:rsidRPr="00590A7D" w:rsidR="00FB46A2" w:rsidP="00FB46A2" w:rsidRDefault="00FB46A2" w14:paraId="1843A705" w14:textId="2296A629">
            <w:pPr>
              <w:rPr>
                <w:color w:val="0070C0"/>
              </w:rPr>
            </w:pPr>
            <w:hyperlink w:history="1" w:anchor="References">
              <w:r w:rsidRPr="009B4FCA">
                <w:rPr>
                  <w:rStyle w:val="Hyperlink"/>
                  <w:color w:val="0070AC"/>
                </w:rPr>
                <w:t>References</w:t>
              </w:r>
            </w:hyperlink>
            <w:r w:rsidRPr="009B4FCA">
              <w:rPr>
                <w:color w:val="0070AC"/>
              </w:rPr>
              <w:t xml:space="preserve"> </w:t>
            </w:r>
          </w:p>
        </w:tc>
        <w:tc>
          <w:tcPr>
            <w:tcW w:w="1506" w:type="dxa"/>
            <w:shd w:val="clear" w:color="auto" w:fill="D4F5FF" w:themeFill="text1" w:themeFillTint="1A"/>
            <w:vAlign w:val="center"/>
          </w:tcPr>
          <w:p w:rsidR="00FB46A2" w:rsidP="00FB46A2" w:rsidRDefault="00FB46A2" w14:paraId="766B2136" w14:textId="71B5EECD">
            <w:r>
              <w:t xml:space="preserve">Page </w:t>
            </w:r>
            <w:r w:rsidR="006B61CC">
              <w:t>19</w:t>
            </w:r>
          </w:p>
        </w:tc>
      </w:tr>
      <w:tr w:rsidRPr="004D2E4E" w:rsidR="00A96771" w:rsidTr="00372947" w14:paraId="2FF5A5A4" w14:textId="77777777">
        <w:trPr>
          <w:trHeight w:val="454"/>
        </w:trPr>
        <w:tc>
          <w:tcPr>
            <w:tcW w:w="7508" w:type="dxa"/>
            <w:shd w:val="clear" w:color="auto" w:fill="D4F5FF" w:themeFill="text1" w:themeFillTint="1A"/>
            <w:vAlign w:val="center"/>
          </w:tcPr>
          <w:p w:rsidR="00A96771" w:rsidP="00FB46A2" w:rsidRDefault="00A96771" w14:paraId="5BC5BF66" w14:textId="196145C2">
            <w:hyperlink w:history="1" w:anchor="Appendix">
              <w:r w:rsidRPr="004B1D53">
                <w:rPr>
                  <w:rStyle w:val="Hyperlink"/>
                  <w:color w:val="0070AC"/>
                </w:rPr>
                <w:t>Appendix: Mentor and ECT meeting template</w:t>
              </w:r>
            </w:hyperlink>
          </w:p>
        </w:tc>
        <w:tc>
          <w:tcPr>
            <w:tcW w:w="1506" w:type="dxa"/>
            <w:shd w:val="clear" w:color="auto" w:fill="D4F5FF" w:themeFill="text1" w:themeFillTint="1A"/>
            <w:vAlign w:val="center"/>
          </w:tcPr>
          <w:p w:rsidR="00A96771" w:rsidP="00FB46A2" w:rsidRDefault="006B61CC" w14:paraId="4C4C8E23" w14:textId="1EEEAD60">
            <w:r>
              <w:t>Page 20</w:t>
            </w:r>
          </w:p>
        </w:tc>
      </w:tr>
    </w:tbl>
    <w:p w:rsidR="00F10B7F" w:rsidP="00F10B7F" w:rsidRDefault="00F10B7F" w14:paraId="12B86D30" w14:textId="77777777"/>
    <w:p w:rsidR="000C3DF2" w:rsidRDefault="000C3DF2" w14:paraId="4841790B" w14:textId="2EEB57E5">
      <w:pPr>
        <w:jc w:val="both"/>
      </w:pPr>
      <w:r>
        <w:br w:type="page"/>
      </w:r>
    </w:p>
    <w:p w:rsidR="00F10B7F" w:rsidP="00E57AD9" w:rsidRDefault="00CD5A20" w14:paraId="1597C522" w14:textId="20BC6D05">
      <w:pPr>
        <w:pStyle w:val="Heading"/>
      </w:pPr>
      <w:r>
        <w:lastRenderedPageBreak/>
        <w:t>Retrieval, revisiting and reviewing information</w:t>
      </w:r>
    </w:p>
    <w:p w:rsidR="00025977" w:rsidP="00025977" w:rsidRDefault="00025977" w14:paraId="0A7E6DAD" w14:textId="56A4738B">
      <w:pPr>
        <w:pStyle w:val="Subsubheading"/>
      </w:pPr>
      <w:r>
        <w:t>Approximate time to complete: 5 minutes</w:t>
      </w:r>
    </w:p>
    <w:p w:rsidR="00B72859" w:rsidP="00B72859" w:rsidRDefault="00B72859" w14:paraId="49638BB7" w14:textId="77777777">
      <w:pPr>
        <w:pStyle w:val="Subheading"/>
      </w:pPr>
      <w:r>
        <w:rPr>
          <w:rStyle w:val="normaltextrun"/>
        </w:rPr>
        <w:t>Reminder of what the evidence says</w:t>
      </w:r>
    </w:p>
    <w:p w:rsidR="00B72859" w:rsidP="00B72859" w:rsidRDefault="00B72859" w14:paraId="0AF3C6E6" w14:textId="51E7ECB4">
      <w:r>
        <w:t>Early career teachers considered the importance of retrieval</w:t>
      </w:r>
      <w:r w:rsidR="00C336BE">
        <w:t xml:space="preserve"> Vs. storage strength, the importance of forgetting and spaced practice. </w:t>
      </w:r>
    </w:p>
    <w:p w:rsidRPr="00BF7E69" w:rsidR="00B72859" w:rsidP="00B72859" w:rsidRDefault="00B72859" w14:paraId="350A9741" w14:textId="34E44D54">
      <w:r>
        <w:t xml:space="preserve">If you wish to review the theory relating </w:t>
      </w:r>
      <w:r w:rsidRPr="0069544C">
        <w:t xml:space="preserve">to </w:t>
      </w:r>
      <w:r w:rsidR="00C336BE">
        <w:t>retrieval, revisiting and reviewing information</w:t>
      </w:r>
      <w:r w:rsidRPr="0069544C">
        <w:t>, please see the Core self-study for ‘</w:t>
      </w:r>
      <w:r>
        <w:t>Memory and learning</w:t>
      </w:r>
      <w:r w:rsidR="00C53987">
        <w:t>.”</w:t>
      </w:r>
      <w:r w:rsidRPr="0069544C">
        <w:t xml:space="preserve"> </w:t>
      </w:r>
    </w:p>
    <w:p w:rsidRPr="00B97175" w:rsidR="00F8531C" w:rsidP="00F8531C" w:rsidRDefault="00CD5A20" w14:paraId="52AFE4B7" w14:textId="0BCB1E80">
      <w:pPr>
        <w:pStyle w:val="Subheading"/>
      </w:pPr>
      <w:bookmarkStart w:name="Section1" w:id="2"/>
      <w:r>
        <w:t>Retrieval Vs. Storage strength</w:t>
      </w:r>
    </w:p>
    <w:bookmarkEnd w:id="2"/>
    <w:p w:rsidR="00241BA2" w:rsidP="00241BA2" w:rsidRDefault="00241BA2" w14:paraId="39F6BADA" w14:textId="3B57814A">
      <w:pPr>
        <w:rPr>
          <w:b/>
          <w:bCs/>
        </w:rPr>
      </w:pPr>
      <w:r w:rsidRPr="00241BA2">
        <w:rPr>
          <w:b/>
          <w:bCs/>
        </w:rPr>
        <w:t xml:space="preserve">What this looks like in practice </w:t>
      </w:r>
    </w:p>
    <w:p w:rsidRPr="009524C3" w:rsidR="00A920C1" w:rsidP="00A920C1" w:rsidRDefault="00A920C1" w14:paraId="335EDBB6" w14:textId="5913AF4D">
      <w:r>
        <w:t>To</w:t>
      </w:r>
      <w:r w:rsidRPr="009524C3">
        <w:t xml:space="preserve"> enhance learning and retention, retrieval opportunities should be built into lessons on a daily or weekly basis. A simple way to do this is by starting each lesson with a short retrieval task</w:t>
      </w:r>
      <w:r w:rsidR="00C51E3F">
        <w:t xml:space="preserve">, </w:t>
      </w:r>
      <w:r w:rsidRPr="009524C3">
        <w:t>just a few questions focusing on content from the previous lesson, the previous week, or even earlier in the term. These tasks help strengthen memory connections and make recall more automatic over time. Incorporating low-stakes quizzes, retrieval grids, or flashback questions also supports fluency and builds pupils' confidence gradually.</w:t>
      </w:r>
    </w:p>
    <w:p w:rsidRPr="009524C3" w:rsidR="00A920C1" w:rsidP="00A920C1" w:rsidRDefault="00A920C1" w14:paraId="591F9C99" w14:textId="1B027F81">
      <w:r w:rsidRPr="009524C3">
        <w:t>Developing fluency in recalling core knowledge is crucial, as it frees up working memory for more complex thinking. Pupils should be taught to automatically recall essential information</w:t>
      </w:r>
      <w:r w:rsidR="00A45B20">
        <w:t xml:space="preserve">, </w:t>
      </w:r>
      <w:r w:rsidRPr="009524C3">
        <w:t>such as key vocabulary, formulas, or important historical dates</w:t>
      </w:r>
      <w:r w:rsidR="00572615">
        <w:t xml:space="preserve">, </w:t>
      </w:r>
      <w:r w:rsidRPr="009524C3">
        <w:t>so they can apply this knowledge with ease when tackling higher-order tasks. For instance, in English, fluency in literary terminology like "metaphor" or "juxtaposition" enables pupils to analyse texts without overloading their cognitive resources.</w:t>
      </w:r>
    </w:p>
    <w:p w:rsidRPr="009524C3" w:rsidR="00A920C1" w:rsidP="00A920C1" w:rsidRDefault="00A920C1" w14:paraId="2CC77E5D" w14:textId="77777777">
      <w:r w:rsidRPr="009524C3">
        <w:t>To maintain engagement and strengthen learning across different contexts, retrieval should be presented in a variety of formats. These might include multiple-choice or true/false questions for quick checks, labelling diagrams in science or geography, solving short problems in maths, or recalling definitions and recognising images in subjects like modern foreign languages or history. Mixing up these formats keeps the process stimulating and supports more flexible knowledge retrieval.</w:t>
      </w:r>
    </w:p>
    <w:p w:rsidRPr="009524C3" w:rsidR="00A920C1" w:rsidP="00A920C1" w:rsidRDefault="00A920C1" w14:paraId="7C477505" w14:textId="77777777">
      <w:r w:rsidRPr="009524C3">
        <w:t>For pupils with SEND, retrieval activities should be scaffolded to ensure accessibility. Starting with content that all pupils are likely to know fosters a sense of success from the outset. Providing sentence starters, word banks, or visual prompts can help those who need additional support. Allowing verbal recall or peer discussions before moving on to written tasks can also be particularly beneficial for pupils with processing or working memory challenges.</w:t>
      </w:r>
    </w:p>
    <w:p w:rsidRPr="009524C3" w:rsidR="00A920C1" w:rsidP="00A920C1" w:rsidRDefault="00A920C1" w14:paraId="5C614CB5" w14:textId="77777777">
      <w:r w:rsidRPr="009524C3">
        <w:lastRenderedPageBreak/>
        <w:t>To build both retrieval and storage strength, pupils should be encouraged to revisit and apply knowledge across different topics and over time. For example, linking the concept of photosynthesis to respiration in science weeks later helps consolidate understanding. Spacing out retrieval opportunities and presenting key information in varied contexts promotes deeper learning and supports long-term retention.</w:t>
      </w:r>
    </w:p>
    <w:p w:rsidRPr="008B6147" w:rsidR="00A920C1" w:rsidP="00372947" w:rsidRDefault="00A920C1" w14:paraId="3C628D0A" w14:textId="6F13F06D">
      <w:pPr>
        <w:rPr>
          <w:rFonts w:ascii="Tahoma" w:hAnsi="Tahoma" w:cs="Tahoma"/>
        </w:rPr>
      </w:pPr>
      <w:r w:rsidRPr="009524C3">
        <w:t>Finally, retrieval should be challenging but purposeful. Avoid pre-teaching or offering hints just before a retrieval task</w:t>
      </w:r>
      <w:r w:rsidR="00253A1E">
        <w:t xml:space="preserve">, </w:t>
      </w:r>
      <w:r w:rsidRPr="009524C3">
        <w:t>this difficulty, although uncomfortable, is what makes the memory stronger</w:t>
      </w:r>
      <w:r w:rsidR="00446B67">
        <w:t>.</w:t>
      </w:r>
    </w:p>
    <w:p w:rsidR="00AE0169" w:rsidP="00AE0169" w:rsidRDefault="00AE0169" w14:paraId="37B048D5" w14:textId="224BEB7C">
      <w:pPr>
        <w:pStyle w:val="Subheading"/>
        <w:rPr>
          <w:color w:val="auto"/>
        </w:rPr>
      </w:pPr>
      <w:r w:rsidRPr="00AE0169">
        <w:rPr>
          <w:color w:val="auto"/>
        </w:rPr>
        <w:t xml:space="preserve">Identifying the </w:t>
      </w:r>
      <w:r w:rsidR="00446B67">
        <w:rPr>
          <w:color w:val="auto"/>
        </w:rPr>
        <w:t>‘</w:t>
      </w:r>
      <w:r w:rsidRPr="00AE0169">
        <w:rPr>
          <w:color w:val="auto"/>
        </w:rPr>
        <w:t>active ingredients</w:t>
      </w:r>
      <w:r w:rsidR="00446B67">
        <w:rPr>
          <w:color w:val="auto"/>
        </w:rPr>
        <w:t>’</w:t>
      </w:r>
      <w:r w:rsidR="00AF4A46">
        <w:rPr>
          <w:color w:val="auto"/>
        </w:rPr>
        <w:t xml:space="preserve"> </w:t>
      </w:r>
    </w:p>
    <w:p w:rsidRPr="000C4A49" w:rsidR="00384289" w:rsidP="00AE0169" w:rsidRDefault="00384289" w14:paraId="667A26E6" w14:textId="06D6C6C4">
      <w:pPr>
        <w:pStyle w:val="Subheading"/>
        <w:rPr>
          <w:rStyle w:val="normaltextrun"/>
          <w:b w:val="0"/>
          <w:bCs w:val="0"/>
          <w:color w:val="auto"/>
        </w:rPr>
      </w:pPr>
      <w:r w:rsidRPr="000C4A49">
        <w:rPr>
          <w:b w:val="0"/>
          <w:bCs w:val="0"/>
          <w:color w:val="auto"/>
        </w:rPr>
        <w:t xml:space="preserve">The following </w:t>
      </w:r>
      <w:r w:rsidR="00446B67">
        <w:rPr>
          <w:b w:val="0"/>
          <w:bCs w:val="0"/>
          <w:color w:val="auto"/>
        </w:rPr>
        <w:t>‘</w:t>
      </w:r>
      <w:r w:rsidRPr="000C4A49">
        <w:rPr>
          <w:b w:val="0"/>
          <w:bCs w:val="0"/>
          <w:color w:val="auto"/>
        </w:rPr>
        <w:t>active ingredients</w:t>
      </w:r>
      <w:r w:rsidR="00446B67">
        <w:rPr>
          <w:b w:val="0"/>
          <w:bCs w:val="0"/>
          <w:color w:val="auto"/>
        </w:rPr>
        <w:t>’</w:t>
      </w:r>
      <w:r w:rsidRPr="000C4A49">
        <w:rPr>
          <w:b w:val="0"/>
          <w:bCs w:val="0"/>
          <w:color w:val="auto"/>
        </w:rPr>
        <w:t xml:space="preserve"> can be used </w:t>
      </w:r>
      <w:r w:rsidR="007543FD">
        <w:rPr>
          <w:b w:val="0"/>
          <w:bCs w:val="0"/>
          <w:color w:val="auto"/>
        </w:rPr>
        <w:t>within the classroom, taking into consideration</w:t>
      </w:r>
      <w:r w:rsidR="00572BA8">
        <w:rPr>
          <w:b w:val="0"/>
          <w:bCs w:val="0"/>
          <w:color w:val="auto"/>
        </w:rPr>
        <w:t xml:space="preserve"> retrieval Vs. storage strength</w:t>
      </w:r>
      <w:r w:rsidR="007543FD">
        <w:rPr>
          <w:b w:val="0"/>
          <w:bCs w:val="0"/>
          <w:color w:val="auto"/>
        </w:rPr>
        <w:t>:</w:t>
      </w:r>
    </w:p>
    <w:p w:rsidR="00D2704F" w:rsidP="00D2704F" w:rsidRDefault="00D2704F" w14:paraId="16FD1C87" w14:textId="77777777">
      <w:pPr>
        <w:pStyle w:val="ListParagraph"/>
        <w:numPr>
          <w:ilvl w:val="0"/>
          <w:numId w:val="42"/>
        </w:numPr>
        <w:spacing w:before="120" w:after="120"/>
        <w:rPr>
          <w:rStyle w:val="normaltextrun"/>
        </w:rPr>
      </w:pPr>
      <w:r w:rsidRPr="00940B6D">
        <w:rPr>
          <w:rStyle w:val="normaltextrun"/>
          <w:b/>
          <w:bCs/>
        </w:rPr>
        <w:t>build retrieval activities into lessons on a daily and weekly basis</w:t>
      </w:r>
      <w:r>
        <w:rPr>
          <w:rStyle w:val="normaltextrun"/>
          <w:b/>
          <w:bCs/>
        </w:rPr>
        <w:t>:</w:t>
      </w:r>
      <w:r>
        <w:rPr>
          <w:rStyle w:val="normaltextrun"/>
        </w:rPr>
        <w:t xml:space="preserve"> such as starting each lesson with a retrieval task; </w:t>
      </w:r>
    </w:p>
    <w:p w:rsidRPr="00940B6D" w:rsidR="00D2704F" w:rsidP="00D2704F" w:rsidRDefault="00D2704F" w14:paraId="073C2C65" w14:textId="77777777">
      <w:pPr>
        <w:pStyle w:val="ListParagraph"/>
        <w:numPr>
          <w:ilvl w:val="0"/>
          <w:numId w:val="42"/>
        </w:numPr>
        <w:spacing w:before="120" w:after="120"/>
        <w:rPr>
          <w:rStyle w:val="normaltextrun"/>
          <w:b/>
          <w:bCs/>
        </w:rPr>
      </w:pPr>
      <w:r w:rsidRPr="00940B6D">
        <w:rPr>
          <w:rStyle w:val="normaltextrun"/>
          <w:b/>
          <w:bCs/>
        </w:rPr>
        <w:t>develop fluency in recalling key knowledge</w:t>
      </w:r>
      <w:r>
        <w:rPr>
          <w:rStyle w:val="normaltextrun"/>
          <w:b/>
          <w:bCs/>
        </w:rPr>
        <w:t xml:space="preserve">: </w:t>
      </w:r>
      <w:r w:rsidRPr="005D1E46">
        <w:rPr>
          <w:rStyle w:val="normaltextrun"/>
        </w:rPr>
        <w:t>this could include</w:t>
      </w:r>
      <w:r>
        <w:rPr>
          <w:rStyle w:val="normaltextrun"/>
          <w:b/>
          <w:bCs/>
        </w:rPr>
        <w:t xml:space="preserve"> </w:t>
      </w:r>
      <w:r w:rsidRPr="009524C3">
        <w:t>key vocabulary, formulas, or important historical dates</w:t>
      </w:r>
      <w:r>
        <w:t>;</w:t>
      </w:r>
    </w:p>
    <w:p w:rsidR="00D2704F" w:rsidP="00D2704F" w:rsidRDefault="00D2704F" w14:paraId="2A7FC325" w14:textId="77777777">
      <w:pPr>
        <w:pStyle w:val="ListParagraph"/>
        <w:numPr>
          <w:ilvl w:val="0"/>
          <w:numId w:val="42"/>
        </w:numPr>
        <w:spacing w:before="120" w:after="120"/>
        <w:rPr>
          <w:rStyle w:val="normaltextrun"/>
        </w:rPr>
      </w:pPr>
      <w:r w:rsidRPr="00940B6D">
        <w:rPr>
          <w:rStyle w:val="normaltextrun"/>
          <w:b/>
          <w:bCs/>
        </w:rPr>
        <w:t>present retrieval in a variety of different formats and contexts</w:t>
      </w:r>
      <w:r>
        <w:rPr>
          <w:rStyle w:val="normaltextrun"/>
          <w:b/>
          <w:bCs/>
        </w:rPr>
        <w:t xml:space="preserve">: </w:t>
      </w:r>
      <w:r w:rsidRPr="00C45F7A">
        <w:rPr>
          <w:rStyle w:val="normaltextrun"/>
        </w:rPr>
        <w:t xml:space="preserve">for example using </w:t>
      </w:r>
      <w:r>
        <w:rPr>
          <w:rStyle w:val="normaltextrun"/>
        </w:rPr>
        <w:t>multiple-choice questions, labelling diagrams or recognising images;</w:t>
      </w:r>
    </w:p>
    <w:p w:rsidRPr="00940B6D" w:rsidR="00D2704F" w:rsidP="00D2704F" w:rsidRDefault="00D2704F" w14:paraId="026E373A" w14:textId="77777777">
      <w:pPr>
        <w:pStyle w:val="ListParagraph"/>
        <w:numPr>
          <w:ilvl w:val="0"/>
          <w:numId w:val="42"/>
        </w:numPr>
        <w:spacing w:before="120" w:after="120"/>
        <w:rPr>
          <w:rStyle w:val="normaltextrun"/>
          <w:b/>
          <w:bCs/>
        </w:rPr>
      </w:pPr>
      <w:r w:rsidRPr="00940B6D">
        <w:rPr>
          <w:rStyle w:val="normaltextrun"/>
          <w:b/>
          <w:bCs/>
        </w:rPr>
        <w:t>support SEND pupils with scaffolded retrieval</w:t>
      </w:r>
      <w:r w:rsidRPr="00C45F7A">
        <w:rPr>
          <w:rStyle w:val="normaltextrun"/>
        </w:rPr>
        <w:t xml:space="preserve">; </w:t>
      </w:r>
    </w:p>
    <w:p w:rsidR="00D2704F" w:rsidP="00D2704F" w:rsidRDefault="00D2704F" w14:paraId="5949608E" w14:textId="77777777">
      <w:pPr>
        <w:pStyle w:val="ListParagraph"/>
        <w:numPr>
          <w:ilvl w:val="0"/>
          <w:numId w:val="42"/>
        </w:numPr>
        <w:spacing w:before="120" w:after="120"/>
        <w:rPr>
          <w:rStyle w:val="normaltextrun"/>
        </w:rPr>
      </w:pPr>
      <w:r w:rsidRPr="00940B6D">
        <w:rPr>
          <w:rStyle w:val="normaltextrun"/>
          <w:b/>
          <w:bCs/>
        </w:rPr>
        <w:t>build retrieval that encourages pupils to revisit and apply knowledge across different topics and over time</w:t>
      </w:r>
      <w:r>
        <w:rPr>
          <w:rStyle w:val="normaltextrun"/>
          <w:b/>
          <w:bCs/>
        </w:rPr>
        <w:t xml:space="preserve">: </w:t>
      </w:r>
      <w:r w:rsidRPr="00C45F7A">
        <w:rPr>
          <w:rStyle w:val="normaltextrun"/>
        </w:rPr>
        <w:t>this will</w:t>
      </w:r>
      <w:r>
        <w:rPr>
          <w:rStyle w:val="normaltextrun"/>
          <w:b/>
          <w:bCs/>
        </w:rPr>
        <w:t xml:space="preserve"> </w:t>
      </w:r>
      <w:r>
        <w:rPr>
          <w:rStyle w:val="normaltextrun"/>
        </w:rPr>
        <w:t>improve retrieval and storage strength; and</w:t>
      </w:r>
    </w:p>
    <w:p w:rsidR="00D2704F" w:rsidP="00D2704F" w:rsidRDefault="00D2704F" w14:paraId="6F0A1DC9" w14:textId="77777777">
      <w:pPr>
        <w:pStyle w:val="ListParagraph"/>
        <w:numPr>
          <w:ilvl w:val="0"/>
          <w:numId w:val="42"/>
        </w:numPr>
        <w:spacing w:before="120" w:after="120"/>
        <w:rPr>
          <w:rStyle w:val="normaltextrun"/>
        </w:rPr>
      </w:pPr>
      <w:r w:rsidRPr="00940B6D">
        <w:rPr>
          <w:rStyle w:val="normaltextrun"/>
          <w:b/>
          <w:bCs/>
        </w:rPr>
        <w:t>avoid pre-teaching or offering hints when doing a retrieval task</w:t>
      </w:r>
      <w:r>
        <w:rPr>
          <w:rStyle w:val="normaltextrun"/>
          <w:b/>
          <w:bCs/>
        </w:rPr>
        <w:t xml:space="preserve">: </w:t>
      </w:r>
      <w:r w:rsidRPr="00C45F7A">
        <w:rPr>
          <w:rStyle w:val="normaltextrun"/>
        </w:rPr>
        <w:t xml:space="preserve">this will </w:t>
      </w:r>
      <w:r>
        <w:rPr>
          <w:rStyle w:val="normaltextrun"/>
        </w:rPr>
        <w:t>make it challenging and purposeful.</w:t>
      </w:r>
    </w:p>
    <w:p w:rsidR="00D2704F" w:rsidP="00D2704F" w:rsidRDefault="00D2704F" w14:paraId="72259A48" w14:textId="77777777">
      <w:pPr>
        <w:rPr>
          <w:rStyle w:val="normaltextrun"/>
        </w:rPr>
      </w:pPr>
      <w:r>
        <w:rPr>
          <w:rStyle w:val="normaltextrun"/>
        </w:rPr>
        <w:t xml:space="preserve">These ‘active ingredients’ can be thought of as the behaviours or actions of the teacher that put the theory into practice in the right way. These won’t change in themselves and you would expect to see them looking very similar across different phases. However, the way in which they are enacted may be tailored to meet different needs. </w:t>
      </w:r>
    </w:p>
    <w:p w:rsidRPr="00C822F7" w:rsidR="006F09A5" w:rsidP="006F09A5" w:rsidRDefault="006F09A5" w14:paraId="4DC74293" w14:textId="77777777">
      <w:pPr>
        <w:pStyle w:val="Subheading"/>
        <w:rPr>
          <w:color w:val="auto"/>
        </w:rPr>
      </w:pPr>
      <w:r w:rsidRPr="00C822F7">
        <w:rPr>
          <w:color w:val="auto"/>
        </w:rPr>
        <w:t xml:space="preserve">Examples </w:t>
      </w:r>
    </w:p>
    <w:p w:rsidR="006F09A5" w:rsidP="006F09A5" w:rsidRDefault="006F09A5" w14:paraId="7051DE50" w14:textId="0A199E08">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retrieval Vs. storage strength.</w:t>
      </w:r>
      <w:r w:rsidRPr="00221670">
        <w:rPr>
          <w:color w:val="FF0000"/>
        </w:rPr>
        <w:t xml:space="preserve"> These should explicitly link to the </w:t>
      </w:r>
      <w:r w:rsidR="00E201CF">
        <w:rPr>
          <w:color w:val="FF0000"/>
        </w:rPr>
        <w:t>‘</w:t>
      </w:r>
      <w:r w:rsidRPr="00221670">
        <w:rPr>
          <w:color w:val="FF0000"/>
        </w:rPr>
        <w:t>active ingredients</w:t>
      </w:r>
      <w:r w:rsidR="00E201CF">
        <w:rPr>
          <w:color w:val="FF0000"/>
        </w:rPr>
        <w:t>’</w:t>
      </w:r>
      <w:r w:rsidRPr="00221670">
        <w:rPr>
          <w:color w:val="FF0000"/>
        </w:rPr>
        <w:t xml:space="preserve">, demonstrating how and why they are effective. </w:t>
      </w:r>
    </w:p>
    <w:p w:rsidRPr="00221670" w:rsidR="006F09A5" w:rsidP="006F09A5" w:rsidRDefault="006F09A5" w14:paraId="0FCA85E5" w14:textId="77777777">
      <w:pPr>
        <w:rPr>
          <w:color w:val="FF0000"/>
        </w:rPr>
      </w:pPr>
      <w:r>
        <w:rPr>
          <w:color w:val="FF0000"/>
        </w:rPr>
        <w:t xml:space="preserve">You may wish to share these examples with mentors. </w:t>
      </w:r>
    </w:p>
    <w:p w:rsidR="006F09A5" w:rsidP="006F09A5" w:rsidRDefault="006F09A5" w14:paraId="677F6C25" w14:textId="77777777">
      <w:pPr>
        <w:rPr>
          <w:color w:val="FF0000"/>
        </w:rPr>
      </w:pPr>
      <w:r w:rsidRPr="00221670">
        <w:rPr>
          <w:color w:val="FF0000"/>
        </w:rPr>
        <w:lastRenderedPageBreak/>
        <w:t xml:space="preserve">Examples could include: video exemplification, live modelling, a transcript, lesson observations, artefacts or classroom resources. </w:t>
      </w:r>
    </w:p>
    <w:p w:rsidRPr="00221670" w:rsidR="00203F71" w:rsidP="00203F71" w:rsidRDefault="00203F71" w14:paraId="550D70F5" w14:textId="77777777">
      <w:pPr>
        <w:rPr>
          <w:color w:val="FF0000"/>
        </w:rPr>
      </w:pPr>
      <w:r>
        <w:rPr>
          <w:color w:val="FF0000"/>
        </w:rPr>
        <w:t xml:space="preserve">Video exemplification should last no longer than 3 minutes. </w:t>
      </w:r>
    </w:p>
    <w:p w:rsidRPr="00221670" w:rsidR="00203F71" w:rsidP="006F09A5" w:rsidRDefault="00203F71" w14:paraId="3A5474B1" w14:textId="77777777">
      <w:pPr>
        <w:rPr>
          <w:color w:val="FF0000"/>
        </w:rPr>
      </w:pPr>
    </w:p>
    <w:p w:rsidRPr="006A0E4B" w:rsidR="000379C7" w:rsidRDefault="00EB418C" w14:paraId="4F6A1898" w14:textId="03F20340">
      <w:pPr>
        <w:jc w:val="both"/>
        <w:rPr>
          <w:b/>
          <w:bCs/>
          <w:color w:val="0070C0"/>
        </w:rPr>
      </w:pPr>
      <w:hyperlink w:history="1" w:anchor="Content">
        <w:r w:rsidRPr="006A0E4B">
          <w:rPr>
            <w:rStyle w:val="Hyperlink"/>
            <w:b/>
            <w:bCs/>
            <w:color w:val="0070C0"/>
          </w:rPr>
          <w:t>Click here to return to Content page</w:t>
        </w:r>
      </w:hyperlink>
      <w:r w:rsidRPr="006A0E4B" w:rsidR="000379C7">
        <w:rPr>
          <w:b/>
          <w:bCs/>
          <w:color w:val="0070C0"/>
        </w:rPr>
        <w:br w:type="page"/>
      </w:r>
    </w:p>
    <w:p w:rsidR="00664281" w:rsidP="000379C7" w:rsidRDefault="005355FC" w14:paraId="5CAB634C" w14:textId="4F7BD662">
      <w:pPr>
        <w:pStyle w:val="Subheading"/>
      </w:pPr>
      <w:bookmarkStart w:name="Section2" w:id="3"/>
      <w:r>
        <w:lastRenderedPageBreak/>
        <w:t>The importance of forgetting</w:t>
      </w:r>
    </w:p>
    <w:bookmarkEnd w:id="3"/>
    <w:p w:rsidRPr="000379C7" w:rsidR="000379C7" w:rsidP="000379C7" w:rsidRDefault="000379C7" w14:paraId="7D50B9E6" w14:textId="08205D63">
      <w:pPr>
        <w:pStyle w:val="Subheading"/>
        <w:rPr>
          <w:color w:val="auto"/>
        </w:rPr>
      </w:pPr>
      <w:r w:rsidRPr="000379C7">
        <w:rPr>
          <w:color w:val="auto"/>
        </w:rPr>
        <w:t>What this looks like in practice</w:t>
      </w:r>
    </w:p>
    <w:p w:rsidRPr="002C045A" w:rsidR="00572BA8" w:rsidP="00572BA8" w:rsidRDefault="00572BA8" w14:paraId="1E679B47" w14:textId="414F5D89">
      <w:r w:rsidRPr="002C045A">
        <w:t>In classroom practice, understanding the principles of the Ebbinghaus Forgetting Curve has a direct impact on how teachers design learning and revision opportunities. This curve shows that without reinforcement, pupils quickly forget newly taught material. To combat this natural decline in memory retention, teachers must intentionally build in opportunities to revisit content</w:t>
      </w:r>
      <w:r w:rsidR="00A21ABF">
        <w:t xml:space="preserve">, </w:t>
      </w:r>
      <w:r w:rsidRPr="002C045A">
        <w:t>not just once, but repeatedly, and over extended periods of time.</w:t>
      </w:r>
    </w:p>
    <w:p w:rsidRPr="002C045A" w:rsidR="00572BA8" w:rsidP="00572BA8" w:rsidRDefault="00572BA8" w14:paraId="07BCB8EE" w14:textId="2DBA47CD">
      <w:r w:rsidRPr="002C045A">
        <w:t>After initially teaching a concept, such as the causes of World War I or the process of long division, teachers should avoid revisiting it too soon. Instead, they should allow a deliberate pause, giving pupils time to begin forgetting. When the material is later brought back through a retrieval task</w:t>
      </w:r>
      <w:r w:rsidR="006D63B7">
        <w:t xml:space="preserve">, </w:t>
      </w:r>
      <w:r w:rsidRPr="002C045A">
        <w:t>such as a quiz, a discussion question, or a written explanation</w:t>
      </w:r>
      <w:r w:rsidR="006D63B7">
        <w:t xml:space="preserve">, </w:t>
      </w:r>
      <w:r w:rsidRPr="002C045A">
        <w:t>the act of recalling it from memory strengthens the neural pathways associated with that knowledge. This deliberate struggle to retrieve, known as effortful retrieval, makes the learning more durable.</w:t>
      </w:r>
    </w:p>
    <w:p w:rsidRPr="002C045A" w:rsidR="00572BA8" w:rsidP="00572BA8" w:rsidRDefault="00572BA8" w14:paraId="6E0F3689" w14:textId="77777777">
      <w:r w:rsidRPr="002C045A">
        <w:t>Rather than a one-off review, retrieval should be spaced systematically. Teachers might start with a brief retrieval activity the day after the initial lesson, then revisit the topic again a week later, then two weeks later, and so on. For example, a geography teacher might teach about tectonic plates in September, include a review quiz the following week, bring it into a comparative task in October, and then revisit the concept again during revision in December.</w:t>
      </w:r>
    </w:p>
    <w:p w:rsidRPr="002C045A" w:rsidR="00572BA8" w:rsidP="00572BA8" w:rsidRDefault="00572BA8" w14:paraId="58AC08D3" w14:textId="55CA5450">
      <w:r w:rsidRPr="002C045A">
        <w:t>Digital tools like flashcard apps or quiz platforms can help automate this process, but even simple low-tech solutions</w:t>
      </w:r>
      <w:r w:rsidR="00C223DD">
        <w:t xml:space="preserve">, </w:t>
      </w:r>
      <w:r w:rsidRPr="002C045A">
        <w:t>like a retrieval calendar or a “review question of the day” drawn from earlier topics</w:t>
      </w:r>
      <w:r w:rsidR="00C223DD">
        <w:t xml:space="preserve">, </w:t>
      </w:r>
      <w:r w:rsidRPr="002C045A">
        <w:t>can make a big difference. The key is not just to repeat information, but to do so after enough time has passed for some forgetting to occur. This makes the retrieval effortful and</w:t>
      </w:r>
      <w:r>
        <w:t xml:space="preserve"> </w:t>
      </w:r>
      <w:r w:rsidRPr="002C045A">
        <w:t>more effective for long-term retention.</w:t>
      </w:r>
    </w:p>
    <w:p w:rsidR="00572BA8" w:rsidP="00572BA8" w:rsidRDefault="00572BA8" w14:paraId="5ADB6596" w14:textId="7843E9C1">
      <w:pPr>
        <w:rPr>
          <w:rStyle w:val="normaltextrun"/>
        </w:rPr>
      </w:pPr>
      <w:r w:rsidRPr="002C045A">
        <w:t xml:space="preserve">By embedding spaced retrieval into lesson planning and curriculum design, teachers help pupils not only remember what they’ve learned but also </w:t>
      </w:r>
      <w:r w:rsidR="00A52F57">
        <w:t xml:space="preserve">to </w:t>
      </w:r>
      <w:r w:rsidRPr="002C045A">
        <w:t>develop a more resilient, connected understanding of their subjects. Over time, this leads to greater confidence, deeper learning, and stronger academic performance.</w:t>
      </w:r>
    </w:p>
    <w:p w:rsidRPr="001B3D6C" w:rsidR="00AA11F2" w:rsidP="001B3D6C" w:rsidRDefault="00ED0CD8" w14:paraId="5A8F2EF7" w14:textId="3ABCAC50">
      <w:pPr>
        <w:rPr>
          <w:b/>
          <w:bCs/>
        </w:rPr>
      </w:pPr>
      <w:r w:rsidRPr="001B3D6C">
        <w:rPr>
          <w:b/>
          <w:bCs/>
        </w:rPr>
        <w:t xml:space="preserve">Identifying the </w:t>
      </w:r>
      <w:r w:rsidR="00083119">
        <w:rPr>
          <w:b/>
          <w:bCs/>
        </w:rPr>
        <w:t>‘</w:t>
      </w:r>
      <w:r w:rsidRPr="001B3D6C" w:rsidR="00CB2B5A">
        <w:rPr>
          <w:b/>
          <w:bCs/>
        </w:rPr>
        <w:t>active</w:t>
      </w:r>
      <w:r w:rsidRPr="001B3D6C">
        <w:rPr>
          <w:b/>
          <w:bCs/>
        </w:rPr>
        <w:t xml:space="preserve"> ingredients</w:t>
      </w:r>
      <w:r w:rsidR="00083119">
        <w:rPr>
          <w:b/>
          <w:bCs/>
        </w:rPr>
        <w:t>’</w:t>
      </w:r>
      <w:r w:rsidRPr="001B3D6C">
        <w:rPr>
          <w:b/>
          <w:bCs/>
        </w:rPr>
        <w:t xml:space="preserve"> </w:t>
      </w:r>
    </w:p>
    <w:p w:rsidR="003E312B" w:rsidP="003E312B" w:rsidRDefault="003E312B" w14:paraId="3A71B07B" w14:textId="77777777">
      <w:r>
        <w:t>These</w:t>
      </w:r>
      <w:r w:rsidRPr="00B97175">
        <w:t xml:space="preserve"> ‘active ingredients,</w:t>
      </w:r>
      <w:r>
        <w:t xml:space="preserve"> will help embed the theory into practical strategies that limit or reduce forgetting. They include:</w:t>
      </w:r>
    </w:p>
    <w:p w:rsidR="003E312B" w:rsidP="003E312B" w:rsidRDefault="003E312B" w14:paraId="368C2737" w14:textId="77777777">
      <w:pPr>
        <w:pStyle w:val="ListParagraph"/>
        <w:numPr>
          <w:ilvl w:val="0"/>
          <w:numId w:val="43"/>
        </w:numPr>
        <w:spacing w:before="120" w:after="120"/>
      </w:pPr>
      <w:r>
        <w:rPr>
          <w:b/>
          <w:bCs/>
        </w:rPr>
        <w:t xml:space="preserve">planning to use </w:t>
      </w:r>
      <w:r w:rsidRPr="00F10E72">
        <w:rPr>
          <w:b/>
          <w:bCs/>
        </w:rPr>
        <w:t>spaced retrieval</w:t>
      </w:r>
      <w:r>
        <w:rPr>
          <w:b/>
          <w:bCs/>
        </w:rPr>
        <w:t xml:space="preserve">: </w:t>
      </w:r>
      <w:r>
        <w:t xml:space="preserve">after teaching a topic plan to revisit it not only the next day but a week later and so on; </w:t>
      </w:r>
    </w:p>
    <w:p w:rsidR="003E312B" w:rsidP="003E312B" w:rsidRDefault="003E312B" w14:paraId="39C93C3A" w14:textId="77777777">
      <w:pPr>
        <w:pStyle w:val="ListParagraph"/>
        <w:numPr>
          <w:ilvl w:val="0"/>
          <w:numId w:val="43"/>
        </w:numPr>
        <w:spacing w:before="120" w:after="120"/>
      </w:pPr>
      <w:r w:rsidRPr="00480AC8">
        <w:rPr>
          <w:b/>
          <w:bCs/>
        </w:rPr>
        <w:lastRenderedPageBreak/>
        <w:t xml:space="preserve">leave deliberate gaps between teaching and </w:t>
      </w:r>
      <w:r>
        <w:rPr>
          <w:b/>
          <w:bCs/>
        </w:rPr>
        <w:t>retrieval:</w:t>
      </w:r>
      <w:r>
        <w:t xml:space="preserve"> using your planning to intentionally delay review;</w:t>
      </w:r>
    </w:p>
    <w:p w:rsidRPr="00CE56A8" w:rsidR="003E312B" w:rsidP="003E312B" w:rsidRDefault="003E312B" w14:paraId="78184F57" w14:textId="77777777">
      <w:pPr>
        <w:pStyle w:val="ListParagraph"/>
        <w:numPr>
          <w:ilvl w:val="0"/>
          <w:numId w:val="43"/>
        </w:numPr>
        <w:spacing w:before="120" w:after="120"/>
      </w:pPr>
      <w:r w:rsidRPr="00480AC8">
        <w:rPr>
          <w:b/>
          <w:bCs/>
        </w:rPr>
        <w:t>progressively increase retrieval intervals</w:t>
      </w:r>
      <w:r>
        <w:rPr>
          <w:b/>
          <w:bCs/>
        </w:rPr>
        <w:t xml:space="preserve">: </w:t>
      </w:r>
      <w:r w:rsidRPr="00CE56A8">
        <w:t xml:space="preserve">over time, the gap can be increased </w:t>
      </w:r>
      <w:r>
        <w:t>which will force pupils’ working memories to work harder and thus promote deeper learning;</w:t>
      </w:r>
    </w:p>
    <w:p w:rsidR="003E312B" w:rsidP="003E312B" w:rsidRDefault="003E312B" w14:paraId="57A8A761" w14:textId="77777777">
      <w:pPr>
        <w:pStyle w:val="ListParagraph"/>
        <w:numPr>
          <w:ilvl w:val="0"/>
          <w:numId w:val="43"/>
        </w:numPr>
        <w:spacing w:before="120" w:after="120"/>
      </w:pPr>
      <w:r w:rsidRPr="009724CD">
        <w:rPr>
          <w:b/>
          <w:bCs/>
        </w:rPr>
        <w:t>use effortful retrieval opportunities</w:t>
      </w:r>
      <w:r>
        <w:rPr>
          <w:b/>
          <w:bCs/>
        </w:rPr>
        <w:t xml:space="preserve">: </w:t>
      </w:r>
      <w:r w:rsidRPr="009724CD">
        <w:t>for example,</w:t>
      </w:r>
      <w:r>
        <w:t xml:space="preserve"> posing challenging questions that require pupils to think hard; and </w:t>
      </w:r>
    </w:p>
    <w:p w:rsidRPr="009724CD" w:rsidR="003E312B" w:rsidP="003E312B" w:rsidRDefault="003E312B" w14:paraId="7C2A07EE" w14:textId="77777777">
      <w:pPr>
        <w:pStyle w:val="ListParagraph"/>
        <w:numPr>
          <w:ilvl w:val="0"/>
          <w:numId w:val="43"/>
        </w:numPr>
        <w:spacing w:before="120" w:after="120"/>
        <w:rPr>
          <w:rStyle w:val="normaltextrun"/>
          <w:b/>
          <w:bCs/>
        </w:rPr>
      </w:pPr>
      <w:r w:rsidRPr="009724CD">
        <w:rPr>
          <w:b/>
          <w:bCs/>
        </w:rPr>
        <w:t>embed spacing through curriculum design</w:t>
      </w:r>
      <w:r>
        <w:rPr>
          <w:b/>
          <w:bCs/>
        </w:rPr>
        <w:t>.</w:t>
      </w:r>
    </w:p>
    <w:p w:rsidR="003E312B" w:rsidP="003E312B" w:rsidRDefault="003E312B" w14:paraId="737F318A" w14:textId="77777777">
      <w:pPr>
        <w:rPr>
          <w:rStyle w:val="normaltextrun"/>
        </w:rPr>
      </w:pPr>
      <w:r>
        <w:rPr>
          <w:rStyle w:val="normaltextrun"/>
        </w:rPr>
        <w:t xml:space="preserve">These ‘active ingredients’ won’t change in themselves, and you would expect to see them looking very similar across different phases. However, the way in which they are enacted may be tailored to meet different needs. </w:t>
      </w:r>
    </w:p>
    <w:p w:rsidRPr="00C822F7" w:rsidR="006F09A5" w:rsidP="006F09A5" w:rsidRDefault="006F09A5" w14:paraId="3988F9B2" w14:textId="77777777">
      <w:pPr>
        <w:pStyle w:val="Subheading"/>
        <w:rPr>
          <w:color w:val="auto"/>
        </w:rPr>
      </w:pPr>
      <w:r w:rsidRPr="00C822F7">
        <w:rPr>
          <w:color w:val="auto"/>
        </w:rPr>
        <w:t xml:space="preserve">Examples </w:t>
      </w:r>
    </w:p>
    <w:p w:rsidR="006F09A5" w:rsidP="006F09A5" w:rsidRDefault="006F09A5" w14:paraId="56DFF1E9" w14:textId="51F6B804">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the importance of forgetting.</w:t>
      </w:r>
      <w:r w:rsidRPr="00221670">
        <w:rPr>
          <w:color w:val="FF0000"/>
        </w:rPr>
        <w:t xml:space="preserve"> These should explicitly link to the </w:t>
      </w:r>
      <w:r w:rsidR="005C3C42">
        <w:rPr>
          <w:color w:val="FF0000"/>
        </w:rPr>
        <w:t>‘</w:t>
      </w:r>
      <w:r w:rsidRPr="00221670">
        <w:rPr>
          <w:color w:val="FF0000"/>
        </w:rPr>
        <w:t>active ingredients</w:t>
      </w:r>
      <w:r w:rsidR="005C3C42">
        <w:rPr>
          <w:color w:val="FF0000"/>
        </w:rPr>
        <w:t>’</w:t>
      </w:r>
      <w:r w:rsidRPr="00221670">
        <w:rPr>
          <w:color w:val="FF0000"/>
        </w:rPr>
        <w:t xml:space="preserve">, demonstrating how and why they are effective. </w:t>
      </w:r>
    </w:p>
    <w:p w:rsidRPr="00221670" w:rsidR="006F09A5" w:rsidP="006F09A5" w:rsidRDefault="006F09A5" w14:paraId="68506616" w14:textId="77777777">
      <w:pPr>
        <w:rPr>
          <w:color w:val="FF0000"/>
        </w:rPr>
      </w:pPr>
      <w:r>
        <w:rPr>
          <w:color w:val="FF0000"/>
        </w:rPr>
        <w:t xml:space="preserve">You may wish to share these examples with mentors. </w:t>
      </w:r>
    </w:p>
    <w:p w:rsidR="006F09A5" w:rsidP="006F09A5" w:rsidRDefault="006F09A5" w14:paraId="6F695027"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203F71" w:rsidP="00203F71" w:rsidRDefault="00203F71" w14:paraId="5A0F39F8" w14:textId="77777777">
      <w:pPr>
        <w:rPr>
          <w:color w:val="FF0000"/>
        </w:rPr>
      </w:pPr>
      <w:r>
        <w:rPr>
          <w:color w:val="FF0000"/>
        </w:rPr>
        <w:t xml:space="preserve">Video exemplification should last no longer than 3 minutes. </w:t>
      </w:r>
    </w:p>
    <w:p w:rsidRPr="00221670" w:rsidR="00203F71" w:rsidP="006F09A5" w:rsidRDefault="00203F71" w14:paraId="1D838843" w14:textId="77777777">
      <w:pPr>
        <w:rPr>
          <w:color w:val="FF0000"/>
        </w:rPr>
      </w:pPr>
    </w:p>
    <w:p w:rsidRPr="001C6F80" w:rsidR="00EB418C" w:rsidP="001C6F80" w:rsidRDefault="00287410" w14:paraId="59B471BE" w14:textId="73E22DF7">
      <w:pPr>
        <w:rPr>
          <w:b/>
          <w:bCs/>
          <w:color w:val="0070C0"/>
        </w:rPr>
      </w:pPr>
      <w:r>
        <w:t xml:space="preserve"> </w:t>
      </w:r>
      <w:hyperlink w:history="1" w:anchor="Content">
        <w:r w:rsidRPr="001C6F80" w:rsidR="00EB418C">
          <w:rPr>
            <w:rStyle w:val="Hyperlink"/>
            <w:b/>
            <w:bCs/>
            <w:color w:val="0070C0"/>
          </w:rPr>
          <w:t>Click here to return to Content page</w:t>
        </w:r>
      </w:hyperlink>
      <w:r w:rsidRPr="001C6F80" w:rsidR="00EB418C">
        <w:rPr>
          <w:b/>
          <w:bCs/>
          <w:color w:val="0070C0"/>
        </w:rPr>
        <w:br w:type="page"/>
      </w:r>
    </w:p>
    <w:p w:rsidR="00082745" w:rsidP="00082745" w:rsidRDefault="00082855" w14:paraId="7F594F60" w14:textId="5F74C41E">
      <w:pPr>
        <w:pStyle w:val="Subheading"/>
      </w:pPr>
      <w:bookmarkStart w:name="Section3" w:id="4"/>
      <w:r>
        <w:lastRenderedPageBreak/>
        <w:t>Spaced practice</w:t>
      </w:r>
    </w:p>
    <w:bookmarkEnd w:id="4"/>
    <w:p w:rsidRPr="000379C7" w:rsidR="00082745" w:rsidP="00082745" w:rsidRDefault="00082745" w14:paraId="20471136" w14:textId="77777777">
      <w:pPr>
        <w:pStyle w:val="Subheading"/>
        <w:rPr>
          <w:color w:val="auto"/>
        </w:rPr>
      </w:pPr>
      <w:r w:rsidRPr="000379C7">
        <w:rPr>
          <w:color w:val="auto"/>
        </w:rPr>
        <w:t>What this looks like in practice</w:t>
      </w:r>
    </w:p>
    <w:p w:rsidRPr="007846D1" w:rsidR="00E12DA9" w:rsidP="00E12DA9" w:rsidRDefault="00E12DA9" w14:paraId="5B14A820" w14:textId="77777777">
      <w:r w:rsidRPr="007846D1">
        <w:t>In classroom practice, spaced practice challenges the traditional, highly sequential model of teaching where topics are covered once and then left untouched until a high-stakes assessment weeks or months later. This approach often leads to rapid forgetting, as learning is unlikely to embed deeply in long-term memory through one-off exposure alone. Instead, spaced practice recognises that pupils need to revisit and retrieve information multiple times over an extended period in order to build knowledge that is both durable and flexible.</w:t>
      </w:r>
    </w:p>
    <w:p w:rsidRPr="007846D1" w:rsidR="00E12DA9" w:rsidP="00E12DA9" w:rsidRDefault="00E12DA9" w14:paraId="4282BBDA" w14:textId="7382C076">
      <w:r w:rsidRPr="007846D1">
        <w:t>Spaced practice can take various forms and does not need to be overly complex. At its simplest, it involves planning deliberate opportunities for pupils to return to previously taught content</w:t>
      </w:r>
      <w:r w:rsidR="00EB064C">
        <w:t xml:space="preserve">, </w:t>
      </w:r>
      <w:r w:rsidRPr="007846D1">
        <w:t xml:space="preserve">whether that’s a week later, a month later, or at key points throughout a term. For example, after a history lesson on the causes of the English Civil War, the teacher might reintroduce a retrieval task two weeks later, then return to the same topic again in a different context during revision for a later topic, such as the Glorious Revolution. </w:t>
      </w:r>
    </w:p>
    <w:p w:rsidRPr="007846D1" w:rsidR="00E12DA9" w:rsidP="00E12DA9" w:rsidRDefault="00E12DA9" w14:paraId="2C6D6713" w14:textId="78CC42FF">
      <w:r w:rsidRPr="007846D1">
        <w:t>While spacing learning across weeks and months is powerful, it can also be implemented within a single lesson. This kind of within-lesson spacing is different from massed practice</w:t>
      </w:r>
      <w:r w:rsidR="00302437">
        <w:t xml:space="preserve">, </w:t>
      </w:r>
      <w:r w:rsidRPr="007846D1">
        <w:t>where pupils repeat the same task over and over in a short time frame</w:t>
      </w:r>
      <w:r w:rsidR="00DB57CA">
        <w:t xml:space="preserve">, </w:t>
      </w:r>
      <w:r w:rsidRPr="007846D1">
        <w:t>because it deliberately introduces a pause. For instance, a science teacher might explain a concept like osmosis at the start of a lesson, shift pupils’ attention to a practical activity or another topic</w:t>
      </w:r>
      <w:r>
        <w:t xml:space="preserve"> </w:t>
      </w:r>
      <w:r w:rsidRPr="007846D1">
        <w:t>and then return to osmosis 15–20 minutes later with a short retrieval question or mini-quiz. That brief interruption in focus helps pupils rely on memory rather than short-term cues, improving retention.</w:t>
      </w:r>
    </w:p>
    <w:p w:rsidRPr="007846D1" w:rsidR="00E12DA9" w:rsidP="00E12DA9" w:rsidRDefault="00E12DA9" w14:paraId="7C180550" w14:textId="5797C3E1">
      <w:r w:rsidRPr="007846D1">
        <w:t>However, within-lesson spacing tends to be less common and requires more intricate planning. Teachers must be intentional about when and how to reintroduce earlier material during the same session. But the payoff is significant</w:t>
      </w:r>
      <w:r w:rsidR="00916C3B">
        <w:t>,</w:t>
      </w:r>
      <w:r w:rsidRPr="007846D1">
        <w:t xml:space="preserve"> spacing even within a single lesson can strengthen the encoding of knowledge and provide pupils with early retrieval opportunities that feel manageable.</w:t>
      </w:r>
    </w:p>
    <w:p w:rsidRPr="00B97175" w:rsidR="00E12DA9" w:rsidP="00E12DA9" w:rsidRDefault="00E12DA9" w14:paraId="4090BDDB" w14:textId="4F331CE8">
      <w:pPr>
        <w:rPr>
          <w:rStyle w:val="normaltextrun"/>
        </w:rPr>
      </w:pPr>
      <w:r w:rsidRPr="007846D1">
        <w:t>The real challenge lies in planning and consistently implementing spaced practice. With curriculum pressures and limited time, it can feel like there’s little room to revisit content. But this is a false economy</w:t>
      </w:r>
      <w:r w:rsidR="00AE00F9">
        <w:t xml:space="preserve">, </w:t>
      </w:r>
      <w:r w:rsidRPr="007846D1">
        <w:t>without spaced practice, forgetting is almost guaranteed. By embedding retrieval across lessons and units of work, and making small but deliberate adjustments within lessons, teachers can turn short-term learning into lasting understanding.</w:t>
      </w:r>
    </w:p>
    <w:p w:rsidR="00E12DA9" w:rsidP="00082745" w:rsidRDefault="00E12DA9" w14:paraId="4299CE85" w14:textId="77777777"/>
    <w:p w:rsidR="00E12DA9" w:rsidP="00082745" w:rsidRDefault="00E12DA9" w14:paraId="5AC3F5E3" w14:textId="77777777"/>
    <w:p w:rsidRPr="001B3D6C" w:rsidR="00082745" w:rsidP="00082745" w:rsidRDefault="00082745" w14:paraId="14C3C15B" w14:textId="4DA4CB46">
      <w:pPr>
        <w:rPr>
          <w:b/>
          <w:bCs/>
        </w:rPr>
      </w:pPr>
      <w:r w:rsidRPr="001B3D6C">
        <w:rPr>
          <w:b/>
          <w:bCs/>
        </w:rPr>
        <w:lastRenderedPageBreak/>
        <w:t xml:space="preserve">Identifying the </w:t>
      </w:r>
      <w:r w:rsidR="001D31C1">
        <w:rPr>
          <w:b/>
          <w:bCs/>
        </w:rPr>
        <w:t>‘</w:t>
      </w:r>
      <w:r w:rsidRPr="001B3D6C">
        <w:rPr>
          <w:b/>
          <w:bCs/>
        </w:rPr>
        <w:t>active ingredients</w:t>
      </w:r>
      <w:r w:rsidR="001D31C1">
        <w:rPr>
          <w:b/>
          <w:bCs/>
        </w:rPr>
        <w:t>’</w:t>
      </w:r>
      <w:r w:rsidRPr="001B3D6C">
        <w:rPr>
          <w:b/>
          <w:bCs/>
        </w:rPr>
        <w:t xml:space="preserve"> </w:t>
      </w:r>
    </w:p>
    <w:p w:rsidRPr="000C4A49" w:rsidR="00082745" w:rsidP="00082745" w:rsidRDefault="00082745" w14:paraId="34DD87FE" w14:textId="3170EB7A">
      <w:pPr>
        <w:pStyle w:val="Subheading"/>
        <w:rPr>
          <w:rStyle w:val="normaltextrun"/>
          <w:b w:val="0"/>
          <w:bCs w:val="0"/>
          <w:color w:val="auto"/>
        </w:rPr>
      </w:pPr>
      <w:r w:rsidRPr="000C4A49">
        <w:rPr>
          <w:b w:val="0"/>
          <w:bCs w:val="0"/>
          <w:color w:val="auto"/>
        </w:rPr>
        <w:t xml:space="preserve">The following </w:t>
      </w:r>
      <w:r w:rsidR="001D31C1">
        <w:rPr>
          <w:b w:val="0"/>
          <w:bCs w:val="0"/>
          <w:color w:val="auto"/>
        </w:rPr>
        <w:t>‘</w:t>
      </w:r>
      <w:r w:rsidRPr="000C4A49">
        <w:rPr>
          <w:b w:val="0"/>
          <w:bCs w:val="0"/>
          <w:color w:val="auto"/>
        </w:rPr>
        <w:t>active ingredients</w:t>
      </w:r>
      <w:r w:rsidR="001D31C1">
        <w:rPr>
          <w:b w:val="0"/>
          <w:bCs w:val="0"/>
          <w:color w:val="auto"/>
        </w:rPr>
        <w:t>’</w:t>
      </w:r>
      <w:r w:rsidRPr="000C4A49">
        <w:rPr>
          <w:b w:val="0"/>
          <w:bCs w:val="0"/>
          <w:color w:val="auto"/>
        </w:rPr>
        <w:t xml:space="preserve"> can be used </w:t>
      </w:r>
      <w:r w:rsidR="00E12DA9">
        <w:rPr>
          <w:b w:val="0"/>
          <w:bCs w:val="0"/>
          <w:color w:val="auto"/>
        </w:rPr>
        <w:t>in the classroom to</w:t>
      </w:r>
      <w:r w:rsidR="00955C5E">
        <w:rPr>
          <w:b w:val="0"/>
          <w:bCs w:val="0"/>
          <w:color w:val="auto"/>
        </w:rPr>
        <w:t xml:space="preserve"> enact the evidence and </w:t>
      </w:r>
      <w:r w:rsidR="00E12DA9">
        <w:rPr>
          <w:b w:val="0"/>
          <w:bCs w:val="0"/>
          <w:color w:val="auto"/>
        </w:rPr>
        <w:t>support the development of spaced practice</w:t>
      </w:r>
      <w:r w:rsidR="00F16DBF">
        <w:rPr>
          <w:b w:val="0"/>
          <w:bCs w:val="0"/>
          <w:color w:val="auto"/>
        </w:rPr>
        <w:t>:</w:t>
      </w:r>
      <w:r w:rsidRPr="000C4A49">
        <w:rPr>
          <w:b w:val="0"/>
          <w:bCs w:val="0"/>
          <w:color w:val="auto"/>
        </w:rPr>
        <w:t xml:space="preserve"> </w:t>
      </w:r>
    </w:p>
    <w:p w:rsidRPr="00937A39" w:rsidR="00955C5E" w:rsidP="00955C5E" w:rsidRDefault="00955C5E" w14:paraId="6D8DC335" w14:textId="77777777">
      <w:pPr>
        <w:pStyle w:val="ListParagraph"/>
        <w:numPr>
          <w:ilvl w:val="0"/>
          <w:numId w:val="44"/>
        </w:numPr>
        <w:spacing w:before="120" w:after="120"/>
      </w:pPr>
      <w:r w:rsidRPr="00CD5FA2">
        <w:rPr>
          <w:b/>
          <w:bCs/>
        </w:rPr>
        <w:t>revisiting prior learning over time</w:t>
      </w:r>
      <w:r>
        <w:t xml:space="preserve"> including learning from different points in the curriculum;</w:t>
      </w:r>
    </w:p>
    <w:p w:rsidR="00955C5E" w:rsidP="00955C5E" w:rsidRDefault="00955C5E" w14:paraId="7286C382" w14:textId="77777777">
      <w:pPr>
        <w:pStyle w:val="ListParagraph"/>
        <w:numPr>
          <w:ilvl w:val="0"/>
          <w:numId w:val="44"/>
        </w:numPr>
        <w:spacing w:before="120" w:after="120"/>
      </w:pPr>
      <w:r w:rsidRPr="00CD5FA2">
        <w:rPr>
          <w:b/>
          <w:bCs/>
        </w:rPr>
        <w:t>planned spaced intervals across a unit</w:t>
      </w:r>
      <w:r>
        <w:t xml:space="preserve">, within a week of lessons or within a single lesson, keeping track of when topics are taught and when they are revisited; </w:t>
      </w:r>
    </w:p>
    <w:p w:rsidR="00955C5E" w:rsidP="00955C5E" w:rsidRDefault="00955C5E" w14:paraId="37074AC9" w14:textId="77777777">
      <w:pPr>
        <w:pStyle w:val="ListParagraph"/>
        <w:numPr>
          <w:ilvl w:val="0"/>
          <w:numId w:val="44"/>
        </w:numPr>
        <w:spacing w:before="120" w:after="120"/>
      </w:pPr>
      <w:r w:rsidRPr="00CD5FA2">
        <w:rPr>
          <w:b/>
          <w:bCs/>
        </w:rPr>
        <w:t>spacing the same practice across multiple sessions</w:t>
      </w:r>
      <w:r>
        <w:t>: r</w:t>
      </w:r>
      <w:r w:rsidRPr="00937A39">
        <w:t>ather than drilling one skill intensely in one lesson, gradually increasing the interval between attempts</w:t>
      </w:r>
      <w:r>
        <w:t>;</w:t>
      </w:r>
    </w:p>
    <w:p w:rsidR="00955C5E" w:rsidP="00955C5E" w:rsidRDefault="00955C5E" w14:paraId="2DCCE4E6" w14:textId="77777777">
      <w:pPr>
        <w:pStyle w:val="ListParagraph"/>
        <w:numPr>
          <w:ilvl w:val="0"/>
          <w:numId w:val="44"/>
        </w:numPr>
        <w:spacing w:before="120" w:after="120"/>
      </w:pPr>
      <w:r w:rsidRPr="00CD5FA2">
        <w:rPr>
          <w:b/>
          <w:bCs/>
        </w:rPr>
        <w:t>for pupils with SEND, increase difficulty over time:</w:t>
      </w:r>
      <w:r>
        <w:t xml:space="preserve"> this will help them to  build confidence with what they already know; and  </w:t>
      </w:r>
    </w:p>
    <w:p w:rsidR="00955C5E" w:rsidP="00955C5E" w:rsidRDefault="00955C5E" w14:paraId="28762A44" w14:textId="77777777">
      <w:pPr>
        <w:pStyle w:val="ListParagraph"/>
        <w:numPr>
          <w:ilvl w:val="0"/>
          <w:numId w:val="44"/>
        </w:numPr>
        <w:spacing w:before="120" w:after="120"/>
        <w:rPr>
          <w:rStyle w:val="normaltextrun"/>
        </w:rPr>
      </w:pPr>
      <w:r w:rsidRPr="00CD5FA2">
        <w:rPr>
          <w:b/>
          <w:bCs/>
        </w:rPr>
        <w:t>plan and implement spaced practice consistently</w:t>
      </w:r>
      <w:r>
        <w:t>: avoiding the massed practice trap.</w:t>
      </w:r>
    </w:p>
    <w:p w:rsidR="006F09A5" w:rsidP="00082745" w:rsidRDefault="00BF3081" w14:paraId="0312A659" w14:textId="71AD5263">
      <w:r>
        <w:rPr>
          <w:rStyle w:val="normaltextrun"/>
        </w:rPr>
        <w:t xml:space="preserve">The way in which they are enacted may be tailored to meet different needs, but they will remain the same regardless of phase or context.  </w:t>
      </w:r>
    </w:p>
    <w:p w:rsidRPr="00C822F7" w:rsidR="006F09A5" w:rsidP="006F09A5" w:rsidRDefault="006F09A5" w14:paraId="4F50528F" w14:textId="77777777">
      <w:pPr>
        <w:pStyle w:val="Subheading"/>
        <w:rPr>
          <w:color w:val="auto"/>
        </w:rPr>
      </w:pPr>
      <w:r w:rsidRPr="00C822F7">
        <w:rPr>
          <w:color w:val="auto"/>
        </w:rPr>
        <w:t xml:space="preserve">Examples </w:t>
      </w:r>
    </w:p>
    <w:p w:rsidR="006F09A5" w:rsidP="006F09A5" w:rsidRDefault="006F09A5" w14:paraId="577C22CC" w14:textId="30CB5040">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spaced practice.</w:t>
      </w:r>
      <w:r w:rsidRPr="00221670">
        <w:rPr>
          <w:color w:val="FF0000"/>
        </w:rPr>
        <w:t xml:space="preserve"> These should explicitly link to the </w:t>
      </w:r>
      <w:r w:rsidR="00EB175C">
        <w:rPr>
          <w:color w:val="FF0000"/>
        </w:rPr>
        <w:t>‘</w:t>
      </w:r>
      <w:r w:rsidRPr="00221670">
        <w:rPr>
          <w:color w:val="FF0000"/>
        </w:rPr>
        <w:t>active ingredients</w:t>
      </w:r>
      <w:r w:rsidR="00EB175C">
        <w:rPr>
          <w:color w:val="FF0000"/>
        </w:rPr>
        <w:t>’</w:t>
      </w:r>
      <w:r w:rsidRPr="00221670">
        <w:rPr>
          <w:color w:val="FF0000"/>
        </w:rPr>
        <w:t xml:space="preserve">, demonstrating how and why they are effective. </w:t>
      </w:r>
    </w:p>
    <w:p w:rsidRPr="00221670" w:rsidR="006F09A5" w:rsidP="006F09A5" w:rsidRDefault="006F09A5" w14:paraId="504FC6B2" w14:textId="77777777">
      <w:pPr>
        <w:rPr>
          <w:color w:val="FF0000"/>
        </w:rPr>
      </w:pPr>
      <w:r>
        <w:rPr>
          <w:color w:val="FF0000"/>
        </w:rPr>
        <w:t xml:space="preserve">You may wish to share these examples with mentors. </w:t>
      </w:r>
    </w:p>
    <w:p w:rsidR="006F09A5" w:rsidP="006F09A5" w:rsidRDefault="006F09A5" w14:paraId="1F868BA9"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203F71" w:rsidP="00203F71" w:rsidRDefault="00203F71" w14:paraId="11A3291C" w14:textId="77777777">
      <w:pPr>
        <w:rPr>
          <w:color w:val="FF0000"/>
        </w:rPr>
      </w:pPr>
      <w:r>
        <w:rPr>
          <w:color w:val="FF0000"/>
        </w:rPr>
        <w:t xml:space="preserve">Video exemplification should last no longer than 3 minutes. </w:t>
      </w:r>
    </w:p>
    <w:p w:rsidRPr="00221670" w:rsidR="00203F71" w:rsidP="006F09A5" w:rsidRDefault="00203F71" w14:paraId="646BAB9A" w14:textId="77777777">
      <w:pPr>
        <w:rPr>
          <w:color w:val="FF0000"/>
        </w:rPr>
      </w:pPr>
    </w:p>
    <w:p w:rsidRPr="00372947" w:rsidR="00082745" w:rsidP="00082745" w:rsidRDefault="00082745" w14:paraId="4260FF22" w14:textId="1CEB9290">
      <w:pPr>
        <w:pStyle w:val="Heading"/>
        <w:rPr>
          <w:sz w:val="24"/>
          <w:szCs w:val="24"/>
        </w:rPr>
      </w:pPr>
      <w:r w:rsidRPr="00372947">
        <w:rPr>
          <w:sz w:val="24"/>
          <w:szCs w:val="24"/>
        </w:rPr>
        <w:t xml:space="preserve"> </w:t>
      </w:r>
      <w:hyperlink w:history="1" w:anchor="Content">
        <w:r w:rsidRPr="00372947">
          <w:rPr>
            <w:rStyle w:val="Hyperlink"/>
            <w:color w:val="0070C0"/>
            <w:sz w:val="24"/>
            <w:szCs w:val="24"/>
          </w:rPr>
          <w:t>Click here to return to Content page</w:t>
        </w:r>
      </w:hyperlink>
    </w:p>
    <w:p w:rsidR="00082745" w:rsidP="00584879" w:rsidRDefault="00082745" w14:paraId="16240826" w14:textId="77777777">
      <w:pPr>
        <w:pStyle w:val="Heading"/>
      </w:pPr>
    </w:p>
    <w:p w:rsidR="00F16DBF" w:rsidP="00584879" w:rsidRDefault="00F16DBF" w14:paraId="1934B3D4" w14:textId="77777777">
      <w:pPr>
        <w:pStyle w:val="Heading"/>
      </w:pPr>
    </w:p>
    <w:p w:rsidR="00F16DBF" w:rsidP="00584879" w:rsidRDefault="00F16DBF" w14:paraId="52A7A191" w14:textId="77777777">
      <w:pPr>
        <w:pStyle w:val="Heading"/>
      </w:pPr>
    </w:p>
    <w:p w:rsidR="00F16DBF" w:rsidP="00584879" w:rsidRDefault="00F16DBF" w14:paraId="6070379F" w14:textId="77777777">
      <w:pPr>
        <w:pStyle w:val="Heading"/>
      </w:pPr>
    </w:p>
    <w:p w:rsidR="00301642" w:rsidP="00301642" w:rsidRDefault="00301642" w14:paraId="2FB25ADD" w14:textId="30D3538D">
      <w:pPr>
        <w:pStyle w:val="Heading"/>
      </w:pPr>
      <w:bookmarkStart w:name="Nextsteps" w:id="5"/>
      <w:bookmarkEnd w:id="5"/>
      <w:r>
        <w:lastRenderedPageBreak/>
        <w:t xml:space="preserve">Next steps: preparing for your mentoring session </w:t>
      </w:r>
    </w:p>
    <w:p w:rsidR="00301642" w:rsidP="00301642" w:rsidRDefault="00301642" w14:paraId="68549691" w14:textId="77777777">
      <w:pPr>
        <w:pStyle w:val="Subsubheading"/>
      </w:pPr>
      <w:r>
        <w:t xml:space="preserve">Approximate time to complete: 8 minutes </w:t>
      </w:r>
    </w:p>
    <w:p w:rsidRPr="009E3BB9" w:rsidR="00301642" w:rsidP="00301642" w:rsidRDefault="00301642" w14:paraId="1021210E" w14:textId="46E9F90C">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w:t>
      </w:r>
      <w:r w:rsidRPr="009E3BB9" w:rsidR="00C53987">
        <w:rPr>
          <w:color w:val="FF0000"/>
        </w:rPr>
        <w:t xml:space="preserve">. </w:t>
      </w:r>
    </w:p>
    <w:p w:rsidRPr="00830712" w:rsidR="00301642" w:rsidP="00301642" w:rsidRDefault="00301642" w14:paraId="61FDCA89" w14:textId="77777777">
      <w:pPr>
        <w:pStyle w:val="Subheading"/>
      </w:pPr>
      <w:r w:rsidRPr="00EE7008">
        <w:rPr>
          <w:rStyle w:val="normaltextrun"/>
        </w:rPr>
        <w:t>Observing </w:t>
      </w:r>
      <w:r>
        <w:rPr>
          <w:rStyle w:val="normaltextrun"/>
        </w:rPr>
        <w:t xml:space="preserve">expert practice </w:t>
      </w:r>
      <w:r w:rsidRPr="00EE7008">
        <w:rPr>
          <w:rStyle w:val="eop"/>
        </w:rPr>
        <w:t> </w:t>
      </w:r>
    </w:p>
    <w:p w:rsidRPr="00BB3EE5" w:rsidR="00301642" w:rsidP="00372947" w:rsidRDefault="00301642" w14:paraId="6FEA7F83" w14:textId="7C809AA6">
      <w:pPr>
        <w:pStyle w:val="paragraph"/>
        <w:spacing w:before="0" w:beforeAutospacing="0" w:after="20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Pr>
          <w:rFonts w:ascii="Tahoma" w:hAnsi="Tahoma" w:cs="Tahoma"/>
        </w:rPr>
        <w:t xml:space="preserve">exemplifies approaches to a specific aspect of </w:t>
      </w:r>
      <w:r w:rsidR="00F44806">
        <w:rPr>
          <w:rFonts w:ascii="Tahoma" w:hAnsi="Tahoma" w:cs="Tahoma"/>
        </w:rPr>
        <w:t>retrieval, revisiting and reviewing information</w:t>
      </w:r>
      <w:r>
        <w:rPr>
          <w:rFonts w:ascii="Tahoma" w:hAnsi="Tahoma" w:cs="Tahoma"/>
        </w:rPr>
        <w:t>.</w:t>
      </w:r>
      <w:r w:rsidRPr="00BB3EE5">
        <w:rPr>
          <w:rFonts w:ascii="Tahoma" w:hAnsi="Tahoma" w:cs="Tahoma"/>
        </w:rPr>
        <w:t xml:space="preserve"> </w:t>
      </w:r>
    </w:p>
    <w:p w:rsidRPr="00BB3EE5" w:rsidR="00301642" w:rsidP="00372947" w:rsidRDefault="00301642" w14:paraId="122ABE0D" w14:textId="77777777">
      <w:pPr>
        <w:pStyle w:val="paragraph"/>
        <w:spacing w:before="0" w:beforeAutospacing="0" w:after="20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6A048E" w:rsidR="00301642" w:rsidP="00D553C9" w:rsidRDefault="00301642" w14:paraId="25A2E123" w14:textId="77777777">
      <w:pPr>
        <w:pStyle w:val="ListParagraph"/>
        <w:numPr>
          <w:ilvl w:val="0"/>
          <w:numId w:val="26"/>
        </w:numPr>
      </w:pPr>
      <w:r w:rsidRPr="006A048E">
        <w:t>How does the teacher build retrieval activities into the lesson, revisiting information from previous lessons, weeks and/or topics?</w:t>
      </w:r>
    </w:p>
    <w:p w:rsidR="00301642" w:rsidP="00372947" w:rsidRDefault="00301642" w14:paraId="74A3C3DE" w14:textId="77777777">
      <w:pPr>
        <w:pStyle w:val="ListParagraph"/>
        <w:numPr>
          <w:ilvl w:val="0"/>
          <w:numId w:val="26"/>
        </w:numPr>
        <w:rPr>
          <w:lang w:eastAsia="en-GB"/>
        </w:rPr>
      </w:pPr>
      <w:r w:rsidRPr="000960AE">
        <w:rPr>
          <w:lang w:eastAsia="en-GB"/>
        </w:rPr>
        <w:t xml:space="preserve">How does the teacher use different formats for retrieval, revisiting and reviewing information? Look out for multiple choice questions, true/false statements, labelling diagrams or brain dumps. </w:t>
      </w:r>
    </w:p>
    <w:p w:rsidRPr="000960AE" w:rsidR="00301642" w:rsidP="00372947" w:rsidRDefault="00301642" w14:paraId="499E18C7" w14:textId="77777777">
      <w:pPr>
        <w:pStyle w:val="ListParagraph"/>
        <w:numPr>
          <w:ilvl w:val="0"/>
          <w:numId w:val="26"/>
        </w:numPr>
        <w:rPr>
          <w:lang w:eastAsia="en-GB"/>
        </w:rPr>
      </w:pPr>
      <w:r>
        <w:rPr>
          <w:lang w:eastAsia="en-GB"/>
        </w:rPr>
        <w:t xml:space="preserve">How does the teacher allow time for forgetting? You may need to discuss this specifically with the teacher. </w:t>
      </w:r>
    </w:p>
    <w:p w:rsidR="00301642" w:rsidP="00D553C9" w:rsidRDefault="00301642" w14:paraId="51297152" w14:textId="77777777">
      <w:pPr>
        <w:pStyle w:val="ListParagraph"/>
        <w:numPr>
          <w:ilvl w:val="0"/>
          <w:numId w:val="26"/>
        </w:numPr>
      </w:pPr>
      <w:r w:rsidRPr="00C604AC">
        <w:t xml:space="preserve">How does the teacher build spaced practice into lessons or the curriculum as a whole? You may need to discuss this specifically with the teacher. </w:t>
      </w:r>
    </w:p>
    <w:p w:rsidRPr="00AC292D" w:rsidR="00AC292D" w:rsidP="00372947" w:rsidRDefault="00AC292D" w14:paraId="6747DC53" w14:textId="6FA0C203">
      <w:pPr>
        <w:pStyle w:val="paragraph"/>
        <w:spacing w:before="0" w:beforeAutospacing="0" w:after="20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interaction. </w:t>
      </w:r>
    </w:p>
    <w:p w:rsidR="00584879" w:rsidP="00D553C9" w:rsidRDefault="00584879" w14:paraId="19132632" w14:textId="6CB9CA56">
      <w:r w:rsidRPr="00E93BDE">
        <w:t xml:space="preserve">In their elective self-study </w:t>
      </w:r>
      <w:r w:rsidR="00272664">
        <w:t>4</w:t>
      </w:r>
      <w:r w:rsidRPr="00E93BDE">
        <w:t xml:space="preserve">, ECTs were asked to reflect on a scenario in relation to </w:t>
      </w:r>
      <w:r w:rsidR="00F44806">
        <w:t>retrieval, revisiting and reviewing information</w:t>
      </w:r>
      <w:r w:rsidRPr="00E93BDE">
        <w:t>. Select the appropriate scenario for your phase to review</w:t>
      </w:r>
      <w:r w:rsidR="00540C42">
        <w:t xml:space="preserve"> it</w:t>
      </w:r>
      <w:r w:rsidRPr="00E93BDE">
        <w:t>:</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B97175" w:rsidR="00A11CC3" w14:paraId="3C0B2CD4" w14:textId="77777777">
        <w:trPr>
          <w:jc w:val="center"/>
        </w:trPr>
        <w:tc>
          <w:tcPr>
            <w:tcW w:w="1371" w:type="dxa"/>
          </w:tcPr>
          <w:p w:rsidRPr="00A11CC3" w:rsidR="00A11CC3" w:rsidP="00A11CC3" w:rsidRDefault="009A1094" w14:paraId="56B44A7D" w14:textId="3B89E1E2">
            <w:pPr>
              <w:jc w:val="center"/>
              <w:rPr>
                <w:color w:val="0070C0"/>
              </w:rPr>
            </w:pPr>
            <w:hyperlink w:history="1" w:anchor="eyfsscenarioend">
              <w:r w:rsidRPr="009A1094">
                <w:rPr>
                  <w:rStyle w:val="Hyperlink"/>
                  <w:rFonts w:asciiTheme="minorHAnsi" w:hAnsiTheme="minorHAnsi" w:eastAsiaTheme="minorEastAsia" w:cstheme="minorHAnsi"/>
                  <w:color w:val="006CBC"/>
                  <w:spacing w:val="0"/>
                  <w:kern w:val="0"/>
                </w:rPr>
                <w:t>EYFS</w:t>
              </w:r>
            </w:hyperlink>
          </w:p>
        </w:tc>
        <w:tc>
          <w:tcPr>
            <w:tcW w:w="1372" w:type="dxa"/>
          </w:tcPr>
          <w:p w:rsidRPr="00A11CC3" w:rsidR="00A11CC3" w:rsidP="00A11CC3" w:rsidRDefault="00A11CC3" w14:paraId="5D9A760D" w14:textId="70EB2D52">
            <w:pPr>
              <w:jc w:val="center"/>
              <w:rPr>
                <w:color w:val="0070C0"/>
              </w:rPr>
            </w:pPr>
            <w:hyperlink w:history="1" w:anchor="Primaryscenarioend">
              <w:r w:rsidRPr="00A11CC3">
                <w:rPr>
                  <w:rStyle w:val="Hyperlink"/>
                  <w:rFonts w:asciiTheme="minorHAnsi" w:hAnsiTheme="minorHAnsi" w:eastAsiaTheme="minorEastAsia" w:cstheme="minorHAnsi"/>
                  <w:color w:val="0070C0"/>
                  <w:spacing w:val="0"/>
                  <w:kern w:val="0"/>
                </w:rPr>
                <w:t>Primary</w:t>
              </w:r>
            </w:hyperlink>
          </w:p>
        </w:tc>
        <w:tc>
          <w:tcPr>
            <w:tcW w:w="1372" w:type="dxa"/>
          </w:tcPr>
          <w:p w:rsidRPr="00A11CC3" w:rsidR="00A11CC3" w:rsidP="00A11CC3" w:rsidRDefault="00A11CC3" w14:paraId="09AFA5FF" w14:textId="30DF76FD">
            <w:pPr>
              <w:jc w:val="center"/>
              <w:rPr>
                <w:color w:val="0070C0"/>
              </w:rPr>
            </w:pPr>
            <w:hyperlink w:history="1" w:anchor="Secondaryscenarioend">
              <w:r w:rsidRPr="00A11CC3">
                <w:rPr>
                  <w:rStyle w:val="Hyperlink"/>
                  <w:rFonts w:asciiTheme="minorHAnsi" w:hAnsiTheme="minorHAnsi" w:eastAsiaTheme="minorEastAsia" w:cstheme="minorHAnsi"/>
                  <w:color w:val="0070C0"/>
                  <w:spacing w:val="0"/>
                  <w:kern w:val="0"/>
                </w:rPr>
                <w:t>Secondary</w:t>
              </w:r>
            </w:hyperlink>
          </w:p>
        </w:tc>
        <w:tc>
          <w:tcPr>
            <w:tcW w:w="1371" w:type="dxa"/>
          </w:tcPr>
          <w:p w:rsidRPr="00A11CC3" w:rsidR="00A11CC3" w:rsidP="00A11CC3" w:rsidRDefault="00C907DB" w14:paraId="327FCFE0" w14:textId="1C9B392A">
            <w:pPr>
              <w:jc w:val="center"/>
              <w:rPr>
                <w:color w:val="0070C0"/>
              </w:rPr>
            </w:pPr>
            <w:hyperlink w:history="1" w:anchor="SENDscenarioend">
              <w:r w:rsidRPr="00516406">
                <w:rPr>
                  <w:rStyle w:val="Hyperlink"/>
                  <w:rFonts w:asciiTheme="minorHAnsi" w:hAnsiTheme="minorHAnsi" w:eastAsiaTheme="minorEastAsia" w:cstheme="minorHAnsi"/>
                  <w:color w:val="0070AC"/>
                  <w:spacing w:val="0"/>
                  <w:kern w:val="0"/>
                </w:rPr>
                <w:t>Specialist-</w:t>
              </w:r>
              <w:r w:rsidRPr="00516406" w:rsidR="00A11CC3">
                <w:rPr>
                  <w:rStyle w:val="Hyperlink"/>
                  <w:rFonts w:asciiTheme="minorHAnsi" w:hAnsiTheme="minorHAnsi" w:eastAsiaTheme="minorEastAsia" w:cstheme="minorHAnsi"/>
                  <w:color w:val="0070AC"/>
                  <w:spacing w:val="0"/>
                  <w:kern w:val="0"/>
                </w:rPr>
                <w:t>SEND s</w:t>
              </w:r>
              <w:r w:rsidRPr="00516406" w:rsidR="00516406">
                <w:rPr>
                  <w:rStyle w:val="Hyperlink"/>
                  <w:color w:val="0070AC"/>
                </w:rPr>
                <w:t>etting</w:t>
              </w:r>
            </w:hyperlink>
          </w:p>
        </w:tc>
        <w:tc>
          <w:tcPr>
            <w:tcW w:w="1372" w:type="dxa"/>
          </w:tcPr>
          <w:p w:rsidRPr="00A11CC3" w:rsidR="00A11CC3" w:rsidP="00A11CC3" w:rsidRDefault="00C907DB" w14:paraId="6C568C9A" w14:textId="7DE3BE21">
            <w:pPr>
              <w:jc w:val="center"/>
              <w:rPr>
                <w:color w:val="0070C0"/>
              </w:rPr>
            </w:pPr>
            <w:hyperlink w:history="1" w:anchor="apscenarioend">
              <w:r w:rsidRPr="009A1094">
                <w:rPr>
                  <w:rStyle w:val="Hyperlink"/>
                  <w:rFonts w:asciiTheme="minorHAnsi" w:hAnsiTheme="minorHAnsi" w:eastAsiaTheme="minorEastAsia" w:cstheme="minorHAnsi"/>
                  <w:color w:val="006CBC"/>
                  <w:spacing w:val="0"/>
                  <w:kern w:val="0"/>
                </w:rPr>
                <w:t>Specialist -</w:t>
              </w:r>
              <w:r w:rsidRPr="009A1094" w:rsidR="00A11CC3">
                <w:rPr>
                  <w:rStyle w:val="Hyperlink"/>
                  <w:rFonts w:asciiTheme="minorHAnsi" w:hAnsiTheme="minorHAnsi" w:eastAsiaTheme="minorEastAsia" w:cstheme="minorHAnsi"/>
                  <w:color w:val="006CBC"/>
                  <w:spacing w:val="0"/>
                  <w:kern w:val="0"/>
                </w:rPr>
                <w:t>Alternative pr</w:t>
              </w:r>
              <w:r w:rsidRPr="009A1094" w:rsidR="00A11CC3">
                <w:rPr>
                  <w:rStyle w:val="Hyperlink"/>
                  <w:color w:val="006CBC"/>
                </w:rPr>
                <w:t>ovision</w:t>
              </w:r>
            </w:hyperlink>
          </w:p>
        </w:tc>
      </w:tr>
    </w:tbl>
    <w:p w:rsidR="00DD3C25" w:rsidP="00584879" w:rsidRDefault="00DD3C25" w14:paraId="528DA11E" w14:textId="77777777"/>
    <w:p w:rsidR="006B61CC" w:rsidP="006B61CC" w:rsidRDefault="006B61CC" w14:paraId="5C693DBE" w14:textId="77777777">
      <w:pPr>
        <w:jc w:val="both"/>
        <w:rPr>
          <w:rStyle w:val="normaltextrun"/>
          <w:color w:val="7030A0"/>
        </w:rPr>
      </w:pPr>
    </w:p>
    <w:tbl>
      <w:tblPr>
        <w:tblStyle w:val="Style5"/>
        <w:tblW w:w="0" w:type="auto"/>
        <w:tblLook w:val="04A0" w:firstRow="1" w:lastRow="0" w:firstColumn="1" w:lastColumn="0" w:noHBand="0" w:noVBand="1"/>
      </w:tblPr>
      <w:tblGrid>
        <w:gridCol w:w="9016"/>
      </w:tblGrid>
      <w:tr w:rsidR="006B61CC" w:rsidTr="005C05E2" w14:paraId="7C295816" w14:textId="77777777">
        <w:tc>
          <w:tcPr>
            <w:tcW w:w="9016" w:type="dxa"/>
            <w:shd w:val="clear" w:color="auto" w:fill="FDE9FD"/>
          </w:tcPr>
          <w:p w:rsidRPr="00191765" w:rsidR="006B61CC" w:rsidP="006B61CC" w:rsidRDefault="006B61CC" w14:paraId="61510493" w14:textId="02B839C6">
            <w:pPr>
              <w:spacing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rsidR="006B61CC" w:rsidP="006B61CC" w:rsidRDefault="006B61CC" w14:paraId="59253848" w14:textId="77777777">
      <w:pPr>
        <w:jc w:val="both"/>
        <w:rPr>
          <w:rStyle w:val="normaltextrun"/>
          <w:color w:val="7030A0"/>
        </w:rPr>
      </w:pPr>
    </w:p>
    <w:p w:rsidRPr="006B61CC" w:rsidR="006B61CC" w:rsidP="006B61CC" w:rsidRDefault="006B61CC" w14:paraId="35023D84" w14:textId="1A238335">
      <w:pPr>
        <w:spacing w:before="120" w:after="120"/>
        <w:rPr>
          <w:rStyle w:val="normaltextrun"/>
          <w:b/>
          <w:bCs/>
          <w:color w:val="7030A0"/>
        </w:rPr>
      </w:pPr>
      <w:r w:rsidRPr="006B61CC">
        <w:rPr>
          <w:rStyle w:val="normaltextrun"/>
          <w:b/>
          <w:bCs/>
          <w:color w:val="7030A0"/>
        </w:rPr>
        <w:br w:type="page"/>
      </w:r>
      <w:bookmarkStart w:name="eyfsscenarioend" w:id="6"/>
      <w:r w:rsidRPr="006B61CC">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6B61CC" w:rsidTr="005C05E2" w14:paraId="7E1D5355" w14:textId="77777777">
        <w:tc>
          <w:tcPr>
            <w:tcW w:w="9016" w:type="dxa"/>
          </w:tcPr>
          <w:bookmarkEnd w:id="6"/>
          <w:p w:rsidRPr="00E449B8" w:rsidR="006B61CC" w:rsidP="005C05E2" w:rsidRDefault="006B61CC" w14:paraId="31FED057" w14:textId="77777777">
            <w:pPr>
              <w:rPr>
                <w:rFonts w:eastAsia="Times New Roman"/>
                <w:szCs w:val="24"/>
                <w:lang w:eastAsia="en-GB"/>
              </w:rPr>
            </w:pPr>
            <w:r w:rsidRPr="00E449B8">
              <w:rPr>
                <w:rFonts w:eastAsia="Times New Roman"/>
                <w:szCs w:val="24"/>
                <w:lang w:eastAsia="en-GB"/>
              </w:rPr>
              <w:t>Mr</w:t>
            </w:r>
            <w:r>
              <w:rPr>
                <w:rFonts w:eastAsia="Times New Roman"/>
                <w:szCs w:val="24"/>
                <w:lang w:eastAsia="en-GB"/>
              </w:rPr>
              <w:t>.</w:t>
            </w:r>
            <w:r w:rsidRPr="00E449B8">
              <w:rPr>
                <w:rFonts w:eastAsia="Times New Roman"/>
                <w:szCs w:val="24"/>
                <w:lang w:eastAsia="en-GB"/>
              </w:rPr>
              <w:t xml:space="preserve"> Watkins is a </w:t>
            </w:r>
            <w:r>
              <w:rPr>
                <w:rFonts w:eastAsia="Times New Roman"/>
                <w:szCs w:val="24"/>
                <w:lang w:eastAsia="en-GB"/>
              </w:rPr>
              <w:t>r</w:t>
            </w:r>
            <w:r w:rsidRPr="00E449B8">
              <w:rPr>
                <w:rFonts w:eastAsia="Times New Roman"/>
                <w:szCs w:val="24"/>
                <w:lang w:eastAsia="en-GB"/>
              </w:rPr>
              <w:t>eception teacher</w:t>
            </w:r>
            <w:r>
              <w:rPr>
                <w:rFonts w:eastAsia="Times New Roman"/>
                <w:szCs w:val="24"/>
                <w:lang w:eastAsia="en-GB"/>
              </w:rPr>
              <w:t xml:space="preserve"> whose</w:t>
            </w:r>
            <w:r w:rsidRPr="00E449B8">
              <w:rPr>
                <w:rFonts w:eastAsia="Times New Roman"/>
                <w:szCs w:val="24"/>
                <w:lang w:eastAsia="en-GB"/>
              </w:rPr>
              <w:t xml:space="preserve"> phonics sessions are a key part of each morning. He follows the school’s chosen systematic synthetic phonics programme carefully, delivering short, focused session that include flashcards, songs, actions, and plenty of repetition. During the lesson, his pupils engage well. They join in enthusiastically, blend and segment words with increasing confidence, and often seem to grasp new sounds quickly.</w:t>
            </w:r>
          </w:p>
          <w:p w:rsidRPr="00E449B8" w:rsidR="006B61CC" w:rsidP="005C05E2" w:rsidRDefault="006B61CC" w14:paraId="178B55DA" w14:textId="77777777">
            <w:pPr>
              <w:rPr>
                <w:rFonts w:eastAsia="Times New Roman"/>
                <w:szCs w:val="24"/>
                <w:lang w:eastAsia="en-GB"/>
              </w:rPr>
            </w:pPr>
            <w:r w:rsidRPr="00E449B8">
              <w:rPr>
                <w:rFonts w:eastAsia="Times New Roman"/>
                <w:szCs w:val="24"/>
                <w:lang w:eastAsia="en-GB"/>
              </w:rPr>
              <w:t>But over the weeks, Mr</w:t>
            </w:r>
            <w:r>
              <w:rPr>
                <w:rFonts w:eastAsia="Times New Roman"/>
                <w:szCs w:val="24"/>
                <w:lang w:eastAsia="en-GB"/>
              </w:rPr>
              <w:t>.</w:t>
            </w:r>
            <w:r w:rsidRPr="00E449B8">
              <w:rPr>
                <w:rFonts w:eastAsia="Times New Roman"/>
                <w:szCs w:val="24"/>
                <w:lang w:eastAsia="en-GB"/>
              </w:rPr>
              <w:t xml:space="preserve"> Watkins starts to notice a problem. Although his pupils appear to understand and use new sounds in the moment, they struggle to recall them days later. For example, after teaching the digraph "</w:t>
            </w:r>
            <w:proofErr w:type="spellStart"/>
            <w:r w:rsidRPr="00E449B8">
              <w:rPr>
                <w:rFonts w:eastAsia="Times New Roman"/>
                <w:szCs w:val="24"/>
                <w:lang w:eastAsia="en-GB"/>
              </w:rPr>
              <w:t>th</w:t>
            </w:r>
            <w:proofErr w:type="spellEnd"/>
            <w:r w:rsidRPr="00E449B8">
              <w:rPr>
                <w:rFonts w:eastAsia="Times New Roman"/>
                <w:szCs w:val="24"/>
                <w:lang w:eastAsia="en-GB"/>
              </w:rPr>
              <w:t>" on a Monday, many of his pupils can read and write words like "thin" and "moth" by the end of the session. But when he revisits those words on Friday</w:t>
            </w:r>
            <w:r>
              <w:rPr>
                <w:rFonts w:eastAsia="Times New Roman"/>
                <w:szCs w:val="24"/>
                <w:lang w:eastAsia="en-GB"/>
              </w:rPr>
              <w:t xml:space="preserve">, </w:t>
            </w:r>
            <w:r w:rsidRPr="00E449B8">
              <w:rPr>
                <w:rFonts w:eastAsia="Times New Roman"/>
                <w:szCs w:val="24"/>
                <w:lang w:eastAsia="en-GB"/>
              </w:rPr>
              <w:t>or worse, the following week</w:t>
            </w:r>
            <w:r>
              <w:rPr>
                <w:rFonts w:eastAsia="Times New Roman"/>
                <w:szCs w:val="24"/>
                <w:lang w:eastAsia="en-GB"/>
              </w:rPr>
              <w:t xml:space="preserve">, </w:t>
            </w:r>
            <w:r w:rsidRPr="00E449B8">
              <w:rPr>
                <w:rFonts w:eastAsia="Times New Roman"/>
                <w:szCs w:val="24"/>
                <w:lang w:eastAsia="en-GB"/>
              </w:rPr>
              <w:t>the children respond with blank stares. They’ve forgotten what they seemed to know so well just days before.</w:t>
            </w:r>
          </w:p>
          <w:p w:rsidRPr="00E449B8" w:rsidR="006B61CC" w:rsidP="005C05E2" w:rsidRDefault="006B61CC" w14:paraId="5769412B" w14:textId="77777777">
            <w:pPr>
              <w:rPr>
                <w:rFonts w:eastAsia="Times New Roman"/>
                <w:szCs w:val="24"/>
                <w:lang w:eastAsia="en-GB"/>
              </w:rPr>
            </w:pPr>
            <w:r w:rsidRPr="00E449B8">
              <w:rPr>
                <w:rFonts w:eastAsia="Times New Roman"/>
                <w:szCs w:val="24"/>
                <w:lang w:eastAsia="en-GB"/>
              </w:rPr>
              <w:t xml:space="preserve">He notices the same pattern in maths and topic work too. Children who had confidently sorted objects by size last week now need re-teaching. Those who could talk about autumn changes in the environment can't recall the vocabulary when they revisit it during a nature walk. </w:t>
            </w:r>
            <w:r>
              <w:rPr>
                <w:rFonts w:eastAsia="Times New Roman"/>
                <w:szCs w:val="24"/>
                <w:lang w:eastAsia="en-GB"/>
              </w:rPr>
              <w:t>The learning doesn’t seem to be sticking.</w:t>
            </w:r>
            <w:r w:rsidRPr="00E449B8">
              <w:rPr>
                <w:rFonts w:eastAsia="Times New Roman"/>
                <w:szCs w:val="24"/>
                <w:lang w:eastAsia="en-GB"/>
              </w:rPr>
              <w:t xml:space="preserve"> </w:t>
            </w:r>
          </w:p>
          <w:p w:rsidRPr="00B97175" w:rsidR="006B61CC" w:rsidP="005C05E2" w:rsidRDefault="006B61CC" w14:paraId="7BF5F891" w14:textId="77777777">
            <w:pPr>
              <w:rPr>
                <w:b/>
                <w:bCs/>
                <w:highlight w:val="yellow"/>
              </w:rPr>
            </w:pPr>
            <w:r w:rsidRPr="00B97175">
              <w:rPr>
                <w:b/>
                <w:bCs/>
              </w:rPr>
              <w:t xml:space="preserve">Reflect on the content of the elective self-study as you consider which approaches would be effective in helping </w:t>
            </w:r>
            <w:r>
              <w:rPr>
                <w:b/>
                <w:bCs/>
              </w:rPr>
              <w:t>Mr. Watkins</w:t>
            </w:r>
            <w:r w:rsidRPr="00B97175">
              <w:rPr>
                <w:b/>
                <w:bCs/>
              </w:rPr>
              <w:t xml:space="preserve"> to support h</w:t>
            </w:r>
            <w:r>
              <w:rPr>
                <w:b/>
                <w:bCs/>
              </w:rPr>
              <w:t>is</w:t>
            </w:r>
            <w:r w:rsidRPr="00B97175">
              <w:rPr>
                <w:b/>
                <w:bCs/>
              </w:rPr>
              <w:t xml:space="preserve"> pupils to </w:t>
            </w:r>
            <w:r>
              <w:rPr>
                <w:b/>
                <w:bCs/>
              </w:rPr>
              <w:t>make their learning stick</w:t>
            </w:r>
            <w:r w:rsidRPr="00B97175">
              <w:rPr>
                <w:b/>
                <w:bCs/>
              </w:rPr>
              <w:t>.</w:t>
            </w:r>
          </w:p>
          <w:p w:rsidRPr="00B97175" w:rsidR="006B61CC" w:rsidP="005C05E2" w:rsidRDefault="006B61CC" w14:paraId="264DCCBC" w14:textId="77777777">
            <w:pPr>
              <w:rPr>
                <w:b/>
                <w:bCs/>
              </w:rPr>
            </w:pPr>
            <w:r w:rsidRPr="00B97175">
              <w:rPr>
                <w:b/>
                <w:bCs/>
              </w:rPr>
              <w:t>Here are some options that can support your reflection:</w:t>
            </w:r>
          </w:p>
          <w:p w:rsidRPr="00D62594" w:rsidR="006B61CC" w:rsidP="006B61CC" w:rsidRDefault="006B61CC" w14:paraId="11B41E18" w14:textId="77777777">
            <w:pPr>
              <w:pStyle w:val="ListParagraph"/>
              <w:numPr>
                <w:ilvl w:val="0"/>
                <w:numId w:val="51"/>
              </w:numPr>
              <w:ind w:left="357" w:hanging="357"/>
              <w:rPr>
                <w:rFonts w:eastAsia="Times New Roman"/>
                <w:szCs w:val="24"/>
                <w:lang w:eastAsia="en-GB"/>
              </w:rPr>
            </w:pPr>
            <w:r w:rsidRPr="00D62594">
              <w:rPr>
                <w:rFonts w:eastAsia="Times New Roman"/>
                <w:szCs w:val="24"/>
                <w:lang w:eastAsia="en-GB"/>
              </w:rPr>
              <w:t>Revisit each diagraph after initial teaching by recalling it later in the week through a quick-fire oral game during transition time. The following week, incorporate it into a mini whiteboard challenge during morning registration. Two weeks later, use it as part of treasure hunt in the outdoor area.</w:t>
            </w:r>
          </w:p>
          <w:p w:rsidR="006B61CC" w:rsidP="006B61CC" w:rsidRDefault="006B61CC" w14:paraId="45F3315F" w14:textId="77777777">
            <w:pPr>
              <w:pStyle w:val="ListParagraph"/>
              <w:numPr>
                <w:ilvl w:val="0"/>
                <w:numId w:val="51"/>
              </w:numPr>
              <w:ind w:left="357" w:hanging="357"/>
              <w:rPr>
                <w:rFonts w:eastAsia="Times New Roman"/>
                <w:szCs w:val="24"/>
                <w:lang w:eastAsia="en-GB"/>
              </w:rPr>
            </w:pPr>
            <w:r>
              <w:rPr>
                <w:rFonts w:eastAsia="Times New Roman"/>
                <w:szCs w:val="24"/>
                <w:lang w:eastAsia="en-GB"/>
              </w:rPr>
              <w:t xml:space="preserve">Use a visual retrieval timetable on the wall to note down key things to revisit each week. </w:t>
            </w:r>
          </w:p>
          <w:p w:rsidRPr="00F074FD" w:rsidR="006B61CC" w:rsidP="006B61CC" w:rsidRDefault="006B61CC" w14:paraId="1DB9DB43" w14:textId="77777777">
            <w:pPr>
              <w:pStyle w:val="ListParagraph"/>
              <w:numPr>
                <w:ilvl w:val="0"/>
                <w:numId w:val="51"/>
              </w:numPr>
              <w:ind w:left="357" w:hanging="357"/>
              <w:rPr>
                <w:rStyle w:val="normaltextrun"/>
                <w:rFonts w:eastAsia="Times New Roman"/>
                <w:szCs w:val="24"/>
                <w:lang w:eastAsia="en-GB"/>
              </w:rPr>
            </w:pPr>
            <w:r>
              <w:rPr>
                <w:rFonts w:eastAsia="Times New Roman"/>
                <w:szCs w:val="24"/>
                <w:lang w:eastAsia="en-GB"/>
              </w:rPr>
              <w:t xml:space="preserve">Build in opportunities for verbal retrieval through partner talk, where pupils explain their thinking to one another, for 30 seconds on the carpet. </w:t>
            </w:r>
          </w:p>
        </w:tc>
      </w:tr>
    </w:tbl>
    <w:p w:rsidR="006B61CC" w:rsidP="006B61CC" w:rsidRDefault="006B61CC" w14:paraId="4612D459" w14:textId="77777777">
      <w:pPr>
        <w:rPr>
          <w:rStyle w:val="normaltextrun"/>
          <w:b/>
          <w:bCs/>
          <w:color w:val="7030A0"/>
        </w:rPr>
      </w:pPr>
    </w:p>
    <w:p w:rsidR="006B61CC" w:rsidP="006B61CC" w:rsidRDefault="006B61CC" w14:paraId="5B692688" w14:textId="77777777">
      <w:pPr>
        <w:jc w:val="both"/>
        <w:rPr>
          <w:rStyle w:val="normaltextrun"/>
          <w:b/>
          <w:bCs/>
          <w:color w:val="7030A0"/>
        </w:rPr>
      </w:pPr>
      <w:r>
        <w:rPr>
          <w:rStyle w:val="normaltextrun"/>
          <w:b/>
          <w:bCs/>
          <w:color w:val="7030A0"/>
        </w:rPr>
        <w:br w:type="page"/>
      </w:r>
    </w:p>
    <w:p w:rsidR="006B61CC" w:rsidP="006B61CC" w:rsidRDefault="006B61CC" w14:paraId="6BF82531" w14:textId="77777777">
      <w:pPr>
        <w:rPr>
          <w:rStyle w:val="normaltextrun"/>
          <w:b/>
          <w:bCs/>
          <w:color w:val="7030A0"/>
        </w:rPr>
      </w:pPr>
      <w:bookmarkStart w:name="Primarycenarioend" w:id="7"/>
      <w:bookmarkStart w:name="Primaryscenarioend" w:id="8"/>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6B61CC" w:rsidTr="005C05E2" w14:paraId="11FDDAB1" w14:textId="77777777">
        <w:tc>
          <w:tcPr>
            <w:tcW w:w="9016" w:type="dxa"/>
          </w:tcPr>
          <w:bookmarkEnd w:id="7"/>
          <w:bookmarkEnd w:id="8"/>
          <w:p w:rsidRPr="00803B4A" w:rsidR="006B61CC" w:rsidP="005C05E2" w:rsidRDefault="006B61CC" w14:paraId="29B7B752" w14:textId="77777777">
            <w:r w:rsidRPr="00803B4A">
              <w:t>Mr</w:t>
            </w:r>
            <w:r>
              <w:t>.</w:t>
            </w:r>
            <w:r w:rsidRPr="00803B4A">
              <w:t xml:space="preserve"> Watkins </w:t>
            </w:r>
            <w:r>
              <w:t>has</w:t>
            </w:r>
            <w:r w:rsidRPr="00803B4A">
              <w:t xml:space="preserve"> been focusing particularly on literary terminology</w:t>
            </w:r>
            <w:r>
              <w:t xml:space="preserve"> with his Year 5 class, </w:t>
            </w:r>
            <w:r w:rsidRPr="00803B4A">
              <w:t xml:space="preserve">words like </w:t>
            </w:r>
            <w:r w:rsidRPr="00F96B1E">
              <w:t>metaphor, simile, synonym, and antonym</w:t>
            </w:r>
            <w:r>
              <w:t xml:space="preserve">, </w:t>
            </w:r>
            <w:r w:rsidRPr="00803B4A">
              <w:t>to support pupils in analysing texts more confidently and applying that language in their own writing.</w:t>
            </w:r>
          </w:p>
          <w:p w:rsidRPr="00803B4A" w:rsidR="006B61CC" w:rsidP="005C05E2" w:rsidRDefault="006B61CC" w14:paraId="08009BA2" w14:textId="77777777">
            <w:r w:rsidRPr="00803B4A">
              <w:t>He introduces these terms clearly during lessons, often using engaging examples from shared reading texts. His class enjoys identifying similes in poetry and spotting metaphors in stories, and they can usually offer decent definitions when prompted. But Mr</w:t>
            </w:r>
            <w:r>
              <w:t>.</w:t>
            </w:r>
            <w:r w:rsidRPr="00803B4A">
              <w:t xml:space="preserve"> Watkins has noticed a recurring issue: when it comes to writing independently</w:t>
            </w:r>
            <w:r>
              <w:t xml:space="preserve">, </w:t>
            </w:r>
            <w:r w:rsidRPr="00F52652">
              <w:t>especially in response to questions like “What technique has the writer used here?”</w:t>
            </w:r>
            <w:r>
              <w:t xml:space="preserve">, </w:t>
            </w:r>
            <w:r w:rsidRPr="00803B4A">
              <w:t>his pupils struggle to recall and use the correct terminology. Instead of writing that “the author uses a metaphor to compare the storm to a lion,” they’ll say something vague like, “The author is being descriptive,” or “It’s like a comparison thing.”</w:t>
            </w:r>
          </w:p>
          <w:p w:rsidRPr="00E575DE" w:rsidR="006B61CC" w:rsidP="005C05E2" w:rsidRDefault="006B61CC" w14:paraId="1A5F5D56" w14:textId="77777777">
            <w:r w:rsidRPr="00803B4A">
              <w:t>Mr</w:t>
            </w:r>
            <w:r>
              <w:t>.</w:t>
            </w:r>
            <w:r w:rsidRPr="00803B4A">
              <w:t xml:space="preserve"> Watkins realises that although he’s teaching these key terms explicitly, he’s not giving pupils enough opportunities to retrieve and reuse them over time. The terminology is being introduced and applied once or twice, but it’s not becoming fluent. </w:t>
            </w:r>
          </w:p>
          <w:p w:rsidRPr="00B97175" w:rsidR="006B61CC" w:rsidP="005C05E2" w:rsidRDefault="006B61CC" w14:paraId="578C6AA8" w14:textId="77777777">
            <w:pPr>
              <w:rPr>
                <w:b/>
                <w:bCs/>
                <w:highlight w:val="yellow"/>
              </w:rPr>
            </w:pPr>
            <w:r w:rsidRPr="00B97175">
              <w:rPr>
                <w:b/>
                <w:bCs/>
              </w:rPr>
              <w:t xml:space="preserve">Reflect on the content of the elective self-study as you consider which approaches would be effective in helping </w:t>
            </w:r>
            <w:r>
              <w:rPr>
                <w:b/>
                <w:bCs/>
              </w:rPr>
              <w:t>Mr. Watkins</w:t>
            </w:r>
            <w:r w:rsidRPr="00B97175">
              <w:rPr>
                <w:b/>
                <w:bCs/>
              </w:rPr>
              <w:t xml:space="preserve"> to support h</w:t>
            </w:r>
            <w:r>
              <w:rPr>
                <w:b/>
                <w:bCs/>
              </w:rPr>
              <w:t>is</w:t>
            </w:r>
            <w:r w:rsidRPr="00B97175">
              <w:rPr>
                <w:b/>
                <w:bCs/>
              </w:rPr>
              <w:t xml:space="preserve"> pupils to </w:t>
            </w:r>
            <w:r>
              <w:rPr>
                <w:b/>
                <w:bCs/>
              </w:rPr>
              <w:t>make their learning stick</w:t>
            </w:r>
            <w:r w:rsidRPr="00B97175">
              <w:rPr>
                <w:b/>
                <w:bCs/>
              </w:rPr>
              <w:t>.</w:t>
            </w:r>
          </w:p>
          <w:p w:rsidR="006B61CC" w:rsidP="005C05E2" w:rsidRDefault="006B61CC" w14:paraId="40E494A2" w14:textId="77777777">
            <w:pPr>
              <w:rPr>
                <w:b/>
                <w:bCs/>
              </w:rPr>
            </w:pPr>
            <w:r w:rsidRPr="00B97175">
              <w:rPr>
                <w:b/>
                <w:bCs/>
              </w:rPr>
              <w:t>Here are some options that can support your reflection:</w:t>
            </w:r>
          </w:p>
          <w:p w:rsidRPr="00190B45" w:rsidR="006B61CC" w:rsidP="006B61CC" w:rsidRDefault="006B61CC" w14:paraId="1C26F062" w14:textId="77777777">
            <w:pPr>
              <w:pStyle w:val="ListParagraph"/>
              <w:numPr>
                <w:ilvl w:val="0"/>
                <w:numId w:val="47"/>
              </w:numPr>
              <w:ind w:left="357" w:hanging="357"/>
            </w:pPr>
            <w:r w:rsidRPr="00190B45">
              <w:t xml:space="preserve">Create a retrieval wall in the classroom, displaying key terms with visual cues and example sentences. During writing sessions, pupils are encouraged to refer to the wall to support their explanations of writer’s craft. </w:t>
            </w:r>
          </w:p>
          <w:p w:rsidRPr="00190B45" w:rsidR="006B61CC" w:rsidP="006B61CC" w:rsidRDefault="006B61CC" w14:paraId="1CE097CD" w14:textId="77777777">
            <w:pPr>
              <w:pStyle w:val="ListParagraph"/>
              <w:numPr>
                <w:ilvl w:val="0"/>
                <w:numId w:val="47"/>
              </w:numPr>
              <w:ind w:left="357" w:hanging="357"/>
            </w:pPr>
            <w:r w:rsidRPr="00190B45">
              <w:t xml:space="preserve">Reintroduce key terminology from previous weeks through unexpected contexts. While reading a new text in guided reading, pause and ask, “Can anyone spot a synonym for ‘brave’ here?” </w:t>
            </w:r>
          </w:p>
          <w:p w:rsidRPr="00823C18" w:rsidR="006B61CC" w:rsidP="006B61CC" w:rsidRDefault="006B61CC" w14:paraId="6F2C4FCA" w14:textId="77777777">
            <w:pPr>
              <w:numPr>
                <w:ilvl w:val="0"/>
                <w:numId w:val="47"/>
              </w:numPr>
              <w:spacing w:before="100" w:beforeAutospacing="1" w:after="100" w:afterAutospacing="1"/>
              <w:ind w:left="357" w:hanging="357"/>
              <w:rPr>
                <w:rStyle w:val="normaltextrun"/>
                <w:rFonts w:eastAsia="Times New Roman"/>
                <w:szCs w:val="24"/>
                <w:lang w:eastAsia="en-GB"/>
              </w:rPr>
            </w:pPr>
            <w:r w:rsidRPr="00190B45">
              <w:t xml:space="preserve">Use specific grammar starter activities and ask pupils to rewrite a sentence using a metaphor rather than a </w:t>
            </w:r>
            <w:proofErr w:type="spellStart"/>
            <w:r w:rsidRPr="00190B45">
              <w:t>simile</w:t>
            </w:r>
            <w:proofErr w:type="spellEnd"/>
            <w:r w:rsidRPr="00190B45">
              <w:t xml:space="preserve"> and weave terminology review into other subjects</w:t>
            </w:r>
            <w:r>
              <w:t xml:space="preserve">, </w:t>
            </w:r>
            <w:r w:rsidRPr="00190B45">
              <w:t>asking for antonyms in science vocabulary or spotting metaphors in RE stories.</w:t>
            </w:r>
          </w:p>
        </w:tc>
      </w:tr>
    </w:tbl>
    <w:p w:rsidR="006B61CC" w:rsidP="006B61CC" w:rsidRDefault="006B61CC" w14:paraId="52BB77C4" w14:textId="77777777">
      <w:pPr>
        <w:jc w:val="both"/>
      </w:pPr>
    </w:p>
    <w:p w:rsidR="006B61CC" w:rsidP="006B61CC" w:rsidRDefault="006B61CC" w14:paraId="7CEE6E45" w14:textId="77777777">
      <w:pPr>
        <w:jc w:val="both"/>
      </w:pPr>
    </w:p>
    <w:p w:rsidR="006B61CC" w:rsidP="006B61CC" w:rsidRDefault="006B61CC" w14:paraId="620945A0" w14:textId="77777777">
      <w:pPr>
        <w:jc w:val="both"/>
      </w:pPr>
    </w:p>
    <w:p w:rsidR="006B61CC" w:rsidP="006B61CC" w:rsidRDefault="006B61CC" w14:paraId="18C0EF02" w14:textId="77777777">
      <w:pPr>
        <w:jc w:val="both"/>
      </w:pPr>
    </w:p>
    <w:p w:rsidR="006B61CC" w:rsidP="006B61CC" w:rsidRDefault="006B61CC" w14:paraId="3C9DD813" w14:textId="77777777">
      <w:pPr>
        <w:rPr>
          <w:rStyle w:val="normaltextrun"/>
          <w:b/>
          <w:bCs/>
          <w:color w:val="7030A0"/>
        </w:rPr>
      </w:pPr>
      <w:bookmarkStart w:name="Secondaryscenarioend" w:id="9"/>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6B61CC" w:rsidTr="005C05E2" w14:paraId="25A03FF8" w14:textId="77777777">
        <w:tc>
          <w:tcPr>
            <w:tcW w:w="9016" w:type="dxa"/>
          </w:tcPr>
          <w:bookmarkEnd w:id="9"/>
          <w:p w:rsidRPr="004D1A03" w:rsidR="006B61CC" w:rsidP="005C05E2" w:rsidRDefault="006B61CC" w14:paraId="0E771B29" w14:textId="77777777">
            <w:r w:rsidRPr="004D1A03">
              <w:t>Mr</w:t>
            </w:r>
            <w:r>
              <w:t>.</w:t>
            </w:r>
            <w:r w:rsidRPr="004D1A03">
              <w:t xml:space="preserve"> Watkins</w:t>
            </w:r>
            <w:r>
              <w:t xml:space="preserve">, a secondary school drama teacher, wants to support his </w:t>
            </w:r>
            <w:r w:rsidRPr="004D1A03">
              <w:t xml:space="preserve">Key Stage 3 pupils </w:t>
            </w:r>
            <w:r>
              <w:t xml:space="preserve">to </w:t>
            </w:r>
            <w:r w:rsidRPr="004D1A03">
              <w:t>develop both creative confidence and a solid understanding of the subject’s core vocabulary. This term, he’s been focusing on performance techniques and key dramatic terminology</w:t>
            </w:r>
            <w:r>
              <w:t xml:space="preserve">, </w:t>
            </w:r>
            <w:r w:rsidRPr="004D1A03">
              <w:t>words like proxemics, gesture, tone, inflection, freeze frame, and status. These are all vital for pupils to analyse performances, justify their choices in devising work, and reflect critically in their written evaluations.</w:t>
            </w:r>
          </w:p>
          <w:p w:rsidRPr="004D1A03" w:rsidR="006B61CC" w:rsidP="005C05E2" w:rsidRDefault="006B61CC" w14:paraId="0A59A799" w14:textId="77777777">
            <w:r w:rsidRPr="004D1A03">
              <w:t>In lessons, Mr</w:t>
            </w:r>
            <w:r>
              <w:t>.</w:t>
            </w:r>
            <w:r w:rsidRPr="004D1A03">
              <w:t xml:space="preserve"> Watkins introduces the terms during practical tasks. For example, when rehearsing a scripted scene, he’ll pause to discuss how body language and proximity between characters can suggest status or tension. Pupils nod along, use the terms during discussion, and can often identify them in examples. But when it comes to writing their reflections or evaluations</w:t>
            </w:r>
            <w:r>
              <w:t xml:space="preserve">, </w:t>
            </w:r>
            <w:r w:rsidRPr="004D1A03">
              <w:t>especially in assessed work</w:t>
            </w:r>
            <w:r>
              <w:t xml:space="preserve">, </w:t>
            </w:r>
            <w:r w:rsidRPr="004D1A03">
              <w:t>Mr</w:t>
            </w:r>
            <w:r>
              <w:t>.</w:t>
            </w:r>
            <w:r w:rsidRPr="004D1A03">
              <w:t xml:space="preserve"> Watkins notices a worrying trend. Pupils are reverting to vague language like “the character stood close” or “spoke angrily,” instead of saying “used proxemics to suggest dominance” or “used a harsh tone to show anger.”</w:t>
            </w:r>
          </w:p>
          <w:p w:rsidR="006B61CC" w:rsidP="005C05E2" w:rsidRDefault="006B61CC" w14:paraId="2C7F58CC" w14:textId="77777777">
            <w:r w:rsidRPr="004D1A03">
              <w:t xml:space="preserve">Despite covering the vocabulary in multiple units, pupils don’t seem to be retaining the terms well enough to apply them independently and fluently. </w:t>
            </w:r>
          </w:p>
          <w:p w:rsidRPr="00B97175" w:rsidR="006B61CC" w:rsidP="005C05E2" w:rsidRDefault="006B61CC" w14:paraId="2C7E5723" w14:textId="77777777">
            <w:pPr>
              <w:rPr>
                <w:b/>
                <w:bCs/>
              </w:rPr>
            </w:pPr>
            <w:r w:rsidRPr="00B97175">
              <w:rPr>
                <w:b/>
                <w:bCs/>
              </w:rPr>
              <w:t>Reflect on the content of the elective self-study as you consider which approaches would be effective in helping Mr</w:t>
            </w:r>
            <w:r>
              <w:rPr>
                <w:b/>
                <w:bCs/>
              </w:rPr>
              <w:t>. Watkins</w:t>
            </w:r>
            <w:r w:rsidRPr="00B97175">
              <w:rPr>
                <w:b/>
                <w:bCs/>
              </w:rPr>
              <w:t xml:space="preserve"> to support t</w:t>
            </w:r>
            <w:r>
              <w:rPr>
                <w:b/>
                <w:bCs/>
              </w:rPr>
              <w:t xml:space="preserve">his Key Stage 3 pupils to make their learning stick. </w:t>
            </w:r>
          </w:p>
          <w:p w:rsidRPr="00B97175" w:rsidR="006B61CC" w:rsidP="005C05E2" w:rsidRDefault="006B61CC" w14:paraId="05E1A911" w14:textId="77777777">
            <w:pPr>
              <w:rPr>
                <w:b/>
                <w:bCs/>
              </w:rPr>
            </w:pPr>
            <w:r w:rsidRPr="00B97175">
              <w:rPr>
                <w:b/>
                <w:bCs/>
              </w:rPr>
              <w:t>Here are some options that can support your reflection:</w:t>
            </w:r>
          </w:p>
          <w:p w:rsidR="006B61CC" w:rsidP="006B61CC" w:rsidRDefault="006B61CC" w14:paraId="3D1FB25D" w14:textId="77777777">
            <w:pPr>
              <w:pStyle w:val="ListParagraph"/>
              <w:numPr>
                <w:ilvl w:val="0"/>
                <w:numId w:val="49"/>
              </w:numPr>
              <w:ind w:left="357" w:hanging="357"/>
            </w:pPr>
            <w:r>
              <w:t xml:space="preserve">Build in retrieval starters at the beginning of every lesson </w:t>
            </w:r>
            <w:r w:rsidRPr="004D1A03">
              <w:t>giv</w:t>
            </w:r>
            <w:r>
              <w:t>ing pupils</w:t>
            </w:r>
            <w:r w:rsidRPr="004D1A03">
              <w:t xml:space="preserve"> short, sharp prompts</w:t>
            </w:r>
            <w:r>
              <w:t xml:space="preserve"> </w:t>
            </w:r>
            <w:r w:rsidRPr="004D1A03">
              <w:t>—</w:t>
            </w:r>
            <w:r>
              <w:t xml:space="preserve"> </w:t>
            </w:r>
            <w:r w:rsidRPr="004D1A03">
              <w:t>“Write down three vocal techniques” or “Explain proxemics without using the word ‘space’</w:t>
            </w:r>
            <w:r>
              <w:t xml:space="preserve">”. </w:t>
            </w:r>
            <w:r w:rsidRPr="004D1A03">
              <w:t>Afterward</w:t>
            </w:r>
            <w:r>
              <w:t>s</w:t>
            </w:r>
            <w:r w:rsidRPr="004D1A03">
              <w:t xml:space="preserve">, </w:t>
            </w:r>
            <w:r>
              <w:t>r</w:t>
            </w:r>
            <w:r w:rsidRPr="004D1A03">
              <w:t>eview the answers with the class, providing immediate feedback and clarification.</w:t>
            </w:r>
          </w:p>
          <w:p w:rsidR="006B61CC" w:rsidP="006B61CC" w:rsidRDefault="006B61CC" w14:paraId="040A74AD" w14:textId="77777777">
            <w:pPr>
              <w:pStyle w:val="ListParagraph"/>
              <w:numPr>
                <w:ilvl w:val="0"/>
                <w:numId w:val="49"/>
              </w:numPr>
              <w:ind w:left="357" w:hanging="357"/>
            </w:pPr>
            <w:r>
              <w:t xml:space="preserve">Use spaced out retrieval by introducing a ‘drama vocab drop in.’ Every fortnight revisit old terms – ones taught earlier in the term or the previous term and ask pupils to apply them in a different context. </w:t>
            </w:r>
          </w:p>
          <w:p w:rsidRPr="00B463D6" w:rsidR="006B61CC" w:rsidP="006B61CC" w:rsidRDefault="006B61CC" w14:paraId="202AD0FD" w14:textId="77777777">
            <w:pPr>
              <w:pStyle w:val="ListParagraph"/>
              <w:numPr>
                <w:ilvl w:val="0"/>
                <w:numId w:val="49"/>
              </w:numPr>
              <w:ind w:left="357" w:hanging="357"/>
              <w:rPr>
                <w:rStyle w:val="normaltextrun"/>
              </w:rPr>
            </w:pPr>
            <w:r>
              <w:t>I</w:t>
            </w:r>
            <w:r w:rsidRPr="004D1A03">
              <w:t xml:space="preserve">ntroduce </w:t>
            </w:r>
            <w:r w:rsidRPr="004B4C6B">
              <w:t xml:space="preserve">low-stakes quizzes on terminology every few weeks, mixing old and new vocabulary and sometimes asking pupils to give examples from previous projects. To keep things lively, run a quick-fire team challenge where </w:t>
            </w:r>
            <w:r>
              <w:t>pupil</w:t>
            </w:r>
            <w:r w:rsidRPr="004B4C6B">
              <w:t>s define terms or match them with real-world examples of use in performance.</w:t>
            </w:r>
          </w:p>
        </w:tc>
      </w:tr>
    </w:tbl>
    <w:p w:rsidR="006B61CC" w:rsidP="006B61CC" w:rsidRDefault="006B61CC" w14:paraId="0FC2E091" w14:textId="77777777">
      <w:pPr>
        <w:rPr>
          <w:rStyle w:val="normaltextrun"/>
          <w:b/>
          <w:bCs/>
          <w:color w:val="7030A0"/>
        </w:rPr>
      </w:pPr>
    </w:p>
    <w:p w:rsidR="006B61CC" w:rsidP="006B61CC" w:rsidRDefault="006B61CC" w14:paraId="422DDB7D" w14:textId="77777777">
      <w:pPr>
        <w:jc w:val="both"/>
        <w:rPr>
          <w:rStyle w:val="normaltextrun"/>
          <w:b/>
          <w:bCs/>
          <w:color w:val="7030A0"/>
        </w:rPr>
      </w:pPr>
      <w:r>
        <w:rPr>
          <w:rStyle w:val="normaltextrun"/>
          <w:b/>
          <w:bCs/>
          <w:color w:val="7030A0"/>
        </w:rPr>
        <w:br w:type="page"/>
      </w:r>
    </w:p>
    <w:p w:rsidR="006B61CC" w:rsidP="006B61CC" w:rsidRDefault="006B61CC" w14:paraId="744A28D1" w14:textId="77777777">
      <w:pPr>
        <w:rPr>
          <w:rStyle w:val="normaltextrun"/>
          <w:b/>
          <w:bCs/>
          <w:color w:val="7030A0"/>
        </w:rPr>
      </w:pPr>
      <w:bookmarkStart w:name="SENDscenarioend" w:id="10"/>
      <w:r>
        <w:rPr>
          <w:rStyle w:val="normaltextrun"/>
          <w:b/>
          <w:bCs/>
          <w:color w:val="7030A0"/>
        </w:rPr>
        <w:lastRenderedPageBreak/>
        <w:t xml:space="preserve">Specialist – SEND setting </w:t>
      </w:r>
      <w:r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6B61CC" w:rsidTr="005C05E2" w14:paraId="4FFAC13C" w14:textId="77777777">
        <w:tc>
          <w:tcPr>
            <w:tcW w:w="8996" w:type="dxa"/>
          </w:tcPr>
          <w:bookmarkEnd w:id="10"/>
          <w:p w:rsidR="006B61CC" w:rsidP="005C05E2" w:rsidRDefault="006B61CC" w14:paraId="5C0CD508" w14:textId="77777777">
            <w:r>
              <w:t>Mr. Watkins works in a specialist provision for pupils with a range of Special Educational Needs and Disabilities (SEND), including speech, language and communication needs, autism spectrum condition, and moderate learning difficulties. He teaches a small Key Stage 3 class that follows a highly structured, personalised curriculum focused on developing functional literacy, communication skills, and foundational knowledge across subjects.</w:t>
            </w:r>
          </w:p>
          <w:p w:rsidR="006B61CC" w:rsidP="005C05E2" w:rsidRDefault="006B61CC" w14:paraId="73557E87" w14:textId="77777777">
            <w:r>
              <w:t>One of Mr. Watkins’ ongoing challenges is helping pupils retain key vocabulary and concepts they’ve already encountered. He notices that while pupils may appear to understand new words or ideas in the moment, especially when supported by visuals, repetition, and modelling, they often struggle to recall and apply them a few days or weeks later. For example, in a recent PSHE lesson on emotions, pupils confidently identified words like frustrated, nervous, and relieved using emotion cards and role play. But in a follow-up session a week later, most couldn’t recall or define the words without significant prompting.</w:t>
            </w:r>
          </w:p>
          <w:p w:rsidRPr="00B97175" w:rsidR="006B61CC" w:rsidP="005C05E2" w:rsidRDefault="006B61CC" w14:paraId="31E3ED17" w14:textId="77777777">
            <w:pPr>
              <w:rPr>
                <w:b/>
                <w:bCs/>
                <w:highlight w:val="yellow"/>
              </w:rPr>
            </w:pPr>
            <w:r w:rsidRPr="00B97175">
              <w:rPr>
                <w:b/>
                <w:bCs/>
              </w:rPr>
              <w:t>Reflect on the content of the elective self-study as you consider which approaches would be effective in helping Mr</w:t>
            </w:r>
            <w:r>
              <w:rPr>
                <w:b/>
                <w:bCs/>
              </w:rPr>
              <w:t>. Watkins</w:t>
            </w:r>
            <w:r w:rsidRPr="00B97175">
              <w:rPr>
                <w:b/>
                <w:bCs/>
              </w:rPr>
              <w:t xml:space="preserve"> to support </w:t>
            </w:r>
            <w:r>
              <w:rPr>
                <w:b/>
                <w:bCs/>
              </w:rPr>
              <w:t>his pupils to make their learning stick.</w:t>
            </w:r>
          </w:p>
          <w:p w:rsidRPr="00B97175" w:rsidR="006B61CC" w:rsidP="005C05E2" w:rsidRDefault="006B61CC" w14:paraId="100B6280" w14:textId="77777777">
            <w:pPr>
              <w:rPr>
                <w:b/>
                <w:bCs/>
              </w:rPr>
            </w:pPr>
            <w:r w:rsidRPr="00B97175">
              <w:rPr>
                <w:b/>
                <w:bCs/>
              </w:rPr>
              <w:t>Here are some options that can support your reflection:</w:t>
            </w:r>
          </w:p>
          <w:p w:rsidRPr="00EE1CFE" w:rsidR="006B61CC" w:rsidP="006B61CC" w:rsidRDefault="006B61CC" w14:paraId="1FCE857E" w14:textId="77777777">
            <w:pPr>
              <w:pStyle w:val="ListParagraph"/>
              <w:numPr>
                <w:ilvl w:val="0"/>
                <w:numId w:val="50"/>
              </w:numPr>
              <w:spacing w:before="100" w:beforeAutospacing="1" w:after="100" w:afterAutospacing="1" w:line="240" w:lineRule="auto"/>
              <w:ind w:left="357" w:hanging="357"/>
              <w:rPr>
                <w:rFonts w:eastAsia="Times New Roman"/>
                <w:szCs w:val="24"/>
                <w:lang w:eastAsia="en-GB"/>
              </w:rPr>
            </w:pPr>
            <w:r>
              <w:t>Each morning, pupils complete a “Flashback 4” activity on mini whiteboards. These include a mix of visual prompts, simple matching, and sentence starters based on previously taught content. For example, pupils might be asked: “Which face shows nervous?” or “Circle the word that means the opposite of sad.”</w:t>
            </w:r>
          </w:p>
          <w:p w:rsidRPr="00AB029F" w:rsidR="006B61CC" w:rsidP="006B61CC" w:rsidRDefault="006B61CC" w14:paraId="50E40711" w14:textId="77777777">
            <w:pPr>
              <w:numPr>
                <w:ilvl w:val="0"/>
                <w:numId w:val="50"/>
              </w:numPr>
              <w:spacing w:before="100" w:beforeAutospacing="1" w:after="100" w:afterAutospacing="1" w:line="240" w:lineRule="auto"/>
              <w:ind w:left="357" w:hanging="357"/>
              <w:rPr>
                <w:rFonts w:eastAsia="Times New Roman"/>
                <w:szCs w:val="24"/>
                <w:lang w:eastAsia="en-GB"/>
              </w:rPr>
            </w:pPr>
            <w:r>
              <w:t xml:space="preserve">Build a retrieval calendar. After teaching a new set of vocabulary in any subject, revisit it a few days later, then again, a week later, and then at increasing intervals over the term. Use colour-coded visuals, symbols, and simplified language to reduce cognitive load during retrieval tasks. </w:t>
            </w:r>
          </w:p>
          <w:p w:rsidRPr="00141210" w:rsidR="006B61CC" w:rsidP="006B61CC" w:rsidRDefault="006B61CC" w14:paraId="56EFFE47" w14:textId="77777777">
            <w:pPr>
              <w:numPr>
                <w:ilvl w:val="0"/>
                <w:numId w:val="50"/>
              </w:numPr>
              <w:spacing w:before="100" w:beforeAutospacing="1" w:after="100" w:afterAutospacing="1" w:line="240" w:lineRule="auto"/>
              <w:ind w:left="357" w:hanging="357"/>
              <w:rPr>
                <w:rStyle w:val="normaltextrun"/>
                <w:rFonts w:eastAsia="Times New Roman"/>
                <w:szCs w:val="24"/>
                <w:lang w:eastAsia="en-GB"/>
              </w:rPr>
            </w:pPr>
            <w:r>
              <w:t>Adapt resources to support multi-modal retrieval. For example, in science, when teaching words like solid, liquid, and gas, pair each word with a simple animation and a tactile sorting activity.</w:t>
            </w:r>
          </w:p>
        </w:tc>
      </w:tr>
    </w:tbl>
    <w:p w:rsidRPr="00A8170C" w:rsidR="006B61CC" w:rsidP="006B61CC" w:rsidRDefault="006B61CC" w14:paraId="61D3F3A9" w14:textId="77777777">
      <w:r>
        <w:rPr>
          <w:rStyle w:val="normaltextrun"/>
          <w:b/>
          <w:bCs/>
          <w:color w:val="7030A0"/>
        </w:rPr>
        <w:br w:type="page"/>
      </w:r>
    </w:p>
    <w:p w:rsidR="006B61CC" w:rsidP="006B61CC" w:rsidRDefault="006B61CC" w14:paraId="1B378492" w14:textId="77777777">
      <w:pPr>
        <w:rPr>
          <w:rStyle w:val="normaltextrun"/>
          <w:b/>
          <w:bCs/>
          <w:color w:val="7030A0"/>
        </w:rPr>
      </w:pPr>
      <w:bookmarkStart w:name="apscenarioend" w:id="11"/>
      <w:r>
        <w:rPr>
          <w:rStyle w:val="normaltextrun"/>
          <w:b/>
          <w:bCs/>
          <w:color w:val="7030A0"/>
        </w:rPr>
        <w:lastRenderedPageBreak/>
        <w:t>Specialist - 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6B61CC" w:rsidTr="005C05E2" w14:paraId="0343B988" w14:textId="77777777">
        <w:trPr>
          <w:trHeight w:val="8639"/>
        </w:trPr>
        <w:tc>
          <w:tcPr>
            <w:tcW w:w="9016" w:type="dxa"/>
          </w:tcPr>
          <w:bookmarkEnd w:id="11"/>
          <w:p w:rsidRPr="00F714B8" w:rsidR="006B61CC" w:rsidP="005C05E2" w:rsidRDefault="006B61CC" w14:paraId="3BE59747" w14:textId="77777777">
            <w:r w:rsidRPr="00F714B8">
              <w:t>Mr</w:t>
            </w:r>
            <w:r>
              <w:t>.</w:t>
            </w:r>
            <w:r w:rsidRPr="00F714B8">
              <w:t xml:space="preserve"> Watkins teaches a small Key Stage 2 group in an Alternative Provision setting for pupils who have been excluded or are at risk of exclusion from mainstream education. </w:t>
            </w:r>
          </w:p>
          <w:p w:rsidRPr="00F714B8" w:rsidR="006B61CC" w:rsidP="005C05E2" w:rsidRDefault="006B61CC" w14:paraId="71E94825" w14:textId="77777777">
            <w:r w:rsidRPr="00F714B8">
              <w:t>One of the recurring challenges Mr</w:t>
            </w:r>
            <w:r>
              <w:t>.</w:t>
            </w:r>
            <w:r w:rsidRPr="00F714B8">
              <w:t xml:space="preserve"> Watkins faces is helping pupils remember key learning, especially vocabulary and basic concepts across English, maths, and topic work. He notices that pupils may appear to grasp new material during a session</w:t>
            </w:r>
            <w:r>
              <w:t xml:space="preserve">, </w:t>
            </w:r>
            <w:r w:rsidRPr="00F714B8">
              <w:t>especially when lessons are practical or discussion-based</w:t>
            </w:r>
            <w:r>
              <w:t xml:space="preserve">, </w:t>
            </w:r>
            <w:r w:rsidRPr="00F714B8">
              <w:t>but often struggle to recall or apply it the next day. This becomes particularly apparent in writing tasks, where terms like adjective, verb, or simile vanish from pupils' working memory, even though they were confident using them just a day or two earlier.</w:t>
            </w:r>
          </w:p>
          <w:p w:rsidR="006B61CC" w:rsidP="005C05E2" w:rsidRDefault="006B61CC" w14:paraId="1D81ACFA" w14:textId="77777777">
            <w:pPr>
              <w:rPr>
                <w:b/>
                <w:bCs/>
              </w:rPr>
            </w:pPr>
            <w:r w:rsidRPr="00B97175">
              <w:rPr>
                <w:b/>
                <w:bCs/>
              </w:rPr>
              <w:t>Reflect on the content of the elective self-study as you consider which approaches would be effective in helping Mr</w:t>
            </w:r>
            <w:r>
              <w:rPr>
                <w:b/>
                <w:bCs/>
              </w:rPr>
              <w:t>. Watkins</w:t>
            </w:r>
            <w:r w:rsidRPr="00B97175">
              <w:rPr>
                <w:b/>
                <w:bCs/>
              </w:rPr>
              <w:t xml:space="preserve"> to support h</w:t>
            </w:r>
            <w:r>
              <w:rPr>
                <w:b/>
                <w:bCs/>
              </w:rPr>
              <w:t>is</w:t>
            </w:r>
            <w:r w:rsidRPr="00B97175">
              <w:rPr>
                <w:b/>
                <w:bCs/>
              </w:rPr>
              <w:t xml:space="preserve"> pupils to develop their </w:t>
            </w:r>
            <w:r>
              <w:rPr>
                <w:b/>
                <w:bCs/>
              </w:rPr>
              <w:t>reading</w:t>
            </w:r>
            <w:r w:rsidRPr="00B97175">
              <w:rPr>
                <w:b/>
                <w:bCs/>
              </w:rPr>
              <w:t>.</w:t>
            </w:r>
          </w:p>
          <w:p w:rsidRPr="00B97175" w:rsidR="006B61CC" w:rsidP="005C05E2" w:rsidRDefault="006B61CC" w14:paraId="12D5BE47" w14:textId="77777777">
            <w:pPr>
              <w:rPr>
                <w:b/>
                <w:bCs/>
              </w:rPr>
            </w:pPr>
            <w:r w:rsidRPr="00B97175">
              <w:rPr>
                <w:b/>
                <w:bCs/>
              </w:rPr>
              <w:t>Here are some options that can support your reflection:</w:t>
            </w:r>
          </w:p>
          <w:p w:rsidRPr="00F714B8" w:rsidR="006B61CC" w:rsidP="006B61CC" w:rsidRDefault="006B61CC" w14:paraId="2CF159E6" w14:textId="77777777">
            <w:pPr>
              <w:pStyle w:val="ListParagraph"/>
              <w:numPr>
                <w:ilvl w:val="0"/>
                <w:numId w:val="52"/>
              </w:numPr>
            </w:pPr>
            <w:r w:rsidRPr="00F714B8">
              <w:t>Each morning set</w:t>
            </w:r>
            <w:r>
              <w:t xml:space="preserve"> </w:t>
            </w:r>
            <w:r w:rsidRPr="00F714B8">
              <w:t>up an “Active Recall Trail” around the classroom or outdoor space. Pupils walk, jog, or scoot to different stations where they find quick challenges based on previously learned content</w:t>
            </w:r>
            <w:r>
              <w:t xml:space="preserve">, </w:t>
            </w:r>
            <w:r w:rsidRPr="00F714B8">
              <w:t>such as:</w:t>
            </w:r>
          </w:p>
          <w:p w:rsidRPr="00F714B8" w:rsidR="006B61CC" w:rsidP="006B61CC" w:rsidRDefault="006B61CC" w14:paraId="4212978F" w14:textId="77777777">
            <w:pPr>
              <w:pStyle w:val="ListParagraph"/>
              <w:numPr>
                <w:ilvl w:val="1"/>
                <w:numId w:val="52"/>
              </w:numPr>
            </w:pPr>
            <w:r w:rsidRPr="00F714B8">
              <w:t>Matching words and definitions (</w:t>
            </w:r>
            <w:r>
              <w:t>for example:</w:t>
            </w:r>
            <w:r w:rsidRPr="00F714B8">
              <w:t xml:space="preserve"> </w:t>
            </w:r>
            <w:r w:rsidRPr="00D62594">
              <w:t>verb = doing word</w:t>
            </w:r>
            <w:r w:rsidRPr="00F714B8">
              <w:t>)</w:t>
            </w:r>
          </w:p>
          <w:p w:rsidRPr="00F714B8" w:rsidR="006B61CC" w:rsidP="006B61CC" w:rsidRDefault="006B61CC" w14:paraId="5E4D1BF8" w14:textId="77777777">
            <w:pPr>
              <w:pStyle w:val="ListParagraph"/>
              <w:numPr>
                <w:ilvl w:val="1"/>
                <w:numId w:val="52"/>
              </w:numPr>
            </w:pPr>
            <w:r w:rsidRPr="00F714B8">
              <w:t>Drawing an example of a simile on a whiteboard</w:t>
            </w:r>
          </w:p>
          <w:p w:rsidRPr="00F714B8" w:rsidR="006B61CC" w:rsidP="006B61CC" w:rsidRDefault="006B61CC" w14:paraId="4F36DCD3" w14:textId="77777777">
            <w:pPr>
              <w:pStyle w:val="ListParagraph"/>
              <w:numPr>
                <w:ilvl w:val="1"/>
                <w:numId w:val="52"/>
              </w:numPr>
            </w:pPr>
            <w:r w:rsidRPr="00F714B8">
              <w:t>Solving a maths problem from last week</w:t>
            </w:r>
          </w:p>
          <w:p w:rsidR="006B61CC" w:rsidP="006B61CC" w:rsidRDefault="006B61CC" w14:paraId="06C25B6E" w14:textId="77777777">
            <w:pPr>
              <w:pStyle w:val="ListParagraph"/>
              <w:numPr>
                <w:ilvl w:val="1"/>
                <w:numId w:val="52"/>
              </w:numPr>
            </w:pPr>
            <w:r w:rsidRPr="00F714B8">
              <w:t>Putting key events from a story in order using picture cards</w:t>
            </w:r>
          </w:p>
          <w:p w:rsidR="006B61CC" w:rsidP="006B61CC" w:rsidRDefault="006B61CC" w14:paraId="693A3717" w14:textId="77777777">
            <w:pPr>
              <w:pStyle w:val="ListParagraph"/>
              <w:numPr>
                <w:ilvl w:val="0"/>
                <w:numId w:val="52"/>
              </w:numPr>
            </w:pPr>
            <w:r>
              <w:t xml:space="preserve">Use ‘Flashback Friday’ </w:t>
            </w:r>
            <w:r w:rsidRPr="00F714B8">
              <w:t>session</w:t>
            </w:r>
            <w:r>
              <w:t>s</w:t>
            </w:r>
            <w:r w:rsidRPr="00F714B8">
              <w:t xml:space="preserve"> to revisit learning from earlier in the term. In these sessions, pupils rotate through three simple stations:</w:t>
            </w:r>
            <w:r>
              <w:t xml:space="preserve"> </w:t>
            </w:r>
            <w:r w:rsidRPr="005B4FD9">
              <w:t>Talk It Out –</w:t>
            </w:r>
            <w:r w:rsidRPr="00F714B8">
              <w:t xml:space="preserve"> </w:t>
            </w:r>
            <w:r>
              <w:t xml:space="preserve">where they discuss using prompt cards; Make It Visible where they draw or model a key idea and Show What You Know where they complete a short game or quiz. </w:t>
            </w:r>
            <w:r w:rsidRPr="00F714B8">
              <w:t>Paired discussion using prompt cards to recall vocabulary or explain concepts.</w:t>
            </w:r>
          </w:p>
          <w:p w:rsidRPr="004E64DC" w:rsidR="006B61CC" w:rsidP="006B61CC" w:rsidRDefault="006B61CC" w14:paraId="79606D08" w14:textId="77777777">
            <w:pPr>
              <w:pStyle w:val="ListParagraph"/>
              <w:numPr>
                <w:ilvl w:val="0"/>
                <w:numId w:val="52"/>
              </w:numPr>
              <w:rPr>
                <w:rStyle w:val="normaltextrun"/>
              </w:rPr>
            </w:pPr>
            <w:r>
              <w:t>Use transition times to build in quick oral recall games such as ‘beat the clock’ where they list as many adjectives as they can in 30 seconds.</w:t>
            </w:r>
          </w:p>
        </w:tc>
      </w:tr>
    </w:tbl>
    <w:p w:rsidR="006B61CC" w:rsidP="006B61CC" w:rsidRDefault="006B61CC" w14:paraId="58313FFE" w14:textId="77777777"/>
    <w:p w:rsidR="0069493D" w:rsidP="0069493D" w:rsidRDefault="0069493D" w14:paraId="37669F1B" w14:textId="77777777">
      <w:pPr>
        <w:rPr>
          <w:rStyle w:val="normaltextrun"/>
          <w:b/>
          <w:bCs/>
          <w:color w:val="7030A0"/>
        </w:rPr>
      </w:pPr>
    </w:p>
    <w:p w:rsidR="004264DB" w:rsidRDefault="004264DB" w14:paraId="1AA9D340" w14:textId="77777777">
      <w:pPr>
        <w:jc w:val="both"/>
        <w:rPr>
          <w:rStyle w:val="normaltextrun"/>
          <w:b/>
          <w:bCs/>
          <w:color w:val="7030A0"/>
        </w:rPr>
      </w:pPr>
      <w:r>
        <w:rPr>
          <w:rStyle w:val="normaltextrun"/>
          <w:b/>
          <w:bCs/>
          <w:color w:val="7030A0"/>
        </w:rPr>
        <w:br w:type="page"/>
      </w:r>
    </w:p>
    <w:p w:rsidRPr="00892294" w:rsidR="00721D66" w:rsidP="00721D66" w:rsidRDefault="00721D66" w14:paraId="23701A14" w14:textId="5A8138A7">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rsidR="00C53987">
        <w:t xml:space="preserve">. </w:t>
      </w:r>
    </w:p>
    <w:p w:rsidR="00721D66" w:rsidP="00721D66" w:rsidRDefault="00721D66" w14:paraId="1EA53EE5" w14:textId="77777777">
      <w:pPr>
        <w:pStyle w:val="Subheading"/>
        <w:rPr>
          <w:lang w:val="en-US"/>
        </w:rPr>
      </w:pPr>
      <w:r>
        <w:rPr>
          <w:lang w:val="en-US"/>
        </w:rPr>
        <w:t>Suggested action steps</w:t>
      </w:r>
    </w:p>
    <w:p w:rsidR="00721D66" w:rsidP="00721D66" w:rsidRDefault="00721D66" w14:paraId="446A9190" w14:textId="14939634">
      <w:pPr>
        <w:tabs>
          <w:tab w:val="left" w:pos="1240"/>
        </w:tabs>
      </w:pPr>
      <w:r>
        <w:t xml:space="preserve">Early career teachers were prompted to identify an upcoming lesson and consider how they might implement one of the following actions, however you may wish to select an alternative step that </w:t>
      </w:r>
      <w:r w:rsidR="002E11E3">
        <w:t xml:space="preserve">is </w:t>
      </w:r>
      <w:r>
        <w:t xml:space="preserve">based on your lesson observations and discussions with your ECT. In your discussion, the focus should be on identifying the </w:t>
      </w:r>
      <w:r w:rsidR="0010194F">
        <w:t>‘</w:t>
      </w:r>
      <w:r>
        <w:t>active ingredients</w:t>
      </w:r>
      <w:r w:rsidR="0010194F">
        <w:t>’</w:t>
      </w:r>
      <w:r>
        <w:t xml:space="preserve"> for the action step and how these will be enacted in the classroom</w:t>
      </w:r>
      <w:r w:rsidR="00C53987">
        <w:t xml:space="preserve">. </w:t>
      </w:r>
    </w:p>
    <w:p w:rsidR="00721D66" w:rsidP="00721D66" w:rsidRDefault="00721D66" w14:paraId="475F07E5" w14:textId="77777777">
      <w:r>
        <w:t xml:space="preserve">See the following </w:t>
      </w:r>
      <w:r w:rsidRPr="00446921">
        <w:t xml:space="preserve">examples and accompanying guidance for developing specific areas of </w:t>
      </w:r>
      <w:r>
        <w:t xml:space="preserve">practice. The suggested actions were also shared with ECTs. </w:t>
      </w:r>
    </w:p>
    <w:p w:rsidR="00584879" w:rsidP="00584879" w:rsidRDefault="00721D66" w14:paraId="6329E531" w14:textId="37F7F6A7">
      <w:r>
        <w:t xml:space="preserve">The </w:t>
      </w:r>
      <w:r w:rsidR="0010194F">
        <w:t>‘</w:t>
      </w:r>
      <w:r>
        <w:t>active ingredients</w:t>
      </w:r>
      <w:r w:rsidR="0010194F">
        <w:t>’</w:t>
      </w:r>
      <w:r>
        <w:t xml:space="preserve"> have been included to help you plan and practice the action</w:t>
      </w:r>
      <w:r w:rsidR="00C53987">
        <w:t xml:space="preserve">. </w:t>
      </w:r>
    </w:p>
    <w:tbl>
      <w:tblPr>
        <w:tblStyle w:val="TableGrid1"/>
        <w:tblW w:w="0" w:type="auto"/>
        <w:tblLook w:val="04A0" w:firstRow="1" w:lastRow="0" w:firstColumn="1" w:lastColumn="0" w:noHBand="0" w:noVBand="1"/>
      </w:tblPr>
      <w:tblGrid>
        <w:gridCol w:w="8996"/>
      </w:tblGrid>
      <w:tr w:rsidR="00F230D3" w:rsidTr="00C130B4" w14:paraId="115EC80F" w14:textId="77777777">
        <w:trPr>
          <w:trHeight w:val="112"/>
        </w:trPr>
        <w:tc>
          <w:tcPr>
            <w:tcW w:w="8996" w:type="dxa"/>
          </w:tcPr>
          <w:p w:rsidRPr="00AC5D11" w:rsidR="00AC5D11" w:rsidP="00AC5D11" w:rsidRDefault="00AC5D11" w14:paraId="5A33C9BE" w14:textId="2465A3D4">
            <w:pPr>
              <w:tabs>
                <w:tab w:val="left" w:pos="1240"/>
              </w:tabs>
              <w:rPr>
                <w:b/>
                <w:bCs/>
              </w:rPr>
            </w:pPr>
            <w:r w:rsidRPr="00AC5D11">
              <w:rPr>
                <w:b/>
                <w:bCs/>
              </w:rPr>
              <w:t>Plan to incorporate retrieval activities into lessons, revisiting information from previous lessons, weeks and/or topics</w:t>
            </w:r>
            <w:r w:rsidR="0010194F">
              <w:rPr>
                <w:b/>
                <w:bCs/>
              </w:rPr>
              <w:t>.</w:t>
            </w:r>
          </w:p>
          <w:p w:rsidR="00F230D3" w:rsidP="00BC66EC" w:rsidRDefault="00F230D3" w14:paraId="5E14AAFB" w14:textId="2B1ED61C">
            <w:pPr>
              <w:tabs>
                <w:tab w:val="left" w:pos="1240"/>
              </w:tabs>
            </w:pPr>
            <w:r>
              <w:t xml:space="preserve">The </w:t>
            </w:r>
            <w:r w:rsidR="00F07056">
              <w:t>‘</w:t>
            </w:r>
            <w:r>
              <w:t>a</w:t>
            </w:r>
            <w:r w:rsidRPr="0089629C">
              <w:t>ctive ingredients</w:t>
            </w:r>
            <w:r w:rsidR="00F07056">
              <w:t>’</w:t>
            </w:r>
            <w:r>
              <w:t xml:space="preserve"> that will help increase the effectiveness include: </w:t>
            </w:r>
          </w:p>
          <w:p w:rsidRPr="001D53BF" w:rsidR="00506486" w:rsidP="00BB6699" w:rsidRDefault="00506486" w14:paraId="7831A55F" w14:textId="02FA330A">
            <w:pPr>
              <w:pStyle w:val="ListParagraph"/>
              <w:numPr>
                <w:ilvl w:val="0"/>
                <w:numId w:val="23"/>
              </w:numPr>
              <w:rPr>
                <w:rStyle w:val="normaltextrun"/>
              </w:rPr>
            </w:pPr>
            <w:r w:rsidRPr="001D53BF">
              <w:rPr>
                <w:rStyle w:val="normaltextrun"/>
              </w:rPr>
              <w:t>Identify the key knowledge that you want pupils to retrieve from previous lessons, weeks and/or topics</w:t>
            </w:r>
          </w:p>
          <w:p w:rsidRPr="001D53BF" w:rsidR="00BB6699" w:rsidP="00BB6699" w:rsidRDefault="00B2109E" w14:paraId="2A5F176B" w14:textId="470DD1AD">
            <w:pPr>
              <w:pStyle w:val="ListParagraph"/>
              <w:numPr>
                <w:ilvl w:val="0"/>
                <w:numId w:val="23"/>
              </w:numPr>
              <w:rPr>
                <w:rStyle w:val="normaltextrun"/>
              </w:rPr>
            </w:pPr>
            <w:r w:rsidRPr="001D53BF">
              <w:rPr>
                <w:rStyle w:val="normaltextrun"/>
              </w:rPr>
              <w:t xml:space="preserve">Use </w:t>
            </w:r>
            <w:r w:rsidRPr="001D53BF" w:rsidR="00126DE1">
              <w:rPr>
                <w:rStyle w:val="normaltextrun"/>
              </w:rPr>
              <w:t>short, ungraded, low stakes quizzes at either the start, middle or end of lesson</w:t>
            </w:r>
          </w:p>
          <w:p w:rsidRPr="001D53BF" w:rsidR="00B2109E" w:rsidP="00BB6699" w:rsidRDefault="00E028E5" w14:paraId="3CFF24EB" w14:textId="69EE3704">
            <w:pPr>
              <w:pStyle w:val="ListParagraph"/>
              <w:numPr>
                <w:ilvl w:val="0"/>
                <w:numId w:val="23"/>
              </w:numPr>
              <w:rPr>
                <w:rStyle w:val="normaltextrun"/>
              </w:rPr>
            </w:pPr>
            <w:r w:rsidRPr="001D53BF">
              <w:rPr>
                <w:rStyle w:val="normaltextrun"/>
              </w:rPr>
              <w:t>Mix topics within the quizzes to cover different lessons, weeks and topics</w:t>
            </w:r>
          </w:p>
          <w:p w:rsidRPr="001D53BF" w:rsidR="001D53BF" w:rsidP="00BB6699" w:rsidRDefault="001D53BF" w14:paraId="10725598" w14:textId="104F8E3C">
            <w:pPr>
              <w:pStyle w:val="ListParagraph"/>
              <w:numPr>
                <w:ilvl w:val="0"/>
                <w:numId w:val="23"/>
              </w:numPr>
              <w:rPr>
                <w:rStyle w:val="normaltextrun"/>
              </w:rPr>
            </w:pPr>
            <w:r w:rsidRPr="001D53BF">
              <w:rPr>
                <w:rStyle w:val="normaltextrun"/>
              </w:rPr>
              <w:t>Provide immediate or quick feedback to correct any misconceptions</w:t>
            </w:r>
          </w:p>
          <w:p w:rsidRPr="00CE68D9" w:rsidR="00F230D3" w:rsidP="00CE68D9" w:rsidRDefault="001D53BF" w14:paraId="5CD5CE78" w14:textId="19AFE9BD">
            <w:pPr>
              <w:pStyle w:val="ListParagraph"/>
              <w:numPr>
                <w:ilvl w:val="0"/>
                <w:numId w:val="23"/>
              </w:numPr>
            </w:pPr>
            <w:r w:rsidRPr="001D53BF">
              <w:rPr>
                <w:rStyle w:val="normaltextrun"/>
              </w:rPr>
              <w:t>Discuss with the class why answers may be right or wrong</w:t>
            </w:r>
          </w:p>
        </w:tc>
      </w:tr>
      <w:tr w:rsidRPr="00A87891" w:rsidR="00A87891" w:rsidTr="00C9500A" w14:paraId="7DA935E8" w14:textId="77777777">
        <w:trPr>
          <w:trHeight w:val="850"/>
        </w:trPr>
        <w:tc>
          <w:tcPr>
            <w:tcW w:w="8996" w:type="dxa"/>
            <w:vAlign w:val="top"/>
          </w:tcPr>
          <w:p w:rsidRPr="00B76BA7" w:rsidR="00B76BA7" w:rsidP="00B76BA7" w:rsidRDefault="00B76BA7" w14:paraId="568724B5" w14:textId="52F21540">
            <w:pPr>
              <w:tabs>
                <w:tab w:val="left" w:pos="1240"/>
              </w:tabs>
              <w:rPr>
                <w:b/>
                <w:bCs/>
              </w:rPr>
            </w:pPr>
            <w:r w:rsidRPr="00B76BA7">
              <w:rPr>
                <w:b/>
                <w:bCs/>
              </w:rPr>
              <w:t>Plan to use a variety of different formats for retrieval, for example multiple choice questions, brain dumps in the form of mind maps, labelling diagrams or true/false statements</w:t>
            </w:r>
            <w:r w:rsidR="005E126B">
              <w:rPr>
                <w:b/>
                <w:bCs/>
              </w:rPr>
              <w:t>.</w:t>
            </w:r>
          </w:p>
          <w:p w:rsidR="00AC47A7" w:rsidP="00AC47A7" w:rsidRDefault="00AC47A7" w14:paraId="3E56E7AB" w14:textId="50CFBF10">
            <w:pPr>
              <w:tabs>
                <w:tab w:val="left" w:pos="1240"/>
              </w:tabs>
            </w:pPr>
            <w:r>
              <w:t xml:space="preserve">The </w:t>
            </w:r>
            <w:r w:rsidR="005E126B">
              <w:t>‘</w:t>
            </w:r>
            <w:r>
              <w:t>a</w:t>
            </w:r>
            <w:r w:rsidRPr="0089629C">
              <w:t>ctive ingredients</w:t>
            </w:r>
            <w:r w:rsidR="005E126B">
              <w:t>’</w:t>
            </w:r>
            <w:r>
              <w:t xml:space="preserve"> that will help increase the effectiveness include: </w:t>
            </w:r>
          </w:p>
          <w:p w:rsidR="00F168E3" w:rsidP="00F168E3" w:rsidRDefault="00F168E3" w14:paraId="3B70F3BB" w14:textId="77777777">
            <w:pPr>
              <w:pStyle w:val="ListParagraph"/>
              <w:numPr>
                <w:ilvl w:val="0"/>
                <w:numId w:val="23"/>
              </w:numPr>
              <w:rPr>
                <w:rStyle w:val="normaltextrun"/>
              </w:rPr>
            </w:pPr>
            <w:r w:rsidRPr="001D53BF">
              <w:rPr>
                <w:rStyle w:val="normaltextrun"/>
              </w:rPr>
              <w:t>Identify the key knowledge that you want pupils to retrieve from previous lessons, weeks and/or topics</w:t>
            </w:r>
          </w:p>
          <w:p w:rsidRPr="001D53BF" w:rsidR="00F168E3" w:rsidP="00F168E3" w:rsidRDefault="00F168E3" w14:paraId="31C6552C" w14:textId="4F5BC34D">
            <w:pPr>
              <w:pStyle w:val="ListParagraph"/>
              <w:numPr>
                <w:ilvl w:val="0"/>
                <w:numId w:val="23"/>
              </w:numPr>
              <w:rPr>
                <w:rStyle w:val="normaltextrun"/>
              </w:rPr>
            </w:pPr>
            <w:r>
              <w:rPr>
                <w:rStyle w:val="normaltextrun"/>
              </w:rPr>
              <w:t>Identify the most appropriate format for assessing the required knowledge, skills and concepts</w:t>
            </w:r>
          </w:p>
          <w:p w:rsidRPr="00B1586B" w:rsidR="00E16487" w:rsidP="00E16487" w:rsidRDefault="00F168E3" w14:paraId="6E1B1945" w14:textId="2E13650D">
            <w:pPr>
              <w:pStyle w:val="ListParagraph"/>
              <w:numPr>
                <w:ilvl w:val="0"/>
                <w:numId w:val="23"/>
              </w:numPr>
              <w:rPr>
                <w:rStyle w:val="normaltextrun"/>
              </w:rPr>
            </w:pPr>
            <w:r w:rsidRPr="00B1586B">
              <w:rPr>
                <w:rStyle w:val="normaltextrun"/>
              </w:rPr>
              <w:t>Across a sequence of learning plan to use low stakes short quizzes, such as a five a day</w:t>
            </w:r>
            <w:r w:rsidRPr="00B1586B" w:rsidR="00B1586B">
              <w:rPr>
                <w:rStyle w:val="normaltextrun"/>
              </w:rPr>
              <w:t xml:space="preserve"> or multiple-choice questions or brain dump activities that require pupils to show all they know</w:t>
            </w:r>
          </w:p>
          <w:p w:rsidRPr="00B1586B" w:rsidR="007D6201" w:rsidP="00B1586B" w:rsidRDefault="00B1586B" w14:paraId="07E1D4B1" w14:textId="346BDE02">
            <w:pPr>
              <w:pStyle w:val="ListParagraph"/>
              <w:numPr>
                <w:ilvl w:val="0"/>
                <w:numId w:val="23"/>
              </w:numPr>
            </w:pPr>
            <w:r w:rsidRPr="00B1586B">
              <w:rPr>
                <w:rStyle w:val="normaltextrun"/>
              </w:rPr>
              <w:t>Build in opportunities for whole class response such as mini whiteboards, number/letter cards</w:t>
            </w:r>
          </w:p>
        </w:tc>
      </w:tr>
      <w:tr w:rsidR="00F230D3" w:rsidTr="00BC66EC" w14:paraId="6F773E47" w14:textId="77777777">
        <w:trPr>
          <w:trHeight w:val="850"/>
        </w:trPr>
        <w:tc>
          <w:tcPr>
            <w:tcW w:w="8996" w:type="dxa"/>
          </w:tcPr>
          <w:p w:rsidRPr="001509CA" w:rsidR="001509CA" w:rsidP="001509CA" w:rsidRDefault="001509CA" w14:paraId="56F83746" w14:textId="437C3F3D">
            <w:pPr>
              <w:tabs>
                <w:tab w:val="left" w:pos="1240"/>
              </w:tabs>
              <w:rPr>
                <w:b/>
                <w:bCs/>
              </w:rPr>
            </w:pPr>
            <w:r w:rsidRPr="001509CA">
              <w:rPr>
                <w:b/>
                <w:bCs/>
              </w:rPr>
              <w:lastRenderedPageBreak/>
              <w:t>Plan to allow time for pupils to forget, increasing gaps between retrieval over time to make the retrieval more effortful when implemented</w:t>
            </w:r>
            <w:r w:rsidR="002364EE">
              <w:rPr>
                <w:b/>
                <w:bCs/>
              </w:rPr>
              <w:t>.</w:t>
            </w:r>
          </w:p>
          <w:p w:rsidRPr="00C15AEC" w:rsidR="00F230D3" w:rsidP="00BC66EC" w:rsidRDefault="00F230D3" w14:paraId="7D9D1C42" w14:textId="06F5AF08">
            <w:pPr>
              <w:tabs>
                <w:tab w:val="left" w:pos="1240"/>
              </w:tabs>
            </w:pPr>
            <w:r w:rsidRPr="00C15AEC">
              <w:t xml:space="preserve">The </w:t>
            </w:r>
            <w:r w:rsidR="00F41636">
              <w:t>‘</w:t>
            </w:r>
            <w:r w:rsidRPr="00C15AEC">
              <w:t>active ingredients</w:t>
            </w:r>
            <w:r w:rsidR="00F41636">
              <w:t>’</w:t>
            </w:r>
            <w:r w:rsidRPr="00C15AEC">
              <w:t xml:space="preserve"> that will help increase the effectiveness </w:t>
            </w:r>
            <w:r w:rsidRPr="00C15AEC" w:rsidR="007D1334">
              <w:t xml:space="preserve">may </w:t>
            </w:r>
            <w:r w:rsidRPr="00C15AEC">
              <w:t xml:space="preserve">include: </w:t>
            </w:r>
          </w:p>
          <w:p w:rsidRPr="00C5762E" w:rsidR="00477E85" w:rsidP="00477E85" w:rsidRDefault="00530C88" w14:paraId="64AED8CE" w14:textId="474F95F8">
            <w:pPr>
              <w:pStyle w:val="ListParagraph"/>
              <w:numPr>
                <w:ilvl w:val="0"/>
                <w:numId w:val="23"/>
              </w:numPr>
            </w:pPr>
            <w:r w:rsidRPr="00C5762E">
              <w:t>Deliberately plan out retrieval gaps, intentionally scheduling the review of material after a delay</w:t>
            </w:r>
          </w:p>
          <w:p w:rsidRPr="00C5762E" w:rsidR="00530C88" w:rsidP="00477E85" w:rsidRDefault="00530C88" w14:paraId="53338C05" w14:textId="4AE2A0A9">
            <w:pPr>
              <w:pStyle w:val="ListParagraph"/>
              <w:numPr>
                <w:ilvl w:val="0"/>
                <w:numId w:val="23"/>
              </w:numPr>
            </w:pPr>
            <w:r w:rsidRPr="00C5762E">
              <w:t>Increase the time between intervals</w:t>
            </w:r>
            <w:r w:rsidRPr="00C5762E" w:rsidR="0014434B">
              <w:t>, for example, 1 day/3 days/1 week/2 weeks/1 month</w:t>
            </w:r>
          </w:p>
          <w:p w:rsidRPr="00C5762E" w:rsidR="005B3870" w:rsidP="00477E85" w:rsidRDefault="00C5762E" w14:paraId="0E492439" w14:textId="2A8DDCB6">
            <w:pPr>
              <w:pStyle w:val="ListParagraph"/>
              <w:numPr>
                <w:ilvl w:val="0"/>
                <w:numId w:val="23"/>
              </w:numPr>
            </w:pPr>
            <w:r w:rsidRPr="00C5762E">
              <w:t>Keep a log/tracker of when topics were last revisited</w:t>
            </w:r>
          </w:p>
          <w:p w:rsidR="003C3802" w:rsidP="003C3802" w:rsidRDefault="00C5762E" w14:paraId="7789F8DC" w14:textId="6C2DA4FC">
            <w:pPr>
              <w:pStyle w:val="ListParagraph"/>
              <w:numPr>
                <w:ilvl w:val="0"/>
                <w:numId w:val="23"/>
              </w:numPr>
            </w:pPr>
            <w:r w:rsidRPr="00C5762E">
              <w:t>Plan future lesson</w:t>
            </w:r>
            <w:r w:rsidR="00E507C3">
              <w:t>s</w:t>
            </w:r>
            <w:r w:rsidRPr="00C5762E">
              <w:t xml:space="preserve"> with built in retrieval slots to revisit older content</w:t>
            </w:r>
          </w:p>
          <w:p w:rsidRPr="003C3802" w:rsidR="003C3802" w:rsidP="003C3802" w:rsidRDefault="003C3802" w14:paraId="5F8EC63D" w14:textId="733A4A3C">
            <w:pPr>
              <w:pStyle w:val="ListParagraph"/>
              <w:numPr>
                <w:ilvl w:val="0"/>
                <w:numId w:val="23"/>
              </w:numPr>
            </w:pPr>
            <w:r w:rsidRPr="003C3802">
              <w:t>Delay quizzes on new content for several days or a week</w:t>
            </w:r>
          </w:p>
          <w:p w:rsidRPr="003C3802" w:rsidR="00FA2970" w:rsidP="003C3802" w:rsidRDefault="003C3802" w14:paraId="076CAEB6" w14:textId="6A63F181">
            <w:pPr>
              <w:pStyle w:val="ListParagraph"/>
              <w:numPr>
                <w:ilvl w:val="0"/>
                <w:numId w:val="23"/>
              </w:numPr>
            </w:pPr>
            <w:r w:rsidRPr="003C3802">
              <w:t>Avoid testing right after teaching</w:t>
            </w:r>
            <w:r w:rsidR="00E507C3">
              <w:t xml:space="preserve">, </w:t>
            </w:r>
            <w:r w:rsidRPr="003C3802">
              <w:t>wait long enough for some forgetting to occur</w:t>
            </w:r>
          </w:p>
        </w:tc>
      </w:tr>
      <w:tr w:rsidR="00F230D3" w:rsidTr="00BC66EC" w14:paraId="624C7603" w14:textId="77777777">
        <w:trPr>
          <w:trHeight w:val="850"/>
        </w:trPr>
        <w:tc>
          <w:tcPr>
            <w:tcW w:w="8996" w:type="dxa"/>
          </w:tcPr>
          <w:p w:rsidRPr="007848BE" w:rsidR="007848BE" w:rsidP="007848BE" w:rsidRDefault="007848BE" w14:paraId="3DED0413" w14:textId="56CF8A0D">
            <w:pPr>
              <w:tabs>
                <w:tab w:val="left" w:pos="1240"/>
              </w:tabs>
              <w:rPr>
                <w:b/>
                <w:bCs/>
              </w:rPr>
            </w:pPr>
            <w:r w:rsidRPr="007848BE">
              <w:rPr>
                <w:b/>
                <w:bCs/>
              </w:rPr>
              <w:t>Plan where you can build spaced practice into lessons as well as the sequence of lessons</w:t>
            </w:r>
            <w:r w:rsidR="00E507C3">
              <w:rPr>
                <w:b/>
                <w:bCs/>
              </w:rPr>
              <w:t>.</w:t>
            </w:r>
          </w:p>
          <w:p w:rsidRPr="00A35110" w:rsidR="00F230D3" w:rsidP="00C86881" w:rsidRDefault="00F230D3" w14:paraId="40DD35F0" w14:textId="06DD0A4A">
            <w:pPr>
              <w:tabs>
                <w:tab w:val="left" w:pos="1240"/>
              </w:tabs>
            </w:pPr>
            <w:r w:rsidRPr="00A35110">
              <w:t xml:space="preserve">The </w:t>
            </w:r>
            <w:r w:rsidR="00E507C3">
              <w:t>‘</w:t>
            </w:r>
            <w:r w:rsidRPr="00A35110">
              <w:t>active ingredients</w:t>
            </w:r>
            <w:r w:rsidR="00E507C3">
              <w:t>’</w:t>
            </w:r>
            <w:r w:rsidRPr="00A35110">
              <w:t xml:space="preserve"> that will help increase the effectiveness</w:t>
            </w:r>
            <w:r w:rsidRPr="00A35110" w:rsidR="007D1334">
              <w:t xml:space="preserve"> may</w:t>
            </w:r>
            <w:r w:rsidRPr="00A35110">
              <w:t xml:space="preserve"> include: </w:t>
            </w:r>
          </w:p>
          <w:p w:rsidRPr="00E711D7" w:rsidR="008B6AE3" w:rsidP="008E1CDA" w:rsidRDefault="004244AB" w14:paraId="11EB0CA8" w14:textId="5B820DE5">
            <w:pPr>
              <w:pStyle w:val="ListParagraph"/>
              <w:numPr>
                <w:ilvl w:val="0"/>
                <w:numId w:val="24"/>
              </w:numPr>
              <w:spacing w:after="200"/>
              <w:jc w:val="both"/>
            </w:pPr>
            <w:r w:rsidRPr="00E711D7">
              <w:t>Map key knowledge across time – medium and long term</w:t>
            </w:r>
          </w:p>
          <w:p w:rsidRPr="00E711D7" w:rsidR="004244AB" w:rsidP="008E1CDA" w:rsidRDefault="004244AB" w14:paraId="0F5869C4" w14:textId="4B1CBD20">
            <w:pPr>
              <w:pStyle w:val="ListParagraph"/>
              <w:numPr>
                <w:ilvl w:val="0"/>
                <w:numId w:val="24"/>
              </w:numPr>
              <w:spacing w:after="200"/>
              <w:jc w:val="both"/>
            </w:pPr>
            <w:r w:rsidRPr="00E711D7">
              <w:t>Plan when each topic will be revisited not just when it is taught</w:t>
            </w:r>
          </w:p>
          <w:p w:rsidRPr="00E711D7" w:rsidR="00E711D7" w:rsidP="008E1CDA" w:rsidRDefault="00E711D7" w14:paraId="6BB0FA5A" w14:textId="4C73B1B3">
            <w:pPr>
              <w:pStyle w:val="ListParagraph"/>
              <w:numPr>
                <w:ilvl w:val="0"/>
                <w:numId w:val="24"/>
              </w:numPr>
              <w:spacing w:before="0" w:after="200"/>
              <w:jc w:val="both"/>
            </w:pPr>
            <w:r w:rsidRPr="00E711D7">
              <w:t>Reserve time in each lesson (</w:t>
            </w:r>
            <w:r w:rsidR="00191ECC">
              <w:t>for example,</w:t>
            </w:r>
            <w:r w:rsidRPr="00E711D7">
              <w:t xml:space="preserve"> 5–10 mins) for retrieval of previous learning</w:t>
            </w:r>
            <w:r w:rsidR="00191ECC">
              <w:t xml:space="preserve">, </w:t>
            </w:r>
            <w:r w:rsidRPr="00E711D7">
              <w:t>not just the last lesson, but from 1–4+ weeks ago</w:t>
            </w:r>
          </w:p>
          <w:p w:rsidRPr="00E711D7" w:rsidR="00E711D7" w:rsidP="00E711D7" w:rsidRDefault="00E711D7" w14:paraId="13A55CC5" w14:textId="5C618F8E">
            <w:pPr>
              <w:pStyle w:val="ListParagraph"/>
              <w:numPr>
                <w:ilvl w:val="0"/>
                <w:numId w:val="24"/>
              </w:numPr>
              <w:spacing w:before="0" w:after="200"/>
              <w:jc w:val="both"/>
            </w:pPr>
            <w:r w:rsidRPr="00E711D7">
              <w:t>Blend old and new content in activities (</w:t>
            </w:r>
            <w:r w:rsidR="00191ECC">
              <w:t>for example</w:t>
            </w:r>
            <w:r w:rsidR="007415B6">
              <w:t>:</w:t>
            </w:r>
            <w:r w:rsidRPr="00E711D7">
              <w:t xml:space="preserve"> problem sets, essay plans, grammar drills)</w:t>
            </w:r>
          </w:p>
          <w:p w:rsidRPr="00E711D7" w:rsidR="00E711D7" w:rsidP="00E711D7" w:rsidRDefault="00E711D7" w14:paraId="49E49FF2" w14:textId="4730CFCC">
            <w:pPr>
              <w:pStyle w:val="ListParagraph"/>
              <w:numPr>
                <w:ilvl w:val="0"/>
                <w:numId w:val="24"/>
              </w:numPr>
              <w:spacing w:before="0" w:after="200"/>
              <w:jc w:val="both"/>
            </w:pPr>
            <w:r w:rsidRPr="00E711D7">
              <w:t>Avoid blocking lessons by topic only</w:t>
            </w:r>
            <w:r w:rsidR="007415B6">
              <w:t xml:space="preserve">, </w:t>
            </w:r>
            <w:r w:rsidRPr="00E711D7">
              <w:t>mix concepts to promote cognitive effort</w:t>
            </w:r>
          </w:p>
          <w:p w:rsidRPr="008E1CDA" w:rsidR="00A110AC" w:rsidP="008E1CDA" w:rsidRDefault="00933D80" w14:paraId="41A14121" w14:textId="36A09549">
            <w:pPr>
              <w:pStyle w:val="ListParagraph"/>
              <w:numPr>
                <w:ilvl w:val="0"/>
                <w:numId w:val="24"/>
              </w:numPr>
              <w:spacing w:before="0" w:after="200"/>
              <w:jc w:val="both"/>
            </w:pPr>
            <w:r w:rsidRPr="00933D80">
              <w:t>Make spacing explicit: tell pupils why you’re revisiting older content</w:t>
            </w:r>
          </w:p>
        </w:tc>
      </w:tr>
    </w:tbl>
    <w:p w:rsidR="006F4B0E" w:rsidP="00241BA2" w:rsidRDefault="006F4B0E" w14:paraId="3177BCA8" w14:textId="77777777">
      <w:pPr>
        <w:rPr>
          <w:b/>
          <w:bCs/>
        </w:rPr>
      </w:pPr>
    </w:p>
    <w:p w:rsidR="005677F8" w:rsidP="005677F8" w:rsidRDefault="005677F8" w14:paraId="2DCA252E" w14:textId="3CB0B704">
      <w:pPr>
        <w:pStyle w:val="Subheading"/>
        <w:rPr>
          <w:b w:val="0"/>
          <w:bCs w:val="0"/>
          <w:color w:val="auto"/>
        </w:rPr>
      </w:pPr>
      <w:r w:rsidRPr="000D0915">
        <w:rPr>
          <w:b w:val="0"/>
          <w:bCs w:val="0"/>
          <w:color w:val="auto"/>
        </w:rPr>
        <w:t>You may also wish to select an alternative action step as a result of your observation</w:t>
      </w:r>
      <w:r w:rsidR="00F709BE">
        <w:rPr>
          <w:b w:val="0"/>
          <w:bCs w:val="0"/>
          <w:color w:val="auto"/>
        </w:rPr>
        <w:t>,</w:t>
      </w:r>
      <w:r w:rsidRPr="000D0915">
        <w:rPr>
          <w:b w:val="0"/>
          <w:bCs w:val="0"/>
          <w:color w:val="auto"/>
        </w:rPr>
        <w:t xml:space="preserve"> and relating to </w:t>
      </w:r>
      <w:r w:rsidRPr="0013783A">
        <w:rPr>
          <w:b w:val="0"/>
          <w:bCs w:val="0"/>
          <w:color w:val="auto"/>
        </w:rPr>
        <w:t xml:space="preserve">how </w:t>
      </w:r>
      <w:r w:rsidR="0081782F">
        <w:rPr>
          <w:b w:val="0"/>
          <w:bCs w:val="0"/>
          <w:color w:val="auto"/>
        </w:rPr>
        <w:t>memory works</w:t>
      </w:r>
      <w:r w:rsidR="00F709BE">
        <w:rPr>
          <w:b w:val="0"/>
          <w:bCs w:val="0"/>
          <w:color w:val="auto"/>
        </w:rPr>
        <w:t>,</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5F53B6" w:rsidP="005F53B6" w:rsidRDefault="005F53B6" w14:paraId="28D7601D" w14:textId="77777777">
      <w:pPr>
        <w:rPr>
          <w:b/>
          <w:bCs/>
        </w:rPr>
      </w:pPr>
      <w:r w:rsidRPr="00206C14">
        <w:rPr>
          <w:b/>
          <w:bCs/>
        </w:rPr>
        <w:t>S</w:t>
      </w:r>
      <w:r w:rsidRPr="00586728">
        <w:rPr>
          <w:b/>
          <w:bCs/>
        </w:rPr>
        <w:t>tretch and challenge</w:t>
      </w:r>
    </w:p>
    <w:p w:rsidRPr="000D0915" w:rsidR="005F53B6" w:rsidP="00C9500A" w:rsidRDefault="005F53B6" w14:paraId="76A8B1F7" w14:textId="437B5D62">
      <w:r>
        <w:t>If your ECT’s level of proficiency is high, you may want to select more than one precise action that develops their composite practice.</w:t>
      </w:r>
    </w:p>
    <w:p w:rsidR="00C53908" w:rsidP="00C53908" w:rsidRDefault="00C53908" w14:paraId="627C570A" w14:textId="77777777">
      <w:pPr>
        <w:pStyle w:val="Subheading"/>
      </w:pPr>
      <w:r>
        <w:t>Lesson observation of your early career teacher</w:t>
      </w:r>
    </w:p>
    <w:p w:rsidR="00C53908" w:rsidP="00C53908" w:rsidRDefault="00C53908" w14:paraId="57240076" w14:textId="498BD2A2">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143D0A">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143D0A">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143D0A">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rsidR="00C53908" w:rsidP="00C53908" w:rsidRDefault="00C53908" w14:paraId="1B3282F0"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C53908" w:rsidP="00C53908" w:rsidRDefault="00C53908" w14:paraId="7BD60361" w14:textId="7647859B">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sidR="00C53987">
        <w:rPr>
          <w:rStyle w:val="normaltextrun"/>
          <w:rFonts w:asciiTheme="minorHAnsi" w:hAnsiTheme="minorHAnsi" w:cstheme="minorHAnsi"/>
          <w:color w:val="FF0000"/>
        </w:rPr>
        <w:t>)</w:t>
      </w:r>
      <w:r w:rsidRPr="008E3308" w:rsidR="00C53987">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w:t>
      </w:r>
      <w:r w:rsidRPr="008E3308" w:rsidR="00C53987">
        <w:rPr>
          <w:rStyle w:val="eop"/>
          <w:rFonts w:asciiTheme="minorHAnsi" w:hAnsiTheme="minorHAnsi" w:cstheme="minorHAnsi"/>
          <w:color w:val="FF0000"/>
          <w:lang w:val="en-US"/>
        </w:rPr>
        <w:t xml:space="preserve">. </w:t>
      </w:r>
    </w:p>
    <w:p w:rsidRPr="00BB3EE5" w:rsidR="00CD2367" w:rsidP="00424A94" w:rsidRDefault="00CD2367" w14:paraId="57C62C0D" w14:textId="77777777">
      <w:pPr>
        <w:pStyle w:val="paragraph"/>
        <w:spacing w:before="0" w:beforeAutospacing="0" w:after="0" w:afterAutospacing="0" w:line="276" w:lineRule="auto"/>
        <w:textAlignment w:val="baseline"/>
        <w:rPr>
          <w:rFonts w:ascii="Tahoma" w:hAnsi="Tahoma" w:cs="Tahoma"/>
        </w:rPr>
      </w:pPr>
    </w:p>
    <w:p w:rsidR="005677F8" w:rsidP="005677F8" w:rsidRDefault="005677F8" w14:paraId="1A772D48" w14:textId="77777777">
      <w:pPr>
        <w:pStyle w:val="paragraph"/>
        <w:spacing w:before="0" w:beforeAutospacing="0" w:after="0" w:afterAutospacing="0" w:line="276" w:lineRule="auto"/>
        <w:textAlignment w:val="baseline"/>
        <w:rPr>
          <w:rFonts w:ascii="Tahoma" w:hAnsi="Tahoma" w:cs="Tahoma"/>
        </w:rPr>
      </w:pPr>
    </w:p>
    <w:p w:rsidRPr="00B94CC9" w:rsidR="00EC1F2D" w:rsidRDefault="00EB418C" w14:paraId="3663CD5C" w14:textId="1AB2A49E">
      <w:pPr>
        <w:jc w:val="both"/>
        <w:rPr>
          <w:b/>
          <w:bCs/>
          <w:color w:val="0070C0"/>
        </w:rPr>
      </w:pPr>
      <w:hyperlink w:history="1" w:anchor="Content">
        <w:r w:rsidRPr="00B94CC9">
          <w:rPr>
            <w:rStyle w:val="Hyperlink"/>
            <w:b/>
            <w:bCs/>
            <w:color w:val="0070C0"/>
          </w:rPr>
          <w:t>Click here to return to Content page</w:t>
        </w:r>
      </w:hyperlink>
      <w:r w:rsidRPr="00B94CC9" w:rsidR="00EC1F2D">
        <w:rPr>
          <w:b/>
          <w:bCs/>
          <w:color w:val="0070C0"/>
        </w:rPr>
        <w:br w:type="page"/>
      </w:r>
    </w:p>
    <w:p w:rsidR="001A74E9" w:rsidP="001A74E9" w:rsidRDefault="006B61CC" w14:paraId="52AC8261" w14:textId="68D0EF53">
      <w:pPr>
        <w:pStyle w:val="Heading"/>
      </w:pPr>
      <w:bookmarkStart w:name="Frameworkstatements" w:id="12"/>
      <w:bookmarkEnd w:id="12"/>
      <w:r>
        <w:lastRenderedPageBreak/>
        <w:t xml:space="preserve">Related </w:t>
      </w:r>
      <w:r w:rsidRPr="00892FAD" w:rsidR="002377FA">
        <w:t xml:space="preserve">Initial Teacher Training and Early Career Framework statements </w:t>
      </w:r>
    </w:p>
    <w:p w:rsidR="00082745" w:rsidP="00082745" w:rsidRDefault="00082745" w14:paraId="3A3B0725" w14:textId="77777777">
      <w:pPr>
        <w:pStyle w:val="Subheading"/>
      </w:pPr>
      <w:r>
        <w:t>How pupils learn</w:t>
      </w:r>
    </w:p>
    <w:p w:rsidR="004D7345" w:rsidP="004D7345" w:rsidRDefault="004D7345" w14:paraId="4E08D183" w14:textId="77777777">
      <w:pPr>
        <w:rPr>
          <w:b/>
          <w:bCs/>
        </w:rPr>
      </w:pPr>
      <w:r w:rsidRPr="00B97175">
        <w:rPr>
          <w:b/>
          <w:bCs/>
        </w:rPr>
        <w:t>Learn that…</w:t>
      </w:r>
    </w:p>
    <w:p w:rsidRPr="009F4864" w:rsidR="004D7345" w:rsidP="004D7345" w:rsidRDefault="004D7345" w14:paraId="435A6D13" w14:textId="77777777">
      <w:r w:rsidRPr="009F4864">
        <w:t>2.9. Requiring pupils to retrieve information from memory, and spacing practice so that pupils revisit ideas after a gap are also likely to strengthen recall.</w:t>
      </w:r>
    </w:p>
    <w:p w:rsidRPr="00B97175" w:rsidR="004D7345" w:rsidP="004D7345" w:rsidRDefault="004D7345" w14:paraId="7F174D9C" w14:textId="77777777">
      <w:pPr>
        <w:rPr>
          <w:b/>
          <w:bCs/>
        </w:rPr>
      </w:pPr>
      <w:r w:rsidRPr="00B97175">
        <w:rPr>
          <w:b/>
          <w:bCs/>
        </w:rPr>
        <w:t>Learn how to…</w:t>
      </w:r>
    </w:p>
    <w:p w:rsidRPr="009F4864" w:rsidR="004D7345" w:rsidP="004D7345" w:rsidRDefault="004D7345" w14:paraId="3C096676" w14:textId="77777777">
      <w:pPr>
        <w:rPr>
          <w:b/>
          <w:bCs/>
        </w:rPr>
      </w:pPr>
      <w:r w:rsidRPr="009F4864">
        <w:rPr>
          <w:b/>
          <w:bCs/>
        </w:rPr>
        <w:t>Increase likelihood of material being retained, by:</w:t>
      </w:r>
    </w:p>
    <w:p w:rsidRPr="00B97175" w:rsidR="004D7345" w:rsidP="004D7345" w:rsidRDefault="004D7345" w14:paraId="4FACA265" w14:textId="77777777">
      <w:r>
        <w:t>2.h. Balancing exposition, repetition, practice and retrieval of critical knowledge and skills.</w:t>
      </w:r>
    </w:p>
    <w:p w:rsidRPr="00B94CC9" w:rsidR="00EB418C" w:rsidP="00EB418C" w:rsidRDefault="00EB418C" w14:paraId="0F5AE3EB" w14:textId="3452708C">
      <w:pPr>
        <w:jc w:val="both"/>
        <w:rPr>
          <w:rStyle w:val="Hyperlink"/>
          <w:b/>
          <w:bCs/>
          <w:color w:val="0070C0"/>
        </w:rPr>
      </w:pPr>
      <w:hyperlink w:history="1" w:anchor="Content">
        <w:r w:rsidRPr="00B94CC9">
          <w:rPr>
            <w:rStyle w:val="Hyperlink"/>
            <w:b/>
            <w:bCs/>
            <w:color w:val="0070C0"/>
          </w:rPr>
          <w:t>Click here to return to Content page</w:t>
        </w:r>
      </w:hyperlink>
    </w:p>
    <w:p w:rsidR="00A515F1" w:rsidP="00EB418C" w:rsidRDefault="00A515F1" w14:paraId="232DD509" w14:textId="77777777">
      <w:pPr>
        <w:jc w:val="both"/>
        <w:rPr>
          <w:rStyle w:val="Hyperlink"/>
          <w:b/>
          <w:bCs/>
        </w:rPr>
      </w:pPr>
    </w:p>
    <w:p w:rsidR="0042249E" w:rsidP="0042249E" w:rsidRDefault="00A515F1" w14:paraId="232E7F69" w14:textId="2DE978E5">
      <w:pPr>
        <w:pStyle w:val="Heading"/>
      </w:pPr>
      <w:r>
        <w:rPr>
          <w:rStyle w:val="Hyperlink"/>
        </w:rPr>
        <w:br w:type="page"/>
      </w:r>
      <w:bookmarkStart w:name="References" w:id="13"/>
      <w:r w:rsidRPr="0042249E">
        <w:lastRenderedPageBreak/>
        <w:t>References</w:t>
      </w:r>
      <w:r>
        <w:t xml:space="preserve"> </w:t>
      </w:r>
      <w:bookmarkEnd w:id="13"/>
    </w:p>
    <w:p w:rsidRPr="009B3532" w:rsidR="0042249E" w:rsidP="0042249E" w:rsidRDefault="0042249E" w14:paraId="49DAB4B6" w14:textId="77777777">
      <w:pPr>
        <w:pStyle w:val="ListParagraph"/>
        <w:numPr>
          <w:ilvl w:val="0"/>
          <w:numId w:val="25"/>
        </w:numPr>
      </w:pPr>
      <w:r w:rsidRPr="009B3532">
        <w:t>Bambrick-Santoyo, P. (2016). Get better faster: A 90-day plan for coaching new teachers. John Wiley &amp; Sons.</w:t>
      </w:r>
    </w:p>
    <w:p w:rsidR="008C2F29" w:rsidP="008C2F29" w:rsidRDefault="008C2F29" w14:paraId="64FAFCD1" w14:textId="77777777">
      <w:pPr>
        <w:pStyle w:val="ListParagraph"/>
      </w:pPr>
    </w:p>
    <w:p w:rsidRPr="00430BD5" w:rsidR="008C2F29" w:rsidP="008C2F29" w:rsidRDefault="008C2F29" w14:paraId="701E0575" w14:textId="77777777">
      <w:pPr>
        <w:pStyle w:val="ListParagraph"/>
      </w:pPr>
    </w:p>
    <w:p w:rsidR="00CE5C12" w:rsidP="00A515F1" w:rsidRDefault="00CE5C12" w14:paraId="3425FCB1" w14:textId="77777777">
      <w:pPr>
        <w:pStyle w:val="Heading"/>
      </w:pPr>
    </w:p>
    <w:p w:rsidR="004047FF" w:rsidP="004047FF" w:rsidRDefault="004047FF" w14:paraId="33BC1333" w14:textId="77777777">
      <w:pPr>
        <w:jc w:val="both"/>
      </w:pPr>
      <w:hyperlink w:history="1" w:anchor="Content">
        <w:r w:rsidRPr="00B94CC9">
          <w:rPr>
            <w:rStyle w:val="Hyperlink"/>
            <w:b/>
            <w:bCs/>
            <w:color w:val="0070C0"/>
          </w:rPr>
          <w:t>Click here to return to Content page</w:t>
        </w:r>
      </w:hyperlink>
    </w:p>
    <w:p w:rsidR="006B61CC" w:rsidRDefault="006B61CC" w14:paraId="0EDC4CDC" w14:textId="347D5D34">
      <w:pPr>
        <w:jc w:val="both"/>
      </w:pPr>
      <w:r>
        <w:br w:type="page"/>
      </w:r>
    </w:p>
    <w:p w:rsidR="006B61CC" w:rsidP="006B61CC" w:rsidRDefault="006B61CC" w14:paraId="270C4825" w14:textId="77777777">
      <w:pPr>
        <w:pStyle w:val="Heading"/>
      </w:pPr>
      <w:bookmarkStart w:name="Appendix" w:id="14"/>
      <w:r>
        <w:lastRenderedPageBreak/>
        <w:t xml:space="preserve">Appendix </w:t>
      </w:r>
    </w:p>
    <w:bookmarkEnd w:id="14"/>
    <w:p w:rsidR="006B61CC" w:rsidP="006B61CC" w:rsidRDefault="006B61CC" w14:paraId="1D387B9A" w14:textId="77777777">
      <w:pPr>
        <w:pStyle w:val="Subheading"/>
      </w:pPr>
      <w:r>
        <w:t xml:space="preserve">Mentor and ECT meeting template </w:t>
      </w:r>
    </w:p>
    <w:p w:rsidR="006B61CC" w:rsidP="006B61CC" w:rsidRDefault="006B61CC" w14:paraId="1AEA735A"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6B61CC" w:rsidP="006B61CC" w:rsidRDefault="006B61CC" w14:paraId="2F580436"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6B61CC" w:rsidTr="005C05E2" w14:paraId="486A2FD3" w14:textId="77777777">
        <w:tc>
          <w:tcPr>
            <w:tcW w:w="9016" w:type="dxa"/>
            <w:shd w:val="clear" w:color="auto" w:fill="E7E6E6" w:themeFill="background2"/>
          </w:tcPr>
          <w:p w:rsidR="006B61CC" w:rsidP="005C05E2" w:rsidRDefault="006B61CC" w14:paraId="5EA64E27" w14:textId="77777777">
            <w:pPr>
              <w:jc w:val="both"/>
              <w:rPr>
                <w:b/>
                <w:bCs/>
              </w:rPr>
            </w:pPr>
            <w:r>
              <w:rPr>
                <w:b/>
                <w:bCs/>
              </w:rPr>
              <w:t>Check-in</w:t>
            </w:r>
          </w:p>
          <w:p w:rsidR="006B61CC" w:rsidP="005C05E2" w:rsidRDefault="006B61CC" w14:paraId="2D111366" w14:textId="77777777">
            <w:r>
              <w:t xml:space="preserve">Start by asking your ECT how their week has been, both in and out of school, check in on their wellbeing, workload, and energy levels. You could invite them to share any successes, challenges, or areas where they’d like support. </w:t>
            </w:r>
          </w:p>
          <w:p w:rsidRPr="006E1929" w:rsidR="006B61CC" w:rsidP="005C05E2" w:rsidRDefault="006B61CC" w14:paraId="0321F2BF" w14:textId="77777777">
            <w:pPr>
              <w:rPr>
                <w:b/>
                <w:bCs/>
              </w:rPr>
            </w:pPr>
          </w:p>
        </w:tc>
      </w:tr>
      <w:tr w:rsidR="006B61CC" w:rsidTr="005C05E2" w14:paraId="158F4914" w14:textId="77777777">
        <w:tc>
          <w:tcPr>
            <w:tcW w:w="9016" w:type="dxa"/>
            <w:shd w:val="clear" w:color="auto" w:fill="auto"/>
          </w:tcPr>
          <w:p w:rsidR="006B61CC" w:rsidP="005C05E2" w:rsidRDefault="006B61CC" w14:paraId="2CB99277" w14:textId="77777777">
            <w:pPr>
              <w:jc w:val="both"/>
              <w:rPr>
                <w:b/>
                <w:bCs/>
              </w:rPr>
            </w:pPr>
          </w:p>
          <w:p w:rsidR="006B61CC" w:rsidP="005C05E2" w:rsidRDefault="006B61CC" w14:paraId="66349D6B" w14:textId="77777777">
            <w:pPr>
              <w:jc w:val="both"/>
              <w:rPr>
                <w:b/>
                <w:bCs/>
              </w:rPr>
            </w:pPr>
          </w:p>
          <w:p w:rsidR="006B61CC" w:rsidP="005C05E2" w:rsidRDefault="006B61CC" w14:paraId="0B8808F0" w14:textId="77777777">
            <w:pPr>
              <w:jc w:val="both"/>
              <w:rPr>
                <w:b/>
                <w:bCs/>
              </w:rPr>
            </w:pPr>
          </w:p>
          <w:p w:rsidR="006B61CC" w:rsidP="005C05E2" w:rsidRDefault="006B61CC" w14:paraId="7CCB8459" w14:textId="77777777">
            <w:pPr>
              <w:jc w:val="both"/>
              <w:rPr>
                <w:b/>
                <w:bCs/>
              </w:rPr>
            </w:pPr>
          </w:p>
          <w:p w:rsidR="006B61CC" w:rsidP="005C05E2" w:rsidRDefault="006B61CC" w14:paraId="26A14E22" w14:textId="77777777">
            <w:pPr>
              <w:jc w:val="both"/>
              <w:rPr>
                <w:b/>
                <w:bCs/>
              </w:rPr>
            </w:pPr>
          </w:p>
          <w:p w:rsidR="006B61CC" w:rsidP="005C05E2" w:rsidRDefault="006B61CC" w14:paraId="153F3550" w14:textId="77777777">
            <w:pPr>
              <w:jc w:val="both"/>
              <w:rPr>
                <w:b/>
                <w:bCs/>
              </w:rPr>
            </w:pPr>
          </w:p>
          <w:p w:rsidR="006B61CC" w:rsidP="005C05E2" w:rsidRDefault="006B61CC" w14:paraId="34ECF210" w14:textId="77777777">
            <w:pPr>
              <w:jc w:val="both"/>
              <w:rPr>
                <w:b/>
                <w:bCs/>
              </w:rPr>
            </w:pPr>
          </w:p>
          <w:p w:rsidR="006B61CC" w:rsidP="005C05E2" w:rsidRDefault="006B61CC" w14:paraId="010F2BE7" w14:textId="77777777">
            <w:pPr>
              <w:jc w:val="both"/>
              <w:rPr>
                <w:b/>
                <w:bCs/>
              </w:rPr>
            </w:pPr>
          </w:p>
          <w:p w:rsidR="006B61CC" w:rsidP="005C05E2" w:rsidRDefault="006B61CC" w14:paraId="3E13F976" w14:textId="77777777">
            <w:pPr>
              <w:jc w:val="both"/>
              <w:rPr>
                <w:b/>
                <w:bCs/>
              </w:rPr>
            </w:pPr>
          </w:p>
          <w:p w:rsidR="006B61CC" w:rsidP="005C05E2" w:rsidRDefault="006B61CC" w14:paraId="1F55F4B8" w14:textId="77777777">
            <w:pPr>
              <w:jc w:val="both"/>
              <w:rPr>
                <w:b/>
                <w:bCs/>
              </w:rPr>
            </w:pPr>
          </w:p>
          <w:p w:rsidR="006B61CC" w:rsidP="005C05E2" w:rsidRDefault="006B61CC" w14:paraId="3F99F569" w14:textId="77777777">
            <w:pPr>
              <w:jc w:val="both"/>
              <w:rPr>
                <w:b/>
                <w:bCs/>
              </w:rPr>
            </w:pPr>
          </w:p>
          <w:p w:rsidRPr="006E1929" w:rsidR="006B61CC" w:rsidP="005C05E2" w:rsidRDefault="006B61CC" w14:paraId="10688A53" w14:textId="77777777">
            <w:pPr>
              <w:rPr>
                <w:b/>
                <w:bCs/>
              </w:rPr>
            </w:pPr>
          </w:p>
        </w:tc>
      </w:tr>
      <w:tr w:rsidR="006B61CC" w:rsidTr="005C05E2" w14:paraId="37C8C913" w14:textId="77777777">
        <w:tc>
          <w:tcPr>
            <w:tcW w:w="9016" w:type="dxa"/>
            <w:shd w:val="clear" w:color="auto" w:fill="E7E6E6" w:themeFill="background2"/>
          </w:tcPr>
          <w:p w:rsidR="006B61CC" w:rsidP="005C05E2" w:rsidRDefault="006B61CC" w14:paraId="34F33D36"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6B61CC" w:rsidP="005C05E2" w:rsidRDefault="006B61CC" w14:paraId="72801C40" w14:textId="77777777">
            <w:pPr>
              <w:pStyle w:val="Subheading"/>
            </w:pPr>
          </w:p>
        </w:tc>
      </w:tr>
      <w:tr w:rsidR="006B61CC" w:rsidTr="005C05E2" w14:paraId="6659F934" w14:textId="77777777">
        <w:tc>
          <w:tcPr>
            <w:tcW w:w="9016" w:type="dxa"/>
          </w:tcPr>
          <w:p w:rsidR="006B61CC" w:rsidP="005C05E2" w:rsidRDefault="006B61CC" w14:paraId="2CD6A144" w14:textId="77777777">
            <w:pPr>
              <w:pStyle w:val="Subsubheading"/>
            </w:pPr>
            <w:r>
              <w:t xml:space="preserve">Notes </w:t>
            </w:r>
          </w:p>
          <w:p w:rsidR="006B61CC" w:rsidP="005C05E2" w:rsidRDefault="006B61CC" w14:paraId="40F56C7E" w14:textId="77777777">
            <w:pPr>
              <w:pStyle w:val="Subsubheading"/>
              <w:jc w:val="both"/>
            </w:pPr>
          </w:p>
          <w:p w:rsidR="006B61CC" w:rsidP="005C05E2" w:rsidRDefault="006B61CC" w14:paraId="224FFFDB" w14:textId="77777777">
            <w:pPr>
              <w:pStyle w:val="Subheading"/>
              <w:jc w:val="both"/>
            </w:pPr>
          </w:p>
          <w:p w:rsidR="006B61CC" w:rsidP="005C05E2" w:rsidRDefault="006B61CC" w14:paraId="7217457A" w14:textId="77777777">
            <w:pPr>
              <w:pStyle w:val="Subheading"/>
              <w:jc w:val="both"/>
            </w:pPr>
          </w:p>
          <w:p w:rsidR="006B61CC" w:rsidP="005C05E2" w:rsidRDefault="006B61CC" w14:paraId="01D1601F" w14:textId="77777777">
            <w:pPr>
              <w:pStyle w:val="Subheading"/>
              <w:jc w:val="both"/>
            </w:pPr>
          </w:p>
          <w:p w:rsidR="006B61CC" w:rsidP="005C05E2" w:rsidRDefault="006B61CC" w14:paraId="5861300B" w14:textId="77777777">
            <w:pPr>
              <w:pStyle w:val="Subheading"/>
              <w:jc w:val="both"/>
            </w:pPr>
          </w:p>
          <w:p w:rsidR="006B61CC" w:rsidP="005C05E2" w:rsidRDefault="006B61CC" w14:paraId="237D0B57" w14:textId="77777777">
            <w:pPr>
              <w:pStyle w:val="Subheading"/>
              <w:jc w:val="both"/>
            </w:pPr>
          </w:p>
          <w:p w:rsidR="006B61CC" w:rsidP="005C05E2" w:rsidRDefault="006B61CC" w14:paraId="0F28BDF5" w14:textId="77777777">
            <w:pPr>
              <w:pStyle w:val="Subheading"/>
              <w:jc w:val="both"/>
            </w:pPr>
          </w:p>
          <w:p w:rsidR="006B61CC" w:rsidP="005C05E2" w:rsidRDefault="006B61CC" w14:paraId="290C2012" w14:textId="77777777">
            <w:pPr>
              <w:pStyle w:val="Subheading"/>
              <w:jc w:val="both"/>
            </w:pPr>
          </w:p>
          <w:p w:rsidR="006B61CC" w:rsidP="005C05E2" w:rsidRDefault="006B61CC" w14:paraId="513711A1" w14:textId="77777777">
            <w:pPr>
              <w:pStyle w:val="Subheading"/>
              <w:jc w:val="both"/>
            </w:pPr>
          </w:p>
          <w:p w:rsidR="006B61CC" w:rsidP="005C05E2" w:rsidRDefault="006B61CC" w14:paraId="48AC2514" w14:textId="77777777">
            <w:pPr>
              <w:pStyle w:val="Subheading"/>
              <w:jc w:val="both"/>
            </w:pPr>
          </w:p>
          <w:p w:rsidR="006B61CC" w:rsidP="005C05E2" w:rsidRDefault="006B61CC" w14:paraId="0F175712" w14:textId="77777777">
            <w:pPr>
              <w:pStyle w:val="Subheading"/>
              <w:jc w:val="both"/>
            </w:pPr>
          </w:p>
          <w:p w:rsidR="006B61CC" w:rsidP="005C05E2" w:rsidRDefault="006B61CC" w14:paraId="0D74091C" w14:textId="77777777">
            <w:pPr>
              <w:pStyle w:val="Subheading"/>
              <w:jc w:val="both"/>
            </w:pPr>
          </w:p>
          <w:p w:rsidR="006B61CC" w:rsidP="005C05E2" w:rsidRDefault="006B61CC" w14:paraId="378E3A29" w14:textId="77777777">
            <w:pPr>
              <w:pStyle w:val="Subheading"/>
            </w:pPr>
          </w:p>
        </w:tc>
      </w:tr>
      <w:tr w:rsidR="006B61CC" w:rsidTr="005C05E2" w14:paraId="425C0F9B" w14:textId="77777777">
        <w:tc>
          <w:tcPr>
            <w:tcW w:w="9016" w:type="dxa"/>
            <w:shd w:val="clear" w:color="auto" w:fill="E7E6E6" w:themeFill="background2"/>
          </w:tcPr>
          <w:p w:rsidR="006B61CC" w:rsidP="005C05E2" w:rsidRDefault="006B61CC" w14:paraId="24BA3694" w14:textId="77777777">
            <w:r>
              <w:rPr>
                <w:b/>
                <w:bCs/>
              </w:rPr>
              <w:t>Probe areas for development</w:t>
            </w:r>
            <w:r>
              <w:rPr>
                <w:b/>
                <w:bCs/>
              </w:rPr>
              <w:br/>
            </w:r>
            <w:r>
              <w:t xml:space="preserve">Based on your notes from the observation, identify an area for development linked to the current focus area. You may wish to ask your ECT to share their notes from </w:t>
            </w:r>
            <w:r>
              <w:lastRenderedPageBreak/>
              <w:t xml:space="preserve">their reflections during the self-study as part of this process to help elicit their understanding and drive the dialogic process. </w:t>
            </w:r>
          </w:p>
          <w:p w:rsidR="006B61CC" w:rsidP="005C05E2" w:rsidRDefault="006B61CC" w14:paraId="16CC9AD1" w14:textId="77777777">
            <w:pPr>
              <w:spacing w:line="276" w:lineRule="auto"/>
            </w:pPr>
            <w:r>
              <w:t xml:space="preserve"> </w:t>
            </w:r>
          </w:p>
        </w:tc>
      </w:tr>
      <w:tr w:rsidR="006B61CC" w:rsidTr="005C05E2" w14:paraId="6BA90211" w14:textId="77777777">
        <w:tc>
          <w:tcPr>
            <w:tcW w:w="9016" w:type="dxa"/>
          </w:tcPr>
          <w:p w:rsidR="006B61CC" w:rsidP="005C05E2" w:rsidRDefault="006B61CC" w14:paraId="60CF7251" w14:textId="77777777">
            <w:pPr>
              <w:pStyle w:val="Subsubheading"/>
              <w:jc w:val="both"/>
            </w:pPr>
            <w:r>
              <w:lastRenderedPageBreak/>
              <w:t>Notes (include relevant dates and details from specific observations)</w:t>
            </w:r>
          </w:p>
          <w:p w:rsidR="006B61CC" w:rsidP="005C05E2" w:rsidRDefault="006B61CC" w14:paraId="1161726F" w14:textId="77777777">
            <w:pPr>
              <w:pStyle w:val="Subheading"/>
              <w:jc w:val="both"/>
            </w:pPr>
          </w:p>
          <w:p w:rsidR="006B61CC" w:rsidP="005C05E2" w:rsidRDefault="006B61CC" w14:paraId="626FBA1B" w14:textId="77777777">
            <w:pPr>
              <w:pStyle w:val="Subheading"/>
              <w:jc w:val="both"/>
            </w:pPr>
          </w:p>
          <w:p w:rsidR="006B61CC" w:rsidP="005C05E2" w:rsidRDefault="006B61CC" w14:paraId="734376F8" w14:textId="77777777">
            <w:pPr>
              <w:pStyle w:val="Subheading"/>
              <w:jc w:val="both"/>
            </w:pPr>
          </w:p>
          <w:p w:rsidR="006B61CC" w:rsidP="005C05E2" w:rsidRDefault="006B61CC" w14:paraId="7E380E23" w14:textId="77777777">
            <w:pPr>
              <w:pStyle w:val="Subheading"/>
              <w:jc w:val="both"/>
            </w:pPr>
          </w:p>
          <w:p w:rsidR="006B61CC" w:rsidP="005C05E2" w:rsidRDefault="006B61CC" w14:paraId="47835345" w14:textId="77777777">
            <w:pPr>
              <w:pStyle w:val="Subheading"/>
              <w:jc w:val="both"/>
            </w:pPr>
          </w:p>
          <w:p w:rsidR="006B61CC" w:rsidP="005C05E2" w:rsidRDefault="006B61CC" w14:paraId="141E4FF7" w14:textId="77777777">
            <w:pPr>
              <w:pStyle w:val="Subheading"/>
              <w:jc w:val="both"/>
            </w:pPr>
          </w:p>
          <w:p w:rsidR="006B61CC" w:rsidP="005C05E2" w:rsidRDefault="006B61CC" w14:paraId="69EE7EA9" w14:textId="77777777">
            <w:pPr>
              <w:pStyle w:val="Subheading"/>
              <w:jc w:val="both"/>
            </w:pPr>
          </w:p>
          <w:p w:rsidR="006B61CC" w:rsidP="005C05E2" w:rsidRDefault="006B61CC" w14:paraId="7D7E019E" w14:textId="77777777">
            <w:pPr>
              <w:pStyle w:val="Subheading"/>
              <w:jc w:val="both"/>
            </w:pPr>
          </w:p>
          <w:p w:rsidR="006B61CC" w:rsidP="005C05E2" w:rsidRDefault="006B61CC" w14:paraId="6610FDA3" w14:textId="77777777">
            <w:pPr>
              <w:pStyle w:val="Subheading"/>
              <w:jc w:val="both"/>
            </w:pPr>
          </w:p>
          <w:p w:rsidR="006B61CC" w:rsidP="005C05E2" w:rsidRDefault="006B61CC" w14:paraId="34DF3E24" w14:textId="77777777">
            <w:pPr>
              <w:pStyle w:val="Subheading"/>
              <w:jc w:val="both"/>
            </w:pPr>
          </w:p>
          <w:p w:rsidR="006B61CC" w:rsidP="005C05E2" w:rsidRDefault="006B61CC" w14:paraId="735FC271" w14:textId="77777777">
            <w:pPr>
              <w:pStyle w:val="Subheading"/>
              <w:jc w:val="both"/>
            </w:pPr>
          </w:p>
          <w:p w:rsidR="006B61CC" w:rsidP="005C05E2" w:rsidRDefault="006B61CC" w14:paraId="3BB36150" w14:textId="77777777">
            <w:pPr>
              <w:pStyle w:val="Subheading"/>
            </w:pPr>
          </w:p>
        </w:tc>
      </w:tr>
      <w:tr w:rsidR="006B61CC" w:rsidTr="005C05E2" w14:paraId="0D3A050C" w14:textId="77777777">
        <w:tc>
          <w:tcPr>
            <w:tcW w:w="9016" w:type="dxa"/>
            <w:shd w:val="clear" w:color="auto" w:fill="E7E6E6" w:themeFill="background2"/>
          </w:tcPr>
          <w:p w:rsidR="006B61CC" w:rsidP="005C05E2" w:rsidRDefault="006B61CC" w14:paraId="4DC1355E"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Pr="00E2704E" w:rsidR="006B61CC" w:rsidP="005C05E2" w:rsidRDefault="006B61CC" w14:paraId="08294645" w14:textId="77777777">
            <w:pPr>
              <w:pStyle w:val="ListParagraph"/>
              <w:numPr>
                <w:ilvl w:val="0"/>
                <w:numId w:val="45"/>
              </w:numPr>
              <w:spacing w:before="120" w:after="120"/>
              <w:jc w:val="both"/>
              <w:rPr>
                <w:rStyle w:val="normaltextrun"/>
                <w:rFonts w:cstheme="minorBidi"/>
                <w:sz w:val="20"/>
                <w:szCs w:val="20"/>
                <w:lang w:val="en-US"/>
              </w:rPr>
            </w:pPr>
            <w:r w:rsidRPr="00372947">
              <w:rPr>
                <w:rStyle w:val="normaltextrun"/>
                <w:rFonts w:cstheme="minorBidi"/>
                <w:b/>
                <w:color w:val="000000"/>
                <w:sz w:val="20"/>
                <w:szCs w:val="20"/>
              </w:rPr>
              <w:t>Observable</w:t>
            </w:r>
            <w:r w:rsidRPr="00372947">
              <w:rPr>
                <w:rStyle w:val="normaltextrun"/>
                <w:rFonts w:cstheme="minorBidi"/>
                <w:color w:val="000000"/>
                <w:sz w:val="20"/>
                <w:szCs w:val="20"/>
              </w:rPr>
              <w:t xml:space="preserve"> – ensure it is something that can be seen during the lesson observation. </w:t>
            </w:r>
          </w:p>
          <w:p w:rsidRPr="00372947" w:rsidR="006B61CC" w:rsidP="005C05E2" w:rsidRDefault="006B61CC" w14:paraId="327986DB" w14:textId="77777777">
            <w:pPr>
              <w:pStyle w:val="ListParagraph"/>
              <w:numPr>
                <w:ilvl w:val="0"/>
                <w:numId w:val="45"/>
              </w:numPr>
              <w:spacing w:before="120" w:after="120"/>
              <w:jc w:val="both"/>
              <w:rPr>
                <w:sz w:val="20"/>
                <w:szCs w:val="20"/>
              </w:rPr>
            </w:pPr>
            <w:r w:rsidRPr="00372947">
              <w:rPr>
                <w:rStyle w:val="normaltextrun"/>
                <w:rFonts w:cstheme="minorBidi"/>
                <w:b/>
                <w:color w:val="000000"/>
                <w:sz w:val="20"/>
                <w:szCs w:val="20"/>
              </w:rPr>
              <w:t>Practice-able</w:t>
            </w:r>
            <w:r w:rsidRPr="00372947">
              <w:rPr>
                <w:rStyle w:val="normaltextrun"/>
                <w:rFonts w:cstheme="minorBidi"/>
                <w:color w:val="000000"/>
                <w:sz w:val="20"/>
                <w:szCs w:val="20"/>
              </w:rPr>
              <w:t xml:space="preserve"> – is this something that your ECT can successfully achieve? Aspirational targets should be avoided. </w:t>
            </w:r>
          </w:p>
          <w:p w:rsidRPr="00E2704E" w:rsidR="006B61CC" w:rsidP="005C05E2" w:rsidRDefault="006B61CC" w14:paraId="7B374577" w14:textId="77777777">
            <w:pPr>
              <w:pStyle w:val="ListParagraph"/>
              <w:numPr>
                <w:ilvl w:val="0"/>
                <w:numId w:val="45"/>
              </w:numPr>
              <w:spacing w:before="120" w:after="120"/>
              <w:jc w:val="both"/>
              <w:rPr>
                <w:sz w:val="20"/>
                <w:szCs w:val="20"/>
                <w:lang w:val="en-US"/>
              </w:rPr>
            </w:pPr>
            <w:r w:rsidRPr="00372947">
              <w:rPr>
                <w:rStyle w:val="normaltextrun"/>
                <w:b/>
                <w:color w:val="000000"/>
                <w:sz w:val="20"/>
                <w:szCs w:val="20"/>
              </w:rPr>
              <w:t>Bite-sized</w:t>
            </w:r>
            <w:r w:rsidRPr="00372947">
              <w:rPr>
                <w:rStyle w:val="normaltextrun"/>
                <w:color w:val="000000"/>
                <w:sz w:val="20"/>
                <w:szCs w:val="20"/>
              </w:rPr>
              <w:t xml:space="preserve"> – the action should be granular so that ECTs can achieve it by the next observation rather than long-term, multi-faceted targets. </w:t>
            </w:r>
          </w:p>
          <w:p w:rsidR="006B61CC" w:rsidP="005C05E2" w:rsidRDefault="006B61CC" w14:paraId="1270D221" w14:textId="77777777">
            <w:pPr>
              <w:pStyle w:val="ListParagraph"/>
              <w:numPr>
                <w:ilvl w:val="0"/>
                <w:numId w:val="45"/>
              </w:numPr>
              <w:spacing w:before="120" w:after="120"/>
              <w:jc w:val="both"/>
            </w:pPr>
            <w:r w:rsidRPr="00372947">
              <w:rPr>
                <w:rStyle w:val="normaltextrun"/>
                <w:rFonts w:cstheme="minorBidi"/>
                <w:b/>
                <w:color w:val="000000"/>
                <w:sz w:val="20"/>
                <w:szCs w:val="20"/>
                <w:lang w:val="en-US"/>
              </w:rPr>
              <w:t>Include the ‘how’ not just ‘what’</w:t>
            </w:r>
            <w:r w:rsidRPr="00372947">
              <w:rPr>
                <w:rStyle w:val="normaltextrun"/>
                <w:rFonts w:cstheme="minorBidi"/>
                <w:color w:val="000000"/>
                <w:sz w:val="20"/>
                <w:szCs w:val="20"/>
                <w:lang w:val="en-US"/>
              </w:rPr>
              <w:t xml:space="preserve"> – success criteria will help determine how the action will be achieved. This could be written jointly with the ECT. </w:t>
            </w:r>
          </w:p>
        </w:tc>
      </w:tr>
      <w:tr w:rsidR="006B61CC" w:rsidTr="005C05E2" w14:paraId="15A4C7AB" w14:textId="77777777">
        <w:tc>
          <w:tcPr>
            <w:tcW w:w="9016" w:type="dxa"/>
          </w:tcPr>
          <w:p w:rsidR="006B61CC" w:rsidP="005C05E2" w:rsidRDefault="006B61CC" w14:paraId="05E054A9" w14:textId="77777777">
            <w:pPr>
              <w:pStyle w:val="Subsubheading"/>
            </w:pPr>
            <w:r>
              <w:t xml:space="preserve">Agreed precise action </w:t>
            </w:r>
          </w:p>
          <w:p w:rsidR="006B61CC" w:rsidP="005C05E2" w:rsidRDefault="006B61CC" w14:paraId="0A1C8CD2" w14:textId="77777777">
            <w:pPr>
              <w:pStyle w:val="Subheading"/>
              <w:jc w:val="both"/>
            </w:pPr>
          </w:p>
          <w:p w:rsidR="006B61CC" w:rsidP="005C05E2" w:rsidRDefault="006B61CC" w14:paraId="04531B53" w14:textId="77777777">
            <w:pPr>
              <w:pStyle w:val="Subheading"/>
              <w:jc w:val="both"/>
            </w:pPr>
          </w:p>
          <w:p w:rsidR="006B61CC" w:rsidP="005C05E2" w:rsidRDefault="006B61CC" w14:paraId="034BFA20" w14:textId="77777777">
            <w:pPr>
              <w:pStyle w:val="Subheading"/>
              <w:jc w:val="both"/>
            </w:pPr>
          </w:p>
          <w:p w:rsidR="006B61CC" w:rsidP="005C05E2" w:rsidRDefault="006B61CC" w14:paraId="14C74F3B" w14:textId="77777777">
            <w:pPr>
              <w:pStyle w:val="Subheading"/>
              <w:jc w:val="both"/>
            </w:pPr>
          </w:p>
          <w:p w:rsidR="006B61CC" w:rsidP="005C05E2" w:rsidRDefault="006B61CC" w14:paraId="3D37475A" w14:textId="77777777">
            <w:pPr>
              <w:pStyle w:val="Subheading"/>
              <w:jc w:val="both"/>
            </w:pPr>
          </w:p>
          <w:p w:rsidR="006B61CC" w:rsidP="005C05E2" w:rsidRDefault="006B61CC" w14:paraId="0CB92C07" w14:textId="77777777">
            <w:pPr>
              <w:pStyle w:val="Subheading"/>
              <w:jc w:val="both"/>
            </w:pPr>
          </w:p>
          <w:p w:rsidR="006B61CC" w:rsidP="005C05E2" w:rsidRDefault="006B61CC" w14:paraId="36DAC456" w14:textId="77777777">
            <w:pPr>
              <w:pStyle w:val="Subheading"/>
              <w:jc w:val="both"/>
            </w:pPr>
          </w:p>
          <w:p w:rsidR="006B61CC" w:rsidP="005C05E2" w:rsidRDefault="006B61CC" w14:paraId="01AAEF23" w14:textId="77777777">
            <w:pPr>
              <w:pStyle w:val="Subheading"/>
            </w:pPr>
          </w:p>
        </w:tc>
      </w:tr>
      <w:tr w:rsidR="006B61CC" w:rsidTr="005C05E2" w14:paraId="401F2C9F" w14:textId="77777777">
        <w:tc>
          <w:tcPr>
            <w:tcW w:w="9016" w:type="dxa"/>
            <w:shd w:val="clear" w:color="auto" w:fill="E7E6E6" w:themeFill="background2"/>
          </w:tcPr>
          <w:p w:rsidR="006B61CC" w:rsidP="005C05E2" w:rsidRDefault="006B61CC" w14:paraId="6D8C9634" w14:textId="77777777">
            <w:pPr>
              <w:pStyle w:val="Subheading"/>
              <w:rPr>
                <w:b w:val="0"/>
                <w:bCs w:val="0"/>
                <w:color w:val="auto"/>
              </w:rPr>
            </w:pPr>
            <w:r>
              <w:rPr>
                <w:color w:val="auto"/>
              </w:rPr>
              <w:t xml:space="preserve">Plan based on actions: </w:t>
            </w:r>
            <w:r>
              <w:rPr>
                <w:b w:val="0"/>
                <w:bCs w:val="0"/>
                <w:color w:val="auto"/>
              </w:rPr>
              <w:t>Work with your ECT to review and refine their chosen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6B61CC" w:rsidP="005C05E2" w:rsidRDefault="006B61CC" w14:paraId="456B4ABE" w14:textId="77777777">
            <w:pPr>
              <w:pStyle w:val="Subsubheading"/>
              <w:rPr>
                <w:b w:val="0"/>
                <w:bCs w:val="0"/>
              </w:rPr>
            </w:pPr>
          </w:p>
        </w:tc>
      </w:tr>
      <w:tr w:rsidR="006B61CC" w:rsidTr="005C05E2" w14:paraId="675A67D9" w14:textId="77777777">
        <w:tc>
          <w:tcPr>
            <w:tcW w:w="9016" w:type="dxa"/>
          </w:tcPr>
          <w:p w:rsidR="006B61CC" w:rsidP="005C05E2" w:rsidRDefault="006B61CC" w14:paraId="06FFA230" w14:textId="77777777">
            <w:pPr>
              <w:pStyle w:val="Subheading"/>
              <w:rPr>
                <w:color w:val="auto"/>
              </w:rPr>
            </w:pPr>
            <w:r>
              <w:rPr>
                <w:color w:val="auto"/>
              </w:rPr>
              <w:t>Observations of colleagues?</w:t>
            </w:r>
          </w:p>
          <w:p w:rsidR="006B61CC" w:rsidP="005C05E2" w:rsidRDefault="006B61CC" w14:paraId="17FDB76C" w14:textId="77777777">
            <w:pPr>
              <w:pStyle w:val="Subheading"/>
              <w:jc w:val="both"/>
              <w:rPr>
                <w:color w:val="auto"/>
              </w:rPr>
            </w:pPr>
          </w:p>
          <w:p w:rsidR="006B61CC" w:rsidP="005C05E2" w:rsidRDefault="006B61CC" w14:paraId="7B72759C" w14:textId="77777777">
            <w:pPr>
              <w:pStyle w:val="Subheading"/>
              <w:jc w:val="both"/>
              <w:rPr>
                <w:color w:val="auto"/>
              </w:rPr>
            </w:pPr>
          </w:p>
          <w:p w:rsidR="006B61CC" w:rsidP="005C05E2" w:rsidRDefault="006B61CC" w14:paraId="7116D788" w14:textId="77777777">
            <w:pPr>
              <w:pStyle w:val="Subheading"/>
              <w:rPr>
                <w:color w:val="auto"/>
              </w:rPr>
            </w:pPr>
            <w:r>
              <w:rPr>
                <w:color w:val="auto"/>
              </w:rPr>
              <w:t>When will the action be implemented within the lesson?</w:t>
            </w:r>
          </w:p>
          <w:p w:rsidR="006B61CC" w:rsidP="005C05E2" w:rsidRDefault="006B61CC" w14:paraId="145771F9" w14:textId="77777777">
            <w:pPr>
              <w:pStyle w:val="Subheading"/>
              <w:jc w:val="both"/>
              <w:rPr>
                <w:color w:val="auto"/>
              </w:rPr>
            </w:pPr>
          </w:p>
          <w:p w:rsidR="006B61CC" w:rsidP="005C05E2" w:rsidRDefault="006B61CC" w14:paraId="79BC10C8" w14:textId="77777777">
            <w:pPr>
              <w:pStyle w:val="Subheading"/>
              <w:jc w:val="both"/>
              <w:rPr>
                <w:color w:val="auto"/>
              </w:rPr>
            </w:pPr>
          </w:p>
          <w:p w:rsidR="006B61CC" w:rsidP="005C05E2" w:rsidRDefault="006B61CC" w14:paraId="3EDCB2C1" w14:textId="77777777">
            <w:pPr>
              <w:pStyle w:val="Subheading"/>
              <w:jc w:val="both"/>
              <w:rPr>
                <w:color w:val="auto"/>
              </w:rPr>
            </w:pPr>
          </w:p>
          <w:p w:rsidR="006B61CC" w:rsidP="005C05E2" w:rsidRDefault="006B61CC" w14:paraId="33C277BF" w14:textId="77777777">
            <w:pPr>
              <w:pStyle w:val="Subheading"/>
              <w:jc w:val="both"/>
              <w:rPr>
                <w:color w:val="auto"/>
              </w:rPr>
            </w:pPr>
          </w:p>
          <w:p w:rsidR="006B61CC" w:rsidP="005C05E2" w:rsidRDefault="006B61CC" w14:paraId="4678A7DD"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6B61CC" w:rsidP="005C05E2" w:rsidRDefault="006B61CC" w14:paraId="1DCC9C15" w14:textId="77777777">
            <w:pPr>
              <w:pStyle w:val="Subheading"/>
              <w:jc w:val="both"/>
              <w:rPr>
                <w:color w:val="auto"/>
              </w:rPr>
            </w:pPr>
          </w:p>
          <w:p w:rsidR="006B61CC" w:rsidP="005C05E2" w:rsidRDefault="006B61CC" w14:paraId="4D8CA074" w14:textId="77777777">
            <w:pPr>
              <w:pStyle w:val="Subheading"/>
              <w:jc w:val="both"/>
              <w:rPr>
                <w:color w:val="auto"/>
              </w:rPr>
            </w:pPr>
          </w:p>
          <w:p w:rsidR="006B61CC" w:rsidP="005C05E2" w:rsidRDefault="006B61CC" w14:paraId="26F45F47" w14:textId="77777777">
            <w:pPr>
              <w:pStyle w:val="Subheading"/>
              <w:jc w:val="both"/>
              <w:rPr>
                <w:color w:val="auto"/>
              </w:rPr>
            </w:pPr>
          </w:p>
          <w:p w:rsidR="006B61CC" w:rsidP="005C05E2" w:rsidRDefault="006B61CC" w14:paraId="07F7F82B" w14:textId="77777777">
            <w:pPr>
              <w:pStyle w:val="Subheading"/>
              <w:jc w:val="both"/>
              <w:rPr>
                <w:color w:val="auto"/>
              </w:rPr>
            </w:pPr>
          </w:p>
          <w:p w:rsidR="006B61CC" w:rsidP="005C05E2" w:rsidRDefault="006B61CC" w14:paraId="4EF84723" w14:textId="77777777">
            <w:pPr>
              <w:pStyle w:val="Subheading"/>
              <w:jc w:val="both"/>
              <w:rPr>
                <w:color w:val="auto"/>
              </w:rPr>
            </w:pPr>
          </w:p>
          <w:p w:rsidRPr="000513B7" w:rsidR="006B61CC" w:rsidP="005C05E2" w:rsidRDefault="006B61CC" w14:paraId="25CDE86D" w14:textId="77777777">
            <w:pPr>
              <w:pStyle w:val="Subheading"/>
              <w:rPr>
                <w:color w:val="auto"/>
              </w:rPr>
            </w:pPr>
          </w:p>
        </w:tc>
      </w:tr>
      <w:tr w:rsidR="006B61CC" w:rsidTr="005C05E2" w14:paraId="6A7B0996" w14:textId="77777777">
        <w:tc>
          <w:tcPr>
            <w:tcW w:w="9016" w:type="dxa"/>
            <w:shd w:val="clear" w:color="auto" w:fill="E7E6E6" w:themeFill="background2"/>
          </w:tcPr>
          <w:p w:rsidR="006B61CC" w:rsidP="005C05E2" w:rsidRDefault="006B61CC" w14:paraId="124EF043" w14:textId="77777777">
            <w:pPr>
              <w:pStyle w:val="Subheading"/>
              <w:rPr>
                <w:rFonts w:asciiTheme="minorHAnsi" w:hAnsiTheme="minorHAnsi" w:cstheme="minorHAnsi"/>
                <w:b w:val="0"/>
                <w:bCs w:val="0"/>
                <w:color w:val="auto"/>
                <w:szCs w:val="22"/>
              </w:rPr>
            </w:pPr>
            <w:r>
              <w:rPr>
                <w:color w:val="auto"/>
              </w:rPr>
              <w:lastRenderedPageBreak/>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6B61CC" w:rsidP="005C05E2" w:rsidRDefault="006B61CC" w14:paraId="7963FA8D" w14:textId="77777777">
            <w:pPr>
              <w:pStyle w:val="ListParagraph"/>
              <w:numPr>
                <w:ilvl w:val="0"/>
                <w:numId w:val="46"/>
              </w:numPr>
              <w:jc w:val="both"/>
              <w:rPr>
                <w:rFonts w:cstheme="minorBidi"/>
              </w:rPr>
            </w:pPr>
            <w:r>
              <w:rPr>
                <w:b/>
                <w:bCs/>
              </w:rPr>
              <w:t>Review</w:t>
            </w:r>
            <w:r>
              <w:t xml:space="preserve"> what effective delivery would look like.</w:t>
            </w:r>
          </w:p>
          <w:p w:rsidR="006B61CC" w:rsidP="005C05E2" w:rsidRDefault="006B61CC" w14:paraId="0B8FE69E" w14:textId="77777777">
            <w:pPr>
              <w:pStyle w:val="ListParagraph"/>
              <w:numPr>
                <w:ilvl w:val="0"/>
                <w:numId w:val="46"/>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6B61CC" w:rsidP="005C05E2" w:rsidRDefault="006B61CC" w14:paraId="2A8EE463" w14:textId="77777777">
            <w:pPr>
              <w:pStyle w:val="ListParagraph"/>
              <w:numPr>
                <w:ilvl w:val="0"/>
                <w:numId w:val="46"/>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6B61CC" w:rsidP="005C05E2" w:rsidRDefault="006B61CC" w14:paraId="46DC6B27" w14:textId="77777777">
            <w:pPr>
              <w:pStyle w:val="ListParagraph"/>
              <w:numPr>
                <w:ilvl w:val="0"/>
                <w:numId w:val="46"/>
              </w:numPr>
              <w:jc w:val="both"/>
            </w:pPr>
            <w:r>
              <w:t xml:space="preserve">Provide </w:t>
            </w:r>
            <w:r w:rsidRPr="00B52773">
              <w:rPr>
                <w:b/>
                <w:bCs/>
              </w:rPr>
              <w:t>feedback</w:t>
            </w:r>
            <w:r>
              <w:t xml:space="preserve"> based on the success criteria and support your ECT as required. ​ This may involve repeating the practice until all the success criteria are successfully achieved.</w:t>
            </w:r>
          </w:p>
          <w:p w:rsidRPr="004739ED" w:rsidR="006B61CC" w:rsidP="005C05E2" w:rsidRDefault="006B61CC" w14:paraId="1107920F" w14:textId="77777777">
            <w:pPr>
              <w:spacing w:line="276" w:lineRule="auto"/>
            </w:pPr>
          </w:p>
        </w:tc>
      </w:tr>
      <w:tr w:rsidR="006B61CC" w:rsidTr="005C05E2" w14:paraId="23B64B77" w14:textId="77777777">
        <w:tc>
          <w:tcPr>
            <w:tcW w:w="9016" w:type="dxa"/>
            <w:shd w:val="clear" w:color="auto" w:fill="auto"/>
          </w:tcPr>
          <w:p w:rsidR="006B61CC" w:rsidP="005C05E2" w:rsidRDefault="006B61CC" w14:paraId="0D2BABEB" w14:textId="77777777">
            <w:pPr>
              <w:rPr>
                <w:b/>
                <w:bCs/>
              </w:rPr>
            </w:pPr>
            <w:r>
              <w:rPr>
                <w:b/>
                <w:bCs/>
              </w:rPr>
              <w:t xml:space="preserve">Feedback: </w:t>
            </w:r>
          </w:p>
          <w:p w:rsidR="006B61CC" w:rsidP="005C05E2" w:rsidRDefault="006B61CC" w14:paraId="5F6F037A" w14:textId="77777777">
            <w:pPr>
              <w:jc w:val="both"/>
              <w:rPr>
                <w:b/>
                <w:bCs/>
              </w:rPr>
            </w:pPr>
          </w:p>
          <w:p w:rsidR="006B61CC" w:rsidP="005C05E2" w:rsidRDefault="006B61CC" w14:paraId="40E5467F" w14:textId="77777777">
            <w:pPr>
              <w:jc w:val="both"/>
              <w:rPr>
                <w:b/>
                <w:bCs/>
              </w:rPr>
            </w:pPr>
          </w:p>
          <w:p w:rsidR="006B61CC" w:rsidP="005C05E2" w:rsidRDefault="006B61CC" w14:paraId="36CE548C" w14:textId="77777777">
            <w:pPr>
              <w:jc w:val="both"/>
              <w:rPr>
                <w:b/>
                <w:bCs/>
              </w:rPr>
            </w:pPr>
          </w:p>
          <w:p w:rsidR="006B61CC" w:rsidP="005C05E2" w:rsidRDefault="006B61CC" w14:paraId="248E539B" w14:textId="77777777">
            <w:pPr>
              <w:jc w:val="both"/>
              <w:rPr>
                <w:b/>
                <w:bCs/>
              </w:rPr>
            </w:pPr>
          </w:p>
          <w:p w:rsidR="006B61CC" w:rsidP="005C05E2" w:rsidRDefault="006B61CC" w14:paraId="032A257F" w14:textId="77777777">
            <w:pPr>
              <w:jc w:val="both"/>
              <w:rPr>
                <w:b/>
                <w:bCs/>
              </w:rPr>
            </w:pPr>
          </w:p>
          <w:p w:rsidR="006B61CC" w:rsidP="005C05E2" w:rsidRDefault="006B61CC" w14:paraId="02ED37DB" w14:textId="77777777">
            <w:pPr>
              <w:jc w:val="both"/>
              <w:rPr>
                <w:b/>
                <w:bCs/>
              </w:rPr>
            </w:pPr>
          </w:p>
          <w:p w:rsidR="006B61CC" w:rsidP="005C05E2" w:rsidRDefault="006B61CC" w14:paraId="6184814F" w14:textId="77777777">
            <w:pPr>
              <w:jc w:val="both"/>
              <w:rPr>
                <w:b/>
                <w:bCs/>
              </w:rPr>
            </w:pPr>
          </w:p>
          <w:p w:rsidR="006B61CC" w:rsidP="005C05E2" w:rsidRDefault="006B61CC" w14:paraId="33619FBE" w14:textId="77777777">
            <w:pPr>
              <w:jc w:val="both"/>
              <w:rPr>
                <w:b/>
                <w:bCs/>
              </w:rPr>
            </w:pPr>
          </w:p>
          <w:p w:rsidR="006B61CC" w:rsidP="005C05E2" w:rsidRDefault="006B61CC" w14:paraId="433A0B5F" w14:textId="77777777">
            <w:pPr>
              <w:jc w:val="both"/>
              <w:rPr>
                <w:b/>
                <w:bCs/>
              </w:rPr>
            </w:pPr>
          </w:p>
          <w:p w:rsidR="006B61CC" w:rsidP="005C05E2" w:rsidRDefault="006B61CC" w14:paraId="24D32311" w14:textId="77777777">
            <w:pPr>
              <w:jc w:val="both"/>
              <w:rPr>
                <w:b/>
                <w:bCs/>
              </w:rPr>
            </w:pPr>
          </w:p>
          <w:p w:rsidR="006B61CC" w:rsidP="005C05E2" w:rsidRDefault="006B61CC" w14:paraId="52F4F7B3" w14:textId="77777777">
            <w:pPr>
              <w:jc w:val="both"/>
              <w:rPr>
                <w:b/>
                <w:bCs/>
              </w:rPr>
            </w:pPr>
          </w:p>
          <w:p w:rsidRPr="000513B7" w:rsidR="006B61CC" w:rsidP="005C05E2" w:rsidRDefault="006B61CC" w14:paraId="1ACF7488" w14:textId="77777777">
            <w:pPr>
              <w:pStyle w:val="Subheading"/>
              <w:rPr>
                <w:color w:val="auto"/>
              </w:rPr>
            </w:pPr>
          </w:p>
        </w:tc>
      </w:tr>
      <w:tr w:rsidR="006B61CC" w:rsidTr="005C05E2" w14:paraId="6236B84A" w14:textId="77777777">
        <w:tc>
          <w:tcPr>
            <w:tcW w:w="9016" w:type="dxa"/>
            <w:shd w:val="clear" w:color="auto" w:fill="E7E6E6" w:themeFill="background2"/>
          </w:tcPr>
          <w:p w:rsidR="006B61CC" w:rsidP="005C05E2" w:rsidRDefault="006B61CC" w14:paraId="2379E7B4"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6B61CC" w:rsidP="005C05E2" w:rsidRDefault="006B61CC" w14:paraId="16BAA535" w14:textId="77777777">
            <w:pPr>
              <w:pStyle w:val="Subheading"/>
              <w:jc w:val="both"/>
              <w:rPr>
                <w:b w:val="0"/>
                <w:bCs w:val="0"/>
                <w:color w:val="auto"/>
              </w:rPr>
            </w:pPr>
          </w:p>
          <w:p w:rsidR="006B61CC" w:rsidP="005C05E2" w:rsidRDefault="006B61CC" w14:paraId="11609A4E" w14:textId="77777777">
            <w:pPr>
              <w:pStyle w:val="Subheading"/>
              <w:rPr>
                <w:color w:val="auto"/>
              </w:rPr>
            </w:pPr>
            <w:r>
              <w:rPr>
                <w:color w:val="auto"/>
              </w:rPr>
              <w:t xml:space="preserve">Time and date agreed with ECT: </w:t>
            </w:r>
          </w:p>
          <w:p w:rsidR="006B61CC" w:rsidP="005C05E2" w:rsidRDefault="006B61CC" w14:paraId="420C50B7" w14:textId="77777777">
            <w:pPr>
              <w:pStyle w:val="Subheading"/>
              <w:jc w:val="both"/>
              <w:rPr>
                <w:b w:val="0"/>
                <w:bCs w:val="0"/>
                <w:color w:val="auto"/>
              </w:rPr>
            </w:pPr>
          </w:p>
          <w:p w:rsidR="006B61CC" w:rsidP="005C05E2" w:rsidRDefault="006B61CC" w14:paraId="6D816707" w14:textId="77777777">
            <w:pPr>
              <w:pStyle w:val="Subheading"/>
              <w:jc w:val="both"/>
              <w:rPr>
                <w:b w:val="0"/>
                <w:bCs w:val="0"/>
                <w:color w:val="auto"/>
              </w:rPr>
            </w:pPr>
          </w:p>
          <w:p w:rsidR="006B61CC" w:rsidP="005C05E2" w:rsidRDefault="006B61CC" w14:paraId="185A5CA0" w14:textId="77777777">
            <w:pPr>
              <w:pStyle w:val="Subheading"/>
              <w:jc w:val="both"/>
              <w:rPr>
                <w:color w:val="auto"/>
              </w:rPr>
            </w:pPr>
          </w:p>
          <w:p w:rsidRPr="000513B7" w:rsidR="006B61CC" w:rsidP="005C05E2" w:rsidRDefault="006B61CC" w14:paraId="5DA01AF3" w14:textId="77777777">
            <w:pPr>
              <w:pStyle w:val="Subheading"/>
              <w:rPr>
                <w:color w:val="auto"/>
              </w:rPr>
            </w:pPr>
          </w:p>
        </w:tc>
      </w:tr>
      <w:tr w:rsidR="006B61CC" w:rsidTr="005C05E2" w14:paraId="18938C52" w14:textId="77777777">
        <w:tc>
          <w:tcPr>
            <w:tcW w:w="9016" w:type="dxa"/>
            <w:shd w:val="clear" w:color="auto" w:fill="E7E6E6" w:themeFill="background2"/>
          </w:tcPr>
          <w:p w:rsidR="006B61CC" w:rsidP="005C05E2" w:rsidRDefault="006B61CC" w14:paraId="6848CAD1" w14:textId="77777777">
            <w:pPr>
              <w:pStyle w:val="Subsubheading"/>
            </w:pPr>
            <w:r>
              <w:rPr>
                <w:rStyle w:val="normaltextrun"/>
              </w:rPr>
              <w:t>Observing </w:t>
            </w:r>
            <w:r>
              <w:rPr>
                <w:rStyle w:val="eop"/>
              </w:rPr>
              <w:t xml:space="preserve">expert practice </w:t>
            </w:r>
          </w:p>
          <w:p w:rsidR="006B61CC" w:rsidP="005C05E2" w:rsidRDefault="006B61CC" w14:paraId="4B99AF42"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lastRenderedPageBreak/>
              <w:t xml:space="preserve">If possible, arrange an opportunity for your ECT to observe how a colleague in your school or within your trust actively maintains or restores relationships with pupils. </w:t>
            </w:r>
          </w:p>
          <w:p w:rsidR="006B61CC" w:rsidP="005C05E2" w:rsidRDefault="006B61CC" w14:paraId="61E55011"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6B61CC" w:rsidP="005C05E2" w:rsidRDefault="006B61CC" w14:paraId="353D74E4" w14:textId="77777777">
            <w:pPr>
              <w:pStyle w:val="paragraph"/>
              <w:spacing w:before="0" w:beforeAutospacing="0" w:after="0" w:afterAutospacing="0" w:line="276" w:lineRule="auto"/>
              <w:jc w:val="both"/>
              <w:textAlignment w:val="baseline"/>
              <w:rPr>
                <w:rFonts w:ascii="Tahoma" w:hAnsi="Tahoma" w:cs="Tahoma"/>
                <w:b/>
                <w:bCs/>
                <w:lang w:eastAsia="en-US"/>
              </w:rPr>
            </w:pPr>
          </w:p>
          <w:p w:rsidR="006B61CC" w:rsidP="005C05E2" w:rsidRDefault="006B61CC" w14:paraId="11BA2B11" w14:textId="77777777">
            <w:pPr>
              <w:pStyle w:val="paragraph"/>
              <w:spacing w:before="0" w:beforeAutospacing="0" w:after="0" w:afterAutospacing="0" w:line="276" w:lineRule="auto"/>
              <w:jc w:val="both"/>
              <w:textAlignment w:val="baseline"/>
              <w:rPr>
                <w:rFonts w:ascii="Tahoma" w:hAnsi="Tahoma" w:cs="Tahoma"/>
                <w:lang w:eastAsia="en-US"/>
              </w:rPr>
            </w:pPr>
          </w:p>
          <w:p w:rsidR="006B61CC" w:rsidP="005C05E2" w:rsidRDefault="006B61CC" w14:paraId="2E12F5A8" w14:textId="77777777">
            <w:pPr>
              <w:pStyle w:val="paragraph"/>
              <w:spacing w:before="0" w:beforeAutospacing="0" w:after="0" w:afterAutospacing="0" w:line="276" w:lineRule="auto"/>
              <w:jc w:val="both"/>
              <w:textAlignment w:val="baseline"/>
              <w:rPr>
                <w:rFonts w:ascii="Tahoma" w:hAnsi="Tahoma" w:cs="Tahoma"/>
                <w:b/>
                <w:bCs/>
                <w:lang w:eastAsia="en-US"/>
              </w:rPr>
            </w:pPr>
          </w:p>
          <w:p w:rsidR="006B61CC" w:rsidP="005C05E2" w:rsidRDefault="006B61CC" w14:paraId="2866F6A3" w14:textId="77777777">
            <w:pPr>
              <w:pStyle w:val="Subheading"/>
              <w:jc w:val="both"/>
              <w:rPr>
                <w:color w:val="auto"/>
              </w:rPr>
            </w:pPr>
          </w:p>
          <w:p w:rsidR="006B61CC" w:rsidP="005C05E2" w:rsidRDefault="006B61CC" w14:paraId="1110A56F" w14:textId="77777777">
            <w:pPr>
              <w:pStyle w:val="Subheading"/>
              <w:jc w:val="both"/>
              <w:rPr>
                <w:color w:val="auto"/>
              </w:rPr>
            </w:pPr>
          </w:p>
          <w:p w:rsidR="006B61CC" w:rsidP="005C05E2" w:rsidRDefault="006B61CC" w14:paraId="46A73B1C" w14:textId="77777777">
            <w:pPr>
              <w:pStyle w:val="Subheading"/>
              <w:rPr>
                <w:color w:val="auto"/>
              </w:rPr>
            </w:pPr>
          </w:p>
        </w:tc>
      </w:tr>
      <w:tr w:rsidR="006B61CC" w:rsidTr="005C05E2" w14:paraId="2C3C4763" w14:textId="77777777">
        <w:tc>
          <w:tcPr>
            <w:tcW w:w="9016" w:type="dxa"/>
            <w:shd w:val="clear" w:color="auto" w:fill="E7E6E6" w:themeFill="background2"/>
          </w:tcPr>
          <w:p w:rsidR="006B61CC" w:rsidP="005C05E2" w:rsidRDefault="006B61CC" w14:paraId="6F7AF5E3" w14:textId="77777777">
            <w:pPr>
              <w:pStyle w:val="Subsubheading"/>
              <w:jc w:val="both"/>
              <w:rPr>
                <w:rStyle w:val="normaltextrun"/>
              </w:rPr>
            </w:pPr>
            <w:r>
              <w:rPr>
                <w:rStyle w:val="normaltextrun"/>
              </w:rPr>
              <w:lastRenderedPageBreak/>
              <w:t>AOB (any other business)</w:t>
            </w:r>
          </w:p>
          <w:p w:rsidR="006B61CC" w:rsidP="005C05E2" w:rsidRDefault="006B61CC" w14:paraId="5B37E5F9"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6B61CC" w:rsidP="005C05E2" w:rsidRDefault="006B61CC" w14:paraId="0A7E5980" w14:textId="77777777">
            <w:pPr>
              <w:pStyle w:val="Subheading"/>
              <w:rPr>
                <w:rStyle w:val="normaltextrun"/>
              </w:rPr>
            </w:pPr>
          </w:p>
        </w:tc>
      </w:tr>
      <w:tr w:rsidR="006B61CC" w:rsidTr="005C05E2" w14:paraId="36F54744" w14:textId="77777777">
        <w:tc>
          <w:tcPr>
            <w:tcW w:w="9016" w:type="dxa"/>
            <w:shd w:val="clear" w:color="auto" w:fill="auto"/>
          </w:tcPr>
          <w:p w:rsidR="006B61CC" w:rsidP="005C05E2" w:rsidRDefault="006B61CC" w14:paraId="1F8B6A2C" w14:textId="77777777">
            <w:pPr>
              <w:pStyle w:val="Subheading"/>
              <w:jc w:val="both"/>
              <w:rPr>
                <w:rStyle w:val="normaltextrun"/>
              </w:rPr>
            </w:pPr>
          </w:p>
          <w:p w:rsidR="006B61CC" w:rsidP="005C05E2" w:rsidRDefault="006B61CC" w14:paraId="4274DF38" w14:textId="77777777">
            <w:pPr>
              <w:pStyle w:val="Subheading"/>
              <w:jc w:val="both"/>
              <w:rPr>
                <w:rStyle w:val="normaltextrun"/>
              </w:rPr>
            </w:pPr>
          </w:p>
          <w:p w:rsidR="006B61CC" w:rsidP="005C05E2" w:rsidRDefault="006B61CC" w14:paraId="18A43AE4" w14:textId="77777777">
            <w:pPr>
              <w:pStyle w:val="Subheading"/>
              <w:jc w:val="both"/>
              <w:rPr>
                <w:rStyle w:val="normaltextrun"/>
              </w:rPr>
            </w:pPr>
          </w:p>
          <w:p w:rsidR="006B61CC" w:rsidP="005C05E2" w:rsidRDefault="006B61CC" w14:paraId="6F74049B" w14:textId="77777777">
            <w:pPr>
              <w:pStyle w:val="Subheading"/>
              <w:jc w:val="both"/>
              <w:rPr>
                <w:rStyle w:val="normaltextrun"/>
              </w:rPr>
            </w:pPr>
          </w:p>
          <w:p w:rsidR="006B61CC" w:rsidP="005C05E2" w:rsidRDefault="006B61CC" w14:paraId="50E1AEF6" w14:textId="77777777">
            <w:pPr>
              <w:pStyle w:val="Subheading"/>
              <w:jc w:val="both"/>
              <w:rPr>
                <w:rStyle w:val="normaltextrun"/>
              </w:rPr>
            </w:pPr>
          </w:p>
          <w:p w:rsidR="006B61CC" w:rsidP="005C05E2" w:rsidRDefault="006B61CC" w14:paraId="7D01E88F" w14:textId="77777777">
            <w:pPr>
              <w:pStyle w:val="Subheading"/>
              <w:jc w:val="both"/>
              <w:rPr>
                <w:rStyle w:val="normaltextrun"/>
              </w:rPr>
            </w:pPr>
          </w:p>
          <w:p w:rsidR="006B61CC" w:rsidP="005C05E2" w:rsidRDefault="006B61CC" w14:paraId="4D43A3F2" w14:textId="77777777">
            <w:pPr>
              <w:pStyle w:val="Subheading"/>
              <w:rPr>
                <w:rStyle w:val="normaltextrun"/>
              </w:rPr>
            </w:pPr>
          </w:p>
        </w:tc>
      </w:tr>
    </w:tbl>
    <w:p w:rsidR="006B61CC" w:rsidP="006B61CC" w:rsidRDefault="006B61CC" w14:paraId="7ABBD90F" w14:textId="77777777">
      <w:pPr>
        <w:pStyle w:val="Heading"/>
      </w:pPr>
    </w:p>
    <w:p w:rsidRPr="00B94CC9" w:rsidR="006B61CC" w:rsidP="006B61CC" w:rsidRDefault="006B61CC" w14:paraId="13832118" w14:textId="77777777">
      <w:pPr>
        <w:jc w:val="both"/>
        <w:rPr>
          <w:rStyle w:val="Hyperlink"/>
          <w:b/>
          <w:bCs/>
          <w:color w:val="0070C0"/>
        </w:rPr>
      </w:pPr>
      <w:hyperlink w:history="1" w:anchor="Content">
        <w:r w:rsidRPr="00B94CC9">
          <w:rPr>
            <w:rStyle w:val="Hyperlink"/>
            <w:b/>
            <w:bCs/>
            <w:color w:val="0070C0"/>
          </w:rPr>
          <w:t>Click here to return to Content page</w:t>
        </w:r>
      </w:hyperlink>
    </w:p>
    <w:p w:rsidR="006B61CC" w:rsidP="006B61CC" w:rsidRDefault="006B61CC" w14:paraId="289946F3" w14:textId="77777777">
      <w:pPr>
        <w:pStyle w:val="Heading"/>
      </w:pPr>
    </w:p>
    <w:p w:rsidR="006B61CC" w:rsidP="006B61CC" w:rsidRDefault="006B61CC" w14:paraId="1B4398B8" w14:textId="77777777">
      <w:pPr>
        <w:pStyle w:val="Heading"/>
      </w:pPr>
    </w:p>
    <w:p w:rsidRPr="00B94CC9" w:rsidR="006B61CC" w:rsidP="004047FF" w:rsidRDefault="006B61CC" w14:paraId="486D6018" w14:textId="77777777">
      <w:pPr>
        <w:jc w:val="both"/>
        <w:rPr>
          <w:rStyle w:val="Hyperlink"/>
          <w:b/>
          <w:bCs/>
          <w:color w:val="0070C0"/>
        </w:rPr>
      </w:pPr>
    </w:p>
    <w:p w:rsidR="0099798A" w:rsidRDefault="0099798A" w14:paraId="6C7731BD" w14:textId="400E46F0">
      <w:pPr>
        <w:jc w:val="both"/>
        <w:rPr>
          <w:rFonts w:ascii="Tahoma" w:hAnsi="Tahoma" w:cs="Tahoma"/>
          <w:b/>
          <w:bCs/>
          <w:color w:val="004B62" w:themeColor="text1"/>
          <w:sz w:val="28"/>
          <w:szCs w:val="28"/>
        </w:rPr>
      </w:pPr>
    </w:p>
    <w:sectPr w:rsidR="0099798A"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EDE" w:rsidP="00403260" w:rsidRDefault="00E00EDE" w14:paraId="17E8810C" w14:textId="77777777">
      <w:pPr>
        <w:spacing w:after="0" w:line="240" w:lineRule="auto"/>
      </w:pPr>
      <w:r>
        <w:separator/>
      </w:r>
    </w:p>
  </w:endnote>
  <w:endnote w:type="continuationSeparator" w:id="0">
    <w:p w:rsidR="00E00EDE" w:rsidP="00403260" w:rsidRDefault="00E00EDE" w14:paraId="43519831" w14:textId="77777777">
      <w:pPr>
        <w:spacing w:after="0" w:line="240" w:lineRule="auto"/>
      </w:pPr>
      <w:r>
        <w:continuationSeparator/>
      </w:r>
    </w:p>
  </w:endnote>
  <w:endnote w:type="continuationNotice" w:id="1">
    <w:p w:rsidR="00E00EDE" w:rsidRDefault="00E00EDE" w14:paraId="70AAAE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EDE" w:rsidP="00403260" w:rsidRDefault="00E00EDE" w14:paraId="1FA8F439" w14:textId="77777777">
      <w:pPr>
        <w:spacing w:after="0" w:line="240" w:lineRule="auto"/>
      </w:pPr>
      <w:r>
        <w:separator/>
      </w:r>
    </w:p>
  </w:footnote>
  <w:footnote w:type="continuationSeparator" w:id="0">
    <w:p w:rsidR="00E00EDE" w:rsidP="00403260" w:rsidRDefault="00E00EDE" w14:paraId="3E68E420" w14:textId="77777777">
      <w:pPr>
        <w:spacing w:after="0" w:line="240" w:lineRule="auto"/>
      </w:pPr>
      <w:r>
        <w:continuationSeparator/>
      </w:r>
    </w:p>
  </w:footnote>
  <w:footnote w:type="continuationNotice" w:id="1">
    <w:p w:rsidR="00E00EDE" w:rsidRDefault="00E00EDE" w14:paraId="18F17B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704F" w:rsidR="00EA5F98" w:rsidP="000C50E2" w:rsidRDefault="00000000" w14:paraId="5CCEFDE3" w14:textId="5D21C512">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D2704F" w:rsidR="00F44806">
          <w:rPr>
            <w:rFonts w:asciiTheme="majorHAnsi" w:hAnsiTheme="majorHAnsi" w:eastAsiaTheme="majorEastAsia" w:cstheme="majorBidi"/>
            <w:color w:val="005742" w:themeColor="accent1" w:themeShade="BF"/>
            <w:sz w:val="22"/>
          </w:rPr>
          <w:t>ECT Programme Mentor support materials – Memory and learning Elective self-study 4</w:t>
        </w:r>
      </w:sdtContent>
    </w:sdt>
    <w:r w:rsidRPr="00D2704F"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26420B6A"/>
    <w:lvl w:ilvl="0" w:tplc="3990CFBE">
      <w:start w:val="1"/>
      <w:numFmt w:val="upperLetter"/>
      <w:lvlText w:val="%1)"/>
      <w:lvlJc w:val="left"/>
      <w:pPr>
        <w:ind w:left="720" w:hanging="360"/>
      </w:pPr>
      <w:rPr>
        <w:rFonts w:asciiTheme="minorHAnsi" w:hAnsiTheme="minorHAnsi" w:eastAsiaTheme="minorEastAsi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24670"/>
    <w:multiLevelType w:val="hybridMultilevel"/>
    <w:tmpl w:val="0FEAE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8B2815"/>
    <w:multiLevelType w:val="hybridMultilevel"/>
    <w:tmpl w:val="C9208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AF2228"/>
    <w:multiLevelType w:val="hybridMultilevel"/>
    <w:tmpl w:val="297E1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6FB171A"/>
    <w:multiLevelType w:val="hybridMultilevel"/>
    <w:tmpl w:val="CB285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DD1233"/>
    <w:multiLevelType w:val="hybridMultilevel"/>
    <w:tmpl w:val="9FE21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7D7205"/>
    <w:multiLevelType w:val="hybridMultilevel"/>
    <w:tmpl w:val="F9583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CF43F6"/>
    <w:multiLevelType w:val="hybridMultilevel"/>
    <w:tmpl w:val="FA5E9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B7E69"/>
    <w:multiLevelType w:val="hybridMultilevel"/>
    <w:tmpl w:val="B1ACA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9B030E"/>
    <w:multiLevelType w:val="hybridMultilevel"/>
    <w:tmpl w:val="C5EA53F2"/>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DC55741"/>
    <w:multiLevelType w:val="hybridMultilevel"/>
    <w:tmpl w:val="53F0B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9AE2ECA"/>
    <w:multiLevelType w:val="hybridMultilevel"/>
    <w:tmpl w:val="BB6EFCAC"/>
    <w:lvl w:ilvl="0" w:tplc="E604E308">
      <w:start w:val="1"/>
      <w:numFmt w:val="upperLetter"/>
      <w:lvlText w:val="%1)"/>
      <w:lvlJc w:val="left"/>
      <w:pPr>
        <w:ind w:left="720" w:hanging="360"/>
      </w:pPr>
      <w:rPr>
        <w:rFonts w:asciiTheme="minorHAnsi" w:hAnsiTheme="minorHAnsi" w:eastAsiaTheme="minorEastAsia"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DB1B28"/>
    <w:multiLevelType w:val="hybridMultilevel"/>
    <w:tmpl w:val="0F767C66"/>
    <w:lvl w:ilvl="0" w:tplc="CCF67430">
      <w:start w:val="1"/>
      <w:numFmt w:val="upperLetter"/>
      <w:lvlText w:val="%1)"/>
      <w:lvlJc w:val="left"/>
      <w:pPr>
        <w:ind w:left="360" w:hanging="360"/>
      </w:pPr>
      <w:rPr>
        <w:rFonts w:hint="default" w:eastAsia="Times New Roman" w:asciiTheme="minorHAnsi" w:hAnsiTheme="minorHAnsi" w:cstheme="minorHAnsi"/>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0B24EE7"/>
    <w:multiLevelType w:val="hybridMultilevel"/>
    <w:tmpl w:val="51C43CCC"/>
    <w:lvl w:ilvl="0" w:tplc="C9F0925A">
      <w:start w:val="1"/>
      <w:numFmt w:val="upperLetter"/>
      <w:lvlText w:val="%1)"/>
      <w:lvlJc w:val="left"/>
      <w:pPr>
        <w:ind w:left="720" w:hanging="360"/>
      </w:pPr>
      <w:rPr>
        <w:rFonts w:asciiTheme="minorHAnsi" w:hAnsiTheme="minorHAnsi" w:eastAsiaTheme="minorEastAsia"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FD1511"/>
    <w:multiLevelType w:val="hybridMultilevel"/>
    <w:tmpl w:val="C9764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B6E1B80"/>
    <w:multiLevelType w:val="hybridMultilevel"/>
    <w:tmpl w:val="8BAA8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262A31"/>
    <w:multiLevelType w:val="hybridMultilevel"/>
    <w:tmpl w:val="A5809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FB1AEB"/>
    <w:multiLevelType w:val="hybridMultilevel"/>
    <w:tmpl w:val="F800BFF0"/>
    <w:lvl w:ilvl="0" w:tplc="CCF67430">
      <w:start w:val="1"/>
      <w:numFmt w:val="upperLetter"/>
      <w:lvlText w:val="%1)"/>
      <w:lvlJc w:val="left"/>
      <w:pPr>
        <w:ind w:left="720" w:hanging="360"/>
      </w:pPr>
      <w:rPr>
        <w:rFonts w:eastAsia="Times New Roman" w:ascii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3" w15:restartNumberingAfterBreak="0">
    <w:nsid w:val="763B0E07"/>
    <w:multiLevelType w:val="hybridMultilevel"/>
    <w:tmpl w:val="C62AE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7223363"/>
    <w:multiLevelType w:val="hybridMultilevel"/>
    <w:tmpl w:val="1272E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80812BD"/>
    <w:multiLevelType w:val="hybridMultilevel"/>
    <w:tmpl w:val="12DCF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AAB328E"/>
    <w:multiLevelType w:val="hybridMultilevel"/>
    <w:tmpl w:val="3D58A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BA241DE"/>
    <w:multiLevelType w:val="hybridMultilevel"/>
    <w:tmpl w:val="64964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42"/>
  </w:num>
  <w:num w:numId="2" w16cid:durableId="490413365">
    <w:abstractNumId w:val="10"/>
  </w:num>
  <w:num w:numId="3" w16cid:durableId="1232236721">
    <w:abstractNumId w:val="48"/>
  </w:num>
  <w:num w:numId="4" w16cid:durableId="447622539">
    <w:abstractNumId w:val="37"/>
  </w:num>
  <w:num w:numId="5" w16cid:durableId="1443106785">
    <w:abstractNumId w:val="6"/>
  </w:num>
  <w:num w:numId="6" w16cid:durableId="69040460">
    <w:abstractNumId w:val="14"/>
  </w:num>
  <w:num w:numId="7" w16cid:durableId="1670135080">
    <w:abstractNumId w:val="32"/>
  </w:num>
  <w:num w:numId="8" w16cid:durableId="1957560362">
    <w:abstractNumId w:val="34"/>
  </w:num>
  <w:num w:numId="9" w16cid:durableId="1173296957">
    <w:abstractNumId w:val="13"/>
  </w:num>
  <w:num w:numId="10" w16cid:durableId="2080588095">
    <w:abstractNumId w:val="20"/>
  </w:num>
  <w:num w:numId="11" w16cid:durableId="1675650015">
    <w:abstractNumId w:val="17"/>
  </w:num>
  <w:num w:numId="12" w16cid:durableId="710806367">
    <w:abstractNumId w:val="49"/>
  </w:num>
  <w:num w:numId="13" w16cid:durableId="515461727">
    <w:abstractNumId w:val="25"/>
  </w:num>
  <w:num w:numId="14" w16cid:durableId="1284464454">
    <w:abstractNumId w:val="22"/>
  </w:num>
  <w:num w:numId="15" w16cid:durableId="831600096">
    <w:abstractNumId w:val="27"/>
  </w:num>
  <w:num w:numId="16" w16cid:durableId="1069956846">
    <w:abstractNumId w:val="12"/>
  </w:num>
  <w:num w:numId="17" w16cid:durableId="1354645620">
    <w:abstractNumId w:val="33"/>
  </w:num>
  <w:num w:numId="18" w16cid:durableId="532577083">
    <w:abstractNumId w:val="26"/>
  </w:num>
  <w:num w:numId="19" w16cid:durableId="1792673859">
    <w:abstractNumId w:val="11"/>
  </w:num>
  <w:num w:numId="20" w16cid:durableId="1050958847">
    <w:abstractNumId w:val="15"/>
  </w:num>
  <w:num w:numId="21" w16cid:durableId="14691822">
    <w:abstractNumId w:val="16"/>
  </w:num>
  <w:num w:numId="22" w16cid:durableId="1327780864">
    <w:abstractNumId w:val="35"/>
  </w:num>
  <w:num w:numId="23" w16cid:durableId="1910651317">
    <w:abstractNumId w:val="2"/>
  </w:num>
  <w:num w:numId="24" w16cid:durableId="1082020421">
    <w:abstractNumId w:val="31"/>
  </w:num>
  <w:num w:numId="25" w16cid:durableId="306788615">
    <w:abstractNumId w:val="3"/>
  </w:num>
  <w:num w:numId="26" w16cid:durableId="1071998895">
    <w:abstractNumId w:val="41"/>
  </w:num>
  <w:num w:numId="27" w16cid:durableId="956372453">
    <w:abstractNumId w:val="8"/>
  </w:num>
  <w:num w:numId="28" w16cid:durableId="423770525">
    <w:abstractNumId w:val="1"/>
  </w:num>
  <w:num w:numId="29" w16cid:durableId="908734554">
    <w:abstractNumId w:val="9"/>
  </w:num>
  <w:num w:numId="30" w16cid:durableId="818956529">
    <w:abstractNumId w:val="47"/>
  </w:num>
  <w:num w:numId="31" w16cid:durableId="2141417932">
    <w:abstractNumId w:val="44"/>
  </w:num>
  <w:num w:numId="32" w16cid:durableId="709914922">
    <w:abstractNumId w:val="7"/>
  </w:num>
  <w:num w:numId="33" w16cid:durableId="1678194552">
    <w:abstractNumId w:val="19"/>
  </w:num>
  <w:num w:numId="34" w16cid:durableId="1543900513">
    <w:abstractNumId w:val="46"/>
  </w:num>
  <w:num w:numId="35" w16cid:durableId="2017725839">
    <w:abstractNumId w:val="24"/>
  </w:num>
  <w:num w:numId="36" w16cid:durableId="1415542917">
    <w:abstractNumId w:val="38"/>
  </w:num>
  <w:num w:numId="37" w16cid:durableId="519397962">
    <w:abstractNumId w:val="45"/>
  </w:num>
  <w:num w:numId="38" w16cid:durableId="1837186334">
    <w:abstractNumId w:val="43"/>
  </w:num>
  <w:num w:numId="39" w16cid:durableId="1773090626">
    <w:abstractNumId w:val="4"/>
  </w:num>
  <w:num w:numId="40" w16cid:durableId="259070845">
    <w:abstractNumId w:val="21"/>
  </w:num>
  <w:num w:numId="41" w16cid:durableId="1856915292">
    <w:abstractNumId w:val="36"/>
  </w:num>
  <w:num w:numId="42" w16cid:durableId="1558784619">
    <w:abstractNumId w:val="5"/>
  </w:num>
  <w:num w:numId="43" w16cid:durableId="1570459979">
    <w:abstractNumId w:val="39"/>
  </w:num>
  <w:num w:numId="44" w16cid:durableId="349379863">
    <w:abstractNumId w:val="18"/>
  </w:num>
  <w:num w:numId="45" w16cid:durableId="552040995">
    <w:abstractNumId w:val="10"/>
  </w:num>
  <w:num w:numId="46" w16cid:durableId="17563169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5907408">
    <w:abstractNumId w:val="30"/>
  </w:num>
  <w:num w:numId="48" w16cid:durableId="1442995871">
    <w:abstractNumId w:val="23"/>
  </w:num>
  <w:num w:numId="49" w16cid:durableId="960112982">
    <w:abstractNumId w:val="0"/>
  </w:num>
  <w:num w:numId="50" w16cid:durableId="757217909">
    <w:abstractNumId w:val="28"/>
  </w:num>
  <w:num w:numId="51" w16cid:durableId="1711372335">
    <w:abstractNumId w:val="40"/>
  </w:num>
  <w:num w:numId="52" w16cid:durableId="208556345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0"/>
    <w:rsid w:val="000004AB"/>
    <w:rsid w:val="000023ED"/>
    <w:rsid w:val="000029CB"/>
    <w:rsid w:val="0000354C"/>
    <w:rsid w:val="000036BA"/>
    <w:rsid w:val="0000384C"/>
    <w:rsid w:val="000039E6"/>
    <w:rsid w:val="000058B7"/>
    <w:rsid w:val="00005D78"/>
    <w:rsid w:val="00006348"/>
    <w:rsid w:val="00006B6F"/>
    <w:rsid w:val="00007467"/>
    <w:rsid w:val="000102D1"/>
    <w:rsid w:val="00010D75"/>
    <w:rsid w:val="00011254"/>
    <w:rsid w:val="000123D1"/>
    <w:rsid w:val="000124BD"/>
    <w:rsid w:val="000133E7"/>
    <w:rsid w:val="00013A5C"/>
    <w:rsid w:val="00014B1D"/>
    <w:rsid w:val="0001525C"/>
    <w:rsid w:val="00015C78"/>
    <w:rsid w:val="00016713"/>
    <w:rsid w:val="00017106"/>
    <w:rsid w:val="000177E3"/>
    <w:rsid w:val="00017FF1"/>
    <w:rsid w:val="0002229D"/>
    <w:rsid w:val="00022FB4"/>
    <w:rsid w:val="00023209"/>
    <w:rsid w:val="000254EA"/>
    <w:rsid w:val="00025920"/>
    <w:rsid w:val="00025977"/>
    <w:rsid w:val="0002608C"/>
    <w:rsid w:val="00026857"/>
    <w:rsid w:val="00026F97"/>
    <w:rsid w:val="0002740C"/>
    <w:rsid w:val="00032BC4"/>
    <w:rsid w:val="00033B4B"/>
    <w:rsid w:val="00033DDB"/>
    <w:rsid w:val="00033EA2"/>
    <w:rsid w:val="0003440F"/>
    <w:rsid w:val="000345A8"/>
    <w:rsid w:val="00034957"/>
    <w:rsid w:val="000350A7"/>
    <w:rsid w:val="0003521A"/>
    <w:rsid w:val="00035282"/>
    <w:rsid w:val="00035289"/>
    <w:rsid w:val="00035AFA"/>
    <w:rsid w:val="00036C5F"/>
    <w:rsid w:val="000373B0"/>
    <w:rsid w:val="000379C7"/>
    <w:rsid w:val="000408E6"/>
    <w:rsid w:val="000410CF"/>
    <w:rsid w:val="0004157C"/>
    <w:rsid w:val="000428CC"/>
    <w:rsid w:val="000433D6"/>
    <w:rsid w:val="000436DA"/>
    <w:rsid w:val="00043B0D"/>
    <w:rsid w:val="00043B74"/>
    <w:rsid w:val="00043F1C"/>
    <w:rsid w:val="00044CC2"/>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507"/>
    <w:rsid w:val="00056C35"/>
    <w:rsid w:val="00056FD4"/>
    <w:rsid w:val="000574B7"/>
    <w:rsid w:val="0005764D"/>
    <w:rsid w:val="0006076D"/>
    <w:rsid w:val="00060D65"/>
    <w:rsid w:val="000611C2"/>
    <w:rsid w:val="00063BAD"/>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8001C"/>
    <w:rsid w:val="00080150"/>
    <w:rsid w:val="00080344"/>
    <w:rsid w:val="00082745"/>
    <w:rsid w:val="00082855"/>
    <w:rsid w:val="00082D7B"/>
    <w:rsid w:val="00083119"/>
    <w:rsid w:val="000832D3"/>
    <w:rsid w:val="00083DF6"/>
    <w:rsid w:val="00083E3A"/>
    <w:rsid w:val="0008400C"/>
    <w:rsid w:val="0008414A"/>
    <w:rsid w:val="00086095"/>
    <w:rsid w:val="000905F4"/>
    <w:rsid w:val="00090AF9"/>
    <w:rsid w:val="000925F5"/>
    <w:rsid w:val="000935D4"/>
    <w:rsid w:val="00093723"/>
    <w:rsid w:val="00094583"/>
    <w:rsid w:val="000948D5"/>
    <w:rsid w:val="00095CBC"/>
    <w:rsid w:val="00096589"/>
    <w:rsid w:val="000965E1"/>
    <w:rsid w:val="00096F83"/>
    <w:rsid w:val="00097300"/>
    <w:rsid w:val="0009788F"/>
    <w:rsid w:val="000A0067"/>
    <w:rsid w:val="000A044B"/>
    <w:rsid w:val="000A110C"/>
    <w:rsid w:val="000A2B34"/>
    <w:rsid w:val="000A2C09"/>
    <w:rsid w:val="000A2E70"/>
    <w:rsid w:val="000A3534"/>
    <w:rsid w:val="000A4A51"/>
    <w:rsid w:val="000A586D"/>
    <w:rsid w:val="000A6291"/>
    <w:rsid w:val="000A669E"/>
    <w:rsid w:val="000A73C2"/>
    <w:rsid w:val="000A76A8"/>
    <w:rsid w:val="000A7A21"/>
    <w:rsid w:val="000B0268"/>
    <w:rsid w:val="000B1FB5"/>
    <w:rsid w:val="000B2C21"/>
    <w:rsid w:val="000B364C"/>
    <w:rsid w:val="000B3EBD"/>
    <w:rsid w:val="000B4BE2"/>
    <w:rsid w:val="000B4C06"/>
    <w:rsid w:val="000B504E"/>
    <w:rsid w:val="000B5388"/>
    <w:rsid w:val="000B7425"/>
    <w:rsid w:val="000C013D"/>
    <w:rsid w:val="000C1617"/>
    <w:rsid w:val="000C33B6"/>
    <w:rsid w:val="000C37BB"/>
    <w:rsid w:val="000C3DF2"/>
    <w:rsid w:val="000C3F57"/>
    <w:rsid w:val="000C4A49"/>
    <w:rsid w:val="000C4F2D"/>
    <w:rsid w:val="000C50A6"/>
    <w:rsid w:val="000C50E2"/>
    <w:rsid w:val="000C55F8"/>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0406"/>
    <w:rsid w:val="000F1CD7"/>
    <w:rsid w:val="000F29DF"/>
    <w:rsid w:val="000F2D44"/>
    <w:rsid w:val="000F3E4F"/>
    <w:rsid w:val="000F4654"/>
    <w:rsid w:val="000F5803"/>
    <w:rsid w:val="000F74AC"/>
    <w:rsid w:val="000F78A1"/>
    <w:rsid w:val="000F7992"/>
    <w:rsid w:val="001004F0"/>
    <w:rsid w:val="00100AF6"/>
    <w:rsid w:val="001013D9"/>
    <w:rsid w:val="0010194F"/>
    <w:rsid w:val="00102CFB"/>
    <w:rsid w:val="0010401D"/>
    <w:rsid w:val="00104329"/>
    <w:rsid w:val="001043F4"/>
    <w:rsid w:val="00106073"/>
    <w:rsid w:val="00106936"/>
    <w:rsid w:val="001073BE"/>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26DE1"/>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3D0A"/>
    <w:rsid w:val="0014434B"/>
    <w:rsid w:val="00144C55"/>
    <w:rsid w:val="0014509D"/>
    <w:rsid w:val="00145CBA"/>
    <w:rsid w:val="00146296"/>
    <w:rsid w:val="00146A65"/>
    <w:rsid w:val="00146DFB"/>
    <w:rsid w:val="0014703B"/>
    <w:rsid w:val="0014774C"/>
    <w:rsid w:val="00147A6E"/>
    <w:rsid w:val="001509CA"/>
    <w:rsid w:val="001513F4"/>
    <w:rsid w:val="001514E4"/>
    <w:rsid w:val="0015198A"/>
    <w:rsid w:val="001522A7"/>
    <w:rsid w:val="00152C99"/>
    <w:rsid w:val="00153D31"/>
    <w:rsid w:val="00154409"/>
    <w:rsid w:val="00155433"/>
    <w:rsid w:val="00155D10"/>
    <w:rsid w:val="00156E18"/>
    <w:rsid w:val="001570BC"/>
    <w:rsid w:val="001603B4"/>
    <w:rsid w:val="001606CB"/>
    <w:rsid w:val="00160D5F"/>
    <w:rsid w:val="0016185E"/>
    <w:rsid w:val="0016190D"/>
    <w:rsid w:val="00161C89"/>
    <w:rsid w:val="00163979"/>
    <w:rsid w:val="00165564"/>
    <w:rsid w:val="00165984"/>
    <w:rsid w:val="001659FF"/>
    <w:rsid w:val="001664BD"/>
    <w:rsid w:val="00166A0A"/>
    <w:rsid w:val="001706A7"/>
    <w:rsid w:val="00170773"/>
    <w:rsid w:val="00170ED0"/>
    <w:rsid w:val="00171693"/>
    <w:rsid w:val="00171D01"/>
    <w:rsid w:val="00172033"/>
    <w:rsid w:val="001720F2"/>
    <w:rsid w:val="00173307"/>
    <w:rsid w:val="0017425B"/>
    <w:rsid w:val="001749D8"/>
    <w:rsid w:val="00175E00"/>
    <w:rsid w:val="001763FE"/>
    <w:rsid w:val="0017695F"/>
    <w:rsid w:val="00177BBB"/>
    <w:rsid w:val="001818A2"/>
    <w:rsid w:val="00182229"/>
    <w:rsid w:val="00182D79"/>
    <w:rsid w:val="001846E3"/>
    <w:rsid w:val="001850EE"/>
    <w:rsid w:val="00185370"/>
    <w:rsid w:val="00185E15"/>
    <w:rsid w:val="001866E1"/>
    <w:rsid w:val="00187FDB"/>
    <w:rsid w:val="00191138"/>
    <w:rsid w:val="001912D9"/>
    <w:rsid w:val="00191ECC"/>
    <w:rsid w:val="00193C9E"/>
    <w:rsid w:val="00194433"/>
    <w:rsid w:val="00194A4E"/>
    <w:rsid w:val="00194ADF"/>
    <w:rsid w:val="00194FA5"/>
    <w:rsid w:val="00195939"/>
    <w:rsid w:val="001968F4"/>
    <w:rsid w:val="00196E34"/>
    <w:rsid w:val="00196E83"/>
    <w:rsid w:val="00197C8F"/>
    <w:rsid w:val="001A00CB"/>
    <w:rsid w:val="001A0B97"/>
    <w:rsid w:val="001A1A36"/>
    <w:rsid w:val="001A1F90"/>
    <w:rsid w:val="001A2483"/>
    <w:rsid w:val="001A3775"/>
    <w:rsid w:val="001A3901"/>
    <w:rsid w:val="001A3BD7"/>
    <w:rsid w:val="001A41B5"/>
    <w:rsid w:val="001A4427"/>
    <w:rsid w:val="001A48BD"/>
    <w:rsid w:val="001A4BC5"/>
    <w:rsid w:val="001A5B88"/>
    <w:rsid w:val="001A74E9"/>
    <w:rsid w:val="001A7832"/>
    <w:rsid w:val="001B335B"/>
    <w:rsid w:val="001B3D6C"/>
    <w:rsid w:val="001B4293"/>
    <w:rsid w:val="001B5250"/>
    <w:rsid w:val="001B577C"/>
    <w:rsid w:val="001B5C46"/>
    <w:rsid w:val="001B5E42"/>
    <w:rsid w:val="001B5F7B"/>
    <w:rsid w:val="001B67D4"/>
    <w:rsid w:val="001B797D"/>
    <w:rsid w:val="001C0297"/>
    <w:rsid w:val="001C1B32"/>
    <w:rsid w:val="001C232B"/>
    <w:rsid w:val="001C242E"/>
    <w:rsid w:val="001C2A98"/>
    <w:rsid w:val="001C2ED6"/>
    <w:rsid w:val="001C2F80"/>
    <w:rsid w:val="001C31D6"/>
    <w:rsid w:val="001C3ECF"/>
    <w:rsid w:val="001C40BE"/>
    <w:rsid w:val="001C4E4D"/>
    <w:rsid w:val="001C556F"/>
    <w:rsid w:val="001C687F"/>
    <w:rsid w:val="001C6F80"/>
    <w:rsid w:val="001C73AC"/>
    <w:rsid w:val="001D03B2"/>
    <w:rsid w:val="001D084D"/>
    <w:rsid w:val="001D14A4"/>
    <w:rsid w:val="001D1793"/>
    <w:rsid w:val="001D18C5"/>
    <w:rsid w:val="001D1B3F"/>
    <w:rsid w:val="001D25D1"/>
    <w:rsid w:val="001D31C1"/>
    <w:rsid w:val="001D53BF"/>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6E19"/>
    <w:rsid w:val="001F7CEB"/>
    <w:rsid w:val="00201119"/>
    <w:rsid w:val="002031E7"/>
    <w:rsid w:val="002031EA"/>
    <w:rsid w:val="00203F71"/>
    <w:rsid w:val="00204E78"/>
    <w:rsid w:val="00205869"/>
    <w:rsid w:val="00205AF5"/>
    <w:rsid w:val="00205BC4"/>
    <w:rsid w:val="0020681C"/>
    <w:rsid w:val="002071DE"/>
    <w:rsid w:val="00207AED"/>
    <w:rsid w:val="0021002E"/>
    <w:rsid w:val="0021133B"/>
    <w:rsid w:val="00211F4D"/>
    <w:rsid w:val="002139EC"/>
    <w:rsid w:val="00213A0F"/>
    <w:rsid w:val="00214166"/>
    <w:rsid w:val="002145BB"/>
    <w:rsid w:val="00214E3F"/>
    <w:rsid w:val="0022129D"/>
    <w:rsid w:val="00221606"/>
    <w:rsid w:val="00224247"/>
    <w:rsid w:val="00225774"/>
    <w:rsid w:val="00225986"/>
    <w:rsid w:val="00226971"/>
    <w:rsid w:val="00227226"/>
    <w:rsid w:val="0022749B"/>
    <w:rsid w:val="002301A7"/>
    <w:rsid w:val="00230D5B"/>
    <w:rsid w:val="00233215"/>
    <w:rsid w:val="002332DF"/>
    <w:rsid w:val="00233F68"/>
    <w:rsid w:val="00234C9B"/>
    <w:rsid w:val="00234EA8"/>
    <w:rsid w:val="002364EE"/>
    <w:rsid w:val="0023699B"/>
    <w:rsid w:val="00236A73"/>
    <w:rsid w:val="00236E33"/>
    <w:rsid w:val="002377FA"/>
    <w:rsid w:val="002379CF"/>
    <w:rsid w:val="00237AA8"/>
    <w:rsid w:val="00240233"/>
    <w:rsid w:val="002406D2"/>
    <w:rsid w:val="002411F8"/>
    <w:rsid w:val="00241BA2"/>
    <w:rsid w:val="00243743"/>
    <w:rsid w:val="00244003"/>
    <w:rsid w:val="0024483B"/>
    <w:rsid w:val="00244ADE"/>
    <w:rsid w:val="00246C68"/>
    <w:rsid w:val="00251514"/>
    <w:rsid w:val="00251637"/>
    <w:rsid w:val="00251B72"/>
    <w:rsid w:val="00252D45"/>
    <w:rsid w:val="0025317F"/>
    <w:rsid w:val="00253A1E"/>
    <w:rsid w:val="00253D5F"/>
    <w:rsid w:val="00253DED"/>
    <w:rsid w:val="00254E6D"/>
    <w:rsid w:val="002565FB"/>
    <w:rsid w:val="00257416"/>
    <w:rsid w:val="00260E70"/>
    <w:rsid w:val="00261AB0"/>
    <w:rsid w:val="00262730"/>
    <w:rsid w:val="00262768"/>
    <w:rsid w:val="0026331C"/>
    <w:rsid w:val="00263E39"/>
    <w:rsid w:val="0026485D"/>
    <w:rsid w:val="0026494C"/>
    <w:rsid w:val="00265956"/>
    <w:rsid w:val="002717F2"/>
    <w:rsid w:val="00271BD1"/>
    <w:rsid w:val="00272664"/>
    <w:rsid w:val="002730F7"/>
    <w:rsid w:val="002732FA"/>
    <w:rsid w:val="00273351"/>
    <w:rsid w:val="00273B5C"/>
    <w:rsid w:val="002749FE"/>
    <w:rsid w:val="00274FA4"/>
    <w:rsid w:val="00276FB8"/>
    <w:rsid w:val="0027747F"/>
    <w:rsid w:val="00280326"/>
    <w:rsid w:val="002811A2"/>
    <w:rsid w:val="0028190B"/>
    <w:rsid w:val="002819D8"/>
    <w:rsid w:val="00282500"/>
    <w:rsid w:val="0028265B"/>
    <w:rsid w:val="00283CA2"/>
    <w:rsid w:val="00284260"/>
    <w:rsid w:val="0028426B"/>
    <w:rsid w:val="00285655"/>
    <w:rsid w:val="00285798"/>
    <w:rsid w:val="00287410"/>
    <w:rsid w:val="002879AB"/>
    <w:rsid w:val="002902B5"/>
    <w:rsid w:val="002903B0"/>
    <w:rsid w:val="002932A8"/>
    <w:rsid w:val="00293397"/>
    <w:rsid w:val="00294289"/>
    <w:rsid w:val="00294F9E"/>
    <w:rsid w:val="00295445"/>
    <w:rsid w:val="00295BA5"/>
    <w:rsid w:val="00297ABA"/>
    <w:rsid w:val="002A03B8"/>
    <w:rsid w:val="002A07F7"/>
    <w:rsid w:val="002A162E"/>
    <w:rsid w:val="002A1B43"/>
    <w:rsid w:val="002A221A"/>
    <w:rsid w:val="002A276F"/>
    <w:rsid w:val="002A2D6A"/>
    <w:rsid w:val="002A2E21"/>
    <w:rsid w:val="002A38AE"/>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3925"/>
    <w:rsid w:val="002C43ED"/>
    <w:rsid w:val="002C5FCF"/>
    <w:rsid w:val="002C67AB"/>
    <w:rsid w:val="002D0E20"/>
    <w:rsid w:val="002D2486"/>
    <w:rsid w:val="002D3CD6"/>
    <w:rsid w:val="002D3D3B"/>
    <w:rsid w:val="002D4035"/>
    <w:rsid w:val="002D42A5"/>
    <w:rsid w:val="002D4A60"/>
    <w:rsid w:val="002E11E3"/>
    <w:rsid w:val="002E1410"/>
    <w:rsid w:val="002E1A7B"/>
    <w:rsid w:val="002E1CD7"/>
    <w:rsid w:val="002E1E77"/>
    <w:rsid w:val="002E1F6F"/>
    <w:rsid w:val="002E2BB2"/>
    <w:rsid w:val="002E370F"/>
    <w:rsid w:val="002E3AAD"/>
    <w:rsid w:val="002E3AE9"/>
    <w:rsid w:val="002E3FD0"/>
    <w:rsid w:val="002E4F5A"/>
    <w:rsid w:val="002F016F"/>
    <w:rsid w:val="002F06D1"/>
    <w:rsid w:val="002F16DD"/>
    <w:rsid w:val="002F1821"/>
    <w:rsid w:val="002F20CB"/>
    <w:rsid w:val="002F2343"/>
    <w:rsid w:val="002F258E"/>
    <w:rsid w:val="002F2D74"/>
    <w:rsid w:val="002F4B03"/>
    <w:rsid w:val="002F4EA6"/>
    <w:rsid w:val="002F620D"/>
    <w:rsid w:val="002F6CA1"/>
    <w:rsid w:val="002F7FC6"/>
    <w:rsid w:val="00301642"/>
    <w:rsid w:val="00302437"/>
    <w:rsid w:val="00303EDC"/>
    <w:rsid w:val="00304B04"/>
    <w:rsid w:val="00305605"/>
    <w:rsid w:val="00305AD8"/>
    <w:rsid w:val="00305B4D"/>
    <w:rsid w:val="00306807"/>
    <w:rsid w:val="00307266"/>
    <w:rsid w:val="0030754E"/>
    <w:rsid w:val="0030776F"/>
    <w:rsid w:val="0031101B"/>
    <w:rsid w:val="00314592"/>
    <w:rsid w:val="003159FB"/>
    <w:rsid w:val="00320866"/>
    <w:rsid w:val="00321619"/>
    <w:rsid w:val="00324FF6"/>
    <w:rsid w:val="0032739B"/>
    <w:rsid w:val="003275DE"/>
    <w:rsid w:val="0033002A"/>
    <w:rsid w:val="0033002E"/>
    <w:rsid w:val="00331D20"/>
    <w:rsid w:val="00331DBA"/>
    <w:rsid w:val="00332AFD"/>
    <w:rsid w:val="0033365B"/>
    <w:rsid w:val="00335182"/>
    <w:rsid w:val="00335CE2"/>
    <w:rsid w:val="003365C2"/>
    <w:rsid w:val="003374E3"/>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FF4"/>
    <w:rsid w:val="003555BA"/>
    <w:rsid w:val="00356FD9"/>
    <w:rsid w:val="0035726E"/>
    <w:rsid w:val="00357840"/>
    <w:rsid w:val="00357A13"/>
    <w:rsid w:val="0036149C"/>
    <w:rsid w:val="003628ED"/>
    <w:rsid w:val="00367B88"/>
    <w:rsid w:val="00367BE4"/>
    <w:rsid w:val="003704AB"/>
    <w:rsid w:val="0037105B"/>
    <w:rsid w:val="003713D0"/>
    <w:rsid w:val="00372344"/>
    <w:rsid w:val="00372947"/>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4EE4"/>
    <w:rsid w:val="00385976"/>
    <w:rsid w:val="0038717B"/>
    <w:rsid w:val="0039046C"/>
    <w:rsid w:val="00390897"/>
    <w:rsid w:val="003908EB"/>
    <w:rsid w:val="003912A5"/>
    <w:rsid w:val="00391610"/>
    <w:rsid w:val="003920D6"/>
    <w:rsid w:val="0039243F"/>
    <w:rsid w:val="00392AD2"/>
    <w:rsid w:val="00392E68"/>
    <w:rsid w:val="0039387F"/>
    <w:rsid w:val="00393A2C"/>
    <w:rsid w:val="003946AD"/>
    <w:rsid w:val="00394C4C"/>
    <w:rsid w:val="003952E6"/>
    <w:rsid w:val="00396E07"/>
    <w:rsid w:val="00396F00"/>
    <w:rsid w:val="0039774D"/>
    <w:rsid w:val="003977E4"/>
    <w:rsid w:val="00397E44"/>
    <w:rsid w:val="003A06F2"/>
    <w:rsid w:val="003A22FD"/>
    <w:rsid w:val="003A2392"/>
    <w:rsid w:val="003A33DA"/>
    <w:rsid w:val="003A344D"/>
    <w:rsid w:val="003A3A1D"/>
    <w:rsid w:val="003A4214"/>
    <w:rsid w:val="003A466C"/>
    <w:rsid w:val="003A514E"/>
    <w:rsid w:val="003A5D14"/>
    <w:rsid w:val="003A6070"/>
    <w:rsid w:val="003B1408"/>
    <w:rsid w:val="003B2AC3"/>
    <w:rsid w:val="003B355A"/>
    <w:rsid w:val="003B4DA4"/>
    <w:rsid w:val="003B5370"/>
    <w:rsid w:val="003B5407"/>
    <w:rsid w:val="003B65A8"/>
    <w:rsid w:val="003B6A03"/>
    <w:rsid w:val="003B7C39"/>
    <w:rsid w:val="003B7C74"/>
    <w:rsid w:val="003C088D"/>
    <w:rsid w:val="003C24E3"/>
    <w:rsid w:val="003C3802"/>
    <w:rsid w:val="003C4894"/>
    <w:rsid w:val="003C545D"/>
    <w:rsid w:val="003C62DA"/>
    <w:rsid w:val="003C6A5E"/>
    <w:rsid w:val="003C6B84"/>
    <w:rsid w:val="003C7D91"/>
    <w:rsid w:val="003D06D4"/>
    <w:rsid w:val="003D1C13"/>
    <w:rsid w:val="003D201C"/>
    <w:rsid w:val="003D37E2"/>
    <w:rsid w:val="003D43A5"/>
    <w:rsid w:val="003D4877"/>
    <w:rsid w:val="003D5910"/>
    <w:rsid w:val="003D5920"/>
    <w:rsid w:val="003D6C9D"/>
    <w:rsid w:val="003D6F4E"/>
    <w:rsid w:val="003D741C"/>
    <w:rsid w:val="003D75AA"/>
    <w:rsid w:val="003E0212"/>
    <w:rsid w:val="003E0E3C"/>
    <w:rsid w:val="003E101A"/>
    <w:rsid w:val="003E119E"/>
    <w:rsid w:val="003E1976"/>
    <w:rsid w:val="003E1E92"/>
    <w:rsid w:val="003E2AB1"/>
    <w:rsid w:val="003E312B"/>
    <w:rsid w:val="003E3F62"/>
    <w:rsid w:val="003E4126"/>
    <w:rsid w:val="003E4444"/>
    <w:rsid w:val="003E4459"/>
    <w:rsid w:val="003E4F68"/>
    <w:rsid w:val="003E62FC"/>
    <w:rsid w:val="003F075D"/>
    <w:rsid w:val="003F0CB2"/>
    <w:rsid w:val="003F1889"/>
    <w:rsid w:val="003F30F3"/>
    <w:rsid w:val="003F4792"/>
    <w:rsid w:val="003F512F"/>
    <w:rsid w:val="003F5E8F"/>
    <w:rsid w:val="003F6656"/>
    <w:rsid w:val="003F71E3"/>
    <w:rsid w:val="003F7B7F"/>
    <w:rsid w:val="003F7F82"/>
    <w:rsid w:val="004001EE"/>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1EE4"/>
    <w:rsid w:val="00421F1D"/>
    <w:rsid w:val="0042249E"/>
    <w:rsid w:val="00422D9B"/>
    <w:rsid w:val="00423395"/>
    <w:rsid w:val="004237CE"/>
    <w:rsid w:val="004244AB"/>
    <w:rsid w:val="00424A94"/>
    <w:rsid w:val="0042504C"/>
    <w:rsid w:val="00425DB8"/>
    <w:rsid w:val="004264DB"/>
    <w:rsid w:val="00426E4C"/>
    <w:rsid w:val="00430DDE"/>
    <w:rsid w:val="0043185D"/>
    <w:rsid w:val="004343EB"/>
    <w:rsid w:val="004356F7"/>
    <w:rsid w:val="00436005"/>
    <w:rsid w:val="00436034"/>
    <w:rsid w:val="00436120"/>
    <w:rsid w:val="00436188"/>
    <w:rsid w:val="004372C7"/>
    <w:rsid w:val="0044001C"/>
    <w:rsid w:val="004408BC"/>
    <w:rsid w:val="00440A45"/>
    <w:rsid w:val="00441AEF"/>
    <w:rsid w:val="004444F4"/>
    <w:rsid w:val="004456D7"/>
    <w:rsid w:val="0044574D"/>
    <w:rsid w:val="00446675"/>
    <w:rsid w:val="00446B67"/>
    <w:rsid w:val="00446F8D"/>
    <w:rsid w:val="00447FEE"/>
    <w:rsid w:val="00450BF4"/>
    <w:rsid w:val="00451136"/>
    <w:rsid w:val="004521D0"/>
    <w:rsid w:val="00452200"/>
    <w:rsid w:val="004536B3"/>
    <w:rsid w:val="0045413E"/>
    <w:rsid w:val="00454E4F"/>
    <w:rsid w:val="00455535"/>
    <w:rsid w:val="00456F42"/>
    <w:rsid w:val="004575C4"/>
    <w:rsid w:val="004602B4"/>
    <w:rsid w:val="0046035C"/>
    <w:rsid w:val="004612D0"/>
    <w:rsid w:val="00461A16"/>
    <w:rsid w:val="00461EE9"/>
    <w:rsid w:val="00464DEB"/>
    <w:rsid w:val="00466511"/>
    <w:rsid w:val="00466B7D"/>
    <w:rsid w:val="004673A2"/>
    <w:rsid w:val="004673BF"/>
    <w:rsid w:val="00470876"/>
    <w:rsid w:val="00470D29"/>
    <w:rsid w:val="00470D91"/>
    <w:rsid w:val="004729EC"/>
    <w:rsid w:val="0047310C"/>
    <w:rsid w:val="004739ED"/>
    <w:rsid w:val="00473B53"/>
    <w:rsid w:val="00474026"/>
    <w:rsid w:val="00474697"/>
    <w:rsid w:val="004759D3"/>
    <w:rsid w:val="00476336"/>
    <w:rsid w:val="004765BF"/>
    <w:rsid w:val="00477CE4"/>
    <w:rsid w:val="00477E85"/>
    <w:rsid w:val="00477F4B"/>
    <w:rsid w:val="00480204"/>
    <w:rsid w:val="004816BE"/>
    <w:rsid w:val="00483261"/>
    <w:rsid w:val="004845CC"/>
    <w:rsid w:val="00484893"/>
    <w:rsid w:val="00484C71"/>
    <w:rsid w:val="004850E4"/>
    <w:rsid w:val="0048564D"/>
    <w:rsid w:val="00487128"/>
    <w:rsid w:val="00487980"/>
    <w:rsid w:val="00491DE6"/>
    <w:rsid w:val="00491E33"/>
    <w:rsid w:val="00493538"/>
    <w:rsid w:val="0049464B"/>
    <w:rsid w:val="0049473F"/>
    <w:rsid w:val="00495F2C"/>
    <w:rsid w:val="004967B2"/>
    <w:rsid w:val="004969EF"/>
    <w:rsid w:val="004A04C7"/>
    <w:rsid w:val="004A07F2"/>
    <w:rsid w:val="004A10BD"/>
    <w:rsid w:val="004A11FE"/>
    <w:rsid w:val="004A1950"/>
    <w:rsid w:val="004A2143"/>
    <w:rsid w:val="004A2312"/>
    <w:rsid w:val="004A43EF"/>
    <w:rsid w:val="004A4492"/>
    <w:rsid w:val="004A5189"/>
    <w:rsid w:val="004A6833"/>
    <w:rsid w:val="004A694C"/>
    <w:rsid w:val="004A7003"/>
    <w:rsid w:val="004A791F"/>
    <w:rsid w:val="004B0D7B"/>
    <w:rsid w:val="004B18C4"/>
    <w:rsid w:val="004B1DB5"/>
    <w:rsid w:val="004B2A93"/>
    <w:rsid w:val="004B435E"/>
    <w:rsid w:val="004B4F4A"/>
    <w:rsid w:val="004B677A"/>
    <w:rsid w:val="004B7200"/>
    <w:rsid w:val="004B79D6"/>
    <w:rsid w:val="004B7C5B"/>
    <w:rsid w:val="004C18AD"/>
    <w:rsid w:val="004C1A4E"/>
    <w:rsid w:val="004C1D5A"/>
    <w:rsid w:val="004C36AA"/>
    <w:rsid w:val="004C3F26"/>
    <w:rsid w:val="004C4DB5"/>
    <w:rsid w:val="004C52DA"/>
    <w:rsid w:val="004C72E2"/>
    <w:rsid w:val="004C7731"/>
    <w:rsid w:val="004C7A58"/>
    <w:rsid w:val="004D0999"/>
    <w:rsid w:val="004D0DA7"/>
    <w:rsid w:val="004D1C28"/>
    <w:rsid w:val="004D2E4E"/>
    <w:rsid w:val="004D5D58"/>
    <w:rsid w:val="004D5E9A"/>
    <w:rsid w:val="004D64B1"/>
    <w:rsid w:val="004D6771"/>
    <w:rsid w:val="004D7345"/>
    <w:rsid w:val="004E09A9"/>
    <w:rsid w:val="004E103F"/>
    <w:rsid w:val="004E1274"/>
    <w:rsid w:val="004E2009"/>
    <w:rsid w:val="004E5366"/>
    <w:rsid w:val="004E5ED3"/>
    <w:rsid w:val="004F01F8"/>
    <w:rsid w:val="004F12FC"/>
    <w:rsid w:val="004F2B36"/>
    <w:rsid w:val="004F4778"/>
    <w:rsid w:val="004F65FC"/>
    <w:rsid w:val="004F6CF0"/>
    <w:rsid w:val="004F7795"/>
    <w:rsid w:val="005003C8"/>
    <w:rsid w:val="005008B1"/>
    <w:rsid w:val="00500A28"/>
    <w:rsid w:val="0050233F"/>
    <w:rsid w:val="00502838"/>
    <w:rsid w:val="00505186"/>
    <w:rsid w:val="00506486"/>
    <w:rsid w:val="00506A0D"/>
    <w:rsid w:val="00506F54"/>
    <w:rsid w:val="005124A7"/>
    <w:rsid w:val="00512AC2"/>
    <w:rsid w:val="005153FD"/>
    <w:rsid w:val="0051587F"/>
    <w:rsid w:val="00516406"/>
    <w:rsid w:val="005166FE"/>
    <w:rsid w:val="00517A28"/>
    <w:rsid w:val="00520A49"/>
    <w:rsid w:val="00520E54"/>
    <w:rsid w:val="005221F8"/>
    <w:rsid w:val="00523334"/>
    <w:rsid w:val="00523440"/>
    <w:rsid w:val="00523822"/>
    <w:rsid w:val="00523D36"/>
    <w:rsid w:val="00523FBA"/>
    <w:rsid w:val="00525C2E"/>
    <w:rsid w:val="00526039"/>
    <w:rsid w:val="00527194"/>
    <w:rsid w:val="005303EF"/>
    <w:rsid w:val="00530679"/>
    <w:rsid w:val="00530C88"/>
    <w:rsid w:val="00530E05"/>
    <w:rsid w:val="00530F21"/>
    <w:rsid w:val="00533473"/>
    <w:rsid w:val="005340E3"/>
    <w:rsid w:val="005355FC"/>
    <w:rsid w:val="0053620E"/>
    <w:rsid w:val="005369C7"/>
    <w:rsid w:val="00536D4C"/>
    <w:rsid w:val="00537E4C"/>
    <w:rsid w:val="00540C42"/>
    <w:rsid w:val="005419C0"/>
    <w:rsid w:val="005420EB"/>
    <w:rsid w:val="00542CC9"/>
    <w:rsid w:val="00543926"/>
    <w:rsid w:val="00543C50"/>
    <w:rsid w:val="00545CD2"/>
    <w:rsid w:val="0054683A"/>
    <w:rsid w:val="00547037"/>
    <w:rsid w:val="00547C79"/>
    <w:rsid w:val="005508DC"/>
    <w:rsid w:val="005513D8"/>
    <w:rsid w:val="00551CF0"/>
    <w:rsid w:val="00552268"/>
    <w:rsid w:val="0055373C"/>
    <w:rsid w:val="00553E2D"/>
    <w:rsid w:val="00554D7D"/>
    <w:rsid w:val="0055514D"/>
    <w:rsid w:val="0055632D"/>
    <w:rsid w:val="005570FD"/>
    <w:rsid w:val="00557838"/>
    <w:rsid w:val="005602B1"/>
    <w:rsid w:val="0056165C"/>
    <w:rsid w:val="00561CCC"/>
    <w:rsid w:val="00561DA5"/>
    <w:rsid w:val="0056599F"/>
    <w:rsid w:val="00565A60"/>
    <w:rsid w:val="005665B7"/>
    <w:rsid w:val="005677F8"/>
    <w:rsid w:val="005679DD"/>
    <w:rsid w:val="0057195D"/>
    <w:rsid w:val="00572615"/>
    <w:rsid w:val="00572BA8"/>
    <w:rsid w:val="00573370"/>
    <w:rsid w:val="005739A0"/>
    <w:rsid w:val="00574552"/>
    <w:rsid w:val="00574D17"/>
    <w:rsid w:val="00574FED"/>
    <w:rsid w:val="005755F3"/>
    <w:rsid w:val="00577B33"/>
    <w:rsid w:val="00577B5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795"/>
    <w:rsid w:val="005A712B"/>
    <w:rsid w:val="005A75E5"/>
    <w:rsid w:val="005A7C17"/>
    <w:rsid w:val="005A7C6D"/>
    <w:rsid w:val="005B066B"/>
    <w:rsid w:val="005B086C"/>
    <w:rsid w:val="005B0DB6"/>
    <w:rsid w:val="005B1FA1"/>
    <w:rsid w:val="005B1FAF"/>
    <w:rsid w:val="005B27A7"/>
    <w:rsid w:val="005B2A36"/>
    <w:rsid w:val="005B3870"/>
    <w:rsid w:val="005B38D3"/>
    <w:rsid w:val="005B46C8"/>
    <w:rsid w:val="005B6A48"/>
    <w:rsid w:val="005B6DA6"/>
    <w:rsid w:val="005C055F"/>
    <w:rsid w:val="005C07B0"/>
    <w:rsid w:val="005C083C"/>
    <w:rsid w:val="005C0A2E"/>
    <w:rsid w:val="005C1F7D"/>
    <w:rsid w:val="005C2762"/>
    <w:rsid w:val="005C3C42"/>
    <w:rsid w:val="005C4372"/>
    <w:rsid w:val="005C4997"/>
    <w:rsid w:val="005C4CAA"/>
    <w:rsid w:val="005C59CF"/>
    <w:rsid w:val="005C6413"/>
    <w:rsid w:val="005C6C07"/>
    <w:rsid w:val="005D221B"/>
    <w:rsid w:val="005D4CE8"/>
    <w:rsid w:val="005D791C"/>
    <w:rsid w:val="005D7E58"/>
    <w:rsid w:val="005E0000"/>
    <w:rsid w:val="005E101E"/>
    <w:rsid w:val="005E111A"/>
    <w:rsid w:val="005E126B"/>
    <w:rsid w:val="005E1857"/>
    <w:rsid w:val="005E195A"/>
    <w:rsid w:val="005E29D9"/>
    <w:rsid w:val="005E2E45"/>
    <w:rsid w:val="005E38EA"/>
    <w:rsid w:val="005E3B9B"/>
    <w:rsid w:val="005E3F94"/>
    <w:rsid w:val="005E4926"/>
    <w:rsid w:val="005E4B36"/>
    <w:rsid w:val="005E5990"/>
    <w:rsid w:val="005E5DE1"/>
    <w:rsid w:val="005E60E9"/>
    <w:rsid w:val="005E64C4"/>
    <w:rsid w:val="005E71A7"/>
    <w:rsid w:val="005F03D0"/>
    <w:rsid w:val="005F0471"/>
    <w:rsid w:val="005F088B"/>
    <w:rsid w:val="005F301D"/>
    <w:rsid w:val="005F36A8"/>
    <w:rsid w:val="005F3E23"/>
    <w:rsid w:val="005F4333"/>
    <w:rsid w:val="005F49AD"/>
    <w:rsid w:val="005F53B6"/>
    <w:rsid w:val="005F637D"/>
    <w:rsid w:val="005F66E3"/>
    <w:rsid w:val="00600483"/>
    <w:rsid w:val="006006B9"/>
    <w:rsid w:val="006006CD"/>
    <w:rsid w:val="00600C9A"/>
    <w:rsid w:val="006016F6"/>
    <w:rsid w:val="00601AE1"/>
    <w:rsid w:val="00602601"/>
    <w:rsid w:val="00602665"/>
    <w:rsid w:val="00603513"/>
    <w:rsid w:val="00603C75"/>
    <w:rsid w:val="00603EE4"/>
    <w:rsid w:val="006058EC"/>
    <w:rsid w:val="00606037"/>
    <w:rsid w:val="00607B1D"/>
    <w:rsid w:val="0061084D"/>
    <w:rsid w:val="0061087F"/>
    <w:rsid w:val="006111DF"/>
    <w:rsid w:val="0061159B"/>
    <w:rsid w:val="006123F7"/>
    <w:rsid w:val="006128C1"/>
    <w:rsid w:val="006134AB"/>
    <w:rsid w:val="00614E53"/>
    <w:rsid w:val="006169FB"/>
    <w:rsid w:val="006173EA"/>
    <w:rsid w:val="0061742A"/>
    <w:rsid w:val="00622B18"/>
    <w:rsid w:val="00623161"/>
    <w:rsid w:val="00623480"/>
    <w:rsid w:val="00623DE0"/>
    <w:rsid w:val="0062646C"/>
    <w:rsid w:val="0062649B"/>
    <w:rsid w:val="00630905"/>
    <w:rsid w:val="006318D4"/>
    <w:rsid w:val="0063270F"/>
    <w:rsid w:val="00632776"/>
    <w:rsid w:val="0063440E"/>
    <w:rsid w:val="00635808"/>
    <w:rsid w:val="00637E83"/>
    <w:rsid w:val="00640524"/>
    <w:rsid w:val="00641685"/>
    <w:rsid w:val="00641DBB"/>
    <w:rsid w:val="006423B9"/>
    <w:rsid w:val="00642F2F"/>
    <w:rsid w:val="00645741"/>
    <w:rsid w:val="00646348"/>
    <w:rsid w:val="00646655"/>
    <w:rsid w:val="00646B48"/>
    <w:rsid w:val="00650D08"/>
    <w:rsid w:val="006513EC"/>
    <w:rsid w:val="00651814"/>
    <w:rsid w:val="00654230"/>
    <w:rsid w:val="006555CC"/>
    <w:rsid w:val="0065594C"/>
    <w:rsid w:val="00656604"/>
    <w:rsid w:val="0065684F"/>
    <w:rsid w:val="0065721C"/>
    <w:rsid w:val="00660043"/>
    <w:rsid w:val="00660639"/>
    <w:rsid w:val="006613CA"/>
    <w:rsid w:val="00664281"/>
    <w:rsid w:val="00664C0E"/>
    <w:rsid w:val="00664ED0"/>
    <w:rsid w:val="00665059"/>
    <w:rsid w:val="006679C9"/>
    <w:rsid w:val="00667EA1"/>
    <w:rsid w:val="00667FAD"/>
    <w:rsid w:val="00670EFA"/>
    <w:rsid w:val="00671645"/>
    <w:rsid w:val="0067200C"/>
    <w:rsid w:val="00672465"/>
    <w:rsid w:val="00672599"/>
    <w:rsid w:val="0067405A"/>
    <w:rsid w:val="00674676"/>
    <w:rsid w:val="00674C6C"/>
    <w:rsid w:val="00675A26"/>
    <w:rsid w:val="00675E7B"/>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5F8D"/>
    <w:rsid w:val="006862B3"/>
    <w:rsid w:val="006874D8"/>
    <w:rsid w:val="00690602"/>
    <w:rsid w:val="006908A1"/>
    <w:rsid w:val="006914EE"/>
    <w:rsid w:val="00691EC4"/>
    <w:rsid w:val="00692738"/>
    <w:rsid w:val="00692B17"/>
    <w:rsid w:val="0069493D"/>
    <w:rsid w:val="006949D7"/>
    <w:rsid w:val="006949F8"/>
    <w:rsid w:val="00694E35"/>
    <w:rsid w:val="0069691C"/>
    <w:rsid w:val="0069721B"/>
    <w:rsid w:val="00697698"/>
    <w:rsid w:val="00697DC3"/>
    <w:rsid w:val="006A0E4B"/>
    <w:rsid w:val="006A1389"/>
    <w:rsid w:val="006A1E94"/>
    <w:rsid w:val="006A4B41"/>
    <w:rsid w:val="006A505C"/>
    <w:rsid w:val="006A5214"/>
    <w:rsid w:val="006A74B5"/>
    <w:rsid w:val="006A756E"/>
    <w:rsid w:val="006B2287"/>
    <w:rsid w:val="006B3DA7"/>
    <w:rsid w:val="006B5208"/>
    <w:rsid w:val="006B578F"/>
    <w:rsid w:val="006B617E"/>
    <w:rsid w:val="006B61CC"/>
    <w:rsid w:val="006B695B"/>
    <w:rsid w:val="006B74AF"/>
    <w:rsid w:val="006C0112"/>
    <w:rsid w:val="006C0377"/>
    <w:rsid w:val="006C095A"/>
    <w:rsid w:val="006C2258"/>
    <w:rsid w:val="006C2D83"/>
    <w:rsid w:val="006C2E19"/>
    <w:rsid w:val="006C4E6D"/>
    <w:rsid w:val="006C6011"/>
    <w:rsid w:val="006C6162"/>
    <w:rsid w:val="006C61D6"/>
    <w:rsid w:val="006C63E4"/>
    <w:rsid w:val="006C7CD2"/>
    <w:rsid w:val="006D0152"/>
    <w:rsid w:val="006D3169"/>
    <w:rsid w:val="006D3915"/>
    <w:rsid w:val="006D43E9"/>
    <w:rsid w:val="006D4D23"/>
    <w:rsid w:val="006D57CF"/>
    <w:rsid w:val="006D5B2D"/>
    <w:rsid w:val="006D63B7"/>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F09A5"/>
    <w:rsid w:val="006F1E2D"/>
    <w:rsid w:val="006F342B"/>
    <w:rsid w:val="006F3912"/>
    <w:rsid w:val="006F432A"/>
    <w:rsid w:val="006F4B0E"/>
    <w:rsid w:val="006F6A4F"/>
    <w:rsid w:val="006F725D"/>
    <w:rsid w:val="006F73FC"/>
    <w:rsid w:val="00701BCC"/>
    <w:rsid w:val="00701BF3"/>
    <w:rsid w:val="0070509F"/>
    <w:rsid w:val="007052D9"/>
    <w:rsid w:val="00706549"/>
    <w:rsid w:val="00710012"/>
    <w:rsid w:val="00712820"/>
    <w:rsid w:val="007130CA"/>
    <w:rsid w:val="00714FD5"/>
    <w:rsid w:val="007158AE"/>
    <w:rsid w:val="00715DCC"/>
    <w:rsid w:val="0071606A"/>
    <w:rsid w:val="0072050B"/>
    <w:rsid w:val="00720A2B"/>
    <w:rsid w:val="0072150D"/>
    <w:rsid w:val="00721D66"/>
    <w:rsid w:val="00721D7F"/>
    <w:rsid w:val="00721E6A"/>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A28"/>
    <w:rsid w:val="007402AD"/>
    <w:rsid w:val="007409DC"/>
    <w:rsid w:val="007415B6"/>
    <w:rsid w:val="00742F56"/>
    <w:rsid w:val="007438D2"/>
    <w:rsid w:val="00743DC7"/>
    <w:rsid w:val="00743DF8"/>
    <w:rsid w:val="0074545F"/>
    <w:rsid w:val="00745C61"/>
    <w:rsid w:val="00745D85"/>
    <w:rsid w:val="00745E5F"/>
    <w:rsid w:val="00746068"/>
    <w:rsid w:val="007462C2"/>
    <w:rsid w:val="00746CC3"/>
    <w:rsid w:val="00746E4E"/>
    <w:rsid w:val="0074703B"/>
    <w:rsid w:val="00747466"/>
    <w:rsid w:val="007479F2"/>
    <w:rsid w:val="00747CB6"/>
    <w:rsid w:val="00750178"/>
    <w:rsid w:val="00750736"/>
    <w:rsid w:val="007524F8"/>
    <w:rsid w:val="00753576"/>
    <w:rsid w:val="007543FD"/>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48BE"/>
    <w:rsid w:val="00787488"/>
    <w:rsid w:val="00791295"/>
    <w:rsid w:val="007913F8"/>
    <w:rsid w:val="00792DD6"/>
    <w:rsid w:val="007931BF"/>
    <w:rsid w:val="007939FA"/>
    <w:rsid w:val="00794420"/>
    <w:rsid w:val="00794B12"/>
    <w:rsid w:val="0079594F"/>
    <w:rsid w:val="00796245"/>
    <w:rsid w:val="007975AF"/>
    <w:rsid w:val="007A1821"/>
    <w:rsid w:val="007A1B2D"/>
    <w:rsid w:val="007A20BB"/>
    <w:rsid w:val="007A316F"/>
    <w:rsid w:val="007A34F4"/>
    <w:rsid w:val="007A387C"/>
    <w:rsid w:val="007A3E9E"/>
    <w:rsid w:val="007A5289"/>
    <w:rsid w:val="007A5DEF"/>
    <w:rsid w:val="007A6253"/>
    <w:rsid w:val="007A64D8"/>
    <w:rsid w:val="007A6969"/>
    <w:rsid w:val="007A79B7"/>
    <w:rsid w:val="007A7C0E"/>
    <w:rsid w:val="007B1196"/>
    <w:rsid w:val="007B4312"/>
    <w:rsid w:val="007B4FEA"/>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2A32"/>
    <w:rsid w:val="007D42E4"/>
    <w:rsid w:val="007D51E7"/>
    <w:rsid w:val="007D6201"/>
    <w:rsid w:val="007D71A0"/>
    <w:rsid w:val="007D7DBF"/>
    <w:rsid w:val="007E0FFC"/>
    <w:rsid w:val="007E17F7"/>
    <w:rsid w:val="007E2EF1"/>
    <w:rsid w:val="007E33CF"/>
    <w:rsid w:val="007E363F"/>
    <w:rsid w:val="007E3E1A"/>
    <w:rsid w:val="007E6675"/>
    <w:rsid w:val="007E7301"/>
    <w:rsid w:val="007F0B7D"/>
    <w:rsid w:val="007F1F30"/>
    <w:rsid w:val="007F1F98"/>
    <w:rsid w:val="007F3B4B"/>
    <w:rsid w:val="007F474B"/>
    <w:rsid w:val="007F4FC9"/>
    <w:rsid w:val="007F52E0"/>
    <w:rsid w:val="007F54AE"/>
    <w:rsid w:val="007F5A87"/>
    <w:rsid w:val="00800B54"/>
    <w:rsid w:val="00802B18"/>
    <w:rsid w:val="00804732"/>
    <w:rsid w:val="0080482C"/>
    <w:rsid w:val="00804C79"/>
    <w:rsid w:val="0080550B"/>
    <w:rsid w:val="00806611"/>
    <w:rsid w:val="00806738"/>
    <w:rsid w:val="00807A02"/>
    <w:rsid w:val="00811EF1"/>
    <w:rsid w:val="008126E7"/>
    <w:rsid w:val="00813067"/>
    <w:rsid w:val="008132FC"/>
    <w:rsid w:val="00813901"/>
    <w:rsid w:val="00814333"/>
    <w:rsid w:val="00814841"/>
    <w:rsid w:val="0081575F"/>
    <w:rsid w:val="00815868"/>
    <w:rsid w:val="00815F55"/>
    <w:rsid w:val="0081653C"/>
    <w:rsid w:val="0081782F"/>
    <w:rsid w:val="008178C2"/>
    <w:rsid w:val="00822B83"/>
    <w:rsid w:val="00823E59"/>
    <w:rsid w:val="008241C1"/>
    <w:rsid w:val="008249CA"/>
    <w:rsid w:val="00824C71"/>
    <w:rsid w:val="00825CA3"/>
    <w:rsid w:val="00826693"/>
    <w:rsid w:val="0082715D"/>
    <w:rsid w:val="008277CB"/>
    <w:rsid w:val="00830B67"/>
    <w:rsid w:val="00830D51"/>
    <w:rsid w:val="00831A3D"/>
    <w:rsid w:val="0083266F"/>
    <w:rsid w:val="00833041"/>
    <w:rsid w:val="00833994"/>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47C49"/>
    <w:rsid w:val="00850D34"/>
    <w:rsid w:val="008517E2"/>
    <w:rsid w:val="00851823"/>
    <w:rsid w:val="008523C8"/>
    <w:rsid w:val="00852A61"/>
    <w:rsid w:val="00852C40"/>
    <w:rsid w:val="00852EE7"/>
    <w:rsid w:val="00853EF2"/>
    <w:rsid w:val="00854671"/>
    <w:rsid w:val="008566D2"/>
    <w:rsid w:val="00856950"/>
    <w:rsid w:val="008570BA"/>
    <w:rsid w:val="00860F7C"/>
    <w:rsid w:val="008616C1"/>
    <w:rsid w:val="008622F8"/>
    <w:rsid w:val="00863189"/>
    <w:rsid w:val="00863229"/>
    <w:rsid w:val="00863D6D"/>
    <w:rsid w:val="00864270"/>
    <w:rsid w:val="008670FA"/>
    <w:rsid w:val="00867DF5"/>
    <w:rsid w:val="008724FD"/>
    <w:rsid w:val="00874167"/>
    <w:rsid w:val="008755C0"/>
    <w:rsid w:val="00875889"/>
    <w:rsid w:val="0087655E"/>
    <w:rsid w:val="00876578"/>
    <w:rsid w:val="00877BA7"/>
    <w:rsid w:val="0088138D"/>
    <w:rsid w:val="00881A06"/>
    <w:rsid w:val="00882BBA"/>
    <w:rsid w:val="0088305D"/>
    <w:rsid w:val="00883B63"/>
    <w:rsid w:val="00883DCA"/>
    <w:rsid w:val="0088469C"/>
    <w:rsid w:val="00884807"/>
    <w:rsid w:val="00890CBF"/>
    <w:rsid w:val="00891C0C"/>
    <w:rsid w:val="00892C52"/>
    <w:rsid w:val="0089370C"/>
    <w:rsid w:val="00893F43"/>
    <w:rsid w:val="0089457D"/>
    <w:rsid w:val="00894B3F"/>
    <w:rsid w:val="0089629C"/>
    <w:rsid w:val="0089639B"/>
    <w:rsid w:val="00896A93"/>
    <w:rsid w:val="00896C06"/>
    <w:rsid w:val="008974EC"/>
    <w:rsid w:val="008A0135"/>
    <w:rsid w:val="008A1758"/>
    <w:rsid w:val="008A20CB"/>
    <w:rsid w:val="008A3656"/>
    <w:rsid w:val="008A3BAC"/>
    <w:rsid w:val="008A470A"/>
    <w:rsid w:val="008A56C7"/>
    <w:rsid w:val="008A5D96"/>
    <w:rsid w:val="008A7C45"/>
    <w:rsid w:val="008B0890"/>
    <w:rsid w:val="008B113D"/>
    <w:rsid w:val="008B251D"/>
    <w:rsid w:val="008B3B1B"/>
    <w:rsid w:val="008B3EAE"/>
    <w:rsid w:val="008B438D"/>
    <w:rsid w:val="008B4898"/>
    <w:rsid w:val="008B522D"/>
    <w:rsid w:val="008B6147"/>
    <w:rsid w:val="008B686F"/>
    <w:rsid w:val="008B6AE3"/>
    <w:rsid w:val="008B6F7A"/>
    <w:rsid w:val="008B7CA2"/>
    <w:rsid w:val="008B7E37"/>
    <w:rsid w:val="008C058E"/>
    <w:rsid w:val="008C1E1B"/>
    <w:rsid w:val="008C1F9C"/>
    <w:rsid w:val="008C2F29"/>
    <w:rsid w:val="008C4569"/>
    <w:rsid w:val="008C6505"/>
    <w:rsid w:val="008C6534"/>
    <w:rsid w:val="008D12B1"/>
    <w:rsid w:val="008D16F9"/>
    <w:rsid w:val="008D33EE"/>
    <w:rsid w:val="008D39EC"/>
    <w:rsid w:val="008D6E18"/>
    <w:rsid w:val="008D7369"/>
    <w:rsid w:val="008E0A98"/>
    <w:rsid w:val="008E1CDA"/>
    <w:rsid w:val="008E2902"/>
    <w:rsid w:val="008E2B31"/>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65E"/>
    <w:rsid w:val="008F3953"/>
    <w:rsid w:val="008F4639"/>
    <w:rsid w:val="008F4F40"/>
    <w:rsid w:val="008F528E"/>
    <w:rsid w:val="008F6BAE"/>
    <w:rsid w:val="008F6DD4"/>
    <w:rsid w:val="008F74DC"/>
    <w:rsid w:val="008F7A18"/>
    <w:rsid w:val="00901320"/>
    <w:rsid w:val="009018D8"/>
    <w:rsid w:val="00901EF4"/>
    <w:rsid w:val="00902352"/>
    <w:rsid w:val="00902575"/>
    <w:rsid w:val="00902E58"/>
    <w:rsid w:val="0090328F"/>
    <w:rsid w:val="0090409C"/>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6C3B"/>
    <w:rsid w:val="00917FE1"/>
    <w:rsid w:val="00921B02"/>
    <w:rsid w:val="00921E93"/>
    <w:rsid w:val="009224BC"/>
    <w:rsid w:val="009227CE"/>
    <w:rsid w:val="00924C70"/>
    <w:rsid w:val="00925876"/>
    <w:rsid w:val="00926462"/>
    <w:rsid w:val="00927BD0"/>
    <w:rsid w:val="009301C4"/>
    <w:rsid w:val="009316E0"/>
    <w:rsid w:val="00931F29"/>
    <w:rsid w:val="0093293B"/>
    <w:rsid w:val="00933253"/>
    <w:rsid w:val="00933A5C"/>
    <w:rsid w:val="00933D80"/>
    <w:rsid w:val="00935115"/>
    <w:rsid w:val="00935D9D"/>
    <w:rsid w:val="00936477"/>
    <w:rsid w:val="009374A0"/>
    <w:rsid w:val="0094034C"/>
    <w:rsid w:val="00940FBD"/>
    <w:rsid w:val="0094163D"/>
    <w:rsid w:val="00943B80"/>
    <w:rsid w:val="009466A5"/>
    <w:rsid w:val="00946FC9"/>
    <w:rsid w:val="009528A7"/>
    <w:rsid w:val="00952A5A"/>
    <w:rsid w:val="009536E2"/>
    <w:rsid w:val="009542B5"/>
    <w:rsid w:val="0095453A"/>
    <w:rsid w:val="009556C4"/>
    <w:rsid w:val="00955C5E"/>
    <w:rsid w:val="0095627F"/>
    <w:rsid w:val="00956810"/>
    <w:rsid w:val="00956985"/>
    <w:rsid w:val="00956AE8"/>
    <w:rsid w:val="009570CE"/>
    <w:rsid w:val="0096017F"/>
    <w:rsid w:val="009605F3"/>
    <w:rsid w:val="0096264C"/>
    <w:rsid w:val="0096372A"/>
    <w:rsid w:val="00963C54"/>
    <w:rsid w:val="00963FA5"/>
    <w:rsid w:val="00964E82"/>
    <w:rsid w:val="00965838"/>
    <w:rsid w:val="0096589B"/>
    <w:rsid w:val="00965F0A"/>
    <w:rsid w:val="00966490"/>
    <w:rsid w:val="00966635"/>
    <w:rsid w:val="00966907"/>
    <w:rsid w:val="00966BFC"/>
    <w:rsid w:val="00966E66"/>
    <w:rsid w:val="009671E0"/>
    <w:rsid w:val="009675E3"/>
    <w:rsid w:val="00970620"/>
    <w:rsid w:val="00971009"/>
    <w:rsid w:val="0097109F"/>
    <w:rsid w:val="00971A53"/>
    <w:rsid w:val="009721FE"/>
    <w:rsid w:val="0097243A"/>
    <w:rsid w:val="00973FF3"/>
    <w:rsid w:val="00974294"/>
    <w:rsid w:val="00974AD1"/>
    <w:rsid w:val="00975544"/>
    <w:rsid w:val="009757B1"/>
    <w:rsid w:val="00976270"/>
    <w:rsid w:val="00976C56"/>
    <w:rsid w:val="00977176"/>
    <w:rsid w:val="009772E5"/>
    <w:rsid w:val="00977CC8"/>
    <w:rsid w:val="00980B51"/>
    <w:rsid w:val="00982674"/>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94"/>
    <w:rsid w:val="009A10B8"/>
    <w:rsid w:val="009A21A4"/>
    <w:rsid w:val="009A2C67"/>
    <w:rsid w:val="009A5158"/>
    <w:rsid w:val="009A6D1E"/>
    <w:rsid w:val="009A7056"/>
    <w:rsid w:val="009B0642"/>
    <w:rsid w:val="009B0666"/>
    <w:rsid w:val="009B104C"/>
    <w:rsid w:val="009B10D3"/>
    <w:rsid w:val="009B130F"/>
    <w:rsid w:val="009B305B"/>
    <w:rsid w:val="009B3141"/>
    <w:rsid w:val="009B3532"/>
    <w:rsid w:val="009B3E1B"/>
    <w:rsid w:val="009B43F9"/>
    <w:rsid w:val="009B4FCA"/>
    <w:rsid w:val="009B6DBD"/>
    <w:rsid w:val="009B6F1F"/>
    <w:rsid w:val="009B786E"/>
    <w:rsid w:val="009C017B"/>
    <w:rsid w:val="009C1846"/>
    <w:rsid w:val="009C1C5B"/>
    <w:rsid w:val="009C20E7"/>
    <w:rsid w:val="009C45CF"/>
    <w:rsid w:val="009C50A2"/>
    <w:rsid w:val="009C5574"/>
    <w:rsid w:val="009C7479"/>
    <w:rsid w:val="009D024B"/>
    <w:rsid w:val="009D0B29"/>
    <w:rsid w:val="009D7A89"/>
    <w:rsid w:val="009E0C44"/>
    <w:rsid w:val="009E25F3"/>
    <w:rsid w:val="009E371F"/>
    <w:rsid w:val="009E4A09"/>
    <w:rsid w:val="009E5F1B"/>
    <w:rsid w:val="009E7AFE"/>
    <w:rsid w:val="009F19BC"/>
    <w:rsid w:val="009F1A24"/>
    <w:rsid w:val="009F496A"/>
    <w:rsid w:val="009F4F76"/>
    <w:rsid w:val="009F6951"/>
    <w:rsid w:val="009F76F5"/>
    <w:rsid w:val="00A0024E"/>
    <w:rsid w:val="00A00594"/>
    <w:rsid w:val="00A00D99"/>
    <w:rsid w:val="00A02242"/>
    <w:rsid w:val="00A02C1B"/>
    <w:rsid w:val="00A02FB6"/>
    <w:rsid w:val="00A03290"/>
    <w:rsid w:val="00A04318"/>
    <w:rsid w:val="00A04927"/>
    <w:rsid w:val="00A07259"/>
    <w:rsid w:val="00A07B69"/>
    <w:rsid w:val="00A07E7B"/>
    <w:rsid w:val="00A10048"/>
    <w:rsid w:val="00A10C55"/>
    <w:rsid w:val="00A110AC"/>
    <w:rsid w:val="00A11CC3"/>
    <w:rsid w:val="00A120AD"/>
    <w:rsid w:val="00A12651"/>
    <w:rsid w:val="00A1385E"/>
    <w:rsid w:val="00A139C4"/>
    <w:rsid w:val="00A149BA"/>
    <w:rsid w:val="00A14CA9"/>
    <w:rsid w:val="00A166FB"/>
    <w:rsid w:val="00A16925"/>
    <w:rsid w:val="00A2095C"/>
    <w:rsid w:val="00A21A63"/>
    <w:rsid w:val="00A21ABF"/>
    <w:rsid w:val="00A21BBD"/>
    <w:rsid w:val="00A21C8F"/>
    <w:rsid w:val="00A221B9"/>
    <w:rsid w:val="00A22930"/>
    <w:rsid w:val="00A2321B"/>
    <w:rsid w:val="00A23743"/>
    <w:rsid w:val="00A24483"/>
    <w:rsid w:val="00A244E7"/>
    <w:rsid w:val="00A25BEB"/>
    <w:rsid w:val="00A26068"/>
    <w:rsid w:val="00A30F30"/>
    <w:rsid w:val="00A31AE9"/>
    <w:rsid w:val="00A32298"/>
    <w:rsid w:val="00A325B6"/>
    <w:rsid w:val="00A32600"/>
    <w:rsid w:val="00A3289F"/>
    <w:rsid w:val="00A328A1"/>
    <w:rsid w:val="00A33334"/>
    <w:rsid w:val="00A33B3D"/>
    <w:rsid w:val="00A33E62"/>
    <w:rsid w:val="00A34D11"/>
    <w:rsid w:val="00A35110"/>
    <w:rsid w:val="00A36D03"/>
    <w:rsid w:val="00A37139"/>
    <w:rsid w:val="00A40714"/>
    <w:rsid w:val="00A4174B"/>
    <w:rsid w:val="00A41C2C"/>
    <w:rsid w:val="00A4213E"/>
    <w:rsid w:val="00A44FA4"/>
    <w:rsid w:val="00A45557"/>
    <w:rsid w:val="00A45B20"/>
    <w:rsid w:val="00A45D84"/>
    <w:rsid w:val="00A4623B"/>
    <w:rsid w:val="00A46952"/>
    <w:rsid w:val="00A46BF0"/>
    <w:rsid w:val="00A4762A"/>
    <w:rsid w:val="00A476BF"/>
    <w:rsid w:val="00A5009E"/>
    <w:rsid w:val="00A50A6B"/>
    <w:rsid w:val="00A515F1"/>
    <w:rsid w:val="00A51CAE"/>
    <w:rsid w:val="00A5207E"/>
    <w:rsid w:val="00A525AA"/>
    <w:rsid w:val="00A525ED"/>
    <w:rsid w:val="00A52D65"/>
    <w:rsid w:val="00A52F57"/>
    <w:rsid w:val="00A53857"/>
    <w:rsid w:val="00A54767"/>
    <w:rsid w:val="00A548A5"/>
    <w:rsid w:val="00A5580F"/>
    <w:rsid w:val="00A61842"/>
    <w:rsid w:val="00A62354"/>
    <w:rsid w:val="00A630D0"/>
    <w:rsid w:val="00A645B0"/>
    <w:rsid w:val="00A65502"/>
    <w:rsid w:val="00A66A76"/>
    <w:rsid w:val="00A678ED"/>
    <w:rsid w:val="00A707A7"/>
    <w:rsid w:val="00A711DB"/>
    <w:rsid w:val="00A71904"/>
    <w:rsid w:val="00A7329B"/>
    <w:rsid w:val="00A74311"/>
    <w:rsid w:val="00A75502"/>
    <w:rsid w:val="00A77F9A"/>
    <w:rsid w:val="00A80707"/>
    <w:rsid w:val="00A830DE"/>
    <w:rsid w:val="00A83441"/>
    <w:rsid w:val="00A8487F"/>
    <w:rsid w:val="00A848BD"/>
    <w:rsid w:val="00A84D34"/>
    <w:rsid w:val="00A8513E"/>
    <w:rsid w:val="00A85506"/>
    <w:rsid w:val="00A8613D"/>
    <w:rsid w:val="00A87374"/>
    <w:rsid w:val="00A87891"/>
    <w:rsid w:val="00A903C9"/>
    <w:rsid w:val="00A909DE"/>
    <w:rsid w:val="00A91ADB"/>
    <w:rsid w:val="00A91DE8"/>
    <w:rsid w:val="00A920C1"/>
    <w:rsid w:val="00A92BEF"/>
    <w:rsid w:val="00A92BF2"/>
    <w:rsid w:val="00A93FA0"/>
    <w:rsid w:val="00A9554D"/>
    <w:rsid w:val="00A95751"/>
    <w:rsid w:val="00A966C8"/>
    <w:rsid w:val="00A96771"/>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1990"/>
    <w:rsid w:val="00AC2514"/>
    <w:rsid w:val="00AC292D"/>
    <w:rsid w:val="00AC47A7"/>
    <w:rsid w:val="00AC4A40"/>
    <w:rsid w:val="00AC5D11"/>
    <w:rsid w:val="00AD2C3F"/>
    <w:rsid w:val="00AD30E7"/>
    <w:rsid w:val="00AD3F31"/>
    <w:rsid w:val="00AD61BD"/>
    <w:rsid w:val="00AD6E1F"/>
    <w:rsid w:val="00AD70B2"/>
    <w:rsid w:val="00AD752B"/>
    <w:rsid w:val="00AD763B"/>
    <w:rsid w:val="00AE00F9"/>
    <w:rsid w:val="00AE0169"/>
    <w:rsid w:val="00AE2058"/>
    <w:rsid w:val="00AE30AB"/>
    <w:rsid w:val="00AE45B1"/>
    <w:rsid w:val="00AE51A1"/>
    <w:rsid w:val="00AE7259"/>
    <w:rsid w:val="00AF0D2D"/>
    <w:rsid w:val="00AF3B45"/>
    <w:rsid w:val="00AF440D"/>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586B"/>
    <w:rsid w:val="00B164C3"/>
    <w:rsid w:val="00B16D77"/>
    <w:rsid w:val="00B17C54"/>
    <w:rsid w:val="00B20CF8"/>
    <w:rsid w:val="00B20E76"/>
    <w:rsid w:val="00B2109E"/>
    <w:rsid w:val="00B21464"/>
    <w:rsid w:val="00B21530"/>
    <w:rsid w:val="00B21722"/>
    <w:rsid w:val="00B23F5A"/>
    <w:rsid w:val="00B245C5"/>
    <w:rsid w:val="00B24D6B"/>
    <w:rsid w:val="00B25F68"/>
    <w:rsid w:val="00B3008A"/>
    <w:rsid w:val="00B301F3"/>
    <w:rsid w:val="00B30394"/>
    <w:rsid w:val="00B3093E"/>
    <w:rsid w:val="00B31389"/>
    <w:rsid w:val="00B31877"/>
    <w:rsid w:val="00B32124"/>
    <w:rsid w:val="00B32C82"/>
    <w:rsid w:val="00B33A4B"/>
    <w:rsid w:val="00B340FE"/>
    <w:rsid w:val="00B363AA"/>
    <w:rsid w:val="00B37626"/>
    <w:rsid w:val="00B40086"/>
    <w:rsid w:val="00B40A13"/>
    <w:rsid w:val="00B41ECB"/>
    <w:rsid w:val="00B4339E"/>
    <w:rsid w:val="00B44040"/>
    <w:rsid w:val="00B44281"/>
    <w:rsid w:val="00B4448D"/>
    <w:rsid w:val="00B4474D"/>
    <w:rsid w:val="00B45038"/>
    <w:rsid w:val="00B4529F"/>
    <w:rsid w:val="00B45673"/>
    <w:rsid w:val="00B46E06"/>
    <w:rsid w:val="00B47172"/>
    <w:rsid w:val="00B50285"/>
    <w:rsid w:val="00B504BC"/>
    <w:rsid w:val="00B51442"/>
    <w:rsid w:val="00B5162B"/>
    <w:rsid w:val="00B52773"/>
    <w:rsid w:val="00B53B3C"/>
    <w:rsid w:val="00B53FAA"/>
    <w:rsid w:val="00B5415A"/>
    <w:rsid w:val="00B55FA5"/>
    <w:rsid w:val="00B56A0A"/>
    <w:rsid w:val="00B56CB7"/>
    <w:rsid w:val="00B5741F"/>
    <w:rsid w:val="00B576B5"/>
    <w:rsid w:val="00B600A3"/>
    <w:rsid w:val="00B607E9"/>
    <w:rsid w:val="00B61219"/>
    <w:rsid w:val="00B614D8"/>
    <w:rsid w:val="00B62656"/>
    <w:rsid w:val="00B62B6B"/>
    <w:rsid w:val="00B62CD9"/>
    <w:rsid w:val="00B62D20"/>
    <w:rsid w:val="00B644F8"/>
    <w:rsid w:val="00B652DC"/>
    <w:rsid w:val="00B65633"/>
    <w:rsid w:val="00B65EBB"/>
    <w:rsid w:val="00B66DA3"/>
    <w:rsid w:val="00B6760E"/>
    <w:rsid w:val="00B700C6"/>
    <w:rsid w:val="00B70332"/>
    <w:rsid w:val="00B70A5C"/>
    <w:rsid w:val="00B71078"/>
    <w:rsid w:val="00B71CDB"/>
    <w:rsid w:val="00B72859"/>
    <w:rsid w:val="00B76BA7"/>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4588"/>
    <w:rsid w:val="00B94A09"/>
    <w:rsid w:val="00B94CC9"/>
    <w:rsid w:val="00B951A5"/>
    <w:rsid w:val="00B96012"/>
    <w:rsid w:val="00BA06C9"/>
    <w:rsid w:val="00BA0A38"/>
    <w:rsid w:val="00BA3112"/>
    <w:rsid w:val="00BA3A6B"/>
    <w:rsid w:val="00BA63B6"/>
    <w:rsid w:val="00BA72B9"/>
    <w:rsid w:val="00BB01B8"/>
    <w:rsid w:val="00BB17C5"/>
    <w:rsid w:val="00BB1DAD"/>
    <w:rsid w:val="00BB3705"/>
    <w:rsid w:val="00BB386E"/>
    <w:rsid w:val="00BB55E0"/>
    <w:rsid w:val="00BB5C96"/>
    <w:rsid w:val="00BB6699"/>
    <w:rsid w:val="00BB6A9D"/>
    <w:rsid w:val="00BB743F"/>
    <w:rsid w:val="00BC1448"/>
    <w:rsid w:val="00BC1C59"/>
    <w:rsid w:val="00BC36B3"/>
    <w:rsid w:val="00BC36E5"/>
    <w:rsid w:val="00BC51EF"/>
    <w:rsid w:val="00BC53EE"/>
    <w:rsid w:val="00BC5A7D"/>
    <w:rsid w:val="00BC6443"/>
    <w:rsid w:val="00BC66EC"/>
    <w:rsid w:val="00BD1363"/>
    <w:rsid w:val="00BD2DAD"/>
    <w:rsid w:val="00BD39C7"/>
    <w:rsid w:val="00BD3C58"/>
    <w:rsid w:val="00BD4243"/>
    <w:rsid w:val="00BD42C3"/>
    <w:rsid w:val="00BD4B7E"/>
    <w:rsid w:val="00BD4C7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5B15"/>
    <w:rsid w:val="00BE6BE3"/>
    <w:rsid w:val="00BE7873"/>
    <w:rsid w:val="00BF0662"/>
    <w:rsid w:val="00BF1BDA"/>
    <w:rsid w:val="00BF210D"/>
    <w:rsid w:val="00BF280A"/>
    <w:rsid w:val="00BF287F"/>
    <w:rsid w:val="00BF3081"/>
    <w:rsid w:val="00BF3367"/>
    <w:rsid w:val="00BF4AB2"/>
    <w:rsid w:val="00BF5DFC"/>
    <w:rsid w:val="00BF62E6"/>
    <w:rsid w:val="00BF69B7"/>
    <w:rsid w:val="00BF77FC"/>
    <w:rsid w:val="00BF7D97"/>
    <w:rsid w:val="00BF7E69"/>
    <w:rsid w:val="00BF7E92"/>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5AEC"/>
    <w:rsid w:val="00C16335"/>
    <w:rsid w:val="00C16CEA"/>
    <w:rsid w:val="00C17608"/>
    <w:rsid w:val="00C223DD"/>
    <w:rsid w:val="00C22682"/>
    <w:rsid w:val="00C227F8"/>
    <w:rsid w:val="00C22829"/>
    <w:rsid w:val="00C2290B"/>
    <w:rsid w:val="00C22CB5"/>
    <w:rsid w:val="00C233EE"/>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42D"/>
    <w:rsid w:val="00C33584"/>
    <w:rsid w:val="00C336BE"/>
    <w:rsid w:val="00C348B8"/>
    <w:rsid w:val="00C3490D"/>
    <w:rsid w:val="00C34DE7"/>
    <w:rsid w:val="00C34E15"/>
    <w:rsid w:val="00C35793"/>
    <w:rsid w:val="00C364F9"/>
    <w:rsid w:val="00C36A98"/>
    <w:rsid w:val="00C37975"/>
    <w:rsid w:val="00C37E2C"/>
    <w:rsid w:val="00C40151"/>
    <w:rsid w:val="00C43523"/>
    <w:rsid w:val="00C43E4F"/>
    <w:rsid w:val="00C44B0F"/>
    <w:rsid w:val="00C44FC5"/>
    <w:rsid w:val="00C4753F"/>
    <w:rsid w:val="00C47BC3"/>
    <w:rsid w:val="00C500DA"/>
    <w:rsid w:val="00C5058A"/>
    <w:rsid w:val="00C51BE3"/>
    <w:rsid w:val="00C51E3F"/>
    <w:rsid w:val="00C53908"/>
    <w:rsid w:val="00C53987"/>
    <w:rsid w:val="00C558EA"/>
    <w:rsid w:val="00C5762E"/>
    <w:rsid w:val="00C57992"/>
    <w:rsid w:val="00C57F41"/>
    <w:rsid w:val="00C5EEB6"/>
    <w:rsid w:val="00C6039E"/>
    <w:rsid w:val="00C61F05"/>
    <w:rsid w:val="00C647B8"/>
    <w:rsid w:val="00C65DB0"/>
    <w:rsid w:val="00C66069"/>
    <w:rsid w:val="00C673E5"/>
    <w:rsid w:val="00C710FD"/>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7DB"/>
    <w:rsid w:val="00C90919"/>
    <w:rsid w:val="00C921D4"/>
    <w:rsid w:val="00C92865"/>
    <w:rsid w:val="00C928B4"/>
    <w:rsid w:val="00C9297D"/>
    <w:rsid w:val="00C94D30"/>
    <w:rsid w:val="00C9500A"/>
    <w:rsid w:val="00C95432"/>
    <w:rsid w:val="00C96065"/>
    <w:rsid w:val="00C97313"/>
    <w:rsid w:val="00CA0DA3"/>
    <w:rsid w:val="00CA18E1"/>
    <w:rsid w:val="00CA1BB0"/>
    <w:rsid w:val="00CA1DCC"/>
    <w:rsid w:val="00CA1FD7"/>
    <w:rsid w:val="00CA3C43"/>
    <w:rsid w:val="00CA47AD"/>
    <w:rsid w:val="00CA4FFD"/>
    <w:rsid w:val="00CA5274"/>
    <w:rsid w:val="00CA54D9"/>
    <w:rsid w:val="00CA5E43"/>
    <w:rsid w:val="00CA600C"/>
    <w:rsid w:val="00CA698C"/>
    <w:rsid w:val="00CB0C77"/>
    <w:rsid w:val="00CB0F55"/>
    <w:rsid w:val="00CB1004"/>
    <w:rsid w:val="00CB2B5A"/>
    <w:rsid w:val="00CB4012"/>
    <w:rsid w:val="00CC0746"/>
    <w:rsid w:val="00CC09A8"/>
    <w:rsid w:val="00CC1316"/>
    <w:rsid w:val="00CC1487"/>
    <w:rsid w:val="00CC1D21"/>
    <w:rsid w:val="00CC3597"/>
    <w:rsid w:val="00CC3F19"/>
    <w:rsid w:val="00CC447F"/>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168"/>
    <w:rsid w:val="00CD46CB"/>
    <w:rsid w:val="00CD486C"/>
    <w:rsid w:val="00CD5A20"/>
    <w:rsid w:val="00CD7220"/>
    <w:rsid w:val="00CE06D1"/>
    <w:rsid w:val="00CE0858"/>
    <w:rsid w:val="00CE096B"/>
    <w:rsid w:val="00CE1099"/>
    <w:rsid w:val="00CE1602"/>
    <w:rsid w:val="00CE1BEC"/>
    <w:rsid w:val="00CE211C"/>
    <w:rsid w:val="00CE229A"/>
    <w:rsid w:val="00CE2A94"/>
    <w:rsid w:val="00CE2C1B"/>
    <w:rsid w:val="00CE30FD"/>
    <w:rsid w:val="00CE5C12"/>
    <w:rsid w:val="00CE6728"/>
    <w:rsid w:val="00CE68D9"/>
    <w:rsid w:val="00CE720A"/>
    <w:rsid w:val="00CE7285"/>
    <w:rsid w:val="00CE76CC"/>
    <w:rsid w:val="00CF0056"/>
    <w:rsid w:val="00CF0A3E"/>
    <w:rsid w:val="00CF0E20"/>
    <w:rsid w:val="00CF2628"/>
    <w:rsid w:val="00CF32C4"/>
    <w:rsid w:val="00CF3671"/>
    <w:rsid w:val="00CF3A76"/>
    <w:rsid w:val="00CF4356"/>
    <w:rsid w:val="00CF4ED6"/>
    <w:rsid w:val="00CF6A25"/>
    <w:rsid w:val="00CF72B5"/>
    <w:rsid w:val="00D0309C"/>
    <w:rsid w:val="00D03F30"/>
    <w:rsid w:val="00D05848"/>
    <w:rsid w:val="00D05B3B"/>
    <w:rsid w:val="00D05C6E"/>
    <w:rsid w:val="00D06C83"/>
    <w:rsid w:val="00D077A3"/>
    <w:rsid w:val="00D109A1"/>
    <w:rsid w:val="00D11264"/>
    <w:rsid w:val="00D11FF3"/>
    <w:rsid w:val="00D12F49"/>
    <w:rsid w:val="00D13608"/>
    <w:rsid w:val="00D156CA"/>
    <w:rsid w:val="00D163B3"/>
    <w:rsid w:val="00D165BE"/>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A54"/>
    <w:rsid w:val="00D2704F"/>
    <w:rsid w:val="00D31245"/>
    <w:rsid w:val="00D31504"/>
    <w:rsid w:val="00D3165D"/>
    <w:rsid w:val="00D3194F"/>
    <w:rsid w:val="00D32AFC"/>
    <w:rsid w:val="00D33BEE"/>
    <w:rsid w:val="00D356F1"/>
    <w:rsid w:val="00D37847"/>
    <w:rsid w:val="00D40CB6"/>
    <w:rsid w:val="00D414B7"/>
    <w:rsid w:val="00D4181A"/>
    <w:rsid w:val="00D41F9C"/>
    <w:rsid w:val="00D42C36"/>
    <w:rsid w:val="00D438FA"/>
    <w:rsid w:val="00D45809"/>
    <w:rsid w:val="00D4744A"/>
    <w:rsid w:val="00D47BC7"/>
    <w:rsid w:val="00D47DE4"/>
    <w:rsid w:val="00D5081C"/>
    <w:rsid w:val="00D523AD"/>
    <w:rsid w:val="00D53155"/>
    <w:rsid w:val="00D53E3E"/>
    <w:rsid w:val="00D54D89"/>
    <w:rsid w:val="00D553C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67FED"/>
    <w:rsid w:val="00D7003A"/>
    <w:rsid w:val="00D704F7"/>
    <w:rsid w:val="00D707B6"/>
    <w:rsid w:val="00D7110A"/>
    <w:rsid w:val="00D735CC"/>
    <w:rsid w:val="00D7373E"/>
    <w:rsid w:val="00D73A6F"/>
    <w:rsid w:val="00D73A91"/>
    <w:rsid w:val="00D74D5B"/>
    <w:rsid w:val="00D74EF9"/>
    <w:rsid w:val="00D760F3"/>
    <w:rsid w:val="00D76849"/>
    <w:rsid w:val="00D801BF"/>
    <w:rsid w:val="00D80527"/>
    <w:rsid w:val="00D81AA1"/>
    <w:rsid w:val="00D81DB2"/>
    <w:rsid w:val="00D83593"/>
    <w:rsid w:val="00D8378F"/>
    <w:rsid w:val="00D84DE9"/>
    <w:rsid w:val="00D85166"/>
    <w:rsid w:val="00D85186"/>
    <w:rsid w:val="00D85C58"/>
    <w:rsid w:val="00D85D18"/>
    <w:rsid w:val="00D8611E"/>
    <w:rsid w:val="00D8749B"/>
    <w:rsid w:val="00D87BEB"/>
    <w:rsid w:val="00D916C5"/>
    <w:rsid w:val="00D917EB"/>
    <w:rsid w:val="00D91937"/>
    <w:rsid w:val="00D919AC"/>
    <w:rsid w:val="00D91E5D"/>
    <w:rsid w:val="00D92115"/>
    <w:rsid w:val="00D926BC"/>
    <w:rsid w:val="00D92D10"/>
    <w:rsid w:val="00D92EEE"/>
    <w:rsid w:val="00D93351"/>
    <w:rsid w:val="00D93ED9"/>
    <w:rsid w:val="00D93F3F"/>
    <w:rsid w:val="00D9426C"/>
    <w:rsid w:val="00D94720"/>
    <w:rsid w:val="00D95D71"/>
    <w:rsid w:val="00D96159"/>
    <w:rsid w:val="00D964C5"/>
    <w:rsid w:val="00D965B4"/>
    <w:rsid w:val="00D96762"/>
    <w:rsid w:val="00DA0584"/>
    <w:rsid w:val="00DA0CAD"/>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045"/>
    <w:rsid w:val="00DB24D8"/>
    <w:rsid w:val="00DB2805"/>
    <w:rsid w:val="00DB2F07"/>
    <w:rsid w:val="00DB3814"/>
    <w:rsid w:val="00DB4692"/>
    <w:rsid w:val="00DB5040"/>
    <w:rsid w:val="00DB5678"/>
    <w:rsid w:val="00DB5746"/>
    <w:rsid w:val="00DB57CA"/>
    <w:rsid w:val="00DB57FA"/>
    <w:rsid w:val="00DB5D9E"/>
    <w:rsid w:val="00DB7FAB"/>
    <w:rsid w:val="00DC0FCA"/>
    <w:rsid w:val="00DC19AB"/>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5691"/>
    <w:rsid w:val="00DD64D9"/>
    <w:rsid w:val="00DD6BFF"/>
    <w:rsid w:val="00DE045C"/>
    <w:rsid w:val="00DE1122"/>
    <w:rsid w:val="00DE1A29"/>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2A0"/>
    <w:rsid w:val="00DF7870"/>
    <w:rsid w:val="00DF7A81"/>
    <w:rsid w:val="00E00237"/>
    <w:rsid w:val="00E00E66"/>
    <w:rsid w:val="00E00EDE"/>
    <w:rsid w:val="00E01300"/>
    <w:rsid w:val="00E017DB"/>
    <w:rsid w:val="00E028E5"/>
    <w:rsid w:val="00E029FC"/>
    <w:rsid w:val="00E02C2F"/>
    <w:rsid w:val="00E03387"/>
    <w:rsid w:val="00E042DD"/>
    <w:rsid w:val="00E044E7"/>
    <w:rsid w:val="00E0543E"/>
    <w:rsid w:val="00E056D8"/>
    <w:rsid w:val="00E05D7E"/>
    <w:rsid w:val="00E074E7"/>
    <w:rsid w:val="00E07B42"/>
    <w:rsid w:val="00E10474"/>
    <w:rsid w:val="00E104BB"/>
    <w:rsid w:val="00E10DB0"/>
    <w:rsid w:val="00E10DF6"/>
    <w:rsid w:val="00E112BA"/>
    <w:rsid w:val="00E12662"/>
    <w:rsid w:val="00E12DA9"/>
    <w:rsid w:val="00E13E62"/>
    <w:rsid w:val="00E143B2"/>
    <w:rsid w:val="00E14A49"/>
    <w:rsid w:val="00E14D54"/>
    <w:rsid w:val="00E163F9"/>
    <w:rsid w:val="00E16487"/>
    <w:rsid w:val="00E1648A"/>
    <w:rsid w:val="00E16A5F"/>
    <w:rsid w:val="00E17690"/>
    <w:rsid w:val="00E17EAD"/>
    <w:rsid w:val="00E201CF"/>
    <w:rsid w:val="00E2120A"/>
    <w:rsid w:val="00E2124E"/>
    <w:rsid w:val="00E21735"/>
    <w:rsid w:val="00E21743"/>
    <w:rsid w:val="00E2212F"/>
    <w:rsid w:val="00E236C8"/>
    <w:rsid w:val="00E23C93"/>
    <w:rsid w:val="00E24AAF"/>
    <w:rsid w:val="00E24E8D"/>
    <w:rsid w:val="00E24FB6"/>
    <w:rsid w:val="00E2501D"/>
    <w:rsid w:val="00E2704E"/>
    <w:rsid w:val="00E27F27"/>
    <w:rsid w:val="00E306FC"/>
    <w:rsid w:val="00E31E84"/>
    <w:rsid w:val="00E32261"/>
    <w:rsid w:val="00E3283F"/>
    <w:rsid w:val="00E329BE"/>
    <w:rsid w:val="00E33707"/>
    <w:rsid w:val="00E34127"/>
    <w:rsid w:val="00E35090"/>
    <w:rsid w:val="00E360F6"/>
    <w:rsid w:val="00E36AED"/>
    <w:rsid w:val="00E3729D"/>
    <w:rsid w:val="00E41486"/>
    <w:rsid w:val="00E41DA8"/>
    <w:rsid w:val="00E43948"/>
    <w:rsid w:val="00E43BF6"/>
    <w:rsid w:val="00E43C5A"/>
    <w:rsid w:val="00E45533"/>
    <w:rsid w:val="00E46521"/>
    <w:rsid w:val="00E47F2D"/>
    <w:rsid w:val="00E504BD"/>
    <w:rsid w:val="00E507C3"/>
    <w:rsid w:val="00E50AC8"/>
    <w:rsid w:val="00E51A21"/>
    <w:rsid w:val="00E521DF"/>
    <w:rsid w:val="00E53483"/>
    <w:rsid w:val="00E54108"/>
    <w:rsid w:val="00E5418B"/>
    <w:rsid w:val="00E545F9"/>
    <w:rsid w:val="00E54780"/>
    <w:rsid w:val="00E565E2"/>
    <w:rsid w:val="00E56E79"/>
    <w:rsid w:val="00E57164"/>
    <w:rsid w:val="00E57325"/>
    <w:rsid w:val="00E573DC"/>
    <w:rsid w:val="00E57AD9"/>
    <w:rsid w:val="00E60243"/>
    <w:rsid w:val="00E60C03"/>
    <w:rsid w:val="00E60D28"/>
    <w:rsid w:val="00E62A4A"/>
    <w:rsid w:val="00E62AF6"/>
    <w:rsid w:val="00E62F6E"/>
    <w:rsid w:val="00E63A8C"/>
    <w:rsid w:val="00E648F1"/>
    <w:rsid w:val="00E64929"/>
    <w:rsid w:val="00E64CF4"/>
    <w:rsid w:val="00E66490"/>
    <w:rsid w:val="00E67540"/>
    <w:rsid w:val="00E7019B"/>
    <w:rsid w:val="00E709D6"/>
    <w:rsid w:val="00E70F29"/>
    <w:rsid w:val="00E70F8D"/>
    <w:rsid w:val="00E711D7"/>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86595"/>
    <w:rsid w:val="00E90014"/>
    <w:rsid w:val="00E90875"/>
    <w:rsid w:val="00E91632"/>
    <w:rsid w:val="00E930A8"/>
    <w:rsid w:val="00E93183"/>
    <w:rsid w:val="00E9376F"/>
    <w:rsid w:val="00E93BDE"/>
    <w:rsid w:val="00E95497"/>
    <w:rsid w:val="00E95582"/>
    <w:rsid w:val="00E95C55"/>
    <w:rsid w:val="00E95DFF"/>
    <w:rsid w:val="00E96460"/>
    <w:rsid w:val="00E96A3B"/>
    <w:rsid w:val="00EA0BDF"/>
    <w:rsid w:val="00EA0E79"/>
    <w:rsid w:val="00EA1FED"/>
    <w:rsid w:val="00EA2263"/>
    <w:rsid w:val="00EA2D90"/>
    <w:rsid w:val="00EA323E"/>
    <w:rsid w:val="00EA4FFD"/>
    <w:rsid w:val="00EA5EFF"/>
    <w:rsid w:val="00EA5F98"/>
    <w:rsid w:val="00EA621A"/>
    <w:rsid w:val="00EA796C"/>
    <w:rsid w:val="00EA7C30"/>
    <w:rsid w:val="00EA7E19"/>
    <w:rsid w:val="00EB0053"/>
    <w:rsid w:val="00EB064C"/>
    <w:rsid w:val="00EB152B"/>
    <w:rsid w:val="00EB15AC"/>
    <w:rsid w:val="00EB175C"/>
    <w:rsid w:val="00EB2A2F"/>
    <w:rsid w:val="00EB3251"/>
    <w:rsid w:val="00EB418C"/>
    <w:rsid w:val="00EB55AF"/>
    <w:rsid w:val="00EB7B8B"/>
    <w:rsid w:val="00EB7F01"/>
    <w:rsid w:val="00EC0325"/>
    <w:rsid w:val="00EC1175"/>
    <w:rsid w:val="00EC1F2D"/>
    <w:rsid w:val="00EC241A"/>
    <w:rsid w:val="00EC31FE"/>
    <w:rsid w:val="00EC3A10"/>
    <w:rsid w:val="00EC3E4B"/>
    <w:rsid w:val="00EC48E1"/>
    <w:rsid w:val="00EC49DB"/>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E77B1"/>
    <w:rsid w:val="00EF0FE0"/>
    <w:rsid w:val="00EF1CB4"/>
    <w:rsid w:val="00EF3AF4"/>
    <w:rsid w:val="00EF3FD1"/>
    <w:rsid w:val="00EF45EF"/>
    <w:rsid w:val="00EF5883"/>
    <w:rsid w:val="00EF5F34"/>
    <w:rsid w:val="00EF6CC6"/>
    <w:rsid w:val="00EF6D95"/>
    <w:rsid w:val="00EF7CDA"/>
    <w:rsid w:val="00F007A8"/>
    <w:rsid w:val="00F00B32"/>
    <w:rsid w:val="00F00E4D"/>
    <w:rsid w:val="00F01CD7"/>
    <w:rsid w:val="00F01E0B"/>
    <w:rsid w:val="00F01EE9"/>
    <w:rsid w:val="00F022E5"/>
    <w:rsid w:val="00F02ACB"/>
    <w:rsid w:val="00F0554F"/>
    <w:rsid w:val="00F05C3C"/>
    <w:rsid w:val="00F05E12"/>
    <w:rsid w:val="00F063CD"/>
    <w:rsid w:val="00F07056"/>
    <w:rsid w:val="00F0713D"/>
    <w:rsid w:val="00F1092C"/>
    <w:rsid w:val="00F10B7F"/>
    <w:rsid w:val="00F1354A"/>
    <w:rsid w:val="00F136AF"/>
    <w:rsid w:val="00F13946"/>
    <w:rsid w:val="00F140E3"/>
    <w:rsid w:val="00F1644D"/>
    <w:rsid w:val="00F168E3"/>
    <w:rsid w:val="00F16DBF"/>
    <w:rsid w:val="00F17E7A"/>
    <w:rsid w:val="00F20383"/>
    <w:rsid w:val="00F20E60"/>
    <w:rsid w:val="00F21B0D"/>
    <w:rsid w:val="00F21D69"/>
    <w:rsid w:val="00F21D73"/>
    <w:rsid w:val="00F221C1"/>
    <w:rsid w:val="00F22C73"/>
    <w:rsid w:val="00F230D3"/>
    <w:rsid w:val="00F232CB"/>
    <w:rsid w:val="00F2446B"/>
    <w:rsid w:val="00F24D38"/>
    <w:rsid w:val="00F24FE7"/>
    <w:rsid w:val="00F25A9F"/>
    <w:rsid w:val="00F25BE8"/>
    <w:rsid w:val="00F25D07"/>
    <w:rsid w:val="00F26C40"/>
    <w:rsid w:val="00F31CDE"/>
    <w:rsid w:val="00F31F09"/>
    <w:rsid w:val="00F339DE"/>
    <w:rsid w:val="00F35187"/>
    <w:rsid w:val="00F3537B"/>
    <w:rsid w:val="00F35DAC"/>
    <w:rsid w:val="00F36173"/>
    <w:rsid w:val="00F36C6B"/>
    <w:rsid w:val="00F3766A"/>
    <w:rsid w:val="00F41636"/>
    <w:rsid w:val="00F42B47"/>
    <w:rsid w:val="00F42D48"/>
    <w:rsid w:val="00F433E9"/>
    <w:rsid w:val="00F43583"/>
    <w:rsid w:val="00F4359F"/>
    <w:rsid w:val="00F43BB6"/>
    <w:rsid w:val="00F444E5"/>
    <w:rsid w:val="00F44806"/>
    <w:rsid w:val="00F463F7"/>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2CF1"/>
    <w:rsid w:val="00F63274"/>
    <w:rsid w:val="00F643C7"/>
    <w:rsid w:val="00F646C4"/>
    <w:rsid w:val="00F64CB4"/>
    <w:rsid w:val="00F64ED6"/>
    <w:rsid w:val="00F6553F"/>
    <w:rsid w:val="00F661FE"/>
    <w:rsid w:val="00F703B7"/>
    <w:rsid w:val="00F704C7"/>
    <w:rsid w:val="00F709BE"/>
    <w:rsid w:val="00F70E7F"/>
    <w:rsid w:val="00F714B2"/>
    <w:rsid w:val="00F71EAA"/>
    <w:rsid w:val="00F72433"/>
    <w:rsid w:val="00F737AD"/>
    <w:rsid w:val="00F74508"/>
    <w:rsid w:val="00F74852"/>
    <w:rsid w:val="00F75E88"/>
    <w:rsid w:val="00F773DC"/>
    <w:rsid w:val="00F77E6F"/>
    <w:rsid w:val="00F802E5"/>
    <w:rsid w:val="00F80A1E"/>
    <w:rsid w:val="00F8229A"/>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2970"/>
    <w:rsid w:val="00FA342B"/>
    <w:rsid w:val="00FA39D1"/>
    <w:rsid w:val="00FA45B4"/>
    <w:rsid w:val="00FA4A66"/>
    <w:rsid w:val="00FA548A"/>
    <w:rsid w:val="00FA5508"/>
    <w:rsid w:val="00FA5A7A"/>
    <w:rsid w:val="00FA77FB"/>
    <w:rsid w:val="00FA7E07"/>
    <w:rsid w:val="00FB001B"/>
    <w:rsid w:val="00FB0F0F"/>
    <w:rsid w:val="00FB12F7"/>
    <w:rsid w:val="00FB1306"/>
    <w:rsid w:val="00FB30A8"/>
    <w:rsid w:val="00FB3830"/>
    <w:rsid w:val="00FB3877"/>
    <w:rsid w:val="00FB46A2"/>
    <w:rsid w:val="00FB5017"/>
    <w:rsid w:val="00FB6464"/>
    <w:rsid w:val="00FB6D3A"/>
    <w:rsid w:val="00FC0516"/>
    <w:rsid w:val="00FC099B"/>
    <w:rsid w:val="00FC169A"/>
    <w:rsid w:val="00FC1B7A"/>
    <w:rsid w:val="00FC1E09"/>
    <w:rsid w:val="00FC1E33"/>
    <w:rsid w:val="00FC261E"/>
    <w:rsid w:val="00FC2FD3"/>
    <w:rsid w:val="00FC3E1C"/>
    <w:rsid w:val="00FC3F62"/>
    <w:rsid w:val="00FC4205"/>
    <w:rsid w:val="00FC5057"/>
    <w:rsid w:val="00FC517A"/>
    <w:rsid w:val="00FC533C"/>
    <w:rsid w:val="00FC584B"/>
    <w:rsid w:val="00FC6022"/>
    <w:rsid w:val="00FC73F4"/>
    <w:rsid w:val="00FD0C67"/>
    <w:rsid w:val="00FD11E7"/>
    <w:rsid w:val="00FD1321"/>
    <w:rsid w:val="00FD1C12"/>
    <w:rsid w:val="00FD6423"/>
    <w:rsid w:val="00FD68E4"/>
    <w:rsid w:val="00FD6B2E"/>
    <w:rsid w:val="00FD73FC"/>
    <w:rsid w:val="00FD7568"/>
    <w:rsid w:val="00FE00BE"/>
    <w:rsid w:val="00FE06D8"/>
    <w:rsid w:val="00FE0F1D"/>
    <w:rsid w:val="00FE1F50"/>
    <w:rsid w:val="00FE2038"/>
    <w:rsid w:val="00FE33CE"/>
    <w:rsid w:val="00FE3946"/>
    <w:rsid w:val="00FE3C9C"/>
    <w:rsid w:val="00FE3CC4"/>
    <w:rsid w:val="00FE58F7"/>
    <w:rsid w:val="00FE5922"/>
    <w:rsid w:val="00FE6407"/>
    <w:rsid w:val="00FE7A09"/>
    <w:rsid w:val="00FF03D0"/>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2B72AE"/>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8E9369A"/>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paragraph" w:styleId="subheading1" w:customStyle="1">
    <w:name w:val="subheading1"/>
    <w:basedOn w:val="Normal"/>
    <w:link w:val="subheading1Char"/>
    <w:qFormat/>
    <w:rsid w:val="00F463F7"/>
    <w:pPr>
      <w:spacing w:before="120" w:after="120"/>
    </w:pPr>
    <w:rPr>
      <w:b/>
    </w:rPr>
  </w:style>
  <w:style w:type="character" w:styleId="subheading1Char" w:customStyle="1">
    <w:name w:val="subheading1 Char"/>
    <w:basedOn w:val="DefaultParagraphFont"/>
    <w:link w:val="subheading1"/>
    <w:rsid w:val="00F463F7"/>
    <w:rPr>
      <w:b/>
      <w:sz w:val="24"/>
    </w:rPr>
  </w:style>
  <w:style w:type="table" w:styleId="Style5" w:customStyle="1">
    <w:name w:val="Style5"/>
    <w:basedOn w:val="TableNormal"/>
    <w:uiPriority w:val="99"/>
    <w:rsid w:val="00397E44"/>
    <w:pPr>
      <w:spacing w:after="0" w:line="240" w:lineRule="auto"/>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33835768">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19710106">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574192969">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5967865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hAnsiTheme="majorHAnsi" w:eastAsiaTheme="majorEastAsia"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
      <w:docPartPr>
        <w:name w:val="9940E37414DC43E8805F112EB3852E82"/>
        <w:category>
          <w:name w:val="General"/>
          <w:gallery w:val="placeholder"/>
        </w:category>
        <w:types>
          <w:type w:val="bbPlcHdr"/>
        </w:types>
        <w:behaviors>
          <w:behavior w:val="content"/>
        </w:behaviors>
        <w:guid w:val="{A5DC13D4-541F-4DEA-A1F5-6726E408C2F7}"/>
      </w:docPartPr>
      <w:docPartBody>
        <w:p w:rsidR="00715A9D" w:rsidRDefault="00A221B9">
          <w:pPr>
            <w:pStyle w:val="9940E37414DC43E8805F112EB3852E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3521A"/>
    <w:rsid w:val="000749CC"/>
    <w:rsid w:val="000812E8"/>
    <w:rsid w:val="0008400C"/>
    <w:rsid w:val="000E1D8A"/>
    <w:rsid w:val="000F78A1"/>
    <w:rsid w:val="0014774C"/>
    <w:rsid w:val="00182899"/>
    <w:rsid w:val="001859EB"/>
    <w:rsid w:val="00194433"/>
    <w:rsid w:val="0022129D"/>
    <w:rsid w:val="002338CE"/>
    <w:rsid w:val="002379CF"/>
    <w:rsid w:val="00250763"/>
    <w:rsid w:val="00263D47"/>
    <w:rsid w:val="00281FD3"/>
    <w:rsid w:val="0028206E"/>
    <w:rsid w:val="0028244B"/>
    <w:rsid w:val="003270E4"/>
    <w:rsid w:val="003438E3"/>
    <w:rsid w:val="0037105B"/>
    <w:rsid w:val="00383760"/>
    <w:rsid w:val="003A1944"/>
    <w:rsid w:val="003B0F29"/>
    <w:rsid w:val="003D10ED"/>
    <w:rsid w:val="003D729B"/>
    <w:rsid w:val="00406494"/>
    <w:rsid w:val="00436188"/>
    <w:rsid w:val="00490B20"/>
    <w:rsid w:val="004B4037"/>
    <w:rsid w:val="004B4F4A"/>
    <w:rsid w:val="004C1E7A"/>
    <w:rsid w:val="004D4C6C"/>
    <w:rsid w:val="004D5F3B"/>
    <w:rsid w:val="004E70A6"/>
    <w:rsid w:val="004F01A4"/>
    <w:rsid w:val="00570CA5"/>
    <w:rsid w:val="00574A09"/>
    <w:rsid w:val="005E0F26"/>
    <w:rsid w:val="006256B7"/>
    <w:rsid w:val="00637445"/>
    <w:rsid w:val="00645D98"/>
    <w:rsid w:val="00681148"/>
    <w:rsid w:val="00694E35"/>
    <w:rsid w:val="006C6162"/>
    <w:rsid w:val="006C7F04"/>
    <w:rsid w:val="006D0152"/>
    <w:rsid w:val="006E7836"/>
    <w:rsid w:val="00715A9D"/>
    <w:rsid w:val="00717F8A"/>
    <w:rsid w:val="00733608"/>
    <w:rsid w:val="007475B6"/>
    <w:rsid w:val="007701A2"/>
    <w:rsid w:val="00776D70"/>
    <w:rsid w:val="00782B3E"/>
    <w:rsid w:val="007F1971"/>
    <w:rsid w:val="007F3EE3"/>
    <w:rsid w:val="008207AC"/>
    <w:rsid w:val="008A02EC"/>
    <w:rsid w:val="008A1758"/>
    <w:rsid w:val="008F74DC"/>
    <w:rsid w:val="00971124"/>
    <w:rsid w:val="00976C56"/>
    <w:rsid w:val="009A45ED"/>
    <w:rsid w:val="009A653E"/>
    <w:rsid w:val="009F3930"/>
    <w:rsid w:val="00A0024E"/>
    <w:rsid w:val="00A00594"/>
    <w:rsid w:val="00A07B69"/>
    <w:rsid w:val="00A221B9"/>
    <w:rsid w:val="00AB0785"/>
    <w:rsid w:val="00AC1990"/>
    <w:rsid w:val="00B57E55"/>
    <w:rsid w:val="00B96E57"/>
    <w:rsid w:val="00BD1811"/>
    <w:rsid w:val="00BF1A28"/>
    <w:rsid w:val="00BF69B7"/>
    <w:rsid w:val="00BF7D97"/>
    <w:rsid w:val="00C1324F"/>
    <w:rsid w:val="00C37E2C"/>
    <w:rsid w:val="00C37E6B"/>
    <w:rsid w:val="00C44572"/>
    <w:rsid w:val="00CE7285"/>
    <w:rsid w:val="00D33A38"/>
    <w:rsid w:val="00D371C4"/>
    <w:rsid w:val="00D5120A"/>
    <w:rsid w:val="00D7490A"/>
    <w:rsid w:val="00D917EB"/>
    <w:rsid w:val="00DD2C9C"/>
    <w:rsid w:val="00DF5769"/>
    <w:rsid w:val="00E029FC"/>
    <w:rsid w:val="00E11902"/>
    <w:rsid w:val="00E354CF"/>
    <w:rsid w:val="00E360F6"/>
    <w:rsid w:val="00E44513"/>
    <w:rsid w:val="00E46748"/>
    <w:rsid w:val="00E568ED"/>
    <w:rsid w:val="00E65653"/>
    <w:rsid w:val="00EA7C30"/>
    <w:rsid w:val="00EC48E1"/>
    <w:rsid w:val="00F26C40"/>
    <w:rsid w:val="00F96954"/>
    <w:rsid w:val="00F96A0A"/>
    <w:rsid w:val="00FA548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 w:type="paragraph" w:customStyle="1" w:styleId="9940E37414DC43E8805F112EB3852E82">
    <w:name w:val="9940E37414DC43E8805F112EB3852E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14B1E-BD76-4720-A875-2EE653DF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Memory and learning Elective self-study 4</dc:title>
  <dc:subject>Retrieval, revisiting and reviewing information</dc:subject>
  <dc:creator>[</dc:creator>
  <keywords/>
  <dc:description/>
  <lastModifiedBy>Rosie Jonas</lastModifiedBy>
  <revision>451</revision>
  <dcterms:created xsi:type="dcterms:W3CDTF">2025-02-13T20:23:00.0000000Z</dcterms:created>
  <dcterms:modified xsi:type="dcterms:W3CDTF">2025-06-29T10:05:14.4232264Z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