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sidP="295FD44E">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275FC2C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p w14:paraId="0FE3E4BE" w14:textId="77777777" w:rsidR="00595E20" w:rsidRDefault="00595E20" w:rsidP="295FD44E">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51C02D33">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206E420C">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603A43" w:rsidRPr="00D74D5B" w14:paraId="6A553D51" w14:textId="77777777">
            <w:tc>
              <w:tcPr>
                <w:tcW w:w="7209" w:type="dxa"/>
                <w:tcMar>
                  <w:top w:w="216" w:type="dxa"/>
                  <w:left w:w="115" w:type="dxa"/>
                  <w:bottom w:w="216" w:type="dxa"/>
                  <w:right w:w="115" w:type="dxa"/>
                </w:tcMar>
              </w:tcPr>
              <w:p w14:paraId="14F3DC40" w14:textId="77777777" w:rsidR="00603A43" w:rsidRPr="00D74D5B" w:rsidRDefault="00603A43">
                <w:pPr>
                  <w:pStyle w:val="NoSpacing"/>
                  <w:rPr>
                    <w:color w:val="007559" w:themeColor="accent1"/>
                    <w:sz w:val="24"/>
                  </w:rPr>
                </w:pPr>
              </w:p>
            </w:tc>
          </w:tr>
          <w:tr w:rsidR="00603A43" w:rsidRPr="00D74D5B" w14:paraId="1B1E3D4B" w14:textId="77777777">
            <w:tc>
              <w:tcPr>
                <w:tcW w:w="7209" w:type="dxa"/>
              </w:tcPr>
              <w:p w14:paraId="631E43DC" w14:textId="52757C74" w:rsidR="00603A43" w:rsidRPr="00D74D5B" w:rsidRDefault="00603A43">
                <w:pPr>
                  <w:pStyle w:val="NoSpacing"/>
                  <w:spacing w:line="216" w:lineRule="auto"/>
                  <w:jc w:val="left"/>
                  <w:rPr>
                    <w:rFonts w:asciiTheme="majorHAnsi" w:eastAsiaTheme="majorEastAsia" w:hAnsiTheme="majorHAnsi" w:cstheme="majorBidi"/>
                    <w:color w:val="007559" w:themeColor="accent1"/>
                    <w:sz w:val="88"/>
                    <w:szCs w:val="88"/>
                  </w:rPr>
                </w:pPr>
                <w:r w:rsidRPr="00FB4C25">
                  <w:rPr>
                    <w:b/>
                    <w:bCs/>
                    <w:color w:val="007559" w:themeColor="accent1"/>
                    <w:sz w:val="48"/>
                    <w:szCs w:val="48"/>
                  </w:rPr>
                  <w:t xml:space="preserve">ECT Programme Mentor Support Materials – </w:t>
                </w:r>
                <w:r>
                  <w:rPr>
                    <w:b/>
                    <w:bCs/>
                    <w:color w:val="007559" w:themeColor="accent1"/>
                    <w:sz w:val="48"/>
                    <w:szCs w:val="48"/>
                  </w:rPr>
                  <w:t xml:space="preserve">Planning and </w:t>
                </w:r>
                <w:r w:rsidR="00F2221D">
                  <w:rPr>
                    <w:b/>
                    <w:bCs/>
                    <w:color w:val="007559" w:themeColor="accent1"/>
                    <w:sz w:val="48"/>
                    <w:szCs w:val="48"/>
                  </w:rPr>
                  <w:t>delivery</w:t>
                </w:r>
                <w:r w:rsidRPr="00FB4C25">
                  <w:rPr>
                    <w:b/>
                    <w:bCs/>
                    <w:color w:val="007559" w:themeColor="accent1"/>
                    <w:sz w:val="48"/>
                    <w:szCs w:val="48"/>
                  </w:rPr>
                  <w:t xml:space="preserve"> elective self-study 1</w:t>
                </w:r>
              </w:p>
            </w:tc>
          </w:tr>
          <w:tr w:rsidR="00603A43" w:rsidRPr="00D74D5B" w14:paraId="2474DB06" w14:textId="77777777">
            <w:tc>
              <w:tcPr>
                <w:tcW w:w="7209" w:type="dxa"/>
                <w:tcMar>
                  <w:top w:w="216" w:type="dxa"/>
                  <w:left w:w="115" w:type="dxa"/>
                  <w:bottom w:w="216" w:type="dxa"/>
                  <w:right w:w="115" w:type="dxa"/>
                </w:tcMar>
              </w:tcPr>
              <w:p w14:paraId="72222F13" w14:textId="21403ABC" w:rsidR="00603A43" w:rsidRPr="00D74D5B" w:rsidRDefault="00603A43">
                <w:pPr>
                  <w:pStyle w:val="NoSpacing"/>
                  <w:jc w:val="left"/>
                  <w:rPr>
                    <w:b/>
                    <w:bCs/>
                    <w:color w:val="007559" w:themeColor="accent1"/>
                    <w:sz w:val="24"/>
                  </w:rPr>
                </w:pPr>
                <w:r>
                  <w:rPr>
                    <w:b/>
                    <w:bCs/>
                    <w:color w:val="007559" w:themeColor="accent1"/>
                    <w:sz w:val="48"/>
                    <w:szCs w:val="48"/>
                  </w:rPr>
                  <w:t>Explanations, modelling and examples</w:t>
                </w:r>
              </w:p>
            </w:tc>
          </w:tr>
          <w:tr w:rsidR="00603A43" w:rsidRPr="00D74D5B" w14:paraId="6E029E4E" w14:textId="77777777">
            <w:tc>
              <w:tcPr>
                <w:tcW w:w="7209" w:type="dxa"/>
                <w:tcMar>
                  <w:top w:w="216" w:type="dxa"/>
                  <w:left w:w="115" w:type="dxa"/>
                  <w:bottom w:w="216" w:type="dxa"/>
                  <w:right w:w="115" w:type="dxa"/>
                </w:tcMar>
              </w:tcPr>
              <w:tbl>
                <w:tblPr>
                  <w:tblStyle w:val="TableGrid"/>
                  <w:tblpPr w:leftFromText="180" w:rightFromText="180" w:horzAnchor="margin" w:tblpY="586"/>
                  <w:tblOverlap w:val="never"/>
                  <w:tblW w:w="0" w:type="auto"/>
                  <w:shd w:val="clear" w:color="auto" w:fill="007559" w:themeFill="accent1"/>
                  <w:tblLook w:val="04A0" w:firstRow="1" w:lastRow="0" w:firstColumn="1" w:lastColumn="0" w:noHBand="0" w:noVBand="1"/>
                </w:tblPr>
                <w:tblGrid>
                  <w:gridCol w:w="6957"/>
                </w:tblGrid>
                <w:tr w:rsidR="00603A43" w14:paraId="23B46DD1" w14:textId="77777777">
                  <w:tc>
                    <w:tcPr>
                      <w:tcW w:w="6957" w:type="dxa"/>
                      <w:shd w:val="clear" w:color="auto" w:fill="007559" w:themeFill="accent1"/>
                    </w:tcPr>
                    <w:p w14:paraId="3203370B" w14:textId="24B27A77" w:rsidR="00603A43" w:rsidRDefault="00603A43">
                      <w:pPr>
                        <w:pStyle w:val="NoSpacing"/>
                        <w:spacing w:line="276" w:lineRule="auto"/>
                        <w:jc w:val="left"/>
                        <w:rPr>
                          <w:rFonts w:cs="Tahoma"/>
                          <w:color w:val="FFFFFF" w:themeColor="background1"/>
                          <w:szCs w:val="24"/>
                        </w:rPr>
                      </w:pPr>
                      <w:r w:rsidRPr="00DF5599">
                        <w:rPr>
                          <w:rFonts w:cs="Tahoma"/>
                          <w:color w:val="FFFFFF" w:themeColor="background1"/>
                          <w:szCs w:val="24"/>
                          <w:lang w:val="en-US"/>
                        </w:rPr>
                        <w:t xml:space="preserve">This document is intended for those who design and deliver </w:t>
                      </w:r>
                      <w:r>
                        <w:rPr>
                          <w:rFonts w:cs="Tahoma"/>
                          <w:color w:val="FFFFFF" w:themeColor="background1"/>
                          <w:szCs w:val="24"/>
                          <w:lang w:val="en-US"/>
                        </w:rPr>
                        <w:t xml:space="preserve">a </w:t>
                      </w:r>
                      <w:r w:rsidRPr="00DF5599">
                        <w:rPr>
                          <w:rFonts w:cs="Tahoma"/>
                          <w:color w:val="FFFFFF" w:themeColor="background1"/>
                          <w:szCs w:val="24"/>
                          <w:lang w:val="en-US"/>
                        </w:rPr>
                        <w:t xml:space="preserve">school-based </w:t>
                      </w:r>
                      <w:r>
                        <w:rPr>
                          <w:rFonts w:cs="Tahoma"/>
                          <w:color w:val="FFFFFF" w:themeColor="background1"/>
                          <w:szCs w:val="24"/>
                          <w:lang w:val="en-US"/>
                        </w:rPr>
                        <w:t>ECT Programme</w:t>
                      </w:r>
                      <w:r w:rsidRPr="00DF5599">
                        <w:rPr>
                          <w:rFonts w:cs="Tahoma"/>
                          <w:color w:val="FFFFFF" w:themeColor="background1"/>
                          <w:szCs w:val="24"/>
                          <w:lang w:val="en-US"/>
                        </w:rPr>
                        <w:t>.</w:t>
                      </w:r>
                      <w:r>
                        <w:rPr>
                          <w:rFonts w:cs="Tahoma"/>
                          <w:color w:val="FFFFFF" w:themeColor="background1"/>
                          <w:szCs w:val="24"/>
                          <w:lang w:val="en-US"/>
                        </w:rPr>
                        <w:t xml:space="preserve"> The</w:t>
                      </w:r>
                      <w:r w:rsidRPr="00281328">
                        <w:rPr>
                          <w:rFonts w:cs="Tahoma"/>
                          <w:color w:val="FFFFFF" w:themeColor="background1"/>
                          <w:szCs w:val="24"/>
                        </w:rPr>
                        <w:t xml:space="preserve"> self-study materials are intended for use </w:t>
                      </w:r>
                      <w:r>
                        <w:rPr>
                          <w:rFonts w:cs="Tahoma"/>
                          <w:color w:val="FFFFFF" w:themeColor="background1"/>
                          <w:szCs w:val="24"/>
                        </w:rPr>
                        <w:t>with</w:t>
                      </w:r>
                      <w:r w:rsidRPr="00281328">
                        <w:rPr>
                          <w:rFonts w:cs="Tahoma"/>
                          <w:color w:val="FFFFFF" w:themeColor="background1"/>
                          <w:szCs w:val="24"/>
                        </w:rPr>
                        <w:t xml:space="preserve"> </w:t>
                      </w:r>
                      <w:r>
                        <w:rPr>
                          <w:rFonts w:cs="Tahoma"/>
                          <w:color w:val="FFFFFF" w:themeColor="background1"/>
                          <w:szCs w:val="24"/>
                          <w:lang w:val="en-US"/>
                        </w:rPr>
                        <w:t>mentors working with early career teachers (ECTs) in year one.</w:t>
                      </w:r>
                      <w:r w:rsidRPr="00281328">
                        <w:rPr>
                          <w:rFonts w:cs="Tahoma"/>
                          <w:color w:val="FFFFFF" w:themeColor="background1"/>
                          <w:szCs w:val="24"/>
                        </w:rPr>
                        <w:t xml:space="preserve"> </w:t>
                      </w:r>
                      <w:r>
                        <w:rPr>
                          <w:rFonts w:cs="Tahoma"/>
                          <w:color w:val="FFFFFF" w:themeColor="background1"/>
                          <w:szCs w:val="24"/>
                        </w:rPr>
                        <w:t>They align with the associate</w:t>
                      </w:r>
                      <w:r w:rsidR="005B7D83">
                        <w:rPr>
                          <w:rFonts w:cs="Tahoma"/>
                          <w:color w:val="FFFFFF" w:themeColor="background1"/>
                          <w:szCs w:val="24"/>
                        </w:rPr>
                        <w:t>d</w:t>
                      </w:r>
                      <w:r>
                        <w:rPr>
                          <w:rFonts w:cs="Tahoma"/>
                          <w:color w:val="FFFFFF" w:themeColor="background1"/>
                          <w:szCs w:val="24"/>
                        </w:rPr>
                        <w:t xml:space="preserve"> ECT elective self-study from this module. </w:t>
                      </w:r>
                    </w:p>
                    <w:p w14:paraId="40636DDF" w14:textId="77777777" w:rsidR="00603A43" w:rsidRDefault="00603A43">
                      <w:pPr>
                        <w:pStyle w:val="NoSpacing"/>
                        <w:spacing w:line="276" w:lineRule="auto"/>
                        <w:jc w:val="left"/>
                        <w:rPr>
                          <w:rFonts w:cs="Tahoma"/>
                          <w:color w:val="FFFFFF" w:themeColor="background1"/>
                          <w:szCs w:val="24"/>
                        </w:rPr>
                      </w:pPr>
                    </w:p>
                    <w:p w14:paraId="417AEBCA" w14:textId="77777777" w:rsidR="00603A43" w:rsidRDefault="00603A43">
                      <w:pPr>
                        <w:pStyle w:val="NoSpacing"/>
                        <w:spacing w:line="276" w:lineRule="auto"/>
                        <w:jc w:val="left"/>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14:paraId="5BE59EB3" w14:textId="77777777" w:rsidR="00603A43" w:rsidRDefault="00603A43">
                <w:pPr>
                  <w:pStyle w:val="Subheading"/>
                </w:pPr>
                <w:r>
                  <w:t>Approximate reading time: 15 minutes</w:t>
                </w:r>
              </w:p>
              <w:p w14:paraId="13062693" w14:textId="77777777" w:rsidR="00603A43" w:rsidRPr="00D74D5B" w:rsidRDefault="00603A43">
                <w:pPr>
                  <w:pStyle w:val="NoSpacing"/>
                  <w:rPr>
                    <w:b/>
                    <w:bCs/>
                    <w:color w:val="007559" w:themeColor="accent1"/>
                    <w:sz w:val="44"/>
                    <w:szCs w:val="44"/>
                  </w:rPr>
                </w:pPr>
              </w:p>
            </w:tc>
          </w:tr>
        </w:tbl>
        <w:p w14:paraId="7413F29A" w14:textId="51E5CD21" w:rsidR="00403260" w:rsidRDefault="00595E20" w:rsidP="295FD44E">
          <w:r w:rsidRPr="295FD44E">
            <w:br w:type="page"/>
          </w:r>
        </w:p>
      </w:sdtContent>
    </w:sdt>
    <w:p w14:paraId="6D309E0F" w14:textId="7920C03E" w:rsidR="008340E2" w:rsidRDefault="008340E2" w:rsidP="295FD44E">
      <w:pPr>
        <w:pStyle w:val="Heading"/>
      </w:pPr>
      <w:r w:rsidRPr="295FD44E">
        <w:lastRenderedPageBreak/>
        <w:t>Introduction</w:t>
      </w:r>
    </w:p>
    <w:p w14:paraId="67E91319" w14:textId="67568D49" w:rsidR="0070480D" w:rsidRDefault="0070480D" w:rsidP="0070480D">
      <w:pPr>
        <w:pStyle w:val="Subsubheading"/>
      </w:pPr>
      <w:r>
        <w:t>Approximate time to complete: 1 minute</w:t>
      </w:r>
    </w:p>
    <w:p w14:paraId="59625AB8" w14:textId="0AC4082E" w:rsidR="00F10B7F" w:rsidRPr="000C3F57" w:rsidRDefault="00BE1F9F" w:rsidP="295FD44E">
      <w:pPr>
        <w:shd w:val="clear" w:color="auto" w:fill="FFFFFF" w:themeFill="background1"/>
      </w:pPr>
      <w:r w:rsidRPr="00CC5DB2">
        <w:t xml:space="preserve">These </w:t>
      </w:r>
      <w:r>
        <w:t xml:space="preserve">optional </w:t>
      </w:r>
      <w:r w:rsidRPr="00CC5DB2">
        <w:t xml:space="preserve">mentor support materials include an overview of the ECT content for </w:t>
      </w:r>
      <w:r w:rsidR="00E143B2" w:rsidRPr="295FD44E">
        <w:rPr>
          <w:b/>
          <w:bCs/>
        </w:rPr>
        <w:t xml:space="preserve">elective self-study </w:t>
      </w:r>
      <w:r w:rsidR="00C2376D" w:rsidRPr="295FD44E">
        <w:rPr>
          <w:b/>
          <w:bCs/>
        </w:rPr>
        <w:t>1: Explanations, modelling and examples</w:t>
      </w:r>
      <w:r w:rsidR="001C2A98" w:rsidRPr="295FD44E">
        <w:rPr>
          <w:b/>
          <w:bCs/>
        </w:rPr>
        <w:t xml:space="preserve">. </w:t>
      </w:r>
      <w:r w:rsidR="001C2A98" w:rsidRPr="295FD44E">
        <w:t xml:space="preserve">This elective self-study forms part </w:t>
      </w:r>
      <w:r w:rsidR="00590A7D" w:rsidRPr="295FD44E">
        <w:t>the module on</w:t>
      </w:r>
      <w:r w:rsidR="00F10B7F" w:rsidRPr="295FD44E">
        <w:t xml:space="preserve"> </w:t>
      </w:r>
      <w:r w:rsidR="00590A7D" w:rsidRPr="295FD44E">
        <w:t>‘</w:t>
      </w:r>
      <w:r w:rsidR="00C2376D" w:rsidRPr="295FD44E">
        <w:rPr>
          <w:b/>
          <w:bCs/>
        </w:rPr>
        <w:t>Planning and delivery’</w:t>
      </w:r>
      <w:r w:rsidR="004D64B1" w:rsidRPr="295FD44E">
        <w:t>.</w:t>
      </w:r>
      <w:r w:rsidR="007A5DEF" w:rsidRPr="295FD44E">
        <w:t xml:space="preserve"> </w:t>
      </w:r>
    </w:p>
    <w:p w14:paraId="584B224E" w14:textId="77777777" w:rsidR="002D1A8B" w:rsidRDefault="002D1A8B" w:rsidP="002D1A8B">
      <w:pPr>
        <w:shd w:val="clear" w:color="auto" w:fill="FFFFFF" w:themeFill="background1"/>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14:paraId="556FEF90" w14:textId="6B0A7F5F" w:rsidR="002D1A8B" w:rsidRPr="000C3F57" w:rsidRDefault="002D1A8B" w:rsidP="002D1A8B">
      <w:pPr>
        <w:shd w:val="clear" w:color="auto" w:fill="FFFFFF" w:themeFill="background1"/>
      </w:pPr>
      <w:r w:rsidRPr="000C3F57">
        <w:t xml:space="preserve">To support your work with your ECT, these materials outline what the theory could look like in practice, highlighting the </w:t>
      </w:r>
      <w:r w:rsidR="0060180E">
        <w:rPr>
          <w:b/>
          <w:bCs/>
        </w:rPr>
        <w:t>‘active ingredients’</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14:paraId="681C6A53" w14:textId="77777777" w:rsidR="00D772F9" w:rsidRDefault="00D772F9" w:rsidP="00D772F9">
      <w:r>
        <w:t xml:space="preserve">Please note, the overview of the ECT self-study material is optional reading. You can go straight to the </w:t>
      </w:r>
      <w:hyperlink w:anchor="Nextsteps" w:history="1">
        <w:r w:rsidRPr="0000255B">
          <w:rPr>
            <w:rStyle w:val="Hyperlink"/>
            <w:color w:val="0067A0" w:themeColor="accent2" w:themeShade="BF"/>
          </w:rPr>
          <w:t>Next Steps: preparing for your mentoring session</w:t>
        </w:r>
      </w:hyperlink>
      <w:r>
        <w:t xml:space="preserve"> if you wish. </w:t>
      </w:r>
    </w:p>
    <w:p w14:paraId="4BDD8152" w14:textId="0B5F3D69" w:rsidR="00720A2B" w:rsidRDefault="00061638" w:rsidP="295FD44E">
      <w:pPr>
        <w:shd w:val="clear" w:color="auto" w:fill="FFFFFF" w:themeFill="background1"/>
      </w:pPr>
      <w:r>
        <w:t xml:space="preserve">If you choose to read this content, we suggest </w:t>
      </w:r>
      <w:r w:rsidR="002313DF">
        <w:t>you</w:t>
      </w:r>
      <w:r w:rsidRPr="00CC5DB2">
        <w:t xml:space="preserve"> </w:t>
      </w:r>
      <w:r>
        <w:t>first</w:t>
      </w:r>
      <w:r w:rsidRPr="00CC5DB2">
        <w:t xml:space="preserve"> </w:t>
      </w:r>
      <w:r>
        <w:t>read</w:t>
      </w:r>
      <w:r w:rsidRPr="00CC5DB2">
        <w:t xml:space="preserve"> </w:t>
      </w:r>
      <w:r w:rsidR="00720A2B" w:rsidRPr="295FD44E">
        <w:t xml:space="preserve">the mentor support materials for the core self-study </w:t>
      </w:r>
      <w:r w:rsidR="00E7019B" w:rsidRPr="295FD44E">
        <w:t>on ‘</w:t>
      </w:r>
      <w:r w:rsidR="00C2376D" w:rsidRPr="295FD44E">
        <w:rPr>
          <w:b/>
          <w:bCs/>
        </w:rPr>
        <w:t>Planning and delivery</w:t>
      </w:r>
      <w:r w:rsidR="00E7019B" w:rsidRPr="295FD44E">
        <w:rPr>
          <w:b/>
          <w:bCs/>
        </w:rPr>
        <w:t>’</w:t>
      </w:r>
      <w:r w:rsidR="00E7019B" w:rsidRPr="295FD44E">
        <w:t xml:space="preserve">. </w:t>
      </w:r>
      <w:r w:rsidR="00720A2B" w:rsidRPr="295FD44E">
        <w:t xml:space="preserve">This outlines the theory and related evidence underpinning </w:t>
      </w:r>
      <w:r w:rsidR="00A03290" w:rsidRPr="295FD44E">
        <w:t xml:space="preserve">effective </w:t>
      </w:r>
      <w:r w:rsidR="00D35C87" w:rsidRPr="295FD44E">
        <w:t>lesson design and delivery</w:t>
      </w:r>
      <w:r w:rsidR="00720A2B" w:rsidRPr="295FD44E">
        <w:t xml:space="preserve">. It is suggested that you read both self-studies in advance of observing and meeting with your early career teacher. This will help guide your discussion with your ECT. </w:t>
      </w:r>
    </w:p>
    <w:p w14:paraId="20038CC8" w14:textId="4DC69AAE" w:rsidR="00F10B7F" w:rsidRDefault="00F10B7F" w:rsidP="295FD44E"/>
    <w:tbl>
      <w:tblPr>
        <w:tblStyle w:val="TableGrid"/>
        <w:tblW w:w="0" w:type="auto"/>
        <w:jc w:val="center"/>
        <w:tblLook w:val="04A0" w:firstRow="1" w:lastRow="0" w:firstColumn="1" w:lastColumn="0" w:noHBand="0" w:noVBand="1"/>
      </w:tblPr>
      <w:tblGrid>
        <w:gridCol w:w="7508"/>
        <w:gridCol w:w="1506"/>
      </w:tblGrid>
      <w:tr w:rsidR="00F10B7F" w:rsidRPr="004D2E4E" w14:paraId="0B9EF80A" w14:textId="77777777" w:rsidTr="01BDD847">
        <w:trPr>
          <w:trHeight w:val="454"/>
          <w:jc w:val="center"/>
        </w:trPr>
        <w:tc>
          <w:tcPr>
            <w:tcW w:w="7508" w:type="dxa"/>
            <w:shd w:val="clear" w:color="auto" w:fill="004B62" w:themeFill="text1"/>
            <w:vAlign w:val="center"/>
          </w:tcPr>
          <w:p w14:paraId="433CA07C" w14:textId="77777777" w:rsidR="00F10B7F" w:rsidRPr="004D2E4E" w:rsidRDefault="00F10B7F" w:rsidP="295FD44E">
            <w:pPr>
              <w:spacing w:line="276" w:lineRule="auto"/>
              <w:jc w:val="center"/>
              <w:rPr>
                <w:rFonts w:ascii="Tahoma" w:hAnsi="Tahoma" w:cs="Tahoma"/>
                <w:b/>
                <w:bCs/>
                <w:color w:val="FFFFFF" w:themeColor="background1"/>
              </w:rPr>
            </w:pPr>
            <w:bookmarkStart w:id="1" w:name="Content"/>
            <w:r w:rsidRPr="295FD44E">
              <w:rPr>
                <w:rFonts w:ascii="Tahoma" w:hAnsi="Tahoma" w:cs="Tahoma"/>
                <w:b/>
                <w:bCs/>
                <w:color w:val="FFFFFF" w:themeColor="background1"/>
              </w:rPr>
              <w:t>Content</w:t>
            </w:r>
            <w:bookmarkEnd w:id="1"/>
          </w:p>
        </w:tc>
        <w:tc>
          <w:tcPr>
            <w:tcW w:w="1506" w:type="dxa"/>
            <w:shd w:val="clear" w:color="auto" w:fill="004B62" w:themeFill="text1"/>
            <w:vAlign w:val="center"/>
          </w:tcPr>
          <w:p w14:paraId="07E587FF" w14:textId="77777777" w:rsidR="00F10B7F" w:rsidRPr="00D0187C" w:rsidRDefault="00F10B7F" w:rsidP="295FD44E">
            <w:pPr>
              <w:spacing w:line="276" w:lineRule="auto"/>
              <w:jc w:val="center"/>
              <w:rPr>
                <w:rFonts w:ascii="Tahoma" w:hAnsi="Tahoma" w:cs="Tahoma"/>
                <w:b/>
                <w:bCs/>
                <w:color w:val="FFFFFF" w:themeColor="background1"/>
                <w:highlight w:val="red"/>
              </w:rPr>
            </w:pPr>
          </w:p>
        </w:tc>
      </w:tr>
      <w:tr w:rsidR="00F10B7F" w:rsidRPr="004D2E4E" w14:paraId="0EF68B62" w14:textId="77777777" w:rsidTr="01BDD847">
        <w:trPr>
          <w:trHeight w:val="454"/>
          <w:jc w:val="center"/>
        </w:trPr>
        <w:tc>
          <w:tcPr>
            <w:tcW w:w="9014" w:type="dxa"/>
            <w:gridSpan w:val="2"/>
            <w:shd w:val="clear" w:color="auto" w:fill="D4F5FF" w:themeFill="text1" w:themeFillTint="1A"/>
            <w:vAlign w:val="center"/>
          </w:tcPr>
          <w:p w14:paraId="6C9E4629" w14:textId="5B7416A1" w:rsidR="00F10B7F" w:rsidRPr="00A86E8D" w:rsidRDefault="00D35C87" w:rsidP="295FD44E">
            <w:pPr>
              <w:jc w:val="center"/>
              <w:rPr>
                <w:b/>
                <w:bCs/>
              </w:rPr>
            </w:pPr>
            <w:r w:rsidRPr="295FD44E">
              <w:rPr>
                <w:rFonts w:ascii="Tahoma" w:hAnsi="Tahoma" w:cs="Tahoma"/>
                <w:b/>
                <w:bCs/>
              </w:rPr>
              <w:t>Explanations, modelling and examples</w:t>
            </w:r>
          </w:p>
        </w:tc>
      </w:tr>
      <w:tr w:rsidR="00FB46A2" w:rsidRPr="004D2E4E" w14:paraId="29BACE2E" w14:textId="77777777" w:rsidTr="01BDD847">
        <w:trPr>
          <w:trHeight w:val="428"/>
          <w:jc w:val="center"/>
        </w:trPr>
        <w:tc>
          <w:tcPr>
            <w:tcW w:w="7508" w:type="dxa"/>
            <w:shd w:val="clear" w:color="auto" w:fill="D4F5FF" w:themeFill="text1" w:themeFillTint="1A"/>
            <w:vAlign w:val="center"/>
          </w:tcPr>
          <w:p w14:paraId="7E59E5C3" w14:textId="02A5E942" w:rsidR="00FB46A2" w:rsidRPr="00590A7D" w:rsidRDefault="001B6047" w:rsidP="00496172">
            <w:pPr>
              <w:rPr>
                <w:color w:val="0070C0"/>
                <w:highlight w:val="yellow"/>
              </w:rPr>
            </w:pPr>
            <w:hyperlink w:anchor="Section1" w:history="1">
              <w:r>
                <w:rPr>
                  <w:rStyle w:val="Hyperlink"/>
                  <w:color w:val="0070C0"/>
                </w:rPr>
                <w:t>Giving effective explanations</w:t>
              </w:r>
            </w:hyperlink>
          </w:p>
        </w:tc>
        <w:tc>
          <w:tcPr>
            <w:tcW w:w="1506" w:type="dxa"/>
            <w:shd w:val="clear" w:color="auto" w:fill="D4F5FF" w:themeFill="text1" w:themeFillTint="1A"/>
          </w:tcPr>
          <w:p w14:paraId="59D05E34" w14:textId="31F22D78" w:rsidR="00FB46A2" w:rsidRDefault="00FB46A2" w:rsidP="295FD44E">
            <w:r w:rsidRPr="295FD44E">
              <w:t xml:space="preserve">Page </w:t>
            </w:r>
            <w:r w:rsidR="0092508C">
              <w:t>2</w:t>
            </w:r>
          </w:p>
        </w:tc>
      </w:tr>
      <w:tr w:rsidR="00FB46A2" w:rsidRPr="004D2E4E" w14:paraId="472EA136" w14:textId="77777777" w:rsidTr="01BDD847">
        <w:trPr>
          <w:trHeight w:val="454"/>
          <w:jc w:val="center"/>
        </w:trPr>
        <w:tc>
          <w:tcPr>
            <w:tcW w:w="7508" w:type="dxa"/>
            <w:shd w:val="clear" w:color="auto" w:fill="D4F5FF" w:themeFill="text1" w:themeFillTint="1A"/>
            <w:vAlign w:val="center"/>
          </w:tcPr>
          <w:p w14:paraId="3A55CFAB" w14:textId="181459E2" w:rsidR="00FB46A2" w:rsidRPr="007B6B4B" w:rsidRDefault="00B71CBA" w:rsidP="295FD44E">
            <w:pPr>
              <w:rPr>
                <w:color w:val="0067A0" w:themeColor="accent2" w:themeShade="BF"/>
                <w:highlight w:val="yellow"/>
              </w:rPr>
            </w:pPr>
            <w:hyperlink w:anchor="Section2" w:history="1">
              <w:r w:rsidRPr="007B6B4B">
                <w:rPr>
                  <w:rStyle w:val="Hyperlink"/>
                  <w:color w:val="0067A0" w:themeColor="accent2" w:themeShade="BF"/>
                </w:rPr>
                <w:t>Using modelling</w:t>
              </w:r>
            </w:hyperlink>
          </w:p>
        </w:tc>
        <w:tc>
          <w:tcPr>
            <w:tcW w:w="1506" w:type="dxa"/>
            <w:shd w:val="clear" w:color="auto" w:fill="D4F5FF" w:themeFill="text1" w:themeFillTint="1A"/>
          </w:tcPr>
          <w:p w14:paraId="090CB2A9" w14:textId="32C719AE" w:rsidR="00FB46A2" w:rsidRPr="00F15AF8" w:rsidRDefault="00FB46A2" w:rsidP="295FD44E">
            <w:r w:rsidRPr="295FD44E">
              <w:t xml:space="preserve">Page </w:t>
            </w:r>
            <w:r w:rsidR="0092508C">
              <w:t>4</w:t>
            </w:r>
          </w:p>
        </w:tc>
      </w:tr>
      <w:tr w:rsidR="00FB46A2" w:rsidRPr="004D2E4E" w14:paraId="10AC99B7" w14:textId="77777777" w:rsidTr="01BDD847">
        <w:trPr>
          <w:trHeight w:val="514"/>
          <w:jc w:val="center"/>
        </w:trPr>
        <w:tc>
          <w:tcPr>
            <w:tcW w:w="7508" w:type="dxa"/>
            <w:shd w:val="clear" w:color="auto" w:fill="D4F5FF" w:themeFill="text1" w:themeFillTint="1A"/>
            <w:vAlign w:val="center"/>
          </w:tcPr>
          <w:p w14:paraId="7BF69BD0" w14:textId="15FD6D19" w:rsidR="00FB46A2" w:rsidRPr="007B6B4B" w:rsidRDefault="00B71CBA" w:rsidP="295FD44E">
            <w:pPr>
              <w:rPr>
                <w:color w:val="0067A0" w:themeColor="accent2" w:themeShade="BF"/>
                <w:highlight w:val="yellow"/>
              </w:rPr>
            </w:pPr>
            <w:hyperlink w:anchor="Section3" w:history="1">
              <w:r w:rsidRPr="007B6B4B">
                <w:rPr>
                  <w:rStyle w:val="Hyperlink"/>
                  <w:color w:val="0067A0" w:themeColor="accent2" w:themeShade="BF"/>
                </w:rPr>
                <w:t>Using examples and non-examples</w:t>
              </w:r>
            </w:hyperlink>
          </w:p>
        </w:tc>
        <w:tc>
          <w:tcPr>
            <w:tcW w:w="1506" w:type="dxa"/>
            <w:shd w:val="clear" w:color="auto" w:fill="D4F5FF" w:themeFill="text1" w:themeFillTint="1A"/>
          </w:tcPr>
          <w:p w14:paraId="3EC46D94" w14:textId="1B3104D3" w:rsidR="00FB46A2" w:rsidRPr="00F15AF8" w:rsidRDefault="00FB46A2" w:rsidP="295FD44E">
            <w:r w:rsidRPr="295FD44E">
              <w:t xml:space="preserve">Page </w:t>
            </w:r>
            <w:r w:rsidR="002D7165">
              <w:t>6</w:t>
            </w:r>
          </w:p>
        </w:tc>
      </w:tr>
      <w:tr w:rsidR="00FB46A2" w:rsidRPr="004D2E4E" w14:paraId="2A5EC884" w14:textId="77777777" w:rsidTr="01BDD847">
        <w:trPr>
          <w:trHeight w:val="550"/>
          <w:jc w:val="center"/>
        </w:trPr>
        <w:tc>
          <w:tcPr>
            <w:tcW w:w="7508" w:type="dxa"/>
            <w:shd w:val="clear" w:color="auto" w:fill="D4F5FF" w:themeFill="text1" w:themeFillTint="1A"/>
            <w:vAlign w:val="center"/>
          </w:tcPr>
          <w:p w14:paraId="2B328A06" w14:textId="5B95D6C9" w:rsidR="00FB46A2" w:rsidRPr="00590A7D" w:rsidRDefault="0046182C" w:rsidP="295FD44E">
            <w:pPr>
              <w:rPr>
                <w:color w:val="0070C0"/>
              </w:rPr>
            </w:pPr>
            <w:hyperlink w:anchor="Nextsteps">
              <w:r w:rsidRPr="0046182C">
                <w:rPr>
                  <w:rStyle w:val="Hyperlink"/>
                  <w:color w:val="0070C0"/>
                </w:rPr>
                <w:t>Next steps: preparing for your mentoring session</w:t>
              </w:r>
            </w:hyperlink>
            <w:r w:rsidR="00FB46A2" w:rsidRPr="0046182C">
              <w:rPr>
                <w:color w:val="0070C0"/>
              </w:rPr>
              <w:t xml:space="preserve"> </w:t>
            </w:r>
          </w:p>
        </w:tc>
        <w:tc>
          <w:tcPr>
            <w:tcW w:w="1506" w:type="dxa"/>
            <w:shd w:val="clear" w:color="auto" w:fill="D4F5FF" w:themeFill="text1" w:themeFillTint="1A"/>
          </w:tcPr>
          <w:p w14:paraId="4CE5E3BE" w14:textId="4292D99C" w:rsidR="00FB46A2" w:rsidRDefault="00FB46A2" w:rsidP="295FD44E">
            <w:r w:rsidRPr="295FD44E">
              <w:t xml:space="preserve">Page </w:t>
            </w:r>
            <w:r w:rsidR="002D7165">
              <w:t>8</w:t>
            </w:r>
          </w:p>
        </w:tc>
      </w:tr>
      <w:tr w:rsidR="00FB46A2" w:rsidRPr="004D2E4E" w14:paraId="38F4644B" w14:textId="77777777" w:rsidTr="01BDD847">
        <w:trPr>
          <w:trHeight w:val="530"/>
          <w:jc w:val="center"/>
        </w:trPr>
        <w:tc>
          <w:tcPr>
            <w:tcW w:w="7508" w:type="dxa"/>
            <w:shd w:val="clear" w:color="auto" w:fill="D4F5FF" w:themeFill="text1" w:themeFillTint="1A"/>
            <w:vAlign w:val="center"/>
          </w:tcPr>
          <w:p w14:paraId="194807A2" w14:textId="6FF14788" w:rsidR="00FB46A2" w:rsidRPr="00590A7D" w:rsidRDefault="00FB46A2" w:rsidP="007B6B4B">
            <w:pPr>
              <w:rPr>
                <w:color w:val="0070C0"/>
              </w:rPr>
            </w:pPr>
            <w:hyperlink w:anchor="Frameworkstatements" w:history="1">
              <w:r w:rsidRPr="00590A7D">
                <w:rPr>
                  <w:rStyle w:val="Hyperlink"/>
                  <w:color w:val="0070C0"/>
                </w:rPr>
                <w:t xml:space="preserve">Related ITTECF Framework statements </w:t>
              </w:r>
            </w:hyperlink>
          </w:p>
        </w:tc>
        <w:tc>
          <w:tcPr>
            <w:tcW w:w="1506" w:type="dxa"/>
            <w:shd w:val="clear" w:color="auto" w:fill="D4F5FF" w:themeFill="text1" w:themeFillTint="1A"/>
          </w:tcPr>
          <w:p w14:paraId="7B59A3F8" w14:textId="16B3100A" w:rsidR="00FB46A2" w:rsidRPr="00F15AF8" w:rsidRDefault="00FB46A2" w:rsidP="295FD44E">
            <w:r w:rsidRPr="295FD44E">
              <w:t xml:space="preserve">Page </w:t>
            </w:r>
            <w:r w:rsidR="005872B8">
              <w:t>16</w:t>
            </w:r>
          </w:p>
        </w:tc>
      </w:tr>
      <w:tr w:rsidR="00FB46A2" w:rsidRPr="004D2E4E" w14:paraId="06E60FE1" w14:textId="77777777" w:rsidTr="01BDD847">
        <w:trPr>
          <w:trHeight w:val="454"/>
          <w:jc w:val="center"/>
        </w:trPr>
        <w:tc>
          <w:tcPr>
            <w:tcW w:w="7508" w:type="dxa"/>
            <w:shd w:val="clear" w:color="auto" w:fill="D4F5FF" w:themeFill="text1" w:themeFillTint="1A"/>
            <w:vAlign w:val="center"/>
          </w:tcPr>
          <w:p w14:paraId="1843A705" w14:textId="7118776C" w:rsidR="00FB46A2" w:rsidRPr="00590A7D" w:rsidRDefault="00FB46A2" w:rsidP="295FD44E">
            <w:pPr>
              <w:rPr>
                <w:color w:val="0070C0"/>
              </w:rPr>
            </w:pPr>
            <w:hyperlink w:anchor="References">
              <w:r w:rsidRPr="295FD44E">
                <w:rPr>
                  <w:rStyle w:val="Hyperlink"/>
                  <w:color w:val="0070C0"/>
                </w:rPr>
                <w:t>References</w:t>
              </w:r>
            </w:hyperlink>
            <w:r w:rsidRPr="295FD44E">
              <w:rPr>
                <w:color w:val="0070C0"/>
              </w:rPr>
              <w:t xml:space="preserve"> </w:t>
            </w:r>
          </w:p>
        </w:tc>
        <w:tc>
          <w:tcPr>
            <w:tcW w:w="1506" w:type="dxa"/>
            <w:shd w:val="clear" w:color="auto" w:fill="D4F5FF" w:themeFill="text1" w:themeFillTint="1A"/>
          </w:tcPr>
          <w:p w14:paraId="766B2136" w14:textId="6E7B055B" w:rsidR="00FB46A2" w:rsidRDefault="00FB46A2" w:rsidP="295FD44E">
            <w:r w:rsidRPr="295FD44E">
              <w:t xml:space="preserve">Page </w:t>
            </w:r>
            <w:r w:rsidR="00CF3979">
              <w:t>18</w:t>
            </w:r>
          </w:p>
        </w:tc>
      </w:tr>
      <w:tr w:rsidR="000A6291" w:rsidRPr="004D2E4E" w14:paraId="7C4022A7" w14:textId="77777777" w:rsidTr="01BDD847">
        <w:trPr>
          <w:trHeight w:val="454"/>
          <w:jc w:val="center"/>
        </w:trPr>
        <w:tc>
          <w:tcPr>
            <w:tcW w:w="7508" w:type="dxa"/>
            <w:shd w:val="clear" w:color="auto" w:fill="D4F5FF" w:themeFill="text1" w:themeFillTint="1A"/>
            <w:vAlign w:val="center"/>
          </w:tcPr>
          <w:p w14:paraId="55A14B80" w14:textId="44757D39" w:rsidR="000A6291" w:rsidRPr="00590A7D" w:rsidRDefault="0046182C" w:rsidP="295FD44E">
            <w:pPr>
              <w:rPr>
                <w:color w:val="0070C0"/>
              </w:rPr>
            </w:pPr>
            <w:hyperlink w:anchor="Appendix">
              <w:r>
                <w:rPr>
                  <w:rStyle w:val="Hyperlink"/>
                  <w:color w:val="0070C0"/>
                </w:rPr>
                <w:t>Appendix: Mentor and ECT meeting template</w:t>
              </w:r>
            </w:hyperlink>
            <w:r w:rsidR="000A6291" w:rsidRPr="295FD44E">
              <w:rPr>
                <w:color w:val="0070C0"/>
              </w:rPr>
              <w:t xml:space="preserve"> </w:t>
            </w:r>
          </w:p>
        </w:tc>
        <w:tc>
          <w:tcPr>
            <w:tcW w:w="1506" w:type="dxa"/>
            <w:shd w:val="clear" w:color="auto" w:fill="D4F5FF" w:themeFill="text1" w:themeFillTint="1A"/>
          </w:tcPr>
          <w:p w14:paraId="27DA4970" w14:textId="2FDA1294" w:rsidR="000A6291" w:rsidRDefault="000A6291" w:rsidP="295FD44E">
            <w:r w:rsidRPr="295FD44E">
              <w:t xml:space="preserve">Page </w:t>
            </w:r>
            <w:r w:rsidR="00CF3979">
              <w:t>19</w:t>
            </w:r>
          </w:p>
        </w:tc>
      </w:tr>
    </w:tbl>
    <w:p w14:paraId="12B86D30" w14:textId="77777777" w:rsidR="00F10B7F" w:rsidRDefault="00F10B7F" w:rsidP="295FD44E"/>
    <w:p w14:paraId="1597C522" w14:textId="257353C8" w:rsidR="00F10B7F" w:rsidRDefault="00516B81" w:rsidP="295FD44E">
      <w:pPr>
        <w:pStyle w:val="Heading"/>
      </w:pPr>
      <w:r w:rsidRPr="295FD44E">
        <w:lastRenderedPageBreak/>
        <w:t>Explanations, modelling and examples</w:t>
      </w:r>
    </w:p>
    <w:p w14:paraId="3AD74635" w14:textId="7348028A" w:rsidR="00EC568C" w:rsidRPr="00516B81" w:rsidRDefault="00EC568C" w:rsidP="00EC568C">
      <w:pPr>
        <w:pStyle w:val="Subsubheading"/>
      </w:pPr>
      <w:r>
        <w:t xml:space="preserve">Approximate time to complete: </w:t>
      </w:r>
      <w:r w:rsidR="009726EA">
        <w:t>5</w:t>
      </w:r>
      <w:r>
        <w:t xml:space="preserve"> minutes </w:t>
      </w:r>
    </w:p>
    <w:p w14:paraId="0CAFC11C" w14:textId="77777777" w:rsidR="00421682" w:rsidRDefault="00421682" w:rsidP="00421682">
      <w:pPr>
        <w:pStyle w:val="Subheading"/>
        <w:rPr>
          <w:rStyle w:val="normaltextrun"/>
        </w:rPr>
      </w:pPr>
      <w:bookmarkStart w:id="2" w:name="Section1"/>
      <w:r>
        <w:rPr>
          <w:rStyle w:val="normaltextrun"/>
        </w:rPr>
        <w:t>Reminder of what the evidence says</w:t>
      </w:r>
    </w:p>
    <w:p w14:paraId="7F57D8F0" w14:textId="62AE42B8" w:rsidR="00943FB5" w:rsidRDefault="00943FB5" w:rsidP="00943FB5">
      <w:r>
        <w:t>Early career teachers considered how to give effective explanations, and how to use modelling and examples in their teaching.</w:t>
      </w:r>
    </w:p>
    <w:p w14:paraId="26C157DA" w14:textId="434DA031" w:rsidR="00943FB5" w:rsidRDefault="00943FB5" w:rsidP="0042688E">
      <w:r>
        <w:t xml:space="preserve">If you wish to review the theory relating to explanations, modelling and examples, please see the Core self-study for ‘Planning and delivery’. </w:t>
      </w:r>
    </w:p>
    <w:p w14:paraId="52AFE4B7" w14:textId="6724E077" w:rsidR="00F8531C" w:rsidRPr="00B97175" w:rsidRDefault="00516B81" w:rsidP="295FD44E">
      <w:pPr>
        <w:pStyle w:val="Subheading"/>
      </w:pPr>
      <w:r w:rsidRPr="295FD44E">
        <w:t>Giving effective explanations</w:t>
      </w:r>
    </w:p>
    <w:bookmarkEnd w:id="2"/>
    <w:p w14:paraId="39F6BADA" w14:textId="3B57814A" w:rsidR="00241BA2" w:rsidRDefault="00241BA2" w:rsidP="295FD44E">
      <w:pPr>
        <w:rPr>
          <w:b/>
          <w:bCs/>
        </w:rPr>
      </w:pPr>
      <w:r w:rsidRPr="295FD44E">
        <w:rPr>
          <w:b/>
          <w:bCs/>
        </w:rPr>
        <w:t xml:space="preserve">What this looks like in practice </w:t>
      </w:r>
    </w:p>
    <w:p w14:paraId="6E891A76" w14:textId="77777777" w:rsidR="007836A1" w:rsidRPr="007836A1" w:rsidRDefault="007836A1" w:rsidP="295FD44E">
      <w:r w:rsidRPr="295FD44E">
        <w:t>Effective explanations in the classroom begin by connecting new content to pupils’ existing knowledge. Teachers should assess prior understanding through questioning or brief review activities and address any misconceptions before introducing new material. To support diverse needs, explanations can be adapted using simpler language, varied examples, or flexible grouping.</w:t>
      </w:r>
    </w:p>
    <w:p w14:paraId="1CC90B7E" w14:textId="77777777" w:rsidR="007836A1" w:rsidRPr="007836A1" w:rsidRDefault="007836A1" w:rsidP="295FD44E">
      <w:r w:rsidRPr="295FD44E">
        <w:t>Clear, structured explanations prevent pupils from feeling overwhelmed. This can be achieved by limiting new content, breaking complex ideas into manageable steps, and avoiding distractions such as excessive slide text or unnecessary animations. Visual aids like diagrams can enhance understanding, particularly when combined with verbal explanations, gestures, or physical movement to emphasise key points.</w:t>
      </w:r>
    </w:p>
    <w:p w14:paraId="67CAA688" w14:textId="77777777" w:rsidR="007836A1" w:rsidRPr="007836A1" w:rsidRDefault="007836A1" w:rsidP="295FD44E">
      <w:r w:rsidRPr="295FD44E">
        <w:t>Pupils learn more effectively when given time to process and practise new information. Teachers should pause between key ideas to check for understanding using thoughtful questioning or by encouraging pupils to summarise concepts in their own words. Guided practice supports pupils before independent work begins.</w:t>
      </w:r>
    </w:p>
    <w:p w14:paraId="69354A60" w14:textId="79A06101" w:rsidR="00CC51E0" w:rsidRDefault="007836A1" w:rsidP="295FD44E">
      <w:r w:rsidRPr="295FD44E">
        <w:t>Tailored explanations and targeted support allow teachers to meet the varied starting points of pupils in their class. Reinforcing explanations with collaborative or individual tasks helps embed knowledge. If difficulties arise, teachers can revisit content using rephrased explanations or different models to ensure all pupils make progress in their learning.</w:t>
      </w:r>
    </w:p>
    <w:p w14:paraId="37B048D5" w14:textId="069A7369" w:rsidR="00AE0169" w:rsidRDefault="00AE0169" w:rsidP="295FD44E">
      <w:pPr>
        <w:pStyle w:val="Subheading"/>
        <w:rPr>
          <w:color w:val="auto"/>
        </w:rPr>
      </w:pPr>
      <w:r w:rsidRPr="295FD44E">
        <w:rPr>
          <w:color w:val="auto"/>
        </w:rPr>
        <w:t xml:space="preserve">Identifying the </w:t>
      </w:r>
      <w:r w:rsidR="0060180E">
        <w:rPr>
          <w:color w:val="auto"/>
        </w:rPr>
        <w:t>‘active ingredients’</w:t>
      </w:r>
      <w:r w:rsidR="00AF4A46" w:rsidRPr="295FD44E">
        <w:rPr>
          <w:color w:val="auto"/>
        </w:rPr>
        <w:t xml:space="preserve"> </w:t>
      </w:r>
    </w:p>
    <w:p w14:paraId="681C5A44" w14:textId="2F40ED65" w:rsidR="003D4883" w:rsidRPr="003D4883" w:rsidRDefault="00384289" w:rsidP="295FD44E">
      <w:pPr>
        <w:pStyle w:val="Subheading"/>
        <w:rPr>
          <w:b w:val="0"/>
          <w:bCs w:val="0"/>
          <w:color w:val="auto"/>
        </w:rPr>
      </w:pPr>
      <w:r w:rsidRPr="295FD44E">
        <w:rPr>
          <w:b w:val="0"/>
          <w:bCs w:val="0"/>
          <w:color w:val="auto"/>
        </w:rPr>
        <w:t xml:space="preserve">The following </w:t>
      </w:r>
      <w:r w:rsidR="0060180E">
        <w:rPr>
          <w:b w:val="0"/>
          <w:bCs w:val="0"/>
          <w:color w:val="auto"/>
        </w:rPr>
        <w:t>‘active ingredients’</w:t>
      </w:r>
      <w:r w:rsidRPr="295FD44E">
        <w:rPr>
          <w:b w:val="0"/>
          <w:bCs w:val="0"/>
          <w:color w:val="auto"/>
        </w:rPr>
        <w:t xml:space="preserve"> can be used to </w:t>
      </w:r>
      <w:r w:rsidR="007D0C64" w:rsidRPr="295FD44E">
        <w:rPr>
          <w:b w:val="0"/>
          <w:bCs w:val="0"/>
          <w:color w:val="auto"/>
        </w:rPr>
        <w:t xml:space="preserve">help </w:t>
      </w:r>
      <w:r w:rsidR="003D4883" w:rsidRPr="295FD44E">
        <w:rPr>
          <w:b w:val="0"/>
          <w:bCs w:val="0"/>
          <w:color w:val="auto"/>
        </w:rPr>
        <w:t>when planning to deliver effective explanations:</w:t>
      </w:r>
    </w:p>
    <w:p w14:paraId="22BFDE69" w14:textId="2C271AAE" w:rsidR="003D4883" w:rsidRPr="003D4883" w:rsidRDefault="0007681E" w:rsidP="295FD44E">
      <w:pPr>
        <w:pStyle w:val="ListParagraph"/>
        <w:numPr>
          <w:ilvl w:val="0"/>
          <w:numId w:val="32"/>
        </w:numPr>
        <w:spacing w:before="120" w:after="120"/>
      </w:pPr>
      <w:r>
        <w:t>a</w:t>
      </w:r>
      <w:r w:rsidR="003D4883" w:rsidRPr="295FD44E">
        <w:t xml:space="preserve">re </w:t>
      </w:r>
      <w:r w:rsidR="003D4883" w:rsidRPr="295FD44E">
        <w:rPr>
          <w:b/>
          <w:bCs/>
        </w:rPr>
        <w:t>clear and concise</w:t>
      </w:r>
      <w:r w:rsidR="003D4883" w:rsidRPr="295FD44E">
        <w:t>, avoiding unnecessary complexity and potential distractions</w:t>
      </w:r>
      <w:r>
        <w:t>;</w:t>
      </w:r>
    </w:p>
    <w:p w14:paraId="35C437B7" w14:textId="58F12A30" w:rsidR="003D4883" w:rsidRPr="003D4883" w:rsidRDefault="0007681E" w:rsidP="295FD44E">
      <w:pPr>
        <w:pStyle w:val="ListParagraph"/>
        <w:numPr>
          <w:ilvl w:val="0"/>
          <w:numId w:val="32"/>
        </w:numPr>
        <w:spacing w:before="120" w:after="120"/>
      </w:pPr>
      <w:r>
        <w:rPr>
          <w:b/>
          <w:bCs/>
        </w:rPr>
        <w:lastRenderedPageBreak/>
        <w:t>m</w:t>
      </w:r>
      <w:r w:rsidR="003D4883" w:rsidRPr="295FD44E">
        <w:rPr>
          <w:b/>
          <w:bCs/>
        </w:rPr>
        <w:t>eet pupils’ needs</w:t>
      </w:r>
      <w:r w:rsidR="003D4883" w:rsidRPr="295FD44E">
        <w:t xml:space="preserve"> with appropriately pitched explanations, neither too complex nor too simple</w:t>
      </w:r>
      <w:r>
        <w:t xml:space="preserve">; </w:t>
      </w:r>
      <w:r w:rsidR="003D4883" w:rsidRPr="295FD44E">
        <w:t xml:space="preserve"> </w:t>
      </w:r>
    </w:p>
    <w:p w14:paraId="439A2B97" w14:textId="25E9C59A" w:rsidR="003D4883" w:rsidRPr="003D4883" w:rsidRDefault="0007681E" w:rsidP="295FD44E">
      <w:pPr>
        <w:pStyle w:val="ListParagraph"/>
        <w:numPr>
          <w:ilvl w:val="0"/>
          <w:numId w:val="32"/>
        </w:numPr>
        <w:spacing w:before="120" w:after="120"/>
      </w:pPr>
      <w:r>
        <w:rPr>
          <w:b/>
          <w:bCs/>
        </w:rPr>
        <w:t>c</w:t>
      </w:r>
      <w:r w:rsidR="003D4883" w:rsidRPr="295FD44E">
        <w:rPr>
          <w:b/>
          <w:bCs/>
        </w:rPr>
        <w:t>onnect learning to prior knowledge</w:t>
      </w:r>
      <w:r w:rsidR="003D4883" w:rsidRPr="295FD44E">
        <w:t>, helping pupils integrate new ideas into their existing mental frameworks</w:t>
      </w:r>
      <w:r>
        <w:t>;</w:t>
      </w:r>
      <w:r w:rsidR="003D4883" w:rsidRPr="295FD44E">
        <w:t xml:space="preserve"> </w:t>
      </w:r>
    </w:p>
    <w:p w14:paraId="0C871DF8" w14:textId="26FF9EA6" w:rsidR="003D4883" w:rsidRPr="003D4883" w:rsidRDefault="0007681E" w:rsidP="295FD44E">
      <w:pPr>
        <w:pStyle w:val="ListParagraph"/>
        <w:numPr>
          <w:ilvl w:val="0"/>
          <w:numId w:val="32"/>
        </w:numPr>
        <w:spacing w:before="120" w:after="120"/>
      </w:pPr>
      <w:r>
        <w:t>h</w:t>
      </w:r>
      <w:r w:rsidR="003D4883" w:rsidRPr="295FD44E">
        <w:t>elp pupils to</w:t>
      </w:r>
      <w:r w:rsidR="003D4883" w:rsidRPr="295FD44E">
        <w:rPr>
          <w:b/>
          <w:bCs/>
        </w:rPr>
        <w:t xml:space="preserve"> manage cognitive load</w:t>
      </w:r>
      <w:r w:rsidR="003D4883" w:rsidRPr="295FD44E">
        <w:t xml:space="preserve"> by limiting new elements and breaking down complex ideas</w:t>
      </w:r>
      <w:r>
        <w:t xml:space="preserve"> ;and</w:t>
      </w:r>
      <w:r w:rsidR="003D4883" w:rsidRPr="295FD44E">
        <w:t xml:space="preserve"> </w:t>
      </w:r>
    </w:p>
    <w:p w14:paraId="3C1E0E6E" w14:textId="49AD9DC2" w:rsidR="003D4883" w:rsidRDefault="0007681E" w:rsidP="295FD44E">
      <w:pPr>
        <w:pStyle w:val="ListParagraph"/>
        <w:numPr>
          <w:ilvl w:val="0"/>
          <w:numId w:val="32"/>
        </w:numPr>
        <w:spacing w:before="120" w:after="120"/>
      </w:pPr>
      <w:r>
        <w:rPr>
          <w:b/>
          <w:bCs/>
        </w:rPr>
        <w:t>u</w:t>
      </w:r>
      <w:r w:rsidR="003D4883" w:rsidRPr="295FD44E">
        <w:rPr>
          <w:b/>
          <w:bCs/>
        </w:rPr>
        <w:t>se visuals</w:t>
      </w:r>
      <w:r w:rsidR="003D4883" w:rsidRPr="295FD44E">
        <w:t xml:space="preserve"> to support understanding, combining words with relevant, minimal graphics. </w:t>
      </w:r>
    </w:p>
    <w:p w14:paraId="66C57BAC" w14:textId="77777777" w:rsidR="009726EA" w:rsidRPr="009726EA" w:rsidRDefault="009726EA" w:rsidP="009726EA">
      <w:pPr>
        <w:pStyle w:val="Subheading"/>
      </w:pPr>
      <w:r w:rsidRPr="009726EA">
        <w:t xml:space="preserve">Examples </w:t>
      </w:r>
    </w:p>
    <w:p w14:paraId="41266E45" w14:textId="736844F6" w:rsidR="009726EA" w:rsidRPr="009726EA" w:rsidRDefault="009726EA" w:rsidP="009726EA">
      <w:pPr>
        <w:rPr>
          <w:color w:val="FF0000"/>
        </w:rPr>
      </w:pPr>
      <w:r w:rsidRPr="009726EA">
        <w:rPr>
          <w:color w:val="FF0000"/>
        </w:rPr>
        <w:t xml:space="preserve">In the related Early Career Teacher elective self-study content, schools or trusts should have shared exemplification relevant to their context to illustrate </w:t>
      </w:r>
      <w:r>
        <w:rPr>
          <w:color w:val="FF0000"/>
        </w:rPr>
        <w:t xml:space="preserve">what effective explanations look like. </w:t>
      </w:r>
      <w:r w:rsidRPr="009726EA">
        <w:rPr>
          <w:color w:val="FF0000"/>
        </w:rPr>
        <w:t xml:space="preserve">These should explicitly link to the </w:t>
      </w:r>
      <w:r w:rsidR="0060180E">
        <w:rPr>
          <w:color w:val="FF0000"/>
        </w:rPr>
        <w:t>‘active ingredients’</w:t>
      </w:r>
      <w:r w:rsidRPr="009726EA">
        <w:rPr>
          <w:color w:val="FF0000"/>
        </w:rPr>
        <w:t xml:space="preserve">, demonstrating how and why they are effective. </w:t>
      </w:r>
    </w:p>
    <w:p w14:paraId="7A611F69" w14:textId="77777777" w:rsidR="009726EA" w:rsidRPr="009726EA" w:rsidRDefault="009726EA" w:rsidP="009726EA">
      <w:pPr>
        <w:rPr>
          <w:color w:val="FF0000"/>
        </w:rPr>
      </w:pPr>
      <w:r w:rsidRPr="009726EA">
        <w:rPr>
          <w:color w:val="FF0000"/>
        </w:rPr>
        <w:t xml:space="preserve">You may wish to share these examples with mentors. </w:t>
      </w:r>
    </w:p>
    <w:p w14:paraId="58F8E26C" w14:textId="40ADCE0A" w:rsidR="009726EA" w:rsidRDefault="009726EA" w:rsidP="009726EA">
      <w:pPr>
        <w:rPr>
          <w:color w:val="FF0000"/>
        </w:rPr>
      </w:pPr>
      <w:r w:rsidRPr="009726EA">
        <w:rPr>
          <w:color w:val="FF0000"/>
        </w:rPr>
        <w:t xml:space="preserve">Examples could include: video exemplification, live modelling, a transcript, lesson observations, artefacts or classroom resources. </w:t>
      </w:r>
    </w:p>
    <w:p w14:paraId="634D97E1" w14:textId="2BCA540A" w:rsidR="007D7F24" w:rsidRPr="009726EA" w:rsidRDefault="007D7F24" w:rsidP="009726EA">
      <w:pPr>
        <w:rPr>
          <w:color w:val="FF0000"/>
        </w:rPr>
      </w:pPr>
      <w:r>
        <w:rPr>
          <w:color w:val="FF0000"/>
        </w:rPr>
        <w:t xml:space="preserve">Video exemplification should last no longer than 3 minutes. </w:t>
      </w:r>
    </w:p>
    <w:p w14:paraId="4F6A1898" w14:textId="03F20340" w:rsidR="000379C7" w:rsidRPr="006A0E4B" w:rsidRDefault="00EB418C" w:rsidP="295FD44E">
      <w:pPr>
        <w:jc w:val="both"/>
        <w:rPr>
          <w:b/>
          <w:bCs/>
          <w:color w:val="0070C0"/>
        </w:rPr>
      </w:pPr>
      <w:hyperlink w:anchor="Content">
        <w:r w:rsidRPr="295FD44E">
          <w:rPr>
            <w:rStyle w:val="Hyperlink"/>
            <w:b/>
            <w:bCs/>
            <w:color w:val="0070C0"/>
          </w:rPr>
          <w:t>Click here to return to Content page</w:t>
        </w:r>
      </w:hyperlink>
      <w:r w:rsidR="00800E09" w:rsidRPr="295FD44E">
        <w:rPr>
          <w:b/>
          <w:bCs/>
          <w:color w:val="0070C0"/>
        </w:rPr>
        <w:br w:type="page"/>
      </w:r>
    </w:p>
    <w:p w14:paraId="4511B00B" w14:textId="351079DC" w:rsidR="000379C7" w:rsidRDefault="00516B81" w:rsidP="295FD44E">
      <w:pPr>
        <w:pStyle w:val="Subheading"/>
      </w:pPr>
      <w:bookmarkStart w:id="3" w:name="Maintaining"/>
      <w:bookmarkStart w:id="4" w:name="Section2"/>
      <w:r w:rsidRPr="295FD44E">
        <w:lastRenderedPageBreak/>
        <w:t>Using modelling</w:t>
      </w:r>
    </w:p>
    <w:bookmarkEnd w:id="3"/>
    <w:bookmarkEnd w:id="4"/>
    <w:p w14:paraId="7D50B9E6" w14:textId="77777777" w:rsidR="000379C7" w:rsidRDefault="000379C7" w:rsidP="295FD44E">
      <w:pPr>
        <w:pStyle w:val="Subheading"/>
        <w:rPr>
          <w:color w:val="auto"/>
        </w:rPr>
      </w:pPr>
      <w:r w:rsidRPr="295FD44E">
        <w:rPr>
          <w:color w:val="auto"/>
        </w:rPr>
        <w:t>What this looks like in practice</w:t>
      </w:r>
    </w:p>
    <w:p w14:paraId="442856D9" w14:textId="77777777" w:rsidR="00830341" w:rsidRDefault="00830341" w:rsidP="295FD44E">
      <w:r w:rsidRPr="295FD44E">
        <w:t xml:space="preserve">Effective modelling in teaching involves clearly demonstrating processes while verbalising thought patterns, helping pupils understand both the "how" and "why" behind tasks. </w:t>
      </w:r>
    </w:p>
    <w:p w14:paraId="317F6F48" w14:textId="3FF7D696" w:rsidR="00830341" w:rsidRDefault="00830341" w:rsidP="295FD44E">
      <w:r w:rsidRPr="295FD44E">
        <w:t>Teachers break down concepts into manageable steps, providing tailored support where needed (especially for pupils with SEND)</w:t>
      </w:r>
      <w:r w:rsidR="00546C45" w:rsidRPr="295FD44E">
        <w:t>, using modelling at various relevant points during a lesson.</w:t>
      </w:r>
      <w:r w:rsidRPr="295FD44E">
        <w:t xml:space="preserve"> </w:t>
      </w:r>
    </w:p>
    <w:p w14:paraId="33D1F64A" w14:textId="77777777" w:rsidR="00830341" w:rsidRDefault="00830341" w:rsidP="295FD44E">
      <w:r w:rsidRPr="295FD44E">
        <w:t xml:space="preserve">Modelling also includes showing how to present work correctly, such as structuring written responses and highlighting common mistakes. Tools like visualisers help make expectations clear by using the same format pupils will use. </w:t>
      </w:r>
    </w:p>
    <w:p w14:paraId="3C0A16DB" w14:textId="77777777" w:rsidR="00830341" w:rsidRDefault="00830341" w:rsidP="295FD44E">
      <w:r w:rsidRPr="295FD44E">
        <w:t xml:space="preserve">Enhancing recall can be achieved through memory aids like mnemonics, songs, or stories. For example, the PEEL method (Point, Evidence, Explanation, Link) supports paragraph writing by offering a memorable structure. </w:t>
      </w:r>
    </w:p>
    <w:p w14:paraId="20BB4782" w14:textId="77777777" w:rsidR="00F336E5" w:rsidRDefault="00830341" w:rsidP="295FD44E">
      <w:r w:rsidRPr="295FD44E">
        <w:t xml:space="preserve">Repeated modelling and peer explanation reinforce understanding. Addressing misconceptions is another key aspect; deliberate mistakes can be used to spark discussion, normalise </w:t>
      </w:r>
      <w:r w:rsidR="00F336E5" w:rsidRPr="295FD44E">
        <w:t>learning from mistakes</w:t>
      </w:r>
      <w:r w:rsidRPr="295FD44E">
        <w:t xml:space="preserve">, and deepen learning. </w:t>
      </w:r>
    </w:p>
    <w:p w14:paraId="366E5361" w14:textId="77777777" w:rsidR="00546C45" w:rsidRDefault="00F336E5" w:rsidP="295FD44E">
      <w:r w:rsidRPr="295FD44E">
        <w:t>A</w:t>
      </w:r>
      <w:r w:rsidR="00830341" w:rsidRPr="295FD44E">
        <w:t>nalogies and concrete examples support abstract thinking</w:t>
      </w:r>
      <w:r w:rsidRPr="295FD44E">
        <w:t>, for example</w:t>
      </w:r>
      <w:r w:rsidR="00546C45" w:rsidRPr="295FD44E">
        <w:t>,</w:t>
      </w:r>
      <w:r w:rsidR="00830341" w:rsidRPr="295FD44E">
        <w:t xml:space="preserve"> comparing negative numbers to lifts going below ground. </w:t>
      </w:r>
    </w:p>
    <w:p w14:paraId="0B68F24F" w14:textId="418175FF" w:rsidR="000E2407" w:rsidRPr="000379C7" w:rsidRDefault="00830341" w:rsidP="295FD44E">
      <w:r w:rsidRPr="295FD44E">
        <w:t xml:space="preserve">Over time, pupils can move from these familiar comparisons to more abstract representations, enabling them to apply their knowledge across different contexts. </w:t>
      </w:r>
    </w:p>
    <w:p w14:paraId="5A8F2EF7" w14:textId="33C97AB0" w:rsidR="00AA11F2" w:rsidRPr="001B3D6C" w:rsidRDefault="00ED0CD8" w:rsidP="295FD44E">
      <w:pPr>
        <w:rPr>
          <w:b/>
          <w:bCs/>
        </w:rPr>
      </w:pPr>
      <w:r w:rsidRPr="295FD44E">
        <w:rPr>
          <w:b/>
          <w:bCs/>
        </w:rPr>
        <w:t xml:space="preserve">Identifying the </w:t>
      </w:r>
      <w:r w:rsidR="0060180E">
        <w:rPr>
          <w:b/>
          <w:bCs/>
        </w:rPr>
        <w:t>‘active ingredients’</w:t>
      </w:r>
      <w:r w:rsidRPr="295FD44E">
        <w:rPr>
          <w:b/>
          <w:bCs/>
        </w:rPr>
        <w:t xml:space="preserve"> </w:t>
      </w:r>
    </w:p>
    <w:p w14:paraId="59AA1D1E" w14:textId="36577A2C" w:rsidR="006156A0" w:rsidRPr="006156A0" w:rsidRDefault="000C4A49" w:rsidP="295FD44E">
      <w:pPr>
        <w:pStyle w:val="Subheading"/>
        <w:rPr>
          <w:b w:val="0"/>
          <w:bCs w:val="0"/>
          <w:color w:val="auto"/>
        </w:rPr>
      </w:pPr>
      <w:r w:rsidRPr="295FD44E">
        <w:rPr>
          <w:b w:val="0"/>
          <w:bCs w:val="0"/>
          <w:color w:val="auto"/>
        </w:rPr>
        <w:t xml:space="preserve">The following </w:t>
      </w:r>
      <w:r w:rsidR="0060180E">
        <w:rPr>
          <w:b w:val="0"/>
          <w:bCs w:val="0"/>
          <w:color w:val="auto"/>
        </w:rPr>
        <w:t>‘active ingredients’</w:t>
      </w:r>
      <w:r w:rsidRPr="295FD44E">
        <w:rPr>
          <w:b w:val="0"/>
          <w:bCs w:val="0"/>
          <w:color w:val="auto"/>
        </w:rPr>
        <w:t xml:space="preserve"> can be used to</w:t>
      </w:r>
      <w:r w:rsidR="006156A0" w:rsidRPr="295FD44E">
        <w:rPr>
          <w:b w:val="0"/>
          <w:bCs w:val="0"/>
          <w:color w:val="auto"/>
        </w:rPr>
        <w:t xml:space="preserve"> guide the planning and delivery of effective modelling:</w:t>
      </w:r>
    </w:p>
    <w:p w14:paraId="6E2BFBE3" w14:textId="384EA463" w:rsidR="006156A0" w:rsidRPr="006156A0" w:rsidRDefault="0007681E" w:rsidP="295FD44E">
      <w:pPr>
        <w:pStyle w:val="ListParagraph"/>
        <w:numPr>
          <w:ilvl w:val="0"/>
          <w:numId w:val="33"/>
        </w:numPr>
        <w:spacing w:before="120" w:after="120"/>
      </w:pPr>
      <w:r>
        <w:rPr>
          <w:b/>
          <w:bCs/>
        </w:rPr>
        <w:t>c</w:t>
      </w:r>
      <w:r w:rsidR="006156A0" w:rsidRPr="295FD44E">
        <w:rPr>
          <w:b/>
          <w:bCs/>
        </w:rPr>
        <w:t>ouple</w:t>
      </w:r>
      <w:r w:rsidR="00206335">
        <w:rPr>
          <w:b/>
          <w:bCs/>
        </w:rPr>
        <w:t>s</w:t>
      </w:r>
      <w:r w:rsidR="006156A0" w:rsidRPr="295FD44E">
        <w:rPr>
          <w:b/>
          <w:bCs/>
        </w:rPr>
        <w:t xml:space="preserve"> explanation with modelling</w:t>
      </w:r>
      <w:r w:rsidR="006156A0" w:rsidRPr="295FD44E">
        <w:t>, with teachers demonstrating new concepts while explaining them clearly</w:t>
      </w:r>
      <w:r>
        <w:t>;</w:t>
      </w:r>
      <w:r w:rsidR="006156A0" w:rsidRPr="295FD44E">
        <w:t xml:space="preserve"> </w:t>
      </w:r>
    </w:p>
    <w:p w14:paraId="286B1433" w14:textId="315783E3" w:rsidR="006156A0" w:rsidRPr="006156A0" w:rsidRDefault="0007681E" w:rsidP="295FD44E">
      <w:pPr>
        <w:pStyle w:val="ListParagraph"/>
        <w:numPr>
          <w:ilvl w:val="0"/>
          <w:numId w:val="33"/>
        </w:numPr>
        <w:spacing w:before="120" w:after="120"/>
      </w:pPr>
      <w:r>
        <w:t>f</w:t>
      </w:r>
      <w:r w:rsidR="006156A0" w:rsidRPr="295FD44E">
        <w:t>eatures</w:t>
      </w:r>
      <w:r w:rsidR="006156A0" w:rsidRPr="295FD44E">
        <w:rPr>
          <w:b/>
          <w:bCs/>
        </w:rPr>
        <w:t xml:space="preserve"> narrated thought processes</w:t>
      </w:r>
      <w:r w:rsidR="006156A0" w:rsidRPr="295FD44E">
        <w:t>, with teachers thinking aloud to show expert reasoning and decision-making</w:t>
      </w:r>
      <w:r>
        <w:t>;</w:t>
      </w:r>
      <w:r w:rsidR="006156A0" w:rsidRPr="295FD44E">
        <w:t xml:space="preserve"> </w:t>
      </w:r>
    </w:p>
    <w:p w14:paraId="2EF2AF30" w14:textId="0663444E" w:rsidR="006156A0" w:rsidRPr="006156A0" w:rsidRDefault="0007681E" w:rsidP="295FD44E">
      <w:pPr>
        <w:pStyle w:val="ListParagraph"/>
        <w:numPr>
          <w:ilvl w:val="0"/>
          <w:numId w:val="33"/>
        </w:numPr>
        <w:spacing w:before="120" w:after="120"/>
      </w:pPr>
      <w:r>
        <w:rPr>
          <w:b/>
          <w:bCs/>
        </w:rPr>
        <w:t>m</w:t>
      </w:r>
      <w:r w:rsidR="006156A0" w:rsidRPr="295FD44E">
        <w:rPr>
          <w:b/>
          <w:bCs/>
        </w:rPr>
        <w:t>akes steps memorable</w:t>
      </w:r>
      <w:r w:rsidR="006156A0" w:rsidRPr="295FD44E">
        <w:t>, with teachers using mnemonics, repetition, and storytelling to reinforce learning</w:t>
      </w:r>
      <w:r>
        <w:t>;</w:t>
      </w:r>
    </w:p>
    <w:p w14:paraId="2F3782EE" w14:textId="1B3A5419" w:rsidR="006156A0" w:rsidRPr="006156A0" w:rsidRDefault="0007681E" w:rsidP="295FD44E">
      <w:pPr>
        <w:pStyle w:val="ListParagraph"/>
        <w:numPr>
          <w:ilvl w:val="0"/>
          <w:numId w:val="33"/>
        </w:numPr>
        <w:spacing w:before="120" w:after="120"/>
      </w:pPr>
      <w:r>
        <w:rPr>
          <w:b/>
          <w:bCs/>
        </w:rPr>
        <w:t>a</w:t>
      </w:r>
      <w:r w:rsidR="006156A0" w:rsidRPr="295FD44E">
        <w:rPr>
          <w:b/>
          <w:bCs/>
        </w:rPr>
        <w:t>ddresses misconceptions</w:t>
      </w:r>
      <w:r w:rsidR="006156A0" w:rsidRPr="295FD44E">
        <w:t>, with teachers deliberately making and discussing mistakes to pre-empt and avoid pupils making common errors</w:t>
      </w:r>
      <w:r>
        <w:t>;</w:t>
      </w:r>
      <w:r w:rsidR="006156A0" w:rsidRPr="295FD44E">
        <w:t xml:space="preserve"> </w:t>
      </w:r>
    </w:p>
    <w:p w14:paraId="7FA6AAAA" w14:textId="01023928" w:rsidR="006156A0" w:rsidRPr="006156A0" w:rsidRDefault="0007681E" w:rsidP="295FD44E">
      <w:pPr>
        <w:pStyle w:val="ListParagraph"/>
        <w:numPr>
          <w:ilvl w:val="0"/>
          <w:numId w:val="33"/>
        </w:numPr>
        <w:spacing w:before="120" w:after="120"/>
      </w:pPr>
      <w:r>
        <w:rPr>
          <w:b/>
          <w:bCs/>
        </w:rPr>
        <w:t>s</w:t>
      </w:r>
      <w:r w:rsidR="006156A0" w:rsidRPr="295FD44E">
        <w:rPr>
          <w:b/>
          <w:bCs/>
        </w:rPr>
        <w:t>upports abstract understanding</w:t>
      </w:r>
      <w:r w:rsidR="006156A0" w:rsidRPr="295FD44E">
        <w:t xml:space="preserve"> with the use of concrete representations and analogies to make abstract ideas accessible</w:t>
      </w:r>
      <w:r>
        <w:t>;</w:t>
      </w:r>
    </w:p>
    <w:p w14:paraId="42091EA7" w14:textId="526EF8E7" w:rsidR="000E2407" w:rsidRDefault="0007681E" w:rsidP="295FD44E">
      <w:pPr>
        <w:pStyle w:val="ListParagraph"/>
        <w:numPr>
          <w:ilvl w:val="0"/>
          <w:numId w:val="33"/>
        </w:numPr>
        <w:spacing w:before="120" w:after="120"/>
      </w:pPr>
      <w:r>
        <w:rPr>
          <w:b/>
          <w:bCs/>
        </w:rPr>
        <w:lastRenderedPageBreak/>
        <w:t>t</w:t>
      </w:r>
      <w:r w:rsidR="006156A0" w:rsidRPr="295FD44E">
        <w:rPr>
          <w:b/>
          <w:bCs/>
        </w:rPr>
        <w:t>ransitions from concrete to abstract</w:t>
      </w:r>
      <w:r w:rsidR="006156A0" w:rsidRPr="295FD44E">
        <w:t xml:space="preserve">, with abstract representations gradually replacing concrete representations to encourage knowledge transfer. </w:t>
      </w:r>
    </w:p>
    <w:p w14:paraId="2F3700A7" w14:textId="77777777" w:rsidR="009726EA" w:rsidRPr="009726EA" w:rsidRDefault="009726EA" w:rsidP="009726EA">
      <w:pPr>
        <w:pStyle w:val="Subheading"/>
      </w:pPr>
      <w:r w:rsidRPr="009726EA">
        <w:t xml:space="preserve">Examples </w:t>
      </w:r>
    </w:p>
    <w:p w14:paraId="6C20D5DD" w14:textId="16E3686F" w:rsidR="009726EA" w:rsidRPr="009726EA" w:rsidRDefault="009726EA" w:rsidP="009726EA">
      <w:pPr>
        <w:rPr>
          <w:color w:val="FF0000"/>
        </w:rPr>
      </w:pPr>
      <w:r w:rsidRPr="009726EA">
        <w:rPr>
          <w:color w:val="FF0000"/>
        </w:rPr>
        <w:t xml:space="preserve">In the related Early Career Teacher elective self-study content, schools or trusts should have shared exemplification relevant to their context to illustrate what effective </w:t>
      </w:r>
      <w:r>
        <w:rPr>
          <w:color w:val="FF0000"/>
        </w:rPr>
        <w:t>modelling</w:t>
      </w:r>
      <w:r w:rsidRPr="009726EA">
        <w:rPr>
          <w:color w:val="FF0000"/>
        </w:rPr>
        <w:t xml:space="preserve"> look</w:t>
      </w:r>
      <w:r>
        <w:rPr>
          <w:color w:val="FF0000"/>
        </w:rPr>
        <w:t>s</w:t>
      </w:r>
      <w:r w:rsidRPr="009726EA">
        <w:rPr>
          <w:color w:val="FF0000"/>
        </w:rPr>
        <w:t xml:space="preserve"> like. These should explicitly link to the </w:t>
      </w:r>
      <w:r w:rsidR="0060180E">
        <w:rPr>
          <w:color w:val="FF0000"/>
        </w:rPr>
        <w:t>‘active ingredients’</w:t>
      </w:r>
      <w:r w:rsidRPr="009726EA">
        <w:rPr>
          <w:color w:val="FF0000"/>
        </w:rPr>
        <w:t xml:space="preserve">, demonstrating how and why they are effective. </w:t>
      </w:r>
    </w:p>
    <w:p w14:paraId="42B97F43" w14:textId="77777777" w:rsidR="009726EA" w:rsidRPr="009726EA" w:rsidRDefault="009726EA" w:rsidP="009726EA">
      <w:pPr>
        <w:rPr>
          <w:color w:val="FF0000"/>
        </w:rPr>
      </w:pPr>
      <w:r w:rsidRPr="009726EA">
        <w:rPr>
          <w:color w:val="FF0000"/>
        </w:rPr>
        <w:t xml:space="preserve">You may wish to share these examples with mentors. </w:t>
      </w:r>
    </w:p>
    <w:p w14:paraId="61541078" w14:textId="77777777" w:rsidR="009726EA" w:rsidRDefault="009726EA" w:rsidP="009726EA">
      <w:pPr>
        <w:rPr>
          <w:color w:val="FF0000"/>
        </w:rPr>
      </w:pPr>
      <w:r w:rsidRPr="009726EA">
        <w:rPr>
          <w:color w:val="FF0000"/>
        </w:rPr>
        <w:t xml:space="preserve">Examples could include: video exemplification, live modelling, a transcript, lesson observations, artefacts or classroom resources. </w:t>
      </w:r>
    </w:p>
    <w:p w14:paraId="38B6FD74" w14:textId="77777777" w:rsidR="00E50ED0" w:rsidRPr="00221670" w:rsidRDefault="00E50ED0" w:rsidP="00E50ED0">
      <w:pPr>
        <w:rPr>
          <w:color w:val="FF0000"/>
        </w:rPr>
      </w:pPr>
      <w:r>
        <w:rPr>
          <w:color w:val="FF0000"/>
        </w:rPr>
        <w:t xml:space="preserve">Video exemplification should last no longer than 3 minutes. </w:t>
      </w:r>
    </w:p>
    <w:p w14:paraId="1FCA8E04" w14:textId="77777777" w:rsidR="00E50ED0" w:rsidRPr="009726EA" w:rsidRDefault="00E50ED0" w:rsidP="009726EA">
      <w:pPr>
        <w:rPr>
          <w:color w:val="FF0000"/>
        </w:rPr>
      </w:pPr>
    </w:p>
    <w:p w14:paraId="59B471BE" w14:textId="5E6B9142" w:rsidR="00EB418C" w:rsidRPr="001C6F80" w:rsidRDefault="00EB418C" w:rsidP="295FD44E">
      <w:pPr>
        <w:rPr>
          <w:b/>
          <w:bCs/>
          <w:color w:val="0070C0"/>
        </w:rPr>
      </w:pPr>
      <w:hyperlink w:anchor="Content">
        <w:r w:rsidRPr="295FD44E">
          <w:rPr>
            <w:rStyle w:val="Hyperlink"/>
            <w:b/>
            <w:bCs/>
            <w:color w:val="0070C0"/>
          </w:rPr>
          <w:t>Click here to return to Content page</w:t>
        </w:r>
      </w:hyperlink>
      <w:r w:rsidR="00287410" w:rsidRPr="295FD44E">
        <w:rPr>
          <w:b/>
          <w:bCs/>
          <w:color w:val="0070C0"/>
        </w:rPr>
        <w:br w:type="page"/>
      </w:r>
    </w:p>
    <w:p w14:paraId="4FC0146B" w14:textId="36EDC8FC" w:rsidR="00D31504" w:rsidRDefault="00516B81" w:rsidP="295FD44E">
      <w:pPr>
        <w:pStyle w:val="Subheading"/>
      </w:pPr>
      <w:bookmarkStart w:id="5" w:name="Protectingandrepairing"/>
      <w:bookmarkStart w:id="6" w:name="Section3"/>
      <w:r w:rsidRPr="295FD44E">
        <w:lastRenderedPageBreak/>
        <w:t>Using examples and non-examples</w:t>
      </w:r>
    </w:p>
    <w:bookmarkEnd w:id="5"/>
    <w:bookmarkEnd w:id="6"/>
    <w:p w14:paraId="614346D8" w14:textId="77777777" w:rsidR="007402AD" w:rsidRDefault="007402AD" w:rsidP="295FD44E">
      <w:pPr>
        <w:pStyle w:val="Subsubheading"/>
        <w:rPr>
          <w:rStyle w:val="normaltextrun"/>
        </w:rPr>
      </w:pPr>
      <w:r w:rsidRPr="295FD44E">
        <w:rPr>
          <w:rStyle w:val="normaltextrun"/>
        </w:rPr>
        <w:t xml:space="preserve">What this looks like in practice </w:t>
      </w:r>
    </w:p>
    <w:p w14:paraId="0708A5A3" w14:textId="08393ECD" w:rsidR="00EF5AF6" w:rsidRPr="00EF5AF6" w:rsidRDefault="00EF5AF6" w:rsidP="295FD44E">
      <w:r w:rsidRPr="295FD44E">
        <w:t>Using multiple examples is an effective strategy for helping pupils understand abstract concepts more deeply. Simply explaining an idea is often insufficient; instead, demonstrating it through a range of worked examples helps pupils grasp both the process and its application in varied contexts. These examples can be displayed in the classroom to support independent practice. Including non-examples (incorrect versions of a concept) also sharpens understanding by helping pupils identify key differences and address misconceptions. For example, showing a parallelogram alongside rectangles highlights subtle but important distinctions.</w:t>
      </w:r>
    </w:p>
    <w:p w14:paraId="71C72206" w14:textId="126286EE" w:rsidR="00EF5AF6" w:rsidRPr="00EF5AF6" w:rsidRDefault="00EF5AF6" w:rsidP="295FD44E">
      <w:r w:rsidRPr="295FD44E">
        <w:t>Graphic organisers, such as Frayer models, are particularly helpful in this process. These tools, which have proven effective especially for pupils with SEND, incorporate both examples and non-examples to support concept development. Using faded examples, teachers can guide pupils from full solutions towards independent problem-solving by gradually increasing their responsibility.</w:t>
      </w:r>
    </w:p>
    <w:p w14:paraId="253847AC" w14:textId="0DB9D098" w:rsidR="00546C45" w:rsidRPr="00546C45" w:rsidRDefault="00EF5AF6" w:rsidP="295FD44E">
      <w:r w:rsidRPr="295FD44E">
        <w:t>As pupils grow more confident, the use of examples should be phased out to promote autonomy. Carefully monitoring progress ensures that support is withdrawn at the appropriate time, preventing dependency and encouraging deeper learning. Overall, strategic use of examples, non-examples, and scaffolding fosters a structured yet flexible learning environment.</w:t>
      </w:r>
    </w:p>
    <w:p w14:paraId="1520C798" w14:textId="4694B2D0" w:rsidR="00F561C5" w:rsidRPr="00CC0746" w:rsidRDefault="00F561C5" w:rsidP="295FD44E">
      <w:pPr>
        <w:pStyle w:val="Subsubheading"/>
      </w:pPr>
      <w:r w:rsidRPr="295FD44E">
        <w:t xml:space="preserve">Identifying the </w:t>
      </w:r>
      <w:r w:rsidR="0060180E">
        <w:t>‘active ingredients’</w:t>
      </w:r>
      <w:r w:rsidR="00D74EF9" w:rsidRPr="295FD44E">
        <w:t xml:space="preserve"> </w:t>
      </w:r>
    </w:p>
    <w:p w14:paraId="30A7D626" w14:textId="03C54B4D" w:rsidR="00FE3911" w:rsidRDefault="00026F97" w:rsidP="295FD44E">
      <w:r w:rsidRPr="295FD44E">
        <w:t xml:space="preserve">The following </w:t>
      </w:r>
      <w:r w:rsidR="0060180E">
        <w:t>‘active ingredients’</w:t>
      </w:r>
      <w:r w:rsidRPr="295FD44E">
        <w:t xml:space="preserve"> can be used to</w:t>
      </w:r>
      <w:r w:rsidR="00FE3911" w:rsidRPr="295FD44E">
        <w:t xml:space="preserve"> guide the</w:t>
      </w:r>
      <w:r w:rsidRPr="295FD44E">
        <w:t xml:space="preserve"> </w:t>
      </w:r>
      <w:r w:rsidR="00FE3911" w:rsidRPr="295FD44E">
        <w:t>effective use of examples and non-examples:</w:t>
      </w:r>
    </w:p>
    <w:p w14:paraId="31CF37D0" w14:textId="1C2EA80C" w:rsidR="00FE3911" w:rsidRPr="00FE3911" w:rsidRDefault="00E50ED0" w:rsidP="295FD44E">
      <w:pPr>
        <w:pStyle w:val="ListParagraph"/>
        <w:numPr>
          <w:ilvl w:val="0"/>
          <w:numId w:val="34"/>
        </w:numPr>
        <w:spacing w:before="120" w:after="120"/>
        <w:rPr>
          <w:lang w:eastAsia="en-GB"/>
        </w:rPr>
      </w:pPr>
      <w:r>
        <w:rPr>
          <w:b/>
          <w:bCs/>
          <w:lang w:eastAsia="en-GB"/>
        </w:rPr>
        <w:t>m</w:t>
      </w:r>
      <w:r w:rsidR="00FE3911" w:rsidRPr="295FD44E">
        <w:rPr>
          <w:b/>
          <w:bCs/>
          <w:lang w:eastAsia="en-GB"/>
        </w:rPr>
        <w:t>ultiple examples to clarify concepts</w:t>
      </w:r>
      <w:r w:rsidR="00FE3911" w:rsidRPr="295FD44E">
        <w:rPr>
          <w:lang w:eastAsia="en-GB"/>
        </w:rPr>
        <w:t>, with teachers presenting several examples to help pupils understand how an idea applies in different contexts and to prevent misconceptions that may arise from seeing only one example</w:t>
      </w:r>
      <w:r>
        <w:rPr>
          <w:lang w:eastAsia="en-GB"/>
        </w:rPr>
        <w:t>;</w:t>
      </w:r>
      <w:r w:rsidR="00FE3911" w:rsidRPr="295FD44E">
        <w:rPr>
          <w:lang w:eastAsia="en-GB"/>
        </w:rPr>
        <w:t xml:space="preserve"> </w:t>
      </w:r>
    </w:p>
    <w:p w14:paraId="759CEF64" w14:textId="03D1ED71" w:rsidR="00FE3911" w:rsidRPr="00FE3911" w:rsidRDefault="00E50ED0" w:rsidP="295FD44E">
      <w:pPr>
        <w:pStyle w:val="ListParagraph"/>
        <w:numPr>
          <w:ilvl w:val="0"/>
          <w:numId w:val="34"/>
        </w:numPr>
        <w:spacing w:before="120" w:after="120"/>
        <w:rPr>
          <w:lang w:eastAsia="en-GB"/>
        </w:rPr>
      </w:pPr>
      <w:r>
        <w:rPr>
          <w:b/>
          <w:bCs/>
          <w:lang w:eastAsia="en-GB"/>
        </w:rPr>
        <w:t>n</w:t>
      </w:r>
      <w:r w:rsidR="00FE3911" w:rsidRPr="295FD44E">
        <w:rPr>
          <w:b/>
          <w:bCs/>
          <w:lang w:eastAsia="en-GB"/>
        </w:rPr>
        <w:t>on-examples to highlight misconceptions</w:t>
      </w:r>
      <w:r w:rsidR="00FE3911" w:rsidRPr="295FD44E">
        <w:rPr>
          <w:lang w:eastAsia="en-GB"/>
        </w:rPr>
        <w:t xml:space="preserve"> so that pupils can see what does not fit within a concept, helping them refine their understanding by identifying key differences</w:t>
      </w:r>
      <w:r>
        <w:rPr>
          <w:lang w:eastAsia="en-GB"/>
        </w:rPr>
        <w:t>;</w:t>
      </w:r>
    </w:p>
    <w:p w14:paraId="2098BE73" w14:textId="2769F67D" w:rsidR="00FE3911" w:rsidRPr="00FE3911" w:rsidRDefault="00E50ED0" w:rsidP="295FD44E">
      <w:pPr>
        <w:pStyle w:val="ListParagraph"/>
        <w:numPr>
          <w:ilvl w:val="0"/>
          <w:numId w:val="34"/>
        </w:numPr>
        <w:spacing w:before="120" w:after="120"/>
        <w:rPr>
          <w:lang w:eastAsia="en-GB"/>
        </w:rPr>
      </w:pPr>
      <w:r>
        <w:rPr>
          <w:b/>
          <w:bCs/>
          <w:lang w:eastAsia="en-GB"/>
        </w:rPr>
        <w:t>w</w:t>
      </w:r>
      <w:r w:rsidR="00FE3911" w:rsidRPr="295FD44E">
        <w:rPr>
          <w:b/>
          <w:bCs/>
          <w:lang w:eastAsia="en-GB"/>
        </w:rPr>
        <w:t>orked examples to guide pupils through processes</w:t>
      </w:r>
      <w:r w:rsidR="00FE3911" w:rsidRPr="295FD44E">
        <w:rPr>
          <w:lang w:eastAsia="en-GB"/>
        </w:rPr>
        <w:t xml:space="preserve"> so that pupils understand the reasoning behind each stage and then have a reference point for independent practice</w:t>
      </w:r>
      <w:r>
        <w:rPr>
          <w:lang w:eastAsia="en-GB"/>
        </w:rPr>
        <w:t>;</w:t>
      </w:r>
    </w:p>
    <w:p w14:paraId="1ECF03A4" w14:textId="55576566" w:rsidR="00FE3911" w:rsidRPr="00FE3911" w:rsidRDefault="00E50ED0" w:rsidP="295FD44E">
      <w:pPr>
        <w:pStyle w:val="ListParagraph"/>
        <w:numPr>
          <w:ilvl w:val="0"/>
          <w:numId w:val="34"/>
        </w:numPr>
        <w:spacing w:before="120" w:after="120"/>
        <w:rPr>
          <w:lang w:eastAsia="en-GB"/>
        </w:rPr>
      </w:pPr>
      <w:r>
        <w:rPr>
          <w:b/>
          <w:bCs/>
          <w:lang w:eastAsia="en-GB"/>
        </w:rPr>
        <w:t>f</w:t>
      </w:r>
      <w:r w:rsidR="00FE3911" w:rsidRPr="295FD44E">
        <w:rPr>
          <w:b/>
          <w:bCs/>
          <w:lang w:eastAsia="en-GB"/>
        </w:rPr>
        <w:t>aded examples to support gradual independence</w:t>
      </w:r>
      <w:r w:rsidR="00FE3911" w:rsidRPr="295FD44E">
        <w:rPr>
          <w:lang w:eastAsia="en-GB"/>
        </w:rPr>
        <w:t>, with teachers reducing the number of steps provided in examples to help pupils build confidence by gradually increasing their responsibility in problem-solving</w:t>
      </w:r>
      <w:r>
        <w:rPr>
          <w:lang w:eastAsia="en-GB"/>
        </w:rPr>
        <w:t>; and</w:t>
      </w:r>
    </w:p>
    <w:p w14:paraId="06CB7775" w14:textId="6D4719C0" w:rsidR="00FE3911" w:rsidRPr="00FE3911" w:rsidRDefault="00E50ED0" w:rsidP="295FD44E">
      <w:pPr>
        <w:pStyle w:val="ListParagraph"/>
        <w:numPr>
          <w:ilvl w:val="0"/>
          <w:numId w:val="34"/>
        </w:numPr>
        <w:spacing w:before="120" w:after="120"/>
        <w:rPr>
          <w:rStyle w:val="normaltextrun"/>
          <w:rFonts w:ascii="Times New Roman" w:eastAsia="Times New Roman" w:hAnsi="Times New Roman" w:cs="Times New Roman"/>
          <w:lang w:eastAsia="en-GB"/>
        </w:rPr>
      </w:pPr>
      <w:r>
        <w:rPr>
          <w:b/>
          <w:bCs/>
          <w:lang w:eastAsia="en-GB"/>
        </w:rPr>
        <w:lastRenderedPageBreak/>
        <w:t>r</w:t>
      </w:r>
      <w:r w:rsidR="00FE3911" w:rsidRPr="295FD44E">
        <w:rPr>
          <w:b/>
          <w:bCs/>
          <w:lang w:eastAsia="en-GB"/>
        </w:rPr>
        <w:t>educing examples as pupils gain expertise</w:t>
      </w:r>
      <w:r w:rsidR="00FE3911" w:rsidRPr="295FD44E">
        <w:rPr>
          <w:lang w:eastAsia="en-GB"/>
        </w:rPr>
        <w:t xml:space="preserve">, with teachers gradually decreasing the use of worked examples to prevent over-reliance and to encourage independent thinking. </w:t>
      </w:r>
    </w:p>
    <w:p w14:paraId="09CBAE9B" w14:textId="77777777" w:rsidR="009726EA" w:rsidRPr="009726EA" w:rsidRDefault="009726EA" w:rsidP="009726EA">
      <w:pPr>
        <w:pStyle w:val="Subheading"/>
      </w:pPr>
      <w:r w:rsidRPr="009726EA">
        <w:t xml:space="preserve">Examples </w:t>
      </w:r>
    </w:p>
    <w:p w14:paraId="65F6389D" w14:textId="1D6F6E67" w:rsidR="009726EA" w:rsidRPr="009726EA" w:rsidRDefault="009726EA" w:rsidP="009726EA">
      <w:pPr>
        <w:rPr>
          <w:color w:val="FF0000"/>
        </w:rPr>
      </w:pPr>
      <w:r w:rsidRPr="009726EA">
        <w:rPr>
          <w:color w:val="FF0000"/>
        </w:rPr>
        <w:t xml:space="preserve">In the related Early Career Teacher elective self-study content, schools or trusts should have shared exemplification relevant to their context to illustrate what effective </w:t>
      </w:r>
      <w:r>
        <w:rPr>
          <w:color w:val="FF0000"/>
        </w:rPr>
        <w:t>use of examples and non-examples</w:t>
      </w:r>
      <w:r w:rsidRPr="009726EA">
        <w:rPr>
          <w:color w:val="FF0000"/>
        </w:rPr>
        <w:t xml:space="preserve"> looks like. These should explicitly link to the </w:t>
      </w:r>
      <w:r w:rsidR="0060180E">
        <w:rPr>
          <w:color w:val="FF0000"/>
        </w:rPr>
        <w:t>‘active ingredients’</w:t>
      </w:r>
      <w:r w:rsidRPr="009726EA">
        <w:rPr>
          <w:color w:val="FF0000"/>
        </w:rPr>
        <w:t xml:space="preserve">, demonstrating how and why they are effective. </w:t>
      </w:r>
    </w:p>
    <w:p w14:paraId="31E6C3BD" w14:textId="77777777" w:rsidR="009726EA" w:rsidRPr="009726EA" w:rsidRDefault="009726EA" w:rsidP="009726EA">
      <w:pPr>
        <w:rPr>
          <w:color w:val="FF0000"/>
        </w:rPr>
      </w:pPr>
      <w:r w:rsidRPr="009726EA">
        <w:rPr>
          <w:color w:val="FF0000"/>
        </w:rPr>
        <w:t xml:space="preserve">You may wish to share these examples with mentors. </w:t>
      </w:r>
    </w:p>
    <w:p w14:paraId="7CF0084B" w14:textId="77777777" w:rsidR="009726EA" w:rsidRDefault="009726EA" w:rsidP="009726EA">
      <w:pPr>
        <w:rPr>
          <w:color w:val="FF0000"/>
        </w:rPr>
      </w:pPr>
      <w:r w:rsidRPr="009726EA">
        <w:rPr>
          <w:color w:val="FF0000"/>
        </w:rPr>
        <w:t xml:space="preserve">Examples could include: video exemplification, live modelling, a transcript, lesson observations, artefacts or classroom resources. </w:t>
      </w:r>
    </w:p>
    <w:p w14:paraId="5BE836D5" w14:textId="77777777" w:rsidR="00E50ED0" w:rsidRPr="00221670" w:rsidRDefault="00E50ED0" w:rsidP="00E50ED0">
      <w:pPr>
        <w:rPr>
          <w:color w:val="FF0000"/>
        </w:rPr>
      </w:pPr>
      <w:r>
        <w:rPr>
          <w:color w:val="FF0000"/>
        </w:rPr>
        <w:t xml:space="preserve">Video exemplification should last no longer than 3 minutes. </w:t>
      </w:r>
    </w:p>
    <w:p w14:paraId="04A57E3A" w14:textId="77777777" w:rsidR="00E50ED0" w:rsidRPr="009726EA" w:rsidRDefault="00E50ED0" w:rsidP="009726EA">
      <w:pPr>
        <w:rPr>
          <w:color w:val="FF0000"/>
        </w:rPr>
      </w:pPr>
    </w:p>
    <w:p w14:paraId="2903D17B" w14:textId="12882365" w:rsidR="00EB418C" w:rsidRPr="001C6F80" w:rsidRDefault="00EB418C" w:rsidP="295FD44E">
      <w:pPr>
        <w:jc w:val="both"/>
        <w:rPr>
          <w:b/>
          <w:bCs/>
          <w:color w:val="0070C0"/>
        </w:rPr>
      </w:pPr>
      <w:hyperlink w:anchor="Content">
        <w:r w:rsidRPr="295FD44E">
          <w:rPr>
            <w:rStyle w:val="Hyperlink"/>
            <w:b/>
            <w:bCs/>
            <w:color w:val="0070C0"/>
          </w:rPr>
          <w:t>Click here to return to Content page</w:t>
        </w:r>
      </w:hyperlink>
    </w:p>
    <w:p w14:paraId="2078AA48" w14:textId="586B8FC7" w:rsidR="00584879" w:rsidRDefault="00584879" w:rsidP="295FD44E">
      <w:pPr>
        <w:jc w:val="both"/>
        <w:rPr>
          <w:b/>
          <w:bCs/>
        </w:rPr>
      </w:pPr>
      <w:r w:rsidRPr="295FD44E">
        <w:rPr>
          <w:b/>
          <w:bCs/>
        </w:rPr>
        <w:br w:type="page"/>
      </w:r>
    </w:p>
    <w:p w14:paraId="21AD4AC4" w14:textId="77777777" w:rsidR="00A027AC" w:rsidRDefault="00A027AC">
      <w:pPr>
        <w:pStyle w:val="Heading"/>
      </w:pPr>
      <w:bookmarkStart w:id="7" w:name="Nextsteps"/>
      <w:r>
        <w:lastRenderedPageBreak/>
        <w:t xml:space="preserve">Next steps: preparing for your mentoring session </w:t>
      </w:r>
    </w:p>
    <w:p w14:paraId="101A0B16" w14:textId="77777777" w:rsidR="00A027AC" w:rsidRDefault="00A027AC">
      <w:pPr>
        <w:pStyle w:val="Subsubheading"/>
      </w:pPr>
      <w:r>
        <w:t xml:space="preserve">Approximate time to complete: 5 minutes </w:t>
      </w:r>
    </w:p>
    <w:bookmarkEnd w:id="7"/>
    <w:p w14:paraId="52280237" w14:textId="77777777" w:rsidR="00A027AC" w:rsidRPr="009E3BB9" w:rsidRDefault="00A027AC">
      <w:pPr>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  </w:t>
      </w:r>
    </w:p>
    <w:p w14:paraId="63E9CCCC" w14:textId="77777777" w:rsidR="00A027AC" w:rsidRPr="00BE4260" w:rsidRDefault="00A027AC" w:rsidP="00BE4260">
      <w:pPr>
        <w:pStyle w:val="Subheading"/>
      </w:pPr>
      <w:r w:rsidRPr="00BE4260">
        <w:rPr>
          <w:rStyle w:val="normaltextrun"/>
        </w:rPr>
        <w:t xml:space="preserve">Observing expert practice </w:t>
      </w:r>
      <w:r w:rsidRPr="00BE4260">
        <w:rPr>
          <w:rStyle w:val="eop"/>
        </w:rPr>
        <w:t> </w:t>
      </w:r>
    </w:p>
    <w:p w14:paraId="31929E15" w14:textId="2978E8F3" w:rsidR="00A027AC" w:rsidRDefault="00A027AC">
      <w:pPr>
        <w:pStyle w:val="paragraph"/>
        <w:spacing w:before="0" w:beforeAutospacing="0" w:after="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 colleague </w:t>
      </w:r>
      <w:r w:rsidR="00764325" w:rsidRPr="00F13B23">
        <w:rPr>
          <w:rFonts w:ascii="Tahoma" w:hAnsi="Tahoma" w:cs="Tahoma"/>
        </w:rPr>
        <w:t>teaching a lesson that exemplifies the effective use of explanations, modelling and examples.</w:t>
      </w:r>
    </w:p>
    <w:p w14:paraId="6079E5EB" w14:textId="77777777" w:rsidR="00764325" w:rsidRPr="00BB3EE5" w:rsidRDefault="00764325">
      <w:pPr>
        <w:pStyle w:val="paragraph"/>
        <w:spacing w:before="0" w:beforeAutospacing="0" w:after="0" w:afterAutospacing="0" w:line="276" w:lineRule="auto"/>
        <w:textAlignment w:val="baseline"/>
        <w:rPr>
          <w:rFonts w:ascii="Tahoma" w:hAnsi="Tahoma" w:cs="Tahoma"/>
        </w:rPr>
      </w:pPr>
    </w:p>
    <w:p w14:paraId="60C7671D" w14:textId="77777777" w:rsidR="00A027AC" w:rsidRPr="00BB3EE5" w:rsidRDefault="00A027AC">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14:paraId="27644BD3" w14:textId="085D61B6" w:rsidR="008851B6" w:rsidRPr="000746D7" w:rsidRDefault="008851B6" w:rsidP="008851B6">
      <w:pPr>
        <w:pStyle w:val="ListParagraph"/>
        <w:numPr>
          <w:ilvl w:val="0"/>
          <w:numId w:val="26"/>
        </w:numPr>
        <w:spacing w:before="120" w:after="120"/>
      </w:pPr>
      <w:r w:rsidRPr="000746D7">
        <w:t xml:space="preserve">How does the teacher deliver clear and concise explanations to ensure pupils understand the concept? </w:t>
      </w:r>
      <w:r>
        <w:t>For example, using</w:t>
      </w:r>
      <w:r w:rsidRPr="000746D7">
        <w:t xml:space="preserve"> strategies such as modelling, using multiple examples for clarification, and breaking concepts down into manageable parts.</w:t>
      </w:r>
    </w:p>
    <w:p w14:paraId="4DBDA249" w14:textId="2D66877E" w:rsidR="008851B6" w:rsidRPr="000746D7" w:rsidRDefault="008851B6" w:rsidP="008851B6">
      <w:pPr>
        <w:pStyle w:val="ListParagraph"/>
        <w:numPr>
          <w:ilvl w:val="0"/>
          <w:numId w:val="26"/>
        </w:numPr>
        <w:spacing w:before="120" w:after="120"/>
      </w:pPr>
      <w:r w:rsidRPr="000746D7">
        <w:rPr>
          <w:lang w:eastAsia="en-GB"/>
        </w:rPr>
        <w:t xml:space="preserve">How does the teacher ensure explanations are appropriately pitched to meet pupils' needs? </w:t>
      </w:r>
      <w:r w:rsidR="00BE6C6B">
        <w:rPr>
          <w:lang w:eastAsia="en-GB"/>
        </w:rPr>
        <w:t>For example,</w:t>
      </w:r>
      <w:r w:rsidRPr="000746D7">
        <w:rPr>
          <w:lang w:eastAsia="en-GB"/>
        </w:rPr>
        <w:t xml:space="preserve"> how explanations have been tailored depending on pupils' prior knowledge and current understanding.</w:t>
      </w:r>
    </w:p>
    <w:p w14:paraId="7F07B30A" w14:textId="77777777" w:rsidR="008851B6" w:rsidRPr="000746D7" w:rsidRDefault="008851B6" w:rsidP="008851B6">
      <w:pPr>
        <w:pStyle w:val="ListParagraph"/>
        <w:numPr>
          <w:ilvl w:val="0"/>
          <w:numId w:val="26"/>
        </w:numPr>
        <w:spacing w:before="120" w:after="120"/>
      </w:pPr>
      <w:r w:rsidRPr="000746D7">
        <w:t>How does the teacher use effective modelling to demonstrate new concepts? Consider how the teacher combines explanations with step-by-step demonstrations, such as solving an equation while narrating the process.</w:t>
      </w:r>
    </w:p>
    <w:p w14:paraId="656C95BE" w14:textId="77777777" w:rsidR="008851B6" w:rsidRPr="000746D7" w:rsidRDefault="008851B6" w:rsidP="008851B6">
      <w:pPr>
        <w:pStyle w:val="ListParagraph"/>
        <w:numPr>
          <w:ilvl w:val="0"/>
          <w:numId w:val="26"/>
        </w:numPr>
        <w:spacing w:before="120" w:after="120"/>
      </w:pPr>
      <w:r w:rsidRPr="000746D7">
        <w:rPr>
          <w:lang w:eastAsia="en-GB"/>
        </w:rPr>
        <w:t>What approaches does the teacher use to embed understanding through examples and non-examples?</w:t>
      </w:r>
    </w:p>
    <w:p w14:paraId="0CD2C50B" w14:textId="67E1CBE8" w:rsidR="00A027AC" w:rsidRDefault="00A027AC" w:rsidP="00A027AC">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w:t>
      </w:r>
      <w:r w:rsidR="00BE6C6B">
        <w:rPr>
          <w:rFonts w:ascii="Tahoma" w:hAnsi="Tahoma" w:cs="Tahoma"/>
        </w:rPr>
        <w:t>meeting</w:t>
      </w:r>
      <w:r w:rsidRPr="11508226">
        <w:rPr>
          <w:rFonts w:ascii="Tahoma" w:hAnsi="Tahoma" w:cs="Tahoma"/>
        </w:rPr>
        <w:t xml:space="preserve">. </w:t>
      </w:r>
    </w:p>
    <w:p w14:paraId="7186CCE3" w14:textId="77777777" w:rsidR="00A027AC" w:rsidRPr="00A027AC" w:rsidRDefault="00A027AC" w:rsidP="00A027AC">
      <w:pPr>
        <w:pStyle w:val="paragraph"/>
        <w:spacing w:before="0" w:beforeAutospacing="0" w:after="0" w:afterAutospacing="0" w:line="276" w:lineRule="auto"/>
        <w:textAlignment w:val="baseline"/>
        <w:rPr>
          <w:rFonts w:ascii="Tahoma" w:hAnsi="Tahoma" w:cs="Tahoma"/>
        </w:rPr>
      </w:pPr>
    </w:p>
    <w:p w14:paraId="0CDDF45E" w14:textId="77777777" w:rsidR="00A027AC" w:rsidRPr="00DE4100" w:rsidRDefault="00A027AC" w:rsidP="00DE4100">
      <w:pPr>
        <w:pStyle w:val="Subheading"/>
      </w:pPr>
      <w:r w:rsidRPr="0042688E">
        <w:rPr>
          <w:rStyle w:val="eop"/>
        </w:rPr>
        <w:t xml:space="preserve">ECT reflection </w:t>
      </w:r>
    </w:p>
    <w:p w14:paraId="39F4648F" w14:textId="22365EF8" w:rsidR="00A027AC" w:rsidRDefault="00A027AC" w:rsidP="00A027AC">
      <w:r>
        <w:t xml:space="preserve">In their elective self-study 1, </w:t>
      </w:r>
      <w:r w:rsidRPr="000513B7">
        <w:t xml:space="preserve">ECTs </w:t>
      </w:r>
      <w:r>
        <w:t xml:space="preserve">were asked to reflect on a scenario in relation </w:t>
      </w:r>
      <w:r w:rsidR="00C21506">
        <w:t xml:space="preserve">to use of explanations, modelling and examples. </w:t>
      </w:r>
      <w:r>
        <w:t xml:space="preserve">Select the appropriate scenario for your phase to review this: </w:t>
      </w:r>
    </w:p>
    <w:tbl>
      <w:tblPr>
        <w:tblStyle w:val="TableGrid1"/>
        <w:tblW w:w="0" w:type="auto"/>
        <w:jc w:val="center"/>
        <w:tblLook w:val="04A0" w:firstRow="1" w:lastRow="0" w:firstColumn="1" w:lastColumn="0" w:noHBand="0" w:noVBand="1"/>
      </w:tblPr>
      <w:tblGrid>
        <w:gridCol w:w="1371"/>
        <w:gridCol w:w="1372"/>
        <w:gridCol w:w="1372"/>
        <w:gridCol w:w="1371"/>
        <w:gridCol w:w="1372"/>
      </w:tblGrid>
      <w:tr w:rsidR="00A11CC3" w:rsidRPr="00B97175" w14:paraId="3C0B2CD4" w14:textId="77777777" w:rsidTr="295FD44E">
        <w:trPr>
          <w:jc w:val="center"/>
        </w:trPr>
        <w:tc>
          <w:tcPr>
            <w:tcW w:w="1371" w:type="dxa"/>
          </w:tcPr>
          <w:p w14:paraId="56B44A7D" w14:textId="66549320" w:rsidR="00A11CC3" w:rsidRPr="00A11CC3" w:rsidRDefault="001973D6" w:rsidP="295FD44E">
            <w:pPr>
              <w:jc w:val="center"/>
              <w:rPr>
                <w:color w:val="0070C0"/>
              </w:rPr>
            </w:pPr>
            <w:hyperlink w:anchor="EYFSscenarioend" w:history="1">
              <w:r>
                <w:rPr>
                  <w:rStyle w:val="Hyperlink"/>
                  <w:rFonts w:asciiTheme="minorHAnsi" w:eastAsiaTheme="minorEastAsia" w:hAnsiTheme="minorHAnsi" w:cstheme="minorBidi"/>
                  <w:color w:val="0070C0"/>
                  <w:spacing w:val="0"/>
                  <w:kern w:val="0"/>
                </w:rPr>
                <w:t>EYFS</w:t>
              </w:r>
            </w:hyperlink>
          </w:p>
        </w:tc>
        <w:tc>
          <w:tcPr>
            <w:tcW w:w="1372" w:type="dxa"/>
          </w:tcPr>
          <w:p w14:paraId="5D9A760D" w14:textId="7C7AC1DB" w:rsidR="00A11CC3" w:rsidRPr="00A11CC3" w:rsidRDefault="00A11CC3" w:rsidP="295FD44E">
            <w:pPr>
              <w:jc w:val="center"/>
              <w:rPr>
                <w:color w:val="0070C0"/>
              </w:rPr>
            </w:pPr>
            <w:hyperlink w:anchor="Primarycenarioend" w:history="1">
              <w:r w:rsidRPr="295FD44E">
                <w:rPr>
                  <w:rStyle w:val="Hyperlink"/>
                  <w:rFonts w:asciiTheme="minorHAnsi" w:eastAsiaTheme="minorEastAsia" w:hAnsiTheme="minorHAnsi" w:cstheme="minorBidi"/>
                  <w:color w:val="0070C0"/>
                  <w:spacing w:val="0"/>
                  <w:kern w:val="0"/>
                </w:rPr>
                <w:t>Primary</w:t>
              </w:r>
            </w:hyperlink>
          </w:p>
        </w:tc>
        <w:tc>
          <w:tcPr>
            <w:tcW w:w="1372" w:type="dxa"/>
          </w:tcPr>
          <w:p w14:paraId="09AFA5FF" w14:textId="1D2FB8EC" w:rsidR="00A11CC3" w:rsidRPr="00A11CC3" w:rsidRDefault="00A11CC3" w:rsidP="295FD44E">
            <w:pPr>
              <w:jc w:val="center"/>
              <w:rPr>
                <w:color w:val="0070C0"/>
              </w:rPr>
            </w:pPr>
            <w:hyperlink w:anchor="Secondaryscenarioend" w:history="1">
              <w:r w:rsidRPr="295FD44E">
                <w:rPr>
                  <w:rStyle w:val="Hyperlink"/>
                  <w:rFonts w:asciiTheme="minorHAnsi" w:eastAsiaTheme="minorEastAsia" w:hAnsiTheme="minorHAnsi" w:cstheme="minorBidi"/>
                  <w:color w:val="0070C0"/>
                  <w:spacing w:val="0"/>
                  <w:kern w:val="0"/>
                </w:rPr>
                <w:t>Secondary</w:t>
              </w:r>
            </w:hyperlink>
          </w:p>
        </w:tc>
        <w:tc>
          <w:tcPr>
            <w:tcW w:w="1371" w:type="dxa"/>
          </w:tcPr>
          <w:p w14:paraId="327FCFE0" w14:textId="4D666DD1" w:rsidR="00A11CC3" w:rsidRPr="00A11CC3" w:rsidRDefault="00A11CC3" w:rsidP="295FD44E">
            <w:pPr>
              <w:jc w:val="center"/>
              <w:rPr>
                <w:color w:val="0070C0"/>
              </w:rPr>
            </w:pPr>
            <w:hyperlink w:anchor="SENDscenarioend" w:history="1">
              <w:r w:rsidRPr="295FD44E">
                <w:rPr>
                  <w:rStyle w:val="Hyperlink"/>
                  <w:rFonts w:asciiTheme="minorHAnsi" w:eastAsiaTheme="minorEastAsia" w:hAnsiTheme="minorHAnsi" w:cstheme="minorBidi"/>
                  <w:color w:val="0070C0"/>
                  <w:spacing w:val="0"/>
                  <w:kern w:val="0"/>
                </w:rPr>
                <w:t>S</w:t>
              </w:r>
              <w:r w:rsidR="00471A66">
                <w:rPr>
                  <w:rStyle w:val="Hyperlink"/>
                  <w:rFonts w:asciiTheme="minorHAnsi" w:eastAsiaTheme="minorEastAsia" w:hAnsiTheme="minorHAnsi" w:cstheme="minorBidi"/>
                  <w:color w:val="0070C0"/>
                  <w:spacing w:val="0"/>
                  <w:kern w:val="0"/>
                </w:rPr>
                <w:t>pecialist - S</w:t>
              </w:r>
              <w:r w:rsidRPr="295FD44E">
                <w:rPr>
                  <w:rStyle w:val="Hyperlink"/>
                  <w:rFonts w:asciiTheme="minorHAnsi" w:eastAsiaTheme="minorEastAsia" w:hAnsiTheme="minorHAnsi" w:cstheme="minorBidi"/>
                  <w:color w:val="0070C0"/>
                  <w:spacing w:val="0"/>
                  <w:kern w:val="0"/>
                </w:rPr>
                <w:t>END s</w:t>
              </w:r>
              <w:r w:rsidR="00471A66">
                <w:rPr>
                  <w:rStyle w:val="Hyperlink"/>
                  <w:rFonts w:asciiTheme="minorHAnsi" w:eastAsiaTheme="minorEastAsia" w:hAnsiTheme="minorHAnsi" w:cstheme="minorBidi"/>
                  <w:color w:val="0070C0"/>
                  <w:spacing w:val="0"/>
                  <w:kern w:val="0"/>
                </w:rPr>
                <w:t>etting</w:t>
              </w:r>
            </w:hyperlink>
          </w:p>
        </w:tc>
        <w:tc>
          <w:tcPr>
            <w:tcW w:w="1372" w:type="dxa"/>
          </w:tcPr>
          <w:p w14:paraId="6C568C9A" w14:textId="4CF08D29" w:rsidR="00A11CC3" w:rsidRPr="00A11CC3" w:rsidRDefault="00471A66" w:rsidP="295FD44E">
            <w:pPr>
              <w:jc w:val="center"/>
              <w:rPr>
                <w:color w:val="0070C0"/>
              </w:rPr>
            </w:pPr>
            <w:hyperlink w:anchor="APscenarioend" w:history="1">
              <w:r>
                <w:rPr>
                  <w:rStyle w:val="Hyperlink"/>
                  <w:rFonts w:asciiTheme="minorHAnsi" w:eastAsiaTheme="minorEastAsia" w:hAnsiTheme="minorHAnsi" w:cstheme="minorBidi"/>
                  <w:color w:val="0070C0"/>
                  <w:spacing w:val="0"/>
                  <w:kern w:val="0"/>
                </w:rPr>
                <w:t>Specialist - A</w:t>
              </w:r>
              <w:r w:rsidR="00A11CC3" w:rsidRPr="295FD44E">
                <w:rPr>
                  <w:rStyle w:val="Hyperlink"/>
                  <w:rFonts w:asciiTheme="minorHAnsi" w:eastAsiaTheme="minorEastAsia" w:hAnsiTheme="minorHAnsi" w:cstheme="minorBidi"/>
                  <w:color w:val="0070C0"/>
                  <w:spacing w:val="0"/>
                  <w:kern w:val="0"/>
                </w:rPr>
                <w:t>lternative pr</w:t>
              </w:r>
              <w:r w:rsidR="00A11CC3" w:rsidRPr="295FD44E">
                <w:rPr>
                  <w:rStyle w:val="Hyperlink"/>
                  <w:color w:val="0070C0"/>
                </w:rPr>
                <w:t>ovision</w:t>
              </w:r>
            </w:hyperlink>
          </w:p>
        </w:tc>
      </w:tr>
    </w:tbl>
    <w:p w14:paraId="528DA11E" w14:textId="77777777" w:rsidR="00DD3C25" w:rsidRDefault="00DD3C25" w:rsidP="295FD44E">
      <w:bookmarkStart w:id="8" w:name="EYFS"/>
    </w:p>
    <w:tbl>
      <w:tblPr>
        <w:tblStyle w:val="Style5"/>
        <w:tblW w:w="0" w:type="auto"/>
        <w:shd w:val="clear" w:color="auto" w:fill="FDE9FD"/>
        <w:tblLook w:val="04A0" w:firstRow="1" w:lastRow="0" w:firstColumn="1" w:lastColumn="0" w:noHBand="0" w:noVBand="1"/>
      </w:tblPr>
      <w:tblGrid>
        <w:gridCol w:w="9016"/>
      </w:tblGrid>
      <w:tr w:rsidR="00ED646E" w:rsidRPr="00002974" w14:paraId="332BCDF5" w14:textId="77777777">
        <w:tc>
          <w:tcPr>
            <w:tcW w:w="9016" w:type="dxa"/>
            <w:shd w:val="clear" w:color="auto" w:fill="FDE9FD"/>
          </w:tcPr>
          <w:p w14:paraId="4EF54A2F" w14:textId="77777777" w:rsidR="00ED646E" w:rsidRPr="00002974" w:rsidRDefault="00ED646E">
            <w:pPr>
              <w:spacing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293041AE" w14:textId="77777777" w:rsidR="00ED646E" w:rsidRDefault="00ED646E" w:rsidP="295FD44E">
      <w:pPr>
        <w:rPr>
          <w:rStyle w:val="normaltextrun"/>
          <w:b/>
          <w:bCs/>
          <w:color w:val="7030A0"/>
        </w:rPr>
      </w:pPr>
    </w:p>
    <w:p w14:paraId="5C28B249" w14:textId="77777777" w:rsidR="001973D6" w:rsidRPr="00F13B23" w:rsidRDefault="001973D6" w:rsidP="001973D6">
      <w:pPr>
        <w:rPr>
          <w:rStyle w:val="normaltextrun"/>
          <w:b/>
          <w:bCs/>
          <w:color w:val="7030A0"/>
        </w:rPr>
      </w:pPr>
      <w:bookmarkStart w:id="9" w:name="EYFSscenarioend"/>
      <w:bookmarkEnd w:id="8"/>
      <w:r w:rsidRPr="00F13B23">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1973D6" w:rsidRPr="00F13B23" w14:paraId="2DF1E700" w14:textId="77777777">
        <w:tc>
          <w:tcPr>
            <w:tcW w:w="9016" w:type="dxa"/>
          </w:tcPr>
          <w:bookmarkEnd w:id="9"/>
          <w:p w14:paraId="204C800D" w14:textId="77777777" w:rsidR="001973D6" w:rsidRPr="000746D7" w:rsidRDefault="001973D6">
            <w:r w:rsidRPr="000746D7">
              <w:t>Mrs</w:t>
            </w:r>
            <w:r>
              <w:t>.</w:t>
            </w:r>
            <w:r w:rsidRPr="000746D7">
              <w:t xml:space="preserve"> Kerr’s reception class are developing their understanding of numbers up to 10. The children are working in an area of provision, using counters, number blocks, and fingers to represent numbers in different ways. The aim of the task is for children to deepen their understanding of number composition and recognise that numbers can be made up of smaller parts.</w:t>
            </w:r>
          </w:p>
          <w:p w14:paraId="31D92AEC" w14:textId="77777777" w:rsidR="001973D6" w:rsidRPr="000746D7" w:rsidRDefault="001973D6">
            <w:r w:rsidRPr="000746D7">
              <w:t>As the children engage with the activity, Mrs</w:t>
            </w:r>
            <w:r>
              <w:t>.</w:t>
            </w:r>
            <w:r w:rsidRPr="000746D7">
              <w:t xml:space="preserve"> Kerr notices that some confidently explain their thinking, saying, “I made 6 with 3 and 3,” while others struggle to see different ways to make the same number. Some children don’t understand the concept of combining two or more numbers to make a larger number at all.</w:t>
            </w:r>
          </w:p>
          <w:p w14:paraId="73505C0D" w14:textId="77777777" w:rsidR="001973D6" w:rsidRPr="000746D7" w:rsidRDefault="001973D6">
            <w:pPr>
              <w:rPr>
                <w:b/>
                <w:bCs/>
              </w:rPr>
            </w:pPr>
            <w:r>
              <w:rPr>
                <w:b/>
                <w:bCs/>
              </w:rPr>
              <w:t>Reflect on the</w:t>
            </w:r>
            <w:r w:rsidRPr="000746D7">
              <w:rPr>
                <w:b/>
                <w:bCs/>
              </w:rPr>
              <w:t xml:space="preserve"> content of the elective self-study</w:t>
            </w:r>
            <w:r>
              <w:rPr>
                <w:b/>
                <w:bCs/>
              </w:rPr>
              <w:t xml:space="preserve"> as you</w:t>
            </w:r>
            <w:r w:rsidRPr="000746D7">
              <w:rPr>
                <w:b/>
                <w:bCs/>
              </w:rPr>
              <w:t xml:space="preserve"> consider what approaches Mrs</w:t>
            </w:r>
            <w:r>
              <w:rPr>
                <w:b/>
                <w:bCs/>
              </w:rPr>
              <w:t>.</w:t>
            </w:r>
            <w:r w:rsidRPr="000746D7">
              <w:rPr>
                <w:b/>
                <w:bCs/>
              </w:rPr>
              <w:t xml:space="preserve"> Kerr can take to help h</w:t>
            </w:r>
            <w:r>
              <w:rPr>
                <w:b/>
                <w:bCs/>
              </w:rPr>
              <w:t>er</w:t>
            </w:r>
            <w:r w:rsidRPr="000746D7">
              <w:rPr>
                <w:b/>
                <w:bCs/>
              </w:rPr>
              <w:t xml:space="preserve"> pupils to develop their understanding.</w:t>
            </w:r>
          </w:p>
          <w:p w14:paraId="6CE84107" w14:textId="77777777" w:rsidR="001973D6" w:rsidRPr="000746D7" w:rsidRDefault="001973D6">
            <w:pPr>
              <w:rPr>
                <w:b/>
                <w:bCs/>
              </w:rPr>
            </w:pPr>
            <w:r w:rsidRPr="000746D7">
              <w:rPr>
                <w:b/>
                <w:bCs/>
              </w:rPr>
              <w:t>Here are some options that can support your reflection:</w:t>
            </w:r>
          </w:p>
          <w:p w14:paraId="25138F5F" w14:textId="77777777" w:rsidR="001973D6" w:rsidRPr="000746D7" w:rsidRDefault="001973D6">
            <w:pPr>
              <w:spacing w:before="100" w:beforeAutospacing="1" w:after="100" w:afterAutospacing="1"/>
              <w:rPr>
                <w:rFonts w:eastAsia="Times New Roman"/>
                <w:szCs w:val="24"/>
                <w:lang w:eastAsia="en-GB"/>
              </w:rPr>
            </w:pPr>
            <w:r w:rsidRPr="000746D7">
              <w:rPr>
                <w:rFonts w:eastAsia="Times New Roman"/>
                <w:szCs w:val="24"/>
                <w:lang w:eastAsia="en-GB"/>
              </w:rPr>
              <w:t>A) Mrs</w:t>
            </w:r>
            <w:r>
              <w:rPr>
                <w:rFonts w:eastAsia="Times New Roman"/>
                <w:szCs w:val="24"/>
                <w:lang w:eastAsia="en-GB"/>
              </w:rPr>
              <w:t>.</w:t>
            </w:r>
            <w:r w:rsidRPr="000746D7">
              <w:rPr>
                <w:rFonts w:eastAsia="Times New Roman"/>
                <w:szCs w:val="24"/>
                <w:lang w:eastAsia="en-GB"/>
              </w:rPr>
              <w:t xml:space="preserve"> Kerr uses a ten-frame, showing different ways to make numbers while thinking aloud, encouraging children to find other combinations.</w:t>
            </w:r>
          </w:p>
          <w:p w14:paraId="7A7003A7" w14:textId="77777777" w:rsidR="001973D6" w:rsidRPr="000746D7" w:rsidRDefault="001973D6">
            <w:pPr>
              <w:spacing w:before="100" w:beforeAutospacing="1" w:after="100" w:afterAutospacing="1"/>
              <w:rPr>
                <w:rFonts w:eastAsia="Times New Roman"/>
                <w:szCs w:val="24"/>
                <w:lang w:eastAsia="en-GB"/>
              </w:rPr>
            </w:pPr>
            <w:r w:rsidRPr="000746D7">
              <w:rPr>
                <w:rStyle w:val="normaltextrun"/>
                <w:rFonts w:eastAsia="Times New Roman"/>
                <w:szCs w:val="24"/>
                <w:lang w:eastAsia="en-GB"/>
              </w:rPr>
              <w:t xml:space="preserve">B) </w:t>
            </w:r>
            <w:r w:rsidRPr="000746D7">
              <w:rPr>
                <w:rFonts w:eastAsia="Times New Roman"/>
                <w:szCs w:val="24"/>
                <w:lang w:eastAsia="en-GB"/>
              </w:rPr>
              <w:t>She provides sentence stems (“I made __ using __ and __”) and prompts peer discussions to help children articulate their thinking.</w:t>
            </w:r>
          </w:p>
          <w:p w14:paraId="36491D32" w14:textId="77777777" w:rsidR="001973D6" w:rsidRPr="00F13B23" w:rsidRDefault="001973D6">
            <w:pPr>
              <w:spacing w:before="100" w:beforeAutospacing="1" w:after="100" w:afterAutospacing="1"/>
              <w:rPr>
                <w:rStyle w:val="normaltextrun"/>
                <w:rFonts w:eastAsia="Times New Roman"/>
                <w:szCs w:val="24"/>
                <w:lang w:eastAsia="en-GB"/>
              </w:rPr>
            </w:pPr>
            <w:r w:rsidRPr="000746D7">
              <w:rPr>
                <w:rStyle w:val="normaltextrun"/>
                <w:rFonts w:eastAsia="Times New Roman"/>
                <w:szCs w:val="24"/>
                <w:lang w:eastAsia="en-GB"/>
              </w:rPr>
              <w:t xml:space="preserve">C) </w:t>
            </w:r>
            <w:r w:rsidRPr="000746D7">
              <w:rPr>
                <w:rFonts w:eastAsia="Times New Roman"/>
                <w:szCs w:val="24"/>
                <w:lang w:eastAsia="en-GB"/>
              </w:rPr>
              <w:t>She deliberately makes an error (“I made 7 using 5 and 1 - does this work?”) and encourages discussion to refine understanding.</w:t>
            </w:r>
          </w:p>
        </w:tc>
      </w:tr>
    </w:tbl>
    <w:p w14:paraId="3437AAB1" w14:textId="77777777" w:rsidR="001973D6" w:rsidRPr="00F13B23" w:rsidRDefault="001973D6" w:rsidP="001973D6">
      <w:pPr>
        <w:rPr>
          <w:rStyle w:val="normaltextrun"/>
          <w:b/>
          <w:bCs/>
          <w:color w:val="7030A0"/>
        </w:rPr>
      </w:pPr>
      <w:bookmarkStart w:id="10" w:name="Primarycenarioend"/>
    </w:p>
    <w:p w14:paraId="569C0AE9" w14:textId="77777777" w:rsidR="001973D6" w:rsidRPr="00F13B23" w:rsidRDefault="001973D6" w:rsidP="001973D6">
      <w:pPr>
        <w:rPr>
          <w:rStyle w:val="normaltextrun"/>
          <w:b/>
          <w:bCs/>
          <w:color w:val="7030A0"/>
        </w:rPr>
      </w:pPr>
      <w:bookmarkStart w:id="11" w:name="Primaryscenarioend"/>
      <w:r w:rsidRPr="00F13B23">
        <w:rPr>
          <w:rStyle w:val="normaltextrun"/>
          <w:b/>
          <w:bCs/>
          <w:color w:val="7030A0"/>
        </w:rPr>
        <w:t>Primary scenario</w:t>
      </w:r>
    </w:p>
    <w:tbl>
      <w:tblPr>
        <w:tblStyle w:val="Style3"/>
        <w:tblW w:w="0" w:type="auto"/>
        <w:tblLook w:val="04A0" w:firstRow="1" w:lastRow="0" w:firstColumn="1" w:lastColumn="0" w:noHBand="0" w:noVBand="1"/>
      </w:tblPr>
      <w:tblGrid>
        <w:gridCol w:w="8996"/>
      </w:tblGrid>
      <w:tr w:rsidR="001973D6" w:rsidRPr="00F13B23" w14:paraId="5702C4E0" w14:textId="77777777">
        <w:tc>
          <w:tcPr>
            <w:tcW w:w="9016" w:type="dxa"/>
          </w:tcPr>
          <w:bookmarkEnd w:id="10"/>
          <w:bookmarkEnd w:id="11"/>
          <w:p w14:paraId="3B5B78D7" w14:textId="77777777" w:rsidR="001973D6" w:rsidRPr="000746D7" w:rsidRDefault="001973D6">
            <w:r w:rsidRPr="000746D7">
              <w:t>Mr</w:t>
            </w:r>
            <w:r>
              <w:t>.</w:t>
            </w:r>
            <w:r w:rsidRPr="000746D7">
              <w:t xml:space="preserve"> Swift's Year 6 class are about to learn how to add fractions with different denominators. The goal of the next teaching sequence is for pupils to confidently add unit fractions by applying their understanding of equivalence.</w:t>
            </w:r>
          </w:p>
          <w:p w14:paraId="3F37B509" w14:textId="77777777" w:rsidR="001973D6" w:rsidRPr="000746D7" w:rsidRDefault="001973D6">
            <w:r w:rsidRPr="000746D7">
              <w:t>Mr</w:t>
            </w:r>
            <w:r>
              <w:t>.</w:t>
            </w:r>
            <w:r w:rsidRPr="000746D7">
              <w:t xml:space="preserve"> Swift decides to give the pupils a few questions to answer as a pre-assessment so that he knows how to begin teaching the sequence. When he marks the answers, he notices that some struggle with the concept of finding a common denominator, while others attempt to add fractions by simply adding the numerators and denominators (e.g., </w:t>
            </w:r>
            <m:oMath>
              <m:f>
                <m:fPr>
                  <m:ctrlPr>
                    <w:rPr>
                      <w:rFonts w:ascii="Cambria Math" w:hAnsi="Cambria Math"/>
                      <w:i/>
                      <w:iCs/>
                    </w:rPr>
                  </m:ctrlPr>
                </m:fPr>
                <m:num>
                  <m:r>
                    <w:rPr>
                      <w:rFonts w:ascii="Cambria Math" w:hAnsi="Cambria Math"/>
                    </w:rPr>
                    <m:t>1</m:t>
                  </m:r>
                </m:num>
                <m:den>
                  <m:r>
                    <w:rPr>
                      <w:rFonts w:ascii="Cambria Math" w:hAnsi="Cambria Math"/>
                    </w:rPr>
                    <m:t>3</m:t>
                  </m:r>
                </m:den>
              </m:f>
            </m:oMath>
            <w:r w:rsidRPr="000746D7">
              <w:rPr>
                <w:iCs/>
              </w:rPr>
              <w:t xml:space="preserve"> </w:t>
            </w:r>
            <w:r w:rsidRPr="000746D7">
              <w:t xml:space="preserve">+ </w:t>
            </w:r>
            <m:oMath>
              <m:f>
                <m:fPr>
                  <m:ctrlPr>
                    <w:rPr>
                      <w:rFonts w:ascii="Cambria Math" w:hAnsi="Cambria Math"/>
                      <w:i/>
                      <w:iCs/>
                    </w:rPr>
                  </m:ctrlPr>
                </m:fPr>
                <m:num>
                  <m:r>
                    <w:rPr>
                      <w:rFonts w:ascii="Cambria Math" w:hAnsi="Cambria Math"/>
                    </w:rPr>
                    <m:t>1</m:t>
                  </m:r>
                </m:num>
                <m:den>
                  <m:r>
                    <w:rPr>
                      <w:rFonts w:ascii="Cambria Math" w:hAnsi="Cambria Math"/>
                    </w:rPr>
                    <m:t>4</m:t>
                  </m:r>
                </m:den>
              </m:f>
              <m:r>
                <w:rPr>
                  <w:rFonts w:ascii="Cambria Math" w:hAnsi="Cambria Math"/>
                </w:rPr>
                <m:t xml:space="preserve"> </m:t>
              </m:r>
            </m:oMath>
            <w:r w:rsidRPr="000746D7">
              <w:t>=</w:t>
            </w:r>
            <m:oMath>
              <m:r>
                <w:rPr>
                  <w:rFonts w:ascii="Cambria Math" w:hAnsi="Cambria Math"/>
                </w:rPr>
                <m:t xml:space="preserve"> </m:t>
              </m:r>
              <m:f>
                <m:fPr>
                  <m:ctrlPr>
                    <w:rPr>
                      <w:rFonts w:ascii="Cambria Math" w:hAnsi="Cambria Math"/>
                      <w:i/>
                      <w:iCs/>
                    </w:rPr>
                  </m:ctrlPr>
                </m:fPr>
                <m:num>
                  <m:r>
                    <w:rPr>
                      <w:rFonts w:ascii="Cambria Math" w:hAnsi="Cambria Math"/>
                    </w:rPr>
                    <m:t>2</m:t>
                  </m:r>
                </m:num>
                <m:den>
                  <m:r>
                    <w:rPr>
                      <w:rFonts w:ascii="Cambria Math" w:hAnsi="Cambria Math"/>
                    </w:rPr>
                    <m:t>7</m:t>
                  </m:r>
                </m:den>
              </m:f>
            </m:oMath>
            <w:r w:rsidRPr="000746D7">
              <w:t>​). He realises that misconceptions are forming and considers how to address them through modelling and the use of non-examples to clarify mistakes.</w:t>
            </w:r>
          </w:p>
          <w:p w14:paraId="5728E772" w14:textId="77777777" w:rsidR="001973D6" w:rsidRPr="00F13B23" w:rsidRDefault="001973D6">
            <w:pPr>
              <w:rPr>
                <w:b/>
                <w:bCs/>
              </w:rPr>
            </w:pPr>
            <w:r>
              <w:rPr>
                <w:b/>
                <w:bCs/>
              </w:rPr>
              <w:lastRenderedPageBreak/>
              <w:t>Reflect on the</w:t>
            </w:r>
            <w:r w:rsidRPr="000746D7">
              <w:rPr>
                <w:b/>
                <w:bCs/>
              </w:rPr>
              <w:t xml:space="preserve"> content of the elective self-study</w:t>
            </w:r>
            <w:r>
              <w:rPr>
                <w:b/>
                <w:bCs/>
              </w:rPr>
              <w:t xml:space="preserve"> as you</w:t>
            </w:r>
            <w:r w:rsidRPr="000746D7">
              <w:rPr>
                <w:b/>
                <w:bCs/>
              </w:rPr>
              <w:t xml:space="preserve"> consider what approaches Mr</w:t>
            </w:r>
            <w:r>
              <w:rPr>
                <w:b/>
                <w:bCs/>
              </w:rPr>
              <w:t>.</w:t>
            </w:r>
            <w:r w:rsidRPr="000746D7">
              <w:rPr>
                <w:b/>
                <w:bCs/>
              </w:rPr>
              <w:t xml:space="preserve"> Swift can take to help his pupils to develop their understanding.</w:t>
            </w:r>
          </w:p>
          <w:p w14:paraId="5743DDB3" w14:textId="77777777" w:rsidR="001973D6" w:rsidRPr="000746D7" w:rsidRDefault="001973D6">
            <w:pPr>
              <w:rPr>
                <w:b/>
                <w:bCs/>
              </w:rPr>
            </w:pPr>
            <w:r w:rsidRPr="000746D7">
              <w:rPr>
                <w:b/>
                <w:bCs/>
              </w:rPr>
              <w:t>Here are some options that can support your reflection:</w:t>
            </w:r>
          </w:p>
          <w:p w14:paraId="619CFB56" w14:textId="77777777" w:rsidR="001973D6" w:rsidRPr="000746D7" w:rsidRDefault="001973D6">
            <w:pPr>
              <w:spacing w:before="100" w:beforeAutospacing="1" w:after="100" w:afterAutospacing="1"/>
              <w:rPr>
                <w:rFonts w:eastAsia="Times New Roman"/>
                <w:szCs w:val="24"/>
                <w:lang w:eastAsia="en-GB"/>
              </w:rPr>
            </w:pPr>
            <w:r w:rsidRPr="000746D7">
              <w:rPr>
                <w:rFonts w:eastAsia="Times New Roman"/>
                <w:szCs w:val="24"/>
                <w:lang w:eastAsia="en-GB"/>
              </w:rPr>
              <w:t>A) Mr</w:t>
            </w:r>
            <w:r>
              <w:rPr>
                <w:rFonts w:eastAsia="Times New Roman"/>
                <w:szCs w:val="24"/>
                <w:lang w:eastAsia="en-GB"/>
              </w:rPr>
              <w:t>.</w:t>
            </w:r>
            <w:r w:rsidRPr="000746D7">
              <w:rPr>
                <w:rFonts w:eastAsia="Times New Roman"/>
                <w:szCs w:val="24"/>
                <w:lang w:eastAsia="en-GB"/>
              </w:rPr>
              <w:t xml:space="preserve"> Swift models step-by-step fraction addition, verbalising each decision to clarify reasoning. </w:t>
            </w:r>
          </w:p>
          <w:p w14:paraId="5E62EDE1" w14:textId="77777777" w:rsidR="001973D6" w:rsidRPr="000746D7" w:rsidRDefault="001973D6">
            <w:pPr>
              <w:spacing w:before="100" w:beforeAutospacing="1" w:after="100" w:afterAutospacing="1"/>
              <w:rPr>
                <w:rFonts w:eastAsia="Times New Roman"/>
                <w:szCs w:val="24"/>
                <w:lang w:eastAsia="en-GB"/>
              </w:rPr>
            </w:pPr>
            <w:r w:rsidRPr="000746D7">
              <w:rPr>
                <w:rFonts w:eastAsia="Times New Roman"/>
                <w:szCs w:val="24"/>
                <w:lang w:eastAsia="en-GB"/>
              </w:rPr>
              <w:t>B) He presents an incorrect answer prompting discussion on why it’s wrong.</w:t>
            </w:r>
          </w:p>
          <w:p w14:paraId="144CB033" w14:textId="77777777" w:rsidR="001973D6" w:rsidRPr="00F13B23" w:rsidRDefault="001973D6">
            <w:pPr>
              <w:spacing w:before="100" w:beforeAutospacing="1" w:after="100" w:afterAutospacing="1"/>
              <w:rPr>
                <w:rFonts w:eastAsia="Times New Roman"/>
                <w:szCs w:val="24"/>
                <w:lang w:eastAsia="en-GB"/>
              </w:rPr>
            </w:pPr>
            <w:r w:rsidRPr="000746D7">
              <w:rPr>
                <w:rFonts w:eastAsia="Times New Roman"/>
                <w:szCs w:val="24"/>
                <w:lang w:eastAsia="en-GB"/>
              </w:rPr>
              <w:t>C) He starts with fully worked examples, then removes steps, encouraging pupils to complete missing parts before solving independently.</w:t>
            </w:r>
          </w:p>
          <w:p w14:paraId="5D1057BD" w14:textId="77777777" w:rsidR="001973D6" w:rsidRPr="00F13B23" w:rsidRDefault="001973D6">
            <w:pPr>
              <w:spacing w:before="100" w:beforeAutospacing="1" w:after="100" w:afterAutospacing="1" w:line="240" w:lineRule="auto"/>
              <w:rPr>
                <w:rStyle w:val="normaltextrun"/>
                <w:rFonts w:ascii="Times New Roman" w:eastAsia="Times New Roman" w:hAnsi="Times New Roman" w:cs="Times New Roman"/>
                <w:szCs w:val="24"/>
                <w:lang w:eastAsia="en-GB"/>
              </w:rPr>
            </w:pPr>
          </w:p>
        </w:tc>
      </w:tr>
    </w:tbl>
    <w:p w14:paraId="2047AFB3" w14:textId="77777777" w:rsidR="001973D6" w:rsidRPr="00F13B23" w:rsidRDefault="001973D6" w:rsidP="001973D6">
      <w:pPr>
        <w:rPr>
          <w:rStyle w:val="normaltextrun"/>
          <w:b/>
          <w:bCs/>
          <w:color w:val="7030A0"/>
        </w:rPr>
      </w:pPr>
    </w:p>
    <w:p w14:paraId="792C3633" w14:textId="77777777" w:rsidR="001973D6" w:rsidRPr="00F13B23" w:rsidRDefault="001973D6" w:rsidP="001973D6">
      <w:pPr>
        <w:jc w:val="both"/>
        <w:rPr>
          <w:rStyle w:val="normaltextrun"/>
          <w:b/>
          <w:bCs/>
          <w:color w:val="7030A0"/>
        </w:rPr>
      </w:pPr>
      <w:r w:rsidRPr="00F13B23">
        <w:rPr>
          <w:rStyle w:val="normaltextrun"/>
          <w:b/>
          <w:bCs/>
          <w:color w:val="7030A0"/>
        </w:rPr>
        <w:br w:type="page"/>
      </w:r>
    </w:p>
    <w:p w14:paraId="30282A01" w14:textId="77777777" w:rsidR="001973D6" w:rsidRPr="00F13B23" w:rsidRDefault="001973D6" w:rsidP="001973D6">
      <w:pPr>
        <w:rPr>
          <w:rStyle w:val="normaltextrun"/>
          <w:b/>
          <w:bCs/>
          <w:color w:val="7030A0"/>
        </w:rPr>
      </w:pPr>
      <w:bookmarkStart w:id="12" w:name="Secondaryscenarioend"/>
      <w:r w:rsidRPr="00F13B23">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1973D6" w:rsidRPr="00F13B23" w14:paraId="6AFCF7AB" w14:textId="77777777">
        <w:tc>
          <w:tcPr>
            <w:tcW w:w="9016" w:type="dxa"/>
          </w:tcPr>
          <w:bookmarkEnd w:id="12"/>
          <w:p w14:paraId="0FE03C5C" w14:textId="77777777" w:rsidR="001973D6" w:rsidRPr="000746D7" w:rsidRDefault="001973D6">
            <w:r w:rsidRPr="000746D7">
              <w:t>When analysing sources in a previous lesson, Ms</w:t>
            </w:r>
            <w:r>
              <w:t>.</w:t>
            </w:r>
            <w:r w:rsidRPr="000746D7">
              <w:t xml:space="preserve"> Ahmed noticed that the pupils in her Year 9 history class relied heavily on summarising the source rather than interpreting it. Most pupils also seemed unsure how to structure their responses. </w:t>
            </w:r>
          </w:p>
          <w:p w14:paraId="287860A7" w14:textId="77777777" w:rsidR="001973D6" w:rsidRPr="000746D7" w:rsidRDefault="001973D6">
            <w:r w:rsidRPr="000746D7">
              <w:t>Ms</w:t>
            </w:r>
            <w:r>
              <w:t>.</w:t>
            </w:r>
            <w:r w:rsidRPr="000746D7">
              <w:t xml:space="preserve"> Ahmed wants to address this as she knows analysing a source is an important skill in history. She begins to plan a lesson on the Industrial Revolution using an excerpt from a factory worker’s diary. The intended outcome is for pupils to apply this method to a different historical source and develop their analytical skills. She particularly wants them to be able to consider the author, purpose, and audience of the source.</w:t>
            </w:r>
          </w:p>
          <w:p w14:paraId="2D20A83B" w14:textId="77777777" w:rsidR="001973D6" w:rsidRPr="00F13B23" w:rsidRDefault="001973D6">
            <w:pPr>
              <w:rPr>
                <w:b/>
                <w:bCs/>
              </w:rPr>
            </w:pPr>
            <w:r>
              <w:rPr>
                <w:b/>
                <w:bCs/>
              </w:rPr>
              <w:t>Reflect on the</w:t>
            </w:r>
            <w:r w:rsidRPr="000746D7">
              <w:rPr>
                <w:b/>
                <w:bCs/>
              </w:rPr>
              <w:t xml:space="preserve"> content of the elective self-study</w:t>
            </w:r>
            <w:r>
              <w:rPr>
                <w:b/>
                <w:bCs/>
              </w:rPr>
              <w:t xml:space="preserve"> as you</w:t>
            </w:r>
            <w:r w:rsidRPr="000746D7">
              <w:rPr>
                <w:b/>
                <w:bCs/>
              </w:rPr>
              <w:t xml:space="preserve"> consider what approaches Ms</w:t>
            </w:r>
            <w:r>
              <w:rPr>
                <w:b/>
                <w:bCs/>
              </w:rPr>
              <w:t>.</w:t>
            </w:r>
            <w:r w:rsidRPr="000746D7">
              <w:rPr>
                <w:b/>
                <w:bCs/>
              </w:rPr>
              <w:t xml:space="preserve"> Ahmed can take to help her pupils to develop their understanding.</w:t>
            </w:r>
          </w:p>
          <w:p w14:paraId="58E2B6CC" w14:textId="77777777" w:rsidR="001973D6" w:rsidRPr="000746D7" w:rsidRDefault="001973D6">
            <w:pPr>
              <w:rPr>
                <w:b/>
                <w:bCs/>
              </w:rPr>
            </w:pPr>
            <w:r w:rsidRPr="000746D7">
              <w:rPr>
                <w:b/>
                <w:bCs/>
              </w:rPr>
              <w:t>Here are some options that can support your reflection:</w:t>
            </w:r>
          </w:p>
          <w:p w14:paraId="0C8BA85F" w14:textId="77777777" w:rsidR="001973D6" w:rsidRPr="000746D7" w:rsidRDefault="001973D6">
            <w:r w:rsidRPr="000746D7">
              <w:t>A) Using a different but similar source, Ms</w:t>
            </w:r>
            <w:r>
              <w:t>.</w:t>
            </w:r>
            <w:r w:rsidRPr="000746D7">
              <w:t xml:space="preserve"> Ahmed models source analysis, explaining how to identify the author, purpose, and audience.</w:t>
            </w:r>
          </w:p>
          <w:p w14:paraId="64C70C71" w14:textId="77777777" w:rsidR="001973D6" w:rsidRPr="000746D7" w:rsidRDefault="001973D6">
            <w:r w:rsidRPr="000746D7">
              <w:t>B) She plans to start with guided analysis, intending to then reduce scaffolding until pupils analyse sources independently.</w:t>
            </w:r>
          </w:p>
          <w:p w14:paraId="43353347" w14:textId="77777777" w:rsidR="001973D6" w:rsidRPr="00F13B23" w:rsidRDefault="001973D6">
            <w:pPr>
              <w:rPr>
                <w:rStyle w:val="normaltextrun"/>
              </w:rPr>
            </w:pPr>
            <w:r w:rsidRPr="000746D7">
              <w:t>C) She presents a weak response that only summarises and co-creates a success criteria with the pupils before asking pupils to identify missing elements to improve the weak response.</w:t>
            </w:r>
            <w:r w:rsidRPr="00F13B23">
              <w:t xml:space="preserve"> </w:t>
            </w:r>
          </w:p>
        </w:tc>
      </w:tr>
    </w:tbl>
    <w:p w14:paraId="05B642E7" w14:textId="77777777" w:rsidR="001973D6" w:rsidRPr="00F13B23" w:rsidRDefault="001973D6" w:rsidP="001973D6">
      <w:pPr>
        <w:rPr>
          <w:rStyle w:val="normaltextrun"/>
          <w:b/>
          <w:bCs/>
          <w:color w:val="7030A0"/>
        </w:rPr>
      </w:pPr>
    </w:p>
    <w:p w14:paraId="3C313B0F" w14:textId="77777777" w:rsidR="001973D6" w:rsidRPr="00F13B23" w:rsidRDefault="001973D6" w:rsidP="001973D6">
      <w:pPr>
        <w:jc w:val="both"/>
        <w:rPr>
          <w:rStyle w:val="normaltextrun"/>
          <w:b/>
          <w:bCs/>
          <w:color w:val="7030A0"/>
        </w:rPr>
      </w:pPr>
      <w:r w:rsidRPr="00F13B23">
        <w:rPr>
          <w:rStyle w:val="normaltextrun"/>
          <w:b/>
          <w:bCs/>
          <w:color w:val="7030A0"/>
        </w:rPr>
        <w:br w:type="page"/>
      </w:r>
    </w:p>
    <w:p w14:paraId="47B38F8E" w14:textId="77777777" w:rsidR="001973D6" w:rsidRPr="00F13B23" w:rsidRDefault="001973D6" w:rsidP="001973D6">
      <w:pPr>
        <w:rPr>
          <w:rStyle w:val="normaltextrun"/>
          <w:b/>
          <w:bCs/>
          <w:color w:val="7030A0"/>
        </w:rPr>
      </w:pPr>
      <w:bookmarkStart w:id="13" w:name="SENDscenarioend"/>
      <w:r w:rsidRPr="00F13B23">
        <w:rPr>
          <w:rStyle w:val="normaltextrun"/>
          <w:b/>
          <w:bCs/>
          <w:color w:val="7030A0"/>
        </w:rPr>
        <w:lastRenderedPageBreak/>
        <w:t>SEND setting scenario</w:t>
      </w:r>
    </w:p>
    <w:tbl>
      <w:tblPr>
        <w:tblStyle w:val="Style3"/>
        <w:tblW w:w="0" w:type="auto"/>
        <w:tblLook w:val="04A0" w:firstRow="1" w:lastRow="0" w:firstColumn="1" w:lastColumn="0" w:noHBand="0" w:noVBand="1"/>
      </w:tblPr>
      <w:tblGrid>
        <w:gridCol w:w="8996"/>
      </w:tblGrid>
      <w:tr w:rsidR="001973D6" w:rsidRPr="00F13B23" w14:paraId="50E83314" w14:textId="77777777">
        <w:tc>
          <w:tcPr>
            <w:tcW w:w="8996" w:type="dxa"/>
          </w:tcPr>
          <w:bookmarkEnd w:id="13"/>
          <w:p w14:paraId="4E972402" w14:textId="77777777" w:rsidR="001973D6" w:rsidRPr="0044089F" w:rsidRDefault="001973D6">
            <w:r w:rsidRPr="0044089F">
              <w:t>Miss Taylor's class are exploring cause and effect through water play. In the sensory garden, the class are gathered around the water table, filled with sponges, rubber ducks, and a small fountain activated by a button. Miss Taylor kneels beside Sam, who is watching the fountain but not engaging. </w:t>
            </w:r>
          </w:p>
          <w:p w14:paraId="174D505F" w14:textId="77777777" w:rsidR="001973D6" w:rsidRPr="0044089F" w:rsidRDefault="001973D6">
            <w:r w:rsidRPr="0044089F">
              <w:t>"Sam, look," she says, pressing the big red button. "When I press, the water squirts!" Sam smiles but doesn’t reach out. Miss Taylor waits, then encourages, "Your turn! Press the button!" </w:t>
            </w:r>
          </w:p>
          <w:p w14:paraId="0C1118B8" w14:textId="77777777" w:rsidR="001973D6" w:rsidRDefault="001973D6">
            <w:r w:rsidRPr="0044089F">
              <w:t>Sam hesitates, flicking his fingers near the water but not touching the button. Miss Taylor realises her initial explanation and model hasn't been enough. </w:t>
            </w:r>
          </w:p>
          <w:p w14:paraId="06EDF3E9" w14:textId="77777777" w:rsidR="001973D6" w:rsidRDefault="001973D6">
            <w:pPr>
              <w:spacing w:before="100" w:beforeAutospacing="1" w:after="100" w:afterAutospacing="1" w:line="240" w:lineRule="auto"/>
              <w:rPr>
                <w:b/>
                <w:bCs/>
              </w:rPr>
            </w:pPr>
            <w:r>
              <w:rPr>
                <w:b/>
                <w:bCs/>
              </w:rPr>
              <w:t>Reflect on the</w:t>
            </w:r>
            <w:r w:rsidRPr="000746D7">
              <w:rPr>
                <w:b/>
                <w:bCs/>
              </w:rPr>
              <w:t xml:space="preserve"> content of the elective self-study</w:t>
            </w:r>
            <w:r>
              <w:rPr>
                <w:b/>
                <w:bCs/>
              </w:rPr>
              <w:t xml:space="preserve"> as you</w:t>
            </w:r>
            <w:r w:rsidRPr="000746D7">
              <w:rPr>
                <w:b/>
                <w:bCs/>
              </w:rPr>
              <w:t xml:space="preserve"> consider what approaches M</w:t>
            </w:r>
            <w:r>
              <w:rPr>
                <w:b/>
                <w:bCs/>
              </w:rPr>
              <w:t>i</w:t>
            </w:r>
            <w:r w:rsidRPr="000746D7">
              <w:rPr>
                <w:b/>
                <w:bCs/>
              </w:rPr>
              <w:t>s</w:t>
            </w:r>
            <w:r>
              <w:rPr>
                <w:b/>
                <w:bCs/>
              </w:rPr>
              <w:t>s</w:t>
            </w:r>
            <w:r w:rsidRPr="000746D7">
              <w:rPr>
                <w:b/>
                <w:bCs/>
              </w:rPr>
              <w:t xml:space="preserve"> </w:t>
            </w:r>
            <w:r>
              <w:rPr>
                <w:b/>
                <w:bCs/>
              </w:rPr>
              <w:t xml:space="preserve">Taylor </w:t>
            </w:r>
            <w:r w:rsidRPr="000746D7">
              <w:rPr>
                <w:b/>
                <w:bCs/>
              </w:rPr>
              <w:t>can take to help her pupils to develop their understanding.</w:t>
            </w:r>
          </w:p>
          <w:p w14:paraId="71B2D36F" w14:textId="77777777" w:rsidR="001973D6" w:rsidRPr="000746D7" w:rsidRDefault="001973D6">
            <w:pPr>
              <w:rPr>
                <w:b/>
                <w:bCs/>
              </w:rPr>
            </w:pPr>
            <w:r w:rsidRPr="000746D7">
              <w:rPr>
                <w:b/>
                <w:bCs/>
              </w:rPr>
              <w:t>Here are some options that can support your reflection:</w:t>
            </w:r>
          </w:p>
          <w:p w14:paraId="74664674" w14:textId="77777777" w:rsidR="001973D6" w:rsidRDefault="001973D6">
            <w:pPr>
              <w:spacing w:before="100" w:beforeAutospacing="1" w:after="100" w:afterAutospacing="1"/>
              <w:rPr>
                <w:rFonts w:eastAsia="Times New Roman"/>
                <w:szCs w:val="24"/>
                <w:lang w:eastAsia="en-GB"/>
              </w:rPr>
            </w:pPr>
            <w:r>
              <w:rPr>
                <w:rStyle w:val="normaltextrun"/>
                <w:rFonts w:eastAsia="Times New Roman"/>
                <w:szCs w:val="24"/>
                <w:lang w:eastAsia="en-GB"/>
              </w:rPr>
              <w:t xml:space="preserve">A) </w:t>
            </w:r>
            <w:r w:rsidRPr="00463204">
              <w:rPr>
                <w:rFonts w:eastAsia="Times New Roman"/>
                <w:szCs w:val="24"/>
                <w:lang w:eastAsia="en-GB"/>
              </w:rPr>
              <w:t>Miss Taylor points to the button and says, “Sam, when I press this, the water comes out. The button makes the fountain work</w:t>
            </w:r>
            <w:r>
              <w:rPr>
                <w:rFonts w:eastAsia="Times New Roman"/>
                <w:szCs w:val="24"/>
                <w:lang w:eastAsia="en-GB"/>
              </w:rPr>
              <w:t xml:space="preserve">, </w:t>
            </w:r>
            <w:r w:rsidRPr="00463204">
              <w:rPr>
                <w:rFonts w:eastAsia="Times New Roman"/>
                <w:szCs w:val="24"/>
                <w:lang w:eastAsia="en-GB"/>
              </w:rPr>
              <w:t>just like turning on a light!” She gestures to reinforce the cause-and-effect link</w:t>
            </w:r>
            <w:r>
              <w:rPr>
                <w:rFonts w:eastAsia="Times New Roman"/>
                <w:szCs w:val="24"/>
                <w:lang w:eastAsia="en-GB"/>
              </w:rPr>
              <w:t>.</w:t>
            </w:r>
          </w:p>
          <w:p w14:paraId="12A9B72C" w14:textId="77777777" w:rsidR="001973D6" w:rsidRDefault="001973D6">
            <w:pPr>
              <w:spacing w:before="100" w:beforeAutospacing="1" w:after="100" w:afterAutospacing="1"/>
            </w:pPr>
            <w:r>
              <w:rPr>
                <w:rStyle w:val="normaltextrun"/>
                <w:rFonts w:eastAsia="Times New Roman"/>
                <w:szCs w:val="24"/>
                <w:lang w:eastAsia="en-GB"/>
              </w:rPr>
              <w:t>B</w:t>
            </w:r>
            <w:r>
              <w:rPr>
                <w:rStyle w:val="normaltextrun"/>
              </w:rPr>
              <w:t xml:space="preserve">) </w:t>
            </w:r>
            <w:r w:rsidRPr="00463204">
              <w:t>Miss Taylor presses the button again while narrating, “I’m using my finger to push down on the button. Watch how the water squirts up!” She repeats the action slowly to make the steps clearer.</w:t>
            </w:r>
          </w:p>
          <w:p w14:paraId="13E4BD2C" w14:textId="77777777" w:rsidR="001973D6" w:rsidRDefault="001973D6">
            <w:pPr>
              <w:spacing w:before="100" w:beforeAutospacing="1" w:after="100" w:afterAutospacing="1"/>
            </w:pPr>
            <w:r>
              <w:rPr>
                <w:rStyle w:val="normaltextrun"/>
              </w:rPr>
              <w:t xml:space="preserve">C) </w:t>
            </w:r>
            <w:r w:rsidRPr="00463204">
              <w:t>Miss Taylor demonstrates using a sponge instead of the button and says, “See, the sponge doesn’t turn the water on. Only the button works! Let’s try pressing it again together.” This highlights the concept through contrast.</w:t>
            </w:r>
          </w:p>
          <w:p w14:paraId="4939FE93" w14:textId="77777777" w:rsidR="001973D6" w:rsidRPr="00F13B23" w:rsidRDefault="001973D6">
            <w:pPr>
              <w:spacing w:before="100" w:beforeAutospacing="1" w:after="100" w:afterAutospacing="1" w:line="240" w:lineRule="auto"/>
              <w:rPr>
                <w:rStyle w:val="normaltextrun"/>
                <w:rFonts w:eastAsia="Times New Roman"/>
                <w:szCs w:val="24"/>
                <w:lang w:eastAsia="en-GB"/>
              </w:rPr>
            </w:pPr>
          </w:p>
        </w:tc>
      </w:tr>
    </w:tbl>
    <w:p w14:paraId="76FC72C2" w14:textId="77777777" w:rsidR="001973D6" w:rsidRPr="00F13B23" w:rsidRDefault="001973D6" w:rsidP="001973D6">
      <w:pPr>
        <w:rPr>
          <w:rStyle w:val="normaltextrun"/>
          <w:b/>
          <w:bCs/>
          <w:color w:val="7030A0"/>
        </w:rPr>
      </w:pPr>
    </w:p>
    <w:p w14:paraId="4DCB7D47" w14:textId="77777777" w:rsidR="001973D6" w:rsidRPr="00F13B23" w:rsidRDefault="001973D6" w:rsidP="001973D6">
      <w:pPr>
        <w:jc w:val="both"/>
        <w:rPr>
          <w:rStyle w:val="normaltextrun"/>
          <w:b/>
          <w:bCs/>
          <w:color w:val="7030A0"/>
        </w:rPr>
      </w:pPr>
      <w:r w:rsidRPr="00F13B23">
        <w:rPr>
          <w:rStyle w:val="normaltextrun"/>
          <w:b/>
          <w:bCs/>
          <w:color w:val="7030A0"/>
        </w:rPr>
        <w:br w:type="page"/>
      </w:r>
    </w:p>
    <w:p w14:paraId="1291EFED" w14:textId="77777777" w:rsidR="001973D6" w:rsidRPr="00F13B23" w:rsidRDefault="001973D6" w:rsidP="001973D6">
      <w:pPr>
        <w:rPr>
          <w:rStyle w:val="normaltextrun"/>
          <w:b/>
          <w:bCs/>
          <w:color w:val="7030A0"/>
        </w:rPr>
      </w:pPr>
      <w:bookmarkStart w:id="14" w:name="APscenarioend"/>
      <w:r w:rsidRPr="00F13B23">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1973D6" w:rsidRPr="00F13B23" w14:paraId="53031F71" w14:textId="77777777">
        <w:tc>
          <w:tcPr>
            <w:tcW w:w="9016" w:type="dxa"/>
          </w:tcPr>
          <w:bookmarkEnd w:id="14"/>
          <w:p w14:paraId="03AE167E" w14:textId="77777777" w:rsidR="001973D6" w:rsidRPr="00E530E0" w:rsidRDefault="001973D6">
            <w:r w:rsidRPr="00E530E0">
              <w:t>Mr Jackson is teaching a mixed-age KS3 group in an alternative provision setting. Today’s science lesson focuses on the water cycle. The intended outcome is for pupils to understand and be able to explain the key stages: evaporation, condensation, precipitation, and collection.</w:t>
            </w:r>
          </w:p>
          <w:p w14:paraId="48A18683" w14:textId="77777777" w:rsidR="001973D6" w:rsidRPr="00E530E0" w:rsidRDefault="001973D6">
            <w:r w:rsidRPr="00E530E0">
              <w:t>As pupils begin completing an activity where they label and explain the water cycle stages on a diagram, Mr Jackson notices some pupils are simply copying terms without showing understanding, while others confuse evaporation and condensation. He realises that while pupils are engaged, the abstract nature of the content may be limiting their grasp of the process.</w:t>
            </w:r>
          </w:p>
          <w:p w14:paraId="77B225E7" w14:textId="77777777" w:rsidR="001973D6" w:rsidRDefault="001973D6">
            <w:pPr>
              <w:rPr>
                <w:b/>
                <w:bCs/>
              </w:rPr>
            </w:pPr>
            <w:r>
              <w:rPr>
                <w:b/>
                <w:bCs/>
              </w:rPr>
              <w:t>Reflect on the</w:t>
            </w:r>
            <w:r w:rsidRPr="000746D7">
              <w:rPr>
                <w:b/>
                <w:bCs/>
              </w:rPr>
              <w:t xml:space="preserve"> content of the elective self-study</w:t>
            </w:r>
            <w:r>
              <w:rPr>
                <w:b/>
                <w:bCs/>
              </w:rPr>
              <w:t xml:space="preserve"> as you</w:t>
            </w:r>
            <w:r w:rsidRPr="000746D7">
              <w:rPr>
                <w:b/>
                <w:bCs/>
              </w:rPr>
              <w:t xml:space="preserve"> consider what approaches M</w:t>
            </w:r>
            <w:r>
              <w:rPr>
                <w:b/>
                <w:bCs/>
              </w:rPr>
              <w:t>r Jackson</w:t>
            </w:r>
            <w:r w:rsidRPr="000746D7">
              <w:rPr>
                <w:b/>
                <w:bCs/>
              </w:rPr>
              <w:t xml:space="preserve"> can take to help h</w:t>
            </w:r>
            <w:r>
              <w:rPr>
                <w:b/>
                <w:bCs/>
              </w:rPr>
              <w:t>is</w:t>
            </w:r>
            <w:r w:rsidRPr="000746D7">
              <w:rPr>
                <w:b/>
                <w:bCs/>
              </w:rPr>
              <w:t xml:space="preserve"> pupils to develop their understanding.</w:t>
            </w:r>
          </w:p>
          <w:p w14:paraId="086518B7" w14:textId="77777777" w:rsidR="001973D6" w:rsidRPr="000746D7" w:rsidRDefault="001973D6">
            <w:pPr>
              <w:rPr>
                <w:b/>
                <w:bCs/>
              </w:rPr>
            </w:pPr>
            <w:r w:rsidRPr="000746D7">
              <w:rPr>
                <w:b/>
                <w:bCs/>
              </w:rPr>
              <w:t>Here are some options that can support your reflection:</w:t>
            </w:r>
          </w:p>
          <w:p w14:paraId="2971D975" w14:textId="77777777" w:rsidR="001973D6" w:rsidRPr="00580785" w:rsidRDefault="001973D6">
            <w:pPr>
              <w:rPr>
                <w:rFonts w:eastAsia="Times New Roman"/>
                <w:szCs w:val="24"/>
                <w:lang w:eastAsia="en-GB"/>
              </w:rPr>
            </w:pPr>
            <w:r w:rsidRPr="00580785">
              <w:rPr>
                <w:rFonts w:eastAsia="Times New Roman"/>
                <w:szCs w:val="24"/>
                <w:lang w:eastAsia="en-GB"/>
              </w:rPr>
              <w:t>A) Mr Jackson uses concrete representations by acting out the water cycle using movement and props (e.g., a kettle to show evaporation), making abstract ideas more tangible.</w:t>
            </w:r>
          </w:p>
          <w:p w14:paraId="0FB02118" w14:textId="77777777" w:rsidR="001973D6" w:rsidRPr="00580785" w:rsidRDefault="001973D6">
            <w:pPr>
              <w:rPr>
                <w:rFonts w:eastAsia="Times New Roman"/>
                <w:szCs w:val="24"/>
                <w:lang w:eastAsia="en-GB"/>
              </w:rPr>
            </w:pPr>
            <w:r w:rsidRPr="00580785">
              <w:rPr>
                <w:rFonts w:eastAsia="Times New Roman"/>
                <w:szCs w:val="24"/>
                <w:lang w:eastAsia="en-GB"/>
              </w:rPr>
              <w:t>B) He introduces worked and faded examples</w:t>
            </w:r>
            <w:r>
              <w:rPr>
                <w:rFonts w:eastAsia="Times New Roman"/>
                <w:szCs w:val="24"/>
                <w:lang w:eastAsia="en-GB"/>
              </w:rPr>
              <w:t xml:space="preserve">, </w:t>
            </w:r>
            <w:r w:rsidRPr="00580785">
              <w:rPr>
                <w:rFonts w:eastAsia="Times New Roman"/>
                <w:szCs w:val="24"/>
                <w:lang w:eastAsia="en-GB"/>
              </w:rPr>
              <w:t>first modelling a labelled diagram with full explanations, then offering a partially completed version for pupils to finish independently.</w:t>
            </w:r>
          </w:p>
          <w:p w14:paraId="72F2430C" w14:textId="77777777" w:rsidR="001973D6" w:rsidRPr="00F13B23" w:rsidRDefault="001973D6">
            <w:pPr>
              <w:rPr>
                <w:rStyle w:val="normaltextrun"/>
                <w:rFonts w:eastAsia="Times New Roman"/>
                <w:szCs w:val="24"/>
                <w:lang w:eastAsia="en-GB"/>
              </w:rPr>
            </w:pPr>
            <w:r w:rsidRPr="005B78B8">
              <w:rPr>
                <w:rFonts w:eastAsia="Times New Roman"/>
                <w:szCs w:val="24"/>
                <w:lang w:eastAsia="en-GB"/>
              </w:rPr>
              <w:t>C) Mr Jackson shows a diagram where condensation is incorrectly labelled as “evaporation” and asks pupils to identify and correct the mistake, helping them distinguish between the two stages.</w:t>
            </w:r>
          </w:p>
        </w:tc>
      </w:tr>
    </w:tbl>
    <w:p w14:paraId="39DA0419" w14:textId="77777777" w:rsidR="001973D6" w:rsidRPr="00F13B23" w:rsidRDefault="001973D6" w:rsidP="001973D6">
      <w:pPr>
        <w:rPr>
          <w:rStyle w:val="normaltextrun"/>
          <w:b/>
          <w:bCs/>
          <w:color w:val="7030A0"/>
        </w:rPr>
      </w:pPr>
    </w:p>
    <w:p w14:paraId="7BDC08F2" w14:textId="77777777" w:rsidR="001973D6" w:rsidRPr="00F13B23" w:rsidRDefault="001973D6" w:rsidP="001973D6">
      <w:pPr>
        <w:rPr>
          <w:rStyle w:val="normaltextrun"/>
          <w:b/>
          <w:bCs/>
          <w:color w:val="7030A0"/>
        </w:rPr>
      </w:pPr>
    </w:p>
    <w:p w14:paraId="43503243" w14:textId="77777777" w:rsidR="001973D6" w:rsidRPr="00F13B23" w:rsidRDefault="001973D6" w:rsidP="001973D6">
      <w:pPr>
        <w:jc w:val="both"/>
        <w:rPr>
          <w:rStyle w:val="normaltextrun"/>
          <w:b/>
          <w:bCs/>
          <w:color w:val="7030A0"/>
        </w:rPr>
      </w:pPr>
      <w:bookmarkStart w:id="15" w:name="P16scenarioend"/>
      <w:r w:rsidRPr="00F13B23">
        <w:rPr>
          <w:rStyle w:val="normaltextrun"/>
          <w:b/>
          <w:bCs/>
          <w:color w:val="7030A0"/>
        </w:rPr>
        <w:br w:type="page"/>
      </w:r>
    </w:p>
    <w:bookmarkEnd w:id="15"/>
    <w:p w14:paraId="191272F1" w14:textId="77777777" w:rsidR="00E32EF6" w:rsidRPr="00892294" w:rsidRDefault="00E32EF6">
      <w:r w:rsidRPr="00892294">
        <w:lastRenderedPageBreak/>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14:paraId="73D059D2" w14:textId="77777777" w:rsidR="00E32EF6" w:rsidRDefault="00E32EF6">
      <w:pPr>
        <w:pStyle w:val="Subheading"/>
        <w:rPr>
          <w:lang w:val="en-US"/>
        </w:rPr>
      </w:pPr>
      <w:r>
        <w:rPr>
          <w:lang w:val="en-US"/>
        </w:rPr>
        <w:t>Suggested action steps</w:t>
      </w:r>
    </w:p>
    <w:p w14:paraId="1B12B811" w14:textId="3883E4FB" w:rsidR="00E32EF6" w:rsidRDefault="00E32EF6">
      <w:pPr>
        <w:tabs>
          <w:tab w:val="left" w:pos="1240"/>
        </w:tabs>
      </w:pPr>
      <w:r>
        <w:t xml:space="preserve">Early career teachers were prompted to identify an upcoming lesson and consider how they might implement one of the following actions, however you may wish to select an alternative step that </w:t>
      </w:r>
      <w:r w:rsidR="00737DBB">
        <w:t xml:space="preserve">is </w:t>
      </w:r>
      <w:r>
        <w:t xml:space="preserve">based on your lesson observations and discussions with your ECT. In your discussion, the focus should be on identifying the </w:t>
      </w:r>
      <w:r w:rsidR="0060180E">
        <w:t>‘active ingredients’</w:t>
      </w:r>
      <w:r>
        <w:t xml:space="preserve"> for the action step and how these will be enacted in the classroom.  </w:t>
      </w:r>
    </w:p>
    <w:p w14:paraId="382C1182" w14:textId="77777777" w:rsidR="00E32EF6" w:rsidRDefault="00E32EF6">
      <w:r>
        <w:t xml:space="preserve">See the following </w:t>
      </w:r>
      <w:r w:rsidRPr="00446921">
        <w:t xml:space="preserve">examples and accompanying guidance for developing specific areas of </w:t>
      </w:r>
      <w:r>
        <w:t xml:space="preserve">practice. The suggested actions were also shared with ECTs. </w:t>
      </w:r>
    </w:p>
    <w:p w14:paraId="0DA87DF3" w14:textId="089548A1" w:rsidR="00E32EF6" w:rsidRDefault="00E32EF6" w:rsidP="00E32EF6">
      <w:r>
        <w:t xml:space="preserve">The </w:t>
      </w:r>
      <w:r w:rsidR="0060180E">
        <w:t>‘active ingredients’</w:t>
      </w:r>
      <w:r>
        <w:t xml:space="preserve"> have been included to help you plan and practice the action. </w:t>
      </w:r>
    </w:p>
    <w:tbl>
      <w:tblPr>
        <w:tblStyle w:val="TableGrid1"/>
        <w:tblW w:w="0" w:type="auto"/>
        <w:tblLook w:val="04A0" w:firstRow="1" w:lastRow="0" w:firstColumn="1" w:lastColumn="0" w:noHBand="0" w:noVBand="1"/>
      </w:tblPr>
      <w:tblGrid>
        <w:gridCol w:w="8996"/>
      </w:tblGrid>
      <w:tr w:rsidR="00F230D3" w14:paraId="115EC80F" w14:textId="77777777" w:rsidTr="295FD44E">
        <w:trPr>
          <w:trHeight w:val="112"/>
        </w:trPr>
        <w:tc>
          <w:tcPr>
            <w:tcW w:w="8996" w:type="dxa"/>
          </w:tcPr>
          <w:p w14:paraId="42989DEC" w14:textId="407351A3" w:rsidR="000805EB" w:rsidRPr="00CC44E2" w:rsidRDefault="000805EB" w:rsidP="295FD44E">
            <w:pPr>
              <w:tabs>
                <w:tab w:val="left" w:pos="1240"/>
              </w:tabs>
              <w:rPr>
                <w:b/>
                <w:bCs/>
              </w:rPr>
            </w:pPr>
            <w:r w:rsidRPr="295FD44E">
              <w:rPr>
                <w:b/>
                <w:bCs/>
              </w:rPr>
              <w:t>Plan to deliver effective explanations by ensuring they are clear, concise, and tailored to pupils' needs, while connecting new concepts to prior knowledge.</w:t>
            </w:r>
          </w:p>
          <w:p w14:paraId="5E14AAFB" w14:textId="1BD4724D" w:rsidR="00F230D3" w:rsidRPr="00CC44E2" w:rsidRDefault="00F230D3" w:rsidP="295FD44E">
            <w:pPr>
              <w:tabs>
                <w:tab w:val="left" w:pos="1240"/>
              </w:tabs>
            </w:pPr>
            <w:r w:rsidRPr="295FD44E">
              <w:t xml:space="preserve">The </w:t>
            </w:r>
            <w:r w:rsidR="0060180E">
              <w:t>‘active ingredients’</w:t>
            </w:r>
            <w:r w:rsidRPr="295FD44E">
              <w:t xml:space="preserve"> that will help increase the effectiveness include: </w:t>
            </w:r>
          </w:p>
          <w:p w14:paraId="3F253BE1" w14:textId="77777777" w:rsidR="00CC44E2" w:rsidRPr="00CC44E2" w:rsidRDefault="00CC44E2" w:rsidP="295FD44E">
            <w:r w:rsidRPr="295FD44E">
              <w:t>Effective explanations:</w:t>
            </w:r>
          </w:p>
          <w:p w14:paraId="1276F019" w14:textId="4706C181" w:rsidR="00CC44E2" w:rsidRPr="00CC44E2" w:rsidRDefault="00CC44E2" w:rsidP="295FD44E">
            <w:pPr>
              <w:pStyle w:val="ListParagraph"/>
              <w:numPr>
                <w:ilvl w:val="0"/>
                <w:numId w:val="32"/>
              </w:numPr>
            </w:pPr>
            <w:r w:rsidRPr="295FD44E">
              <w:t xml:space="preserve">Are </w:t>
            </w:r>
            <w:r w:rsidRPr="295FD44E">
              <w:rPr>
                <w:b/>
                <w:bCs/>
              </w:rPr>
              <w:t>clear and concise</w:t>
            </w:r>
            <w:r w:rsidRPr="295FD44E">
              <w:t>, avoiding unnecessary complexity and potential distractions.</w:t>
            </w:r>
          </w:p>
          <w:p w14:paraId="77E59BE3" w14:textId="685FEBD7" w:rsidR="00CC44E2" w:rsidRPr="00CC44E2" w:rsidRDefault="00CC44E2" w:rsidP="295FD44E">
            <w:pPr>
              <w:pStyle w:val="ListParagraph"/>
              <w:numPr>
                <w:ilvl w:val="0"/>
                <w:numId w:val="32"/>
              </w:numPr>
            </w:pPr>
            <w:r w:rsidRPr="295FD44E">
              <w:rPr>
                <w:b/>
                <w:bCs/>
              </w:rPr>
              <w:t>Meet pupils’ needs</w:t>
            </w:r>
            <w:r w:rsidRPr="295FD44E">
              <w:t xml:space="preserve"> with appropriately pitched explanations, neither too complex nor too simple.</w:t>
            </w:r>
          </w:p>
          <w:p w14:paraId="3E9A4522" w14:textId="3E476931" w:rsidR="00CC44E2" w:rsidRPr="00CC44E2" w:rsidRDefault="00CC44E2" w:rsidP="295FD44E">
            <w:pPr>
              <w:pStyle w:val="ListParagraph"/>
              <w:numPr>
                <w:ilvl w:val="0"/>
                <w:numId w:val="32"/>
              </w:numPr>
            </w:pPr>
            <w:r w:rsidRPr="295FD44E">
              <w:rPr>
                <w:b/>
                <w:bCs/>
              </w:rPr>
              <w:t>Connect learning to prior knowledge</w:t>
            </w:r>
            <w:r w:rsidRPr="295FD44E">
              <w:t>, helping pupils integrate new ideas into their existing mental frameworks.</w:t>
            </w:r>
          </w:p>
          <w:p w14:paraId="3F5AF1F5" w14:textId="70F35E38" w:rsidR="00CC44E2" w:rsidRPr="00CC44E2" w:rsidRDefault="00CC44E2" w:rsidP="295FD44E">
            <w:pPr>
              <w:pStyle w:val="ListParagraph"/>
              <w:numPr>
                <w:ilvl w:val="0"/>
                <w:numId w:val="32"/>
              </w:numPr>
            </w:pPr>
            <w:r w:rsidRPr="295FD44E">
              <w:t>Help pupils to</w:t>
            </w:r>
            <w:r w:rsidRPr="295FD44E">
              <w:rPr>
                <w:b/>
                <w:bCs/>
              </w:rPr>
              <w:t xml:space="preserve"> manage cognitive load</w:t>
            </w:r>
            <w:r w:rsidRPr="295FD44E">
              <w:t xml:space="preserve"> by limiting new elements and breaking down complex ideas. </w:t>
            </w:r>
          </w:p>
          <w:p w14:paraId="5CD5CE78" w14:textId="7ECBF142" w:rsidR="00F230D3" w:rsidRPr="00CC44E2" w:rsidRDefault="00CC44E2" w:rsidP="295FD44E">
            <w:pPr>
              <w:pStyle w:val="ListParagraph"/>
              <w:numPr>
                <w:ilvl w:val="0"/>
                <w:numId w:val="32"/>
              </w:numPr>
            </w:pPr>
            <w:r w:rsidRPr="295FD44E">
              <w:rPr>
                <w:b/>
                <w:bCs/>
              </w:rPr>
              <w:t>Use visuals</w:t>
            </w:r>
            <w:r w:rsidRPr="295FD44E">
              <w:t xml:space="preserve"> to support understanding, combining words with relevant, minimal graphics. </w:t>
            </w:r>
          </w:p>
        </w:tc>
      </w:tr>
      <w:tr w:rsidR="00A87891" w:rsidRPr="00A87891" w14:paraId="7DA935E8" w14:textId="77777777" w:rsidTr="295FD44E">
        <w:trPr>
          <w:trHeight w:val="850"/>
        </w:trPr>
        <w:tc>
          <w:tcPr>
            <w:tcW w:w="8996" w:type="dxa"/>
            <w:vAlign w:val="top"/>
          </w:tcPr>
          <w:p w14:paraId="76531ABE" w14:textId="0DDFD09E" w:rsidR="004206C1" w:rsidRPr="00925968" w:rsidRDefault="004206C1" w:rsidP="295FD44E">
            <w:pPr>
              <w:tabs>
                <w:tab w:val="left" w:pos="1240"/>
              </w:tabs>
              <w:rPr>
                <w:b/>
                <w:bCs/>
              </w:rPr>
            </w:pPr>
            <w:r w:rsidRPr="295FD44E">
              <w:rPr>
                <w:b/>
                <w:bCs/>
              </w:rPr>
              <w:t>Plan to use modelling effectively by demonstrating new concepts, narrating thought processes, and addressing common misconceptions to deepen understanding.</w:t>
            </w:r>
          </w:p>
          <w:p w14:paraId="3E56E7AB" w14:textId="4BA6FBD0" w:rsidR="00AC47A7" w:rsidRPr="00925968" w:rsidRDefault="00AC47A7" w:rsidP="295FD44E">
            <w:pPr>
              <w:tabs>
                <w:tab w:val="left" w:pos="1240"/>
              </w:tabs>
            </w:pPr>
            <w:r w:rsidRPr="295FD44E">
              <w:t xml:space="preserve">The </w:t>
            </w:r>
            <w:r w:rsidR="0060180E">
              <w:t>‘active ingredients’</w:t>
            </w:r>
            <w:r w:rsidRPr="295FD44E">
              <w:t xml:space="preserve"> that will help increase the effectiveness include: </w:t>
            </w:r>
          </w:p>
          <w:p w14:paraId="09632EB9" w14:textId="77777777" w:rsidR="00925968" w:rsidRPr="00925968" w:rsidRDefault="00925968" w:rsidP="295FD44E">
            <w:r w:rsidRPr="295FD44E">
              <w:t>Effective modelling:</w:t>
            </w:r>
          </w:p>
          <w:p w14:paraId="3D041EDD" w14:textId="68F6A465" w:rsidR="00925968" w:rsidRPr="00925968" w:rsidRDefault="00925968" w:rsidP="295FD44E">
            <w:pPr>
              <w:pStyle w:val="ListParagraph"/>
              <w:numPr>
                <w:ilvl w:val="0"/>
                <w:numId w:val="33"/>
              </w:numPr>
            </w:pPr>
            <w:r w:rsidRPr="295FD44E">
              <w:rPr>
                <w:b/>
                <w:bCs/>
              </w:rPr>
              <w:t>Couples explanation with modelling</w:t>
            </w:r>
            <w:r w:rsidRPr="295FD44E">
              <w:t xml:space="preserve">, with teachers demonstrating new concepts while explaining them clearly. </w:t>
            </w:r>
          </w:p>
          <w:p w14:paraId="6220CBD7" w14:textId="19623E24" w:rsidR="00925968" w:rsidRPr="00925968" w:rsidRDefault="00925968" w:rsidP="295FD44E">
            <w:pPr>
              <w:pStyle w:val="ListParagraph"/>
              <w:numPr>
                <w:ilvl w:val="0"/>
                <w:numId w:val="33"/>
              </w:numPr>
            </w:pPr>
            <w:r w:rsidRPr="295FD44E">
              <w:t>Features</w:t>
            </w:r>
            <w:r w:rsidRPr="295FD44E">
              <w:rPr>
                <w:b/>
                <w:bCs/>
              </w:rPr>
              <w:t xml:space="preserve"> narrated thought processes</w:t>
            </w:r>
            <w:r w:rsidRPr="295FD44E">
              <w:t xml:space="preserve">, with teachers thinking aloud to show expert reasoning and decision-making. </w:t>
            </w:r>
          </w:p>
          <w:p w14:paraId="1F38E2DB" w14:textId="19BD974E" w:rsidR="00925968" w:rsidRPr="00925968" w:rsidRDefault="00925968" w:rsidP="295FD44E">
            <w:pPr>
              <w:pStyle w:val="ListParagraph"/>
              <w:numPr>
                <w:ilvl w:val="0"/>
                <w:numId w:val="33"/>
              </w:numPr>
            </w:pPr>
            <w:r w:rsidRPr="295FD44E">
              <w:rPr>
                <w:b/>
                <w:bCs/>
              </w:rPr>
              <w:lastRenderedPageBreak/>
              <w:t>Makes steps memorable</w:t>
            </w:r>
            <w:r w:rsidRPr="295FD44E">
              <w:t xml:space="preserve">, with teachers using mnemonics, repetition, and storytelling to reinforce learning. </w:t>
            </w:r>
          </w:p>
          <w:p w14:paraId="6463A6AD" w14:textId="55CC4D48" w:rsidR="00925968" w:rsidRPr="00925968" w:rsidRDefault="00925968" w:rsidP="295FD44E">
            <w:pPr>
              <w:pStyle w:val="ListParagraph"/>
              <w:numPr>
                <w:ilvl w:val="0"/>
                <w:numId w:val="33"/>
              </w:numPr>
            </w:pPr>
            <w:r w:rsidRPr="295FD44E">
              <w:rPr>
                <w:b/>
                <w:bCs/>
              </w:rPr>
              <w:t>Addresses misconceptions</w:t>
            </w:r>
            <w:r w:rsidRPr="295FD44E">
              <w:t xml:space="preserve">, with teachers deliberately making and discussing mistakes to pre-empt and avoid pupils making common errors. </w:t>
            </w:r>
          </w:p>
          <w:p w14:paraId="5DFE20C0" w14:textId="219B16F4" w:rsidR="00925968" w:rsidRPr="00925968" w:rsidRDefault="00925968" w:rsidP="295FD44E">
            <w:pPr>
              <w:pStyle w:val="ListParagraph"/>
              <w:numPr>
                <w:ilvl w:val="0"/>
                <w:numId w:val="33"/>
              </w:numPr>
            </w:pPr>
            <w:r w:rsidRPr="295FD44E">
              <w:rPr>
                <w:b/>
                <w:bCs/>
              </w:rPr>
              <w:t>Supports abstract understanding</w:t>
            </w:r>
            <w:r w:rsidRPr="295FD44E">
              <w:t xml:space="preserve"> with the use of concrete representations and analogies to make abstract ideas accessible. </w:t>
            </w:r>
          </w:p>
          <w:p w14:paraId="07E1D4B1" w14:textId="4AC278A4" w:rsidR="00AC47A7" w:rsidRPr="00925968" w:rsidRDefault="00925968" w:rsidP="295FD44E">
            <w:pPr>
              <w:pStyle w:val="ListParagraph"/>
              <w:numPr>
                <w:ilvl w:val="0"/>
                <w:numId w:val="33"/>
              </w:numPr>
            </w:pPr>
            <w:r w:rsidRPr="295FD44E">
              <w:rPr>
                <w:b/>
                <w:bCs/>
              </w:rPr>
              <w:t>Transitions from concrete to abstract</w:t>
            </w:r>
            <w:r w:rsidRPr="295FD44E">
              <w:t>, with abstract representations gradually replacing concrete representations to encourage knowledge transfer.</w:t>
            </w:r>
          </w:p>
        </w:tc>
      </w:tr>
      <w:tr w:rsidR="00F230D3" w14:paraId="6F773E47" w14:textId="77777777" w:rsidTr="295FD44E">
        <w:trPr>
          <w:trHeight w:val="850"/>
        </w:trPr>
        <w:tc>
          <w:tcPr>
            <w:tcW w:w="8996" w:type="dxa"/>
          </w:tcPr>
          <w:p w14:paraId="6546158C" w14:textId="233B2D95" w:rsidR="00DA527C" w:rsidRPr="00E11BEB" w:rsidRDefault="00470CFB" w:rsidP="295FD44E">
            <w:pPr>
              <w:tabs>
                <w:tab w:val="left" w:pos="1240"/>
              </w:tabs>
              <w:rPr>
                <w:b/>
                <w:bCs/>
              </w:rPr>
            </w:pPr>
            <w:r w:rsidRPr="295FD44E">
              <w:rPr>
                <w:b/>
                <w:bCs/>
              </w:rPr>
              <w:lastRenderedPageBreak/>
              <w:t>Plan to incorporate examples and non-examples effectively to clarify concepts, highlight key differences, and refine pupils' understanding.</w:t>
            </w:r>
          </w:p>
          <w:p w14:paraId="7D9D1C42" w14:textId="74003392" w:rsidR="00F230D3" w:rsidRPr="00E11BEB" w:rsidRDefault="00F230D3" w:rsidP="295FD44E">
            <w:pPr>
              <w:tabs>
                <w:tab w:val="left" w:pos="1240"/>
              </w:tabs>
            </w:pPr>
            <w:r w:rsidRPr="295FD44E">
              <w:t xml:space="preserve">The </w:t>
            </w:r>
            <w:r w:rsidR="0060180E">
              <w:t>‘active ingredients’</w:t>
            </w:r>
            <w:r w:rsidRPr="295FD44E">
              <w:t xml:space="preserve"> that will help increase the effectiveness </w:t>
            </w:r>
            <w:r w:rsidR="007D1334" w:rsidRPr="295FD44E">
              <w:t xml:space="preserve">may </w:t>
            </w:r>
            <w:r w:rsidRPr="295FD44E">
              <w:t xml:space="preserve">include: </w:t>
            </w:r>
          </w:p>
          <w:p w14:paraId="4AFB56AA" w14:textId="77777777" w:rsidR="00E11BEB" w:rsidRPr="00E11BEB" w:rsidRDefault="00E11BEB" w:rsidP="295FD44E">
            <w:r w:rsidRPr="295FD44E">
              <w:t>Effective use of examples and non-examples features:</w:t>
            </w:r>
          </w:p>
          <w:p w14:paraId="27389FFC" w14:textId="7897A489" w:rsidR="00E11BEB" w:rsidRPr="00E11BEB" w:rsidRDefault="00E11BEB" w:rsidP="295FD44E">
            <w:pPr>
              <w:pStyle w:val="ListParagraph"/>
              <w:numPr>
                <w:ilvl w:val="0"/>
                <w:numId w:val="34"/>
              </w:numPr>
              <w:rPr>
                <w:lang w:eastAsia="en-GB"/>
              </w:rPr>
            </w:pPr>
            <w:r w:rsidRPr="295FD44E">
              <w:rPr>
                <w:b/>
                <w:bCs/>
                <w:lang w:eastAsia="en-GB"/>
              </w:rPr>
              <w:t>Multiple examples to clarify concepts</w:t>
            </w:r>
            <w:r w:rsidRPr="295FD44E">
              <w:rPr>
                <w:lang w:eastAsia="en-GB"/>
              </w:rPr>
              <w:t>, with teachers presenting several examples to help pupils understand how an idea applies in different contexts and to prevent misconceptions that may arise from seeing only one example.</w:t>
            </w:r>
          </w:p>
          <w:p w14:paraId="425E536C" w14:textId="59445FD5" w:rsidR="00E11BEB" w:rsidRPr="00E11BEB" w:rsidRDefault="00AF332E" w:rsidP="295FD44E">
            <w:pPr>
              <w:pStyle w:val="ListParagraph"/>
              <w:numPr>
                <w:ilvl w:val="0"/>
                <w:numId w:val="34"/>
              </w:numPr>
              <w:rPr>
                <w:lang w:eastAsia="en-GB"/>
              </w:rPr>
            </w:pPr>
            <w:r w:rsidRPr="0042688E">
              <w:rPr>
                <w:b/>
                <w:bCs/>
                <w:lang w:eastAsia="en-GB"/>
              </w:rPr>
              <w:t>W</w:t>
            </w:r>
            <w:r w:rsidR="00E11BEB" w:rsidRPr="0042688E">
              <w:rPr>
                <w:b/>
                <w:bCs/>
                <w:lang w:eastAsia="en-GB"/>
              </w:rPr>
              <w:t>hat does not fit within a concept</w:t>
            </w:r>
            <w:r w:rsidR="00E11BEB" w:rsidRPr="295FD44E">
              <w:rPr>
                <w:lang w:eastAsia="en-GB"/>
              </w:rPr>
              <w:t>, helping them refine their understanding by identifying key differences.</w:t>
            </w:r>
          </w:p>
          <w:p w14:paraId="37B33E03" w14:textId="4F63A82A" w:rsidR="00E11BEB" w:rsidRPr="00E11BEB" w:rsidRDefault="00E11BEB" w:rsidP="295FD44E">
            <w:pPr>
              <w:pStyle w:val="ListParagraph"/>
              <w:numPr>
                <w:ilvl w:val="0"/>
                <w:numId w:val="34"/>
              </w:numPr>
              <w:rPr>
                <w:lang w:eastAsia="en-GB"/>
              </w:rPr>
            </w:pPr>
            <w:r w:rsidRPr="295FD44E">
              <w:rPr>
                <w:b/>
                <w:bCs/>
                <w:lang w:eastAsia="en-GB"/>
              </w:rPr>
              <w:t>Worked examples to guide pupils through processes</w:t>
            </w:r>
            <w:r w:rsidRPr="295FD44E">
              <w:rPr>
                <w:lang w:eastAsia="en-GB"/>
              </w:rPr>
              <w:t xml:space="preserve"> so that pupils understand the reasoning behind each stage and then have a reference point for independent practice.</w:t>
            </w:r>
          </w:p>
          <w:p w14:paraId="725EC284" w14:textId="604113FC" w:rsidR="00E11BEB" w:rsidRPr="00E11BEB" w:rsidRDefault="00E11BEB" w:rsidP="295FD44E">
            <w:pPr>
              <w:pStyle w:val="ListParagraph"/>
              <w:numPr>
                <w:ilvl w:val="0"/>
                <w:numId w:val="34"/>
              </w:numPr>
              <w:rPr>
                <w:lang w:eastAsia="en-GB"/>
              </w:rPr>
            </w:pPr>
            <w:r w:rsidRPr="295FD44E">
              <w:rPr>
                <w:b/>
                <w:bCs/>
                <w:lang w:eastAsia="en-GB"/>
              </w:rPr>
              <w:t>Faded examples to support gradual independence</w:t>
            </w:r>
            <w:r w:rsidRPr="295FD44E">
              <w:rPr>
                <w:lang w:eastAsia="en-GB"/>
              </w:rPr>
              <w:t>, with teachers reducing the number of steps provided in examples to help pupils build confidence by gradually increasing their responsibility in problem-solving.</w:t>
            </w:r>
          </w:p>
          <w:p w14:paraId="076CAEB6" w14:textId="3707CD66" w:rsidR="00E11BEB" w:rsidRPr="00AE76DC" w:rsidRDefault="00E11BEB" w:rsidP="295FD44E">
            <w:pPr>
              <w:pStyle w:val="ListParagraph"/>
              <w:numPr>
                <w:ilvl w:val="0"/>
                <w:numId w:val="34"/>
              </w:numPr>
              <w:rPr>
                <w:rFonts w:ascii="Times New Roman" w:eastAsia="Times New Roman" w:hAnsi="Times New Roman"/>
                <w:lang w:eastAsia="en-GB"/>
              </w:rPr>
            </w:pPr>
            <w:r w:rsidRPr="295FD44E">
              <w:rPr>
                <w:b/>
                <w:bCs/>
                <w:lang w:eastAsia="en-GB"/>
              </w:rPr>
              <w:t>Reducing examples as pupils gain expertise</w:t>
            </w:r>
            <w:r w:rsidRPr="295FD44E">
              <w:rPr>
                <w:lang w:eastAsia="en-GB"/>
              </w:rPr>
              <w:t>, with teachers gradually decreasing the use of worked examples to prevent over-reliance and to encourage independent thinking.</w:t>
            </w:r>
          </w:p>
        </w:tc>
      </w:tr>
    </w:tbl>
    <w:p w14:paraId="3177BCA8" w14:textId="77777777" w:rsidR="006F4B0E" w:rsidRDefault="006F4B0E" w:rsidP="295FD44E">
      <w:pPr>
        <w:rPr>
          <w:b/>
          <w:bCs/>
        </w:rPr>
      </w:pPr>
    </w:p>
    <w:p w14:paraId="2DCA252E" w14:textId="10712924" w:rsidR="005677F8" w:rsidRDefault="005677F8" w:rsidP="295FD44E">
      <w:pPr>
        <w:pStyle w:val="Subheading"/>
        <w:rPr>
          <w:b w:val="0"/>
          <w:bCs w:val="0"/>
          <w:color w:val="auto"/>
        </w:rPr>
      </w:pPr>
      <w:r w:rsidRPr="295FD44E">
        <w:rPr>
          <w:b w:val="0"/>
          <w:bCs w:val="0"/>
          <w:color w:val="auto"/>
        </w:rPr>
        <w:t xml:space="preserve">You may also wish to select an alternative action step as a result of your observation relating to </w:t>
      </w:r>
      <w:r w:rsidR="00AE76DC" w:rsidRPr="295FD44E">
        <w:rPr>
          <w:b w:val="0"/>
          <w:bCs w:val="0"/>
          <w:color w:val="auto"/>
        </w:rPr>
        <w:t xml:space="preserve">the planning and delivery of effective explanations, modelling and examples </w:t>
      </w:r>
      <w:r w:rsidRPr="295FD44E">
        <w:rPr>
          <w:b w:val="0"/>
          <w:bCs w:val="0"/>
          <w:color w:val="auto"/>
        </w:rPr>
        <w:t>that is appropriate for your own context and the needs of your pupils</w:t>
      </w:r>
      <w:r w:rsidRPr="295FD44E">
        <w:rPr>
          <w:rFonts w:asciiTheme="minorHAnsi" w:hAnsiTheme="minorHAnsi" w:cstheme="minorBidi"/>
          <w:b w:val="0"/>
          <w:bCs w:val="0"/>
          <w:color w:val="auto"/>
        </w:rPr>
        <w:t>.</w:t>
      </w:r>
      <w:r w:rsidRPr="295FD44E">
        <w:rPr>
          <w:b w:val="0"/>
          <w:bCs w:val="0"/>
          <w:color w:val="auto"/>
        </w:rPr>
        <w:t xml:space="preserve"> </w:t>
      </w:r>
    </w:p>
    <w:p w14:paraId="28D7601D" w14:textId="77777777" w:rsidR="005F53B6" w:rsidRPr="00586728" w:rsidRDefault="005F53B6" w:rsidP="295FD44E">
      <w:pPr>
        <w:rPr>
          <w:b/>
          <w:bCs/>
        </w:rPr>
      </w:pPr>
      <w:r w:rsidRPr="295FD44E">
        <w:rPr>
          <w:b/>
          <w:bCs/>
        </w:rPr>
        <w:t>Stretch and challenge</w:t>
      </w:r>
    </w:p>
    <w:p w14:paraId="4CE1309C" w14:textId="77777777" w:rsidR="008279DE" w:rsidRPr="008279DE" w:rsidRDefault="008279DE" w:rsidP="008279DE">
      <w:r w:rsidRPr="008279DE">
        <w:t>If you feel that your ECT’s current practice can be stretched or challenged, you may want to select more than one precise action. This will help develop their ability to effectively implement multiple approaches during the same lesson. </w:t>
      </w:r>
    </w:p>
    <w:p w14:paraId="2B96C6C3" w14:textId="77777777" w:rsidR="00A03D00" w:rsidRDefault="00A03D00" w:rsidP="00A03D00">
      <w:pPr>
        <w:pStyle w:val="Subheading"/>
      </w:pPr>
      <w:r>
        <w:lastRenderedPageBreak/>
        <w:t>Lesson observation of your early career teacher</w:t>
      </w:r>
    </w:p>
    <w:p w14:paraId="5253E33B" w14:textId="783676E4" w:rsidR="00A03D00" w:rsidRDefault="00A03D00" w:rsidP="00A03D00">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Arrange to observe your early career teach</w:t>
      </w:r>
      <w:r w:rsidR="00245E63">
        <w:rPr>
          <w:rStyle w:val="normaltextrun"/>
          <w:rFonts w:asciiTheme="minorHAnsi" w:hAnsiTheme="minorHAnsi" w:cstheme="minorHAnsi"/>
          <w:color w:val="000000"/>
        </w:rPr>
        <w:t>er</w:t>
      </w:r>
      <w:r>
        <w:rPr>
          <w:rStyle w:val="normaltextrun"/>
          <w:rFonts w:asciiTheme="minorHAnsi" w:hAnsiTheme="minorHAnsi" w:cstheme="minorHAnsi"/>
          <w:color w:val="000000"/>
        </w:rPr>
        <w:t xml:space="preserve"> putting the action step into practice in their classroom, focusing on the effective implementation of the </w:t>
      </w:r>
      <w:r w:rsidR="0060180E">
        <w:rPr>
          <w:rStyle w:val="normaltextrun"/>
          <w:rFonts w:asciiTheme="minorHAnsi" w:hAnsiTheme="minorHAnsi" w:cstheme="minorHAnsi"/>
          <w:color w:val="000000"/>
        </w:rPr>
        <w:t>‘active ingredients’</w:t>
      </w:r>
      <w:r>
        <w:rPr>
          <w:rStyle w:val="normaltextrun"/>
          <w:rFonts w:asciiTheme="minorHAnsi" w:hAnsiTheme="minorHAnsi" w:cstheme="minorHAnsi"/>
          <w:color w:val="000000"/>
        </w:rPr>
        <w:t xml:space="preserve">. </w:t>
      </w:r>
    </w:p>
    <w:p w14:paraId="774137B4" w14:textId="77777777" w:rsidR="00A03D00" w:rsidRDefault="00A03D00" w:rsidP="00A03D00">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14:paraId="1C02FC77" w14:textId="77777777" w:rsidR="00A03D00" w:rsidRDefault="00A03D00" w:rsidP="00A03D00">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14:paraId="1A772D48" w14:textId="77777777" w:rsidR="005677F8" w:rsidRDefault="005677F8" w:rsidP="295FD44E">
      <w:pPr>
        <w:pStyle w:val="paragraph"/>
        <w:spacing w:before="0" w:beforeAutospacing="0" w:after="0" w:afterAutospacing="0" w:line="276" w:lineRule="auto"/>
        <w:textAlignment w:val="baseline"/>
        <w:rPr>
          <w:rFonts w:ascii="Tahoma" w:hAnsi="Tahoma" w:cs="Tahoma"/>
        </w:rPr>
      </w:pPr>
    </w:p>
    <w:p w14:paraId="70918302" w14:textId="77777777" w:rsidR="00B93BB7" w:rsidRDefault="00EB418C" w:rsidP="295FD44E">
      <w:pPr>
        <w:jc w:val="both"/>
        <w:rPr>
          <w:rStyle w:val="Hyperlink"/>
          <w:b/>
          <w:bCs/>
          <w:color w:val="0070C0"/>
        </w:rPr>
      </w:pPr>
      <w:hyperlink w:anchor="Content">
        <w:r w:rsidRPr="295FD44E">
          <w:rPr>
            <w:rStyle w:val="Hyperlink"/>
            <w:b/>
            <w:bCs/>
            <w:color w:val="0070C0"/>
          </w:rPr>
          <w:t>Click here to return to Content page</w:t>
        </w:r>
      </w:hyperlink>
    </w:p>
    <w:p w14:paraId="73C88447" w14:textId="77777777" w:rsidR="00B93BB7" w:rsidRDefault="00B93BB7" w:rsidP="295FD44E">
      <w:pPr>
        <w:jc w:val="both"/>
        <w:rPr>
          <w:rStyle w:val="Hyperlink"/>
          <w:b/>
          <w:bCs/>
          <w:color w:val="0070C0"/>
        </w:rPr>
      </w:pPr>
    </w:p>
    <w:p w14:paraId="7F0D261E" w14:textId="77777777" w:rsidR="00B93BB7" w:rsidRDefault="00B93BB7" w:rsidP="00B93BB7">
      <w:pPr>
        <w:pStyle w:val="Heading"/>
      </w:pPr>
    </w:p>
    <w:p w14:paraId="5BDFD696" w14:textId="77777777" w:rsidR="00B93BB7" w:rsidRDefault="00B93BB7" w:rsidP="00B93BB7">
      <w:pPr>
        <w:pStyle w:val="Heading"/>
      </w:pPr>
    </w:p>
    <w:p w14:paraId="42917F26" w14:textId="77777777" w:rsidR="00B93BB7" w:rsidRDefault="00B93BB7" w:rsidP="00B93BB7">
      <w:pPr>
        <w:pStyle w:val="Heading"/>
      </w:pPr>
    </w:p>
    <w:p w14:paraId="1E7304EC" w14:textId="77777777" w:rsidR="00B93BB7" w:rsidRDefault="00B93BB7" w:rsidP="00B93BB7">
      <w:pPr>
        <w:pStyle w:val="Heading"/>
      </w:pPr>
    </w:p>
    <w:p w14:paraId="6E220577" w14:textId="77777777" w:rsidR="00B93BB7" w:rsidRDefault="00B93BB7" w:rsidP="00B93BB7">
      <w:pPr>
        <w:pStyle w:val="Heading"/>
      </w:pPr>
    </w:p>
    <w:p w14:paraId="58927673" w14:textId="77777777" w:rsidR="00B93BB7" w:rsidRDefault="00B93BB7" w:rsidP="00B93BB7">
      <w:pPr>
        <w:pStyle w:val="Heading"/>
      </w:pPr>
    </w:p>
    <w:p w14:paraId="238BD7B8" w14:textId="77777777" w:rsidR="00B93BB7" w:rsidRDefault="00B93BB7" w:rsidP="00B93BB7">
      <w:pPr>
        <w:pStyle w:val="Heading"/>
      </w:pPr>
    </w:p>
    <w:p w14:paraId="03043432" w14:textId="77777777" w:rsidR="00B93BB7" w:rsidRDefault="00B93BB7" w:rsidP="00B93BB7">
      <w:pPr>
        <w:pStyle w:val="Heading"/>
      </w:pPr>
    </w:p>
    <w:p w14:paraId="09ECF533" w14:textId="77777777" w:rsidR="00926B27" w:rsidRDefault="00926B27" w:rsidP="00B93BB7">
      <w:pPr>
        <w:pStyle w:val="Heading"/>
      </w:pPr>
    </w:p>
    <w:p w14:paraId="55FE5E21" w14:textId="77777777" w:rsidR="00B93BB7" w:rsidRDefault="00B93BB7" w:rsidP="00B93BB7">
      <w:pPr>
        <w:pStyle w:val="Heading"/>
      </w:pPr>
    </w:p>
    <w:p w14:paraId="05D4EFD9" w14:textId="77777777" w:rsidR="00B93BB7" w:rsidRDefault="00B93BB7" w:rsidP="00B93BB7">
      <w:pPr>
        <w:pStyle w:val="Heading"/>
      </w:pPr>
    </w:p>
    <w:p w14:paraId="4AF721AE" w14:textId="77777777" w:rsidR="00B93BB7" w:rsidRDefault="00B93BB7" w:rsidP="00B93BB7">
      <w:pPr>
        <w:pStyle w:val="Heading"/>
      </w:pPr>
    </w:p>
    <w:p w14:paraId="2F47F511" w14:textId="77777777" w:rsidR="00B93BB7" w:rsidRDefault="00B93BB7" w:rsidP="00B93BB7">
      <w:pPr>
        <w:pStyle w:val="Heading"/>
      </w:pPr>
    </w:p>
    <w:p w14:paraId="40D3F106" w14:textId="77777777" w:rsidR="00B93BB7" w:rsidRDefault="00B93BB7" w:rsidP="00B93BB7">
      <w:pPr>
        <w:pStyle w:val="Heading"/>
      </w:pPr>
    </w:p>
    <w:p w14:paraId="29CFF43F" w14:textId="77777777" w:rsidR="00B93BB7" w:rsidRDefault="00B93BB7" w:rsidP="00B93BB7">
      <w:pPr>
        <w:pStyle w:val="Heading"/>
      </w:pPr>
    </w:p>
    <w:p w14:paraId="25D98793" w14:textId="77777777" w:rsidR="00B93BB7" w:rsidRDefault="00B93BB7" w:rsidP="00B93BB7">
      <w:pPr>
        <w:pStyle w:val="Heading"/>
      </w:pPr>
    </w:p>
    <w:p w14:paraId="2CB7E28B" w14:textId="77777777" w:rsidR="00B93BB7" w:rsidRDefault="00B93BB7" w:rsidP="00B93BB7">
      <w:pPr>
        <w:pStyle w:val="Heading"/>
      </w:pPr>
    </w:p>
    <w:p w14:paraId="3663CD5C" w14:textId="773DFF09" w:rsidR="00EC1F2D" w:rsidRPr="00B94CC9" w:rsidRDefault="00EC1F2D" w:rsidP="295FD44E">
      <w:pPr>
        <w:jc w:val="both"/>
        <w:rPr>
          <w:b/>
          <w:bCs/>
          <w:color w:val="0070C0"/>
        </w:rPr>
      </w:pPr>
    </w:p>
    <w:p w14:paraId="52AC8261" w14:textId="77777777" w:rsidR="001A74E9" w:rsidRDefault="001A74E9" w:rsidP="295FD44E">
      <w:pPr>
        <w:pStyle w:val="Heading"/>
      </w:pPr>
      <w:bookmarkStart w:id="16" w:name="Frameworkstatements"/>
      <w:r w:rsidRPr="295FD44E">
        <w:t xml:space="preserve">Related ITTECF Framework statements </w:t>
      </w:r>
    </w:p>
    <w:bookmarkEnd w:id="16"/>
    <w:p w14:paraId="76C7DF31" w14:textId="77777777" w:rsidR="00800E09" w:rsidRPr="003A3258" w:rsidRDefault="00800E09" w:rsidP="295FD44E">
      <w:pPr>
        <w:pStyle w:val="Subheading"/>
      </w:pPr>
      <w:r w:rsidRPr="295FD44E">
        <w:t xml:space="preserve">Classroom practice </w:t>
      </w:r>
    </w:p>
    <w:p w14:paraId="6CCA43B3" w14:textId="77777777" w:rsidR="00800E09" w:rsidRPr="003A3258" w:rsidRDefault="00800E09" w:rsidP="295FD44E">
      <w:pPr>
        <w:rPr>
          <w:b/>
          <w:bCs/>
        </w:rPr>
      </w:pPr>
      <w:r w:rsidRPr="295FD44E">
        <w:rPr>
          <w:b/>
          <w:bCs/>
        </w:rPr>
        <w:t>Learn that…</w:t>
      </w:r>
    </w:p>
    <w:p w14:paraId="26940F42" w14:textId="77777777" w:rsidR="00800E09" w:rsidRPr="003A3258" w:rsidRDefault="00800E09" w:rsidP="295FD44E">
      <w:pPr>
        <w:spacing w:line="240" w:lineRule="auto"/>
      </w:pPr>
      <w:r w:rsidRPr="295FD44E">
        <w:t xml:space="preserve">4.1. Effective teaching can transform pupils’ knowledge, capabilities and beliefs about learning. </w:t>
      </w:r>
    </w:p>
    <w:p w14:paraId="191A19BE" w14:textId="77777777" w:rsidR="00800E09" w:rsidRPr="003A3258" w:rsidRDefault="00800E09" w:rsidP="295FD44E">
      <w:pPr>
        <w:spacing w:line="240" w:lineRule="auto"/>
      </w:pPr>
      <w:r w:rsidRPr="295FD44E">
        <w:t>4.3. Modelling helps pupils understand new processes and ideas; good models make abstract ideas concrete and accessible.</w:t>
      </w:r>
    </w:p>
    <w:p w14:paraId="195A3B6F" w14:textId="77777777" w:rsidR="00800E09" w:rsidRPr="003A3258" w:rsidRDefault="00800E09" w:rsidP="295FD44E">
      <w:pPr>
        <w:spacing w:line="240" w:lineRule="auto"/>
      </w:pPr>
      <w:r w:rsidRPr="295FD44E">
        <w:t>4.4. Guides, scaffolds and worked examples can help pupils apply new ideas, but should be gradually removed as pupil expertise increases.</w:t>
      </w:r>
    </w:p>
    <w:p w14:paraId="35A6C7A6" w14:textId="77777777" w:rsidR="00800E09" w:rsidRPr="003A3258" w:rsidRDefault="00800E09" w:rsidP="295FD44E">
      <w:pPr>
        <w:rPr>
          <w:b/>
          <w:bCs/>
        </w:rPr>
      </w:pPr>
      <w:r w:rsidRPr="295FD44E">
        <w:rPr>
          <w:b/>
          <w:bCs/>
        </w:rPr>
        <w:t>Learn how to…</w:t>
      </w:r>
    </w:p>
    <w:p w14:paraId="5A45F93B" w14:textId="77777777" w:rsidR="00800E09" w:rsidRPr="003A3258" w:rsidRDefault="00800E09" w:rsidP="295FD44E">
      <w:pPr>
        <w:rPr>
          <w:b/>
          <w:bCs/>
        </w:rPr>
      </w:pPr>
      <w:r w:rsidRPr="295FD44E">
        <w:rPr>
          <w:b/>
          <w:bCs/>
        </w:rPr>
        <w:t xml:space="preserve">Plan effective lessons, by: </w:t>
      </w:r>
    </w:p>
    <w:p w14:paraId="497722AD" w14:textId="64E6CECC" w:rsidR="00800E09" w:rsidRPr="003A3258" w:rsidRDefault="00800E09" w:rsidP="295FD44E">
      <w:pPr>
        <w:ind w:left="360"/>
      </w:pPr>
      <w:r w:rsidRPr="295FD44E">
        <w:t>4</w:t>
      </w:r>
      <w:r w:rsidR="007345C1">
        <w:t>.</w:t>
      </w:r>
      <w:r w:rsidRPr="295FD44E">
        <w:t>a</w:t>
      </w:r>
      <w:r w:rsidR="007345C1">
        <w:t>.</w:t>
      </w:r>
      <w:r w:rsidRPr="295FD44E">
        <w:t xml:space="preserve"> Using modelling, explanations and scaffolds, acknowledging that novices need more structure early in a domain.</w:t>
      </w:r>
    </w:p>
    <w:p w14:paraId="7A7A234E" w14:textId="77777777" w:rsidR="00800E09" w:rsidRPr="003A3258" w:rsidRDefault="00800E09" w:rsidP="295FD44E">
      <w:pPr>
        <w:rPr>
          <w:b/>
          <w:bCs/>
        </w:rPr>
      </w:pPr>
      <w:r w:rsidRPr="295FD44E">
        <w:rPr>
          <w:b/>
          <w:bCs/>
        </w:rPr>
        <w:t>Make good use of expositions, by:</w:t>
      </w:r>
    </w:p>
    <w:p w14:paraId="3AA96D15" w14:textId="268B6238" w:rsidR="00800E09" w:rsidRPr="003A3258" w:rsidRDefault="00800E09" w:rsidP="295FD44E">
      <w:pPr>
        <w:ind w:left="360"/>
      </w:pPr>
      <w:r w:rsidRPr="295FD44E">
        <w:t>4</w:t>
      </w:r>
      <w:r w:rsidR="00730EC5">
        <w:t>.</w:t>
      </w:r>
      <w:r w:rsidRPr="295FD44E">
        <w:t>f</w:t>
      </w:r>
      <w:r w:rsidR="00730EC5">
        <w:t>.</w:t>
      </w:r>
      <w:r w:rsidRPr="295FD44E">
        <w:t xml:space="preserve"> Starting expositions at the point of current pupil understanding.</w:t>
      </w:r>
    </w:p>
    <w:p w14:paraId="10CAA150" w14:textId="2DD821AC" w:rsidR="00800E09" w:rsidRPr="003A3258" w:rsidRDefault="00800E09" w:rsidP="295FD44E">
      <w:pPr>
        <w:ind w:left="360"/>
      </w:pPr>
      <w:r w:rsidRPr="295FD44E">
        <w:t>4</w:t>
      </w:r>
      <w:r w:rsidR="00730EC5">
        <w:t>.</w:t>
      </w:r>
      <w:r w:rsidRPr="295FD44E">
        <w:t>g</w:t>
      </w:r>
      <w:r w:rsidR="00730EC5">
        <w:t>.</w:t>
      </w:r>
      <w:r w:rsidRPr="295FD44E">
        <w:t xml:space="preserve"> Combining a verbal explanation with a relevant graphical representation of the same concept or process, where appropriate.</w:t>
      </w:r>
    </w:p>
    <w:p w14:paraId="489B3601" w14:textId="7B6111F6" w:rsidR="00800E09" w:rsidRPr="003A3258" w:rsidRDefault="00800E09" w:rsidP="295FD44E">
      <w:pPr>
        <w:ind w:left="360"/>
      </w:pPr>
      <w:r w:rsidRPr="295FD44E">
        <w:t>4</w:t>
      </w:r>
      <w:r w:rsidR="00730EC5">
        <w:t>.</w:t>
      </w:r>
      <w:r w:rsidRPr="295FD44E">
        <w:t>h</w:t>
      </w:r>
      <w:r w:rsidR="00730EC5">
        <w:t>.</w:t>
      </w:r>
      <w:r w:rsidRPr="295FD44E">
        <w:t xml:space="preserve"> Using concrete representation of abstract ideas (e.g. making use of analogies, metaphors, examples and non-examples). </w:t>
      </w:r>
    </w:p>
    <w:p w14:paraId="0573AA32" w14:textId="77777777" w:rsidR="00800E09" w:rsidRPr="003A3258" w:rsidRDefault="00800E09" w:rsidP="295FD44E">
      <w:pPr>
        <w:rPr>
          <w:b/>
          <w:bCs/>
        </w:rPr>
      </w:pPr>
      <w:r w:rsidRPr="295FD44E">
        <w:rPr>
          <w:b/>
          <w:bCs/>
        </w:rPr>
        <w:t>Model effectively, by:</w:t>
      </w:r>
    </w:p>
    <w:p w14:paraId="4154EDDF" w14:textId="758F993B" w:rsidR="00800E09" w:rsidRPr="003A3258" w:rsidRDefault="00800E09" w:rsidP="295FD44E">
      <w:pPr>
        <w:ind w:left="360"/>
      </w:pPr>
      <w:r w:rsidRPr="295FD44E">
        <w:t>4</w:t>
      </w:r>
      <w:r w:rsidR="00730EC5">
        <w:t>.</w:t>
      </w:r>
      <w:r w:rsidRPr="295FD44E">
        <w:t>i</w:t>
      </w:r>
      <w:r w:rsidR="00730EC5">
        <w:t>.</w:t>
      </w:r>
      <w:r w:rsidRPr="295FD44E">
        <w:t xml:space="preserve"> Narrating thought processes when modelling to make explicit how experts think (e.g. asking questions aloud that pupils should consider when working independently and drawing pupils’ attention to links with prior knowledge).</w:t>
      </w:r>
    </w:p>
    <w:p w14:paraId="72365635" w14:textId="64404396" w:rsidR="00800E09" w:rsidRPr="003A3258" w:rsidRDefault="00800E09" w:rsidP="295FD44E">
      <w:pPr>
        <w:ind w:left="360"/>
      </w:pPr>
      <w:r w:rsidRPr="295FD44E">
        <w:t>4</w:t>
      </w:r>
      <w:r w:rsidR="00730EC5">
        <w:t>.</w:t>
      </w:r>
      <w:r w:rsidRPr="295FD44E">
        <w:t>j</w:t>
      </w:r>
      <w:r w:rsidR="00730EC5">
        <w:t>.</w:t>
      </w:r>
      <w:r w:rsidRPr="295FD44E">
        <w:t xml:space="preserve"> Making the steps in a process memorable and ensuring pupils can recall them (e.g. naming them, developing mnemonics, or linking to memorable stories).</w:t>
      </w:r>
    </w:p>
    <w:p w14:paraId="2996130F" w14:textId="17F8A14C" w:rsidR="00800E09" w:rsidRPr="003A3258" w:rsidRDefault="00800E09" w:rsidP="295FD44E">
      <w:pPr>
        <w:ind w:left="360"/>
      </w:pPr>
      <w:r w:rsidRPr="295FD44E">
        <w:t>4</w:t>
      </w:r>
      <w:r w:rsidR="006072A9">
        <w:t>.</w:t>
      </w:r>
      <w:r w:rsidRPr="295FD44E">
        <w:t>k</w:t>
      </w:r>
      <w:r w:rsidR="006072A9">
        <w:t>.</w:t>
      </w:r>
      <w:r w:rsidRPr="295FD44E">
        <w:t xml:space="preserve"> Exposing potential pitfalls and explaining how to avoid them. </w:t>
      </w:r>
    </w:p>
    <w:p w14:paraId="7D65FE30" w14:textId="77777777" w:rsidR="00800E09" w:rsidRDefault="00800E09" w:rsidP="295FD44E">
      <w:pPr>
        <w:pStyle w:val="Subheading"/>
      </w:pPr>
      <w:r w:rsidRPr="295FD44E">
        <w:t>How pupils learn</w:t>
      </w:r>
    </w:p>
    <w:p w14:paraId="4CD56C2D" w14:textId="77777777" w:rsidR="00800E09" w:rsidRPr="00CF222A" w:rsidRDefault="00800E09" w:rsidP="295FD44E">
      <w:pPr>
        <w:rPr>
          <w:b/>
          <w:bCs/>
        </w:rPr>
      </w:pPr>
      <w:r w:rsidRPr="295FD44E">
        <w:rPr>
          <w:b/>
          <w:bCs/>
        </w:rPr>
        <w:t>Learn how to…</w:t>
      </w:r>
    </w:p>
    <w:p w14:paraId="32A3D430" w14:textId="77777777" w:rsidR="00800E09" w:rsidRPr="009F4571" w:rsidRDefault="00800E09" w:rsidP="295FD44E">
      <w:pPr>
        <w:rPr>
          <w:b/>
          <w:bCs/>
        </w:rPr>
      </w:pPr>
      <w:r w:rsidRPr="295FD44E">
        <w:rPr>
          <w:b/>
          <w:bCs/>
        </w:rPr>
        <w:t xml:space="preserve">Increase likelihood of material being retained, by: </w:t>
      </w:r>
    </w:p>
    <w:p w14:paraId="2894A19D" w14:textId="46A57E16" w:rsidR="00EB418C" w:rsidRPr="00800E09" w:rsidRDefault="00800E09" w:rsidP="295FD44E">
      <w:pPr>
        <w:ind w:left="360"/>
      </w:pPr>
      <w:r w:rsidRPr="295FD44E">
        <w:lastRenderedPageBreak/>
        <w:t>2.h. Balancing exposition, repetition, practice and retrieval of critical knowledge and skills.</w:t>
      </w:r>
    </w:p>
    <w:p w14:paraId="0F5AE3EB" w14:textId="3452708C" w:rsidR="00EB418C" w:rsidRPr="00B94CC9" w:rsidRDefault="00EB418C" w:rsidP="295FD44E">
      <w:pPr>
        <w:jc w:val="both"/>
        <w:rPr>
          <w:rStyle w:val="Hyperlink"/>
          <w:b/>
          <w:bCs/>
          <w:color w:val="0070C0"/>
        </w:rPr>
      </w:pPr>
      <w:hyperlink w:anchor="Content">
        <w:r w:rsidRPr="295FD44E">
          <w:rPr>
            <w:rStyle w:val="Hyperlink"/>
            <w:b/>
            <w:bCs/>
            <w:color w:val="0070C0"/>
          </w:rPr>
          <w:t>Click here to return to Content page</w:t>
        </w:r>
      </w:hyperlink>
    </w:p>
    <w:p w14:paraId="232DD509" w14:textId="77777777" w:rsidR="00A515F1" w:rsidRDefault="00A515F1" w:rsidP="295FD44E">
      <w:pPr>
        <w:jc w:val="both"/>
        <w:rPr>
          <w:rStyle w:val="Hyperlink"/>
          <w:b/>
          <w:bCs/>
        </w:rPr>
      </w:pPr>
    </w:p>
    <w:p w14:paraId="232E7F69" w14:textId="2DE978E5" w:rsidR="0042249E" w:rsidRDefault="00A515F1" w:rsidP="295FD44E">
      <w:pPr>
        <w:pStyle w:val="Heading"/>
      </w:pPr>
      <w:r w:rsidRPr="295FD44E">
        <w:rPr>
          <w:rStyle w:val="Hyperlink"/>
        </w:rPr>
        <w:br w:type="page"/>
      </w:r>
      <w:bookmarkStart w:id="17" w:name="References"/>
      <w:r w:rsidRPr="295FD44E">
        <w:lastRenderedPageBreak/>
        <w:t xml:space="preserve">References </w:t>
      </w:r>
      <w:bookmarkEnd w:id="17"/>
    </w:p>
    <w:p w14:paraId="49DAB4B6" w14:textId="77777777" w:rsidR="0042249E" w:rsidRDefault="0042249E" w:rsidP="295FD44E">
      <w:pPr>
        <w:pStyle w:val="ListParagraph"/>
        <w:numPr>
          <w:ilvl w:val="0"/>
          <w:numId w:val="25"/>
        </w:numPr>
      </w:pPr>
      <w:r w:rsidRPr="295FD44E">
        <w:t>Bambrick-Santoyo, P. (2016). Get better faster: A 90-day plan for coaching new teachers. John Wiley &amp; Sons.</w:t>
      </w:r>
    </w:p>
    <w:p w14:paraId="64FAFCD1" w14:textId="77777777" w:rsidR="008C2F29" w:rsidRDefault="008C2F29" w:rsidP="295FD44E">
      <w:pPr>
        <w:pStyle w:val="ListParagraph"/>
      </w:pPr>
    </w:p>
    <w:p w14:paraId="701E0575" w14:textId="77777777" w:rsidR="008C2F29" w:rsidRPr="00430BD5" w:rsidRDefault="008C2F29" w:rsidP="295FD44E">
      <w:pPr>
        <w:pStyle w:val="ListParagraph"/>
      </w:pPr>
    </w:p>
    <w:p w14:paraId="3425FCB1" w14:textId="77777777" w:rsidR="00CE5C12" w:rsidRDefault="00CE5C12" w:rsidP="295FD44E">
      <w:pPr>
        <w:pStyle w:val="Heading"/>
      </w:pPr>
    </w:p>
    <w:p w14:paraId="33BC1333" w14:textId="77777777" w:rsidR="004047FF" w:rsidRPr="00B94CC9" w:rsidRDefault="004047FF" w:rsidP="295FD44E">
      <w:pPr>
        <w:jc w:val="both"/>
        <w:rPr>
          <w:rStyle w:val="Hyperlink"/>
          <w:b/>
          <w:bCs/>
          <w:color w:val="0070C0"/>
        </w:rPr>
      </w:pPr>
      <w:hyperlink w:anchor="Content">
        <w:r w:rsidRPr="295FD44E">
          <w:rPr>
            <w:rStyle w:val="Hyperlink"/>
            <w:b/>
            <w:bCs/>
            <w:color w:val="0070C0"/>
          </w:rPr>
          <w:t>Click here to return to Content page</w:t>
        </w:r>
      </w:hyperlink>
    </w:p>
    <w:p w14:paraId="6C7731BD" w14:textId="3FF0F8E0" w:rsidR="0099798A" w:rsidRDefault="0099798A" w:rsidP="295FD44E">
      <w:pPr>
        <w:jc w:val="both"/>
        <w:rPr>
          <w:rFonts w:ascii="Tahoma" w:hAnsi="Tahoma" w:cs="Tahoma"/>
          <w:b/>
          <w:bCs/>
          <w:color w:val="004B62" w:themeColor="text1"/>
          <w:sz w:val="28"/>
          <w:szCs w:val="28"/>
        </w:rPr>
      </w:pPr>
      <w:r w:rsidRPr="295FD44E">
        <w:br w:type="page"/>
      </w:r>
    </w:p>
    <w:p w14:paraId="6F83E475" w14:textId="77777777" w:rsidR="00D97125" w:rsidRPr="00D97125" w:rsidRDefault="00D97125" w:rsidP="00D97125">
      <w:pPr>
        <w:rPr>
          <w:rFonts w:ascii="Tahoma" w:hAnsi="Tahoma" w:cs="Tahoma"/>
          <w:b/>
          <w:bCs/>
          <w:color w:val="004B62" w:themeColor="text1"/>
          <w:sz w:val="28"/>
          <w:szCs w:val="28"/>
        </w:rPr>
      </w:pPr>
      <w:bookmarkStart w:id="18" w:name="Appendix"/>
      <w:bookmarkEnd w:id="18"/>
      <w:r w:rsidRPr="00D97125">
        <w:rPr>
          <w:rFonts w:ascii="Tahoma" w:hAnsi="Tahoma" w:cs="Tahoma"/>
          <w:b/>
          <w:bCs/>
          <w:color w:val="004B62" w:themeColor="text1"/>
          <w:sz w:val="28"/>
          <w:szCs w:val="28"/>
        </w:rPr>
        <w:lastRenderedPageBreak/>
        <w:t xml:space="preserve">Appendix </w:t>
      </w:r>
    </w:p>
    <w:p w14:paraId="31E04EFF" w14:textId="77777777" w:rsidR="00D97125" w:rsidRPr="00D97125" w:rsidRDefault="00D97125" w:rsidP="00D97125">
      <w:pPr>
        <w:rPr>
          <w:rFonts w:ascii="Tahoma" w:hAnsi="Tahoma" w:cs="Tahoma"/>
          <w:b/>
          <w:bCs/>
          <w:color w:val="007559" w:themeColor="accent1"/>
          <w:szCs w:val="24"/>
        </w:rPr>
      </w:pPr>
      <w:r w:rsidRPr="00D97125">
        <w:rPr>
          <w:rFonts w:ascii="Tahoma" w:hAnsi="Tahoma" w:cs="Tahoma"/>
          <w:b/>
          <w:bCs/>
          <w:color w:val="007559" w:themeColor="accent1"/>
          <w:szCs w:val="24"/>
        </w:rPr>
        <w:t xml:space="preserve">Mentor and ECT meeting template </w:t>
      </w:r>
    </w:p>
    <w:p w14:paraId="05435519" w14:textId="77777777" w:rsidR="00D97125" w:rsidRDefault="00D97125" w:rsidP="00D97125">
      <w:pPr>
        <w:spacing w:after="0"/>
        <w:textAlignment w:val="baseline"/>
        <w:rPr>
          <w:rFonts w:eastAsia="Times New Roman"/>
          <w:color w:val="FF0000"/>
          <w:szCs w:val="24"/>
          <w:lang w:val="en-US" w:eastAsia="en-GB"/>
        </w:rPr>
      </w:pPr>
      <w:r w:rsidRPr="00D97125">
        <w:rPr>
          <w:rFonts w:eastAsia="Times New Roman"/>
          <w:color w:val="FF0000"/>
          <w:szCs w:val="24"/>
          <w:lang w:eastAsia="en-GB"/>
        </w:rPr>
        <w:t>This template is based on the six-step observation and feedback model used by the National Institute of Teaching (Bambrick-Santoyo, 2016). Schools</w:t>
      </w:r>
      <w:r w:rsidRPr="00D97125">
        <w:rPr>
          <w:rFonts w:eastAsia="Times New Roman"/>
          <w:color w:val="FF0000"/>
          <w:szCs w:val="24"/>
          <w:lang w:val="en-US" w:eastAsia="en-GB"/>
        </w:rPr>
        <w:t xml:space="preserve"> or trusts may wish to adapt this to align with their own model for observation and feedback.  </w:t>
      </w:r>
    </w:p>
    <w:p w14:paraId="415EF996" w14:textId="77777777" w:rsidR="00D40DD1" w:rsidRDefault="00D40DD1" w:rsidP="00D40DD1">
      <w:pPr>
        <w:pStyle w:val="Subheading"/>
      </w:pPr>
    </w:p>
    <w:tbl>
      <w:tblPr>
        <w:tblStyle w:val="TableGrid"/>
        <w:tblW w:w="0" w:type="auto"/>
        <w:tblLook w:val="04A0" w:firstRow="1" w:lastRow="0" w:firstColumn="1" w:lastColumn="0" w:noHBand="0" w:noVBand="1"/>
      </w:tblPr>
      <w:tblGrid>
        <w:gridCol w:w="9016"/>
      </w:tblGrid>
      <w:tr w:rsidR="00D40DD1" w14:paraId="07836FCC" w14:textId="77777777" w:rsidTr="358833BE">
        <w:tc>
          <w:tcPr>
            <w:tcW w:w="9016" w:type="dxa"/>
            <w:shd w:val="clear" w:color="auto" w:fill="E7E6E6" w:themeFill="background2"/>
          </w:tcPr>
          <w:p w14:paraId="7399CE59" w14:textId="77777777" w:rsidR="00D40DD1" w:rsidRDefault="00D40DD1">
            <w:pPr>
              <w:rPr>
                <w:b/>
                <w:bCs/>
              </w:rPr>
            </w:pPr>
            <w:r>
              <w:rPr>
                <w:b/>
                <w:bCs/>
              </w:rPr>
              <w:t>Check-in</w:t>
            </w:r>
          </w:p>
          <w:p w14:paraId="6E8E2AE2" w14:textId="77777777" w:rsidR="00D40DD1" w:rsidRPr="00A75ABC" w:rsidRDefault="00D40DD1">
            <w:r w:rsidRPr="00A75ABC">
              <w:t xml:space="preserve">Start by asking your ECT how their week has been, both in and out of school—check in on their wellbeing, workload, and energy levels. You could invite them to share any successes, challenges, or areas where they’d like support. </w:t>
            </w:r>
          </w:p>
          <w:p w14:paraId="5F10185C" w14:textId="77777777" w:rsidR="00D40DD1" w:rsidRPr="006E1929" w:rsidRDefault="00D40DD1">
            <w:pPr>
              <w:rPr>
                <w:b/>
                <w:bCs/>
              </w:rPr>
            </w:pPr>
          </w:p>
        </w:tc>
      </w:tr>
      <w:tr w:rsidR="00D40DD1" w14:paraId="533FAE15" w14:textId="77777777" w:rsidTr="358833BE">
        <w:tc>
          <w:tcPr>
            <w:tcW w:w="9016" w:type="dxa"/>
            <w:shd w:val="clear" w:color="auto" w:fill="auto"/>
          </w:tcPr>
          <w:p w14:paraId="58648793" w14:textId="77777777" w:rsidR="00D40DD1" w:rsidRDefault="00D40DD1">
            <w:pPr>
              <w:rPr>
                <w:b/>
                <w:bCs/>
              </w:rPr>
            </w:pPr>
          </w:p>
          <w:p w14:paraId="23B20186" w14:textId="77777777" w:rsidR="00D40DD1" w:rsidRDefault="00D40DD1">
            <w:pPr>
              <w:rPr>
                <w:b/>
                <w:bCs/>
              </w:rPr>
            </w:pPr>
          </w:p>
          <w:p w14:paraId="7EF13377" w14:textId="77777777" w:rsidR="00D40DD1" w:rsidRDefault="00D40DD1">
            <w:pPr>
              <w:rPr>
                <w:b/>
                <w:bCs/>
              </w:rPr>
            </w:pPr>
          </w:p>
          <w:p w14:paraId="06504881" w14:textId="77777777" w:rsidR="00D40DD1" w:rsidRDefault="00D40DD1">
            <w:pPr>
              <w:rPr>
                <w:b/>
                <w:bCs/>
              </w:rPr>
            </w:pPr>
          </w:p>
          <w:p w14:paraId="50FA4279" w14:textId="77777777" w:rsidR="00D40DD1" w:rsidRDefault="00D40DD1">
            <w:pPr>
              <w:rPr>
                <w:b/>
                <w:bCs/>
              </w:rPr>
            </w:pPr>
          </w:p>
          <w:p w14:paraId="2BD4EBFB" w14:textId="77777777" w:rsidR="00D40DD1" w:rsidRDefault="00D40DD1">
            <w:pPr>
              <w:rPr>
                <w:b/>
                <w:bCs/>
              </w:rPr>
            </w:pPr>
          </w:p>
          <w:p w14:paraId="226DD5BA" w14:textId="77777777" w:rsidR="00D40DD1" w:rsidRDefault="00D40DD1">
            <w:pPr>
              <w:rPr>
                <w:b/>
                <w:bCs/>
              </w:rPr>
            </w:pPr>
          </w:p>
          <w:p w14:paraId="6AACF65E" w14:textId="77777777" w:rsidR="00D40DD1" w:rsidRDefault="00D40DD1">
            <w:pPr>
              <w:rPr>
                <w:b/>
                <w:bCs/>
              </w:rPr>
            </w:pPr>
          </w:p>
          <w:p w14:paraId="08745E07" w14:textId="77777777" w:rsidR="00D40DD1" w:rsidRDefault="00D40DD1">
            <w:pPr>
              <w:rPr>
                <w:b/>
                <w:bCs/>
              </w:rPr>
            </w:pPr>
          </w:p>
          <w:p w14:paraId="7347D8E7" w14:textId="77777777" w:rsidR="00D40DD1" w:rsidRDefault="00D40DD1">
            <w:pPr>
              <w:rPr>
                <w:b/>
                <w:bCs/>
              </w:rPr>
            </w:pPr>
          </w:p>
          <w:p w14:paraId="2659161F" w14:textId="77777777" w:rsidR="00D40DD1" w:rsidRDefault="00D40DD1">
            <w:pPr>
              <w:rPr>
                <w:b/>
                <w:bCs/>
              </w:rPr>
            </w:pPr>
          </w:p>
          <w:p w14:paraId="42B27502" w14:textId="77777777" w:rsidR="00D40DD1" w:rsidRPr="006E1929" w:rsidRDefault="00D40DD1">
            <w:pPr>
              <w:rPr>
                <w:b/>
                <w:bCs/>
              </w:rPr>
            </w:pPr>
          </w:p>
        </w:tc>
      </w:tr>
      <w:tr w:rsidR="00D40DD1" w14:paraId="38C70B13" w14:textId="77777777" w:rsidTr="358833BE">
        <w:tc>
          <w:tcPr>
            <w:tcW w:w="9016" w:type="dxa"/>
            <w:shd w:val="clear" w:color="auto" w:fill="E7E6E6" w:themeFill="background2"/>
          </w:tcPr>
          <w:p w14:paraId="4D064C19" w14:textId="77777777" w:rsidR="00D40DD1" w:rsidRPr="0036149C" w:rsidRDefault="00D40DD1">
            <w:pPr>
              <w:spacing w:line="276" w:lineRule="auto"/>
            </w:pPr>
            <w:r w:rsidRPr="006E1929">
              <w:rPr>
                <w:b/>
                <w:bCs/>
              </w:rPr>
              <w:t>Praise strengths</w:t>
            </w:r>
            <w:r w:rsidRPr="006E1929">
              <w:rPr>
                <w:b/>
                <w:bCs/>
              </w:rPr>
              <w:br/>
            </w:r>
            <w:r w:rsidRPr="0036149C">
              <w:t xml:space="preserve">Following the observation of your </w:t>
            </w:r>
            <w:r>
              <w:t>ECT</w:t>
            </w:r>
            <w:r w:rsidRPr="0036149C">
              <w:t xml:space="preserve"> this week, praise a specific area of their practice based on your observations from the lesson. This may be a previous action step that they have successfully implemented. </w:t>
            </w:r>
          </w:p>
          <w:p w14:paraId="05A22737" w14:textId="77777777" w:rsidR="00D40DD1" w:rsidRDefault="00D40DD1">
            <w:pPr>
              <w:pStyle w:val="Subheading"/>
            </w:pPr>
          </w:p>
        </w:tc>
      </w:tr>
      <w:tr w:rsidR="00D40DD1" w14:paraId="76A4DC46" w14:textId="77777777" w:rsidTr="358833BE">
        <w:tc>
          <w:tcPr>
            <w:tcW w:w="9016" w:type="dxa"/>
          </w:tcPr>
          <w:p w14:paraId="4700A42E" w14:textId="77777777" w:rsidR="00D40DD1" w:rsidRDefault="00D40DD1">
            <w:pPr>
              <w:pStyle w:val="Subsubheading"/>
            </w:pPr>
            <w:r>
              <w:t xml:space="preserve">Notes </w:t>
            </w:r>
          </w:p>
          <w:p w14:paraId="7EA74F1A" w14:textId="77777777" w:rsidR="00D40DD1" w:rsidRDefault="00D40DD1">
            <w:pPr>
              <w:pStyle w:val="Subsubheading"/>
            </w:pPr>
          </w:p>
          <w:p w14:paraId="739282D7" w14:textId="77777777" w:rsidR="00D40DD1" w:rsidRDefault="00D40DD1">
            <w:pPr>
              <w:pStyle w:val="Subheading"/>
            </w:pPr>
          </w:p>
          <w:p w14:paraId="56B26F9C" w14:textId="77777777" w:rsidR="00D40DD1" w:rsidRDefault="00D40DD1">
            <w:pPr>
              <w:pStyle w:val="Subheading"/>
            </w:pPr>
          </w:p>
          <w:p w14:paraId="1670971B" w14:textId="77777777" w:rsidR="00D40DD1" w:rsidRDefault="00D40DD1">
            <w:pPr>
              <w:pStyle w:val="Subheading"/>
            </w:pPr>
          </w:p>
          <w:p w14:paraId="78619BB4" w14:textId="77777777" w:rsidR="00D40DD1" w:rsidRDefault="00D40DD1">
            <w:pPr>
              <w:pStyle w:val="Subheading"/>
            </w:pPr>
          </w:p>
          <w:p w14:paraId="539F51BC" w14:textId="77777777" w:rsidR="00D40DD1" w:rsidRDefault="00D40DD1">
            <w:pPr>
              <w:pStyle w:val="Subheading"/>
            </w:pPr>
          </w:p>
          <w:p w14:paraId="220F7131" w14:textId="77777777" w:rsidR="00D40DD1" w:rsidRDefault="00D40DD1">
            <w:pPr>
              <w:pStyle w:val="Subheading"/>
            </w:pPr>
          </w:p>
          <w:p w14:paraId="45761AC0" w14:textId="77777777" w:rsidR="00D40DD1" w:rsidRDefault="00D40DD1">
            <w:pPr>
              <w:pStyle w:val="Subheading"/>
            </w:pPr>
          </w:p>
          <w:p w14:paraId="5EED0932" w14:textId="77777777" w:rsidR="00D40DD1" w:rsidRDefault="00D40DD1">
            <w:pPr>
              <w:pStyle w:val="Subheading"/>
            </w:pPr>
          </w:p>
          <w:p w14:paraId="4686AE03" w14:textId="77777777" w:rsidR="00D40DD1" w:rsidRDefault="00D40DD1">
            <w:pPr>
              <w:pStyle w:val="Subheading"/>
            </w:pPr>
          </w:p>
          <w:p w14:paraId="37CE83AE" w14:textId="77777777" w:rsidR="00D40DD1" w:rsidRDefault="00D40DD1">
            <w:pPr>
              <w:pStyle w:val="Subheading"/>
            </w:pPr>
          </w:p>
          <w:p w14:paraId="089E74D8" w14:textId="77777777" w:rsidR="00D40DD1" w:rsidRDefault="00D40DD1">
            <w:pPr>
              <w:pStyle w:val="Subheading"/>
            </w:pPr>
          </w:p>
          <w:p w14:paraId="41F532A6" w14:textId="77777777" w:rsidR="00D40DD1" w:rsidRDefault="00D40DD1">
            <w:pPr>
              <w:pStyle w:val="Subheading"/>
            </w:pPr>
          </w:p>
        </w:tc>
      </w:tr>
      <w:tr w:rsidR="00D40DD1" w14:paraId="1A2B880E" w14:textId="77777777" w:rsidTr="358833BE">
        <w:tc>
          <w:tcPr>
            <w:tcW w:w="9016" w:type="dxa"/>
            <w:shd w:val="clear" w:color="auto" w:fill="E7E6E6" w:themeFill="background2"/>
          </w:tcPr>
          <w:p w14:paraId="2DA35EB2" w14:textId="77777777" w:rsidR="00D40DD1" w:rsidRPr="00892294" w:rsidRDefault="00D40DD1">
            <w:pPr>
              <w:spacing w:line="276" w:lineRule="auto"/>
            </w:pPr>
            <w:r w:rsidRPr="00B4474D">
              <w:rPr>
                <w:b/>
                <w:bCs/>
              </w:rPr>
              <w:lastRenderedPageBreak/>
              <w:t>Probe areas for development</w:t>
            </w:r>
            <w:r w:rsidRPr="00B4474D">
              <w:rPr>
                <w:b/>
                <w:bCs/>
              </w:rPr>
              <w:br/>
            </w:r>
            <w:r w:rsidRPr="00B4474D">
              <w:t xml:space="preserve">Based on your notes from the observation, identify an area for development </w:t>
            </w:r>
            <w:r>
              <w:t xml:space="preserve">linked the current focus area. </w:t>
            </w:r>
            <w:r w:rsidRPr="00892294">
              <w:t xml:space="preserve">You may wish to ask your ECT to share their notes </w:t>
            </w:r>
            <w:r>
              <w:t>from their reflections during the self-study</w:t>
            </w:r>
            <w:r w:rsidRPr="00892294">
              <w:t xml:space="preserve"> as part of this process to help elicit their understanding and drive the dialogic process.  </w:t>
            </w:r>
          </w:p>
          <w:p w14:paraId="6F74907A" w14:textId="77777777" w:rsidR="00D40DD1" w:rsidRDefault="00D40DD1">
            <w:pPr>
              <w:spacing w:line="276" w:lineRule="auto"/>
            </w:pPr>
          </w:p>
          <w:p w14:paraId="65D792E7" w14:textId="77777777" w:rsidR="00D40DD1" w:rsidRDefault="00D40DD1">
            <w:pPr>
              <w:spacing w:line="276" w:lineRule="auto"/>
            </w:pPr>
            <w:r w:rsidRPr="00B4474D">
              <w:t xml:space="preserve"> </w:t>
            </w:r>
          </w:p>
        </w:tc>
      </w:tr>
      <w:tr w:rsidR="00D40DD1" w14:paraId="36A88140" w14:textId="77777777" w:rsidTr="358833BE">
        <w:tc>
          <w:tcPr>
            <w:tcW w:w="9016" w:type="dxa"/>
          </w:tcPr>
          <w:p w14:paraId="130F364A" w14:textId="77777777" w:rsidR="00D40DD1" w:rsidRDefault="00D40DD1">
            <w:pPr>
              <w:pStyle w:val="Subsubheading"/>
            </w:pPr>
            <w:r>
              <w:t>Notes (include relevant dates and details from specific observations)</w:t>
            </w:r>
          </w:p>
          <w:p w14:paraId="49A26702" w14:textId="77777777" w:rsidR="00D40DD1" w:rsidRDefault="00D40DD1">
            <w:pPr>
              <w:pStyle w:val="Subheading"/>
            </w:pPr>
          </w:p>
          <w:p w14:paraId="7656A56B" w14:textId="77777777" w:rsidR="00D40DD1" w:rsidRDefault="00D40DD1">
            <w:pPr>
              <w:pStyle w:val="Subheading"/>
            </w:pPr>
          </w:p>
          <w:p w14:paraId="7514F713" w14:textId="77777777" w:rsidR="00D40DD1" w:rsidRDefault="00D40DD1">
            <w:pPr>
              <w:pStyle w:val="Subheading"/>
            </w:pPr>
          </w:p>
          <w:p w14:paraId="405781D3" w14:textId="77777777" w:rsidR="00D40DD1" w:rsidRDefault="00D40DD1">
            <w:pPr>
              <w:pStyle w:val="Subheading"/>
            </w:pPr>
          </w:p>
          <w:p w14:paraId="781C411C" w14:textId="77777777" w:rsidR="00D40DD1" w:rsidRDefault="00D40DD1">
            <w:pPr>
              <w:pStyle w:val="Subheading"/>
            </w:pPr>
          </w:p>
          <w:p w14:paraId="6EFAB79F" w14:textId="77777777" w:rsidR="00D40DD1" w:rsidRDefault="00D40DD1">
            <w:pPr>
              <w:pStyle w:val="Subheading"/>
            </w:pPr>
          </w:p>
          <w:p w14:paraId="236330B2" w14:textId="77777777" w:rsidR="00D40DD1" w:rsidRDefault="00D40DD1">
            <w:pPr>
              <w:pStyle w:val="Subheading"/>
            </w:pPr>
          </w:p>
          <w:p w14:paraId="2F4FDFBA" w14:textId="77777777" w:rsidR="00D40DD1" w:rsidRDefault="00D40DD1">
            <w:pPr>
              <w:pStyle w:val="Subheading"/>
            </w:pPr>
          </w:p>
          <w:p w14:paraId="2646ABDA" w14:textId="77777777" w:rsidR="00D40DD1" w:rsidRDefault="00D40DD1">
            <w:pPr>
              <w:pStyle w:val="Subheading"/>
            </w:pPr>
          </w:p>
          <w:p w14:paraId="003B9667" w14:textId="77777777" w:rsidR="00D40DD1" w:rsidRDefault="00D40DD1">
            <w:pPr>
              <w:pStyle w:val="Subheading"/>
            </w:pPr>
          </w:p>
          <w:p w14:paraId="0905967B" w14:textId="77777777" w:rsidR="00D40DD1" w:rsidRDefault="00D40DD1">
            <w:pPr>
              <w:pStyle w:val="Subheading"/>
            </w:pPr>
          </w:p>
          <w:p w14:paraId="366AB4D8" w14:textId="77777777" w:rsidR="00D40DD1" w:rsidRDefault="00D40DD1">
            <w:pPr>
              <w:pStyle w:val="Subheading"/>
            </w:pPr>
          </w:p>
        </w:tc>
      </w:tr>
      <w:tr w:rsidR="00D40DD1" w14:paraId="6BDCC9F8" w14:textId="77777777" w:rsidTr="358833BE">
        <w:tc>
          <w:tcPr>
            <w:tcW w:w="9016" w:type="dxa"/>
            <w:shd w:val="clear" w:color="auto" w:fill="E7E6E6" w:themeFill="background2"/>
          </w:tcPr>
          <w:p w14:paraId="7973470B" w14:textId="77777777" w:rsidR="00D40DD1" w:rsidRPr="00B04257" w:rsidRDefault="00D40DD1">
            <w:pPr>
              <w:spacing w:line="276" w:lineRule="auto"/>
              <w:rPr>
                <w:rStyle w:val="normaltextrun"/>
                <w:rFonts w:cstheme="minorBidi"/>
                <w:color w:val="000000"/>
              </w:rPr>
            </w:pPr>
            <w:r w:rsidRPr="00B04257">
              <w:rPr>
                <w:b/>
                <w:bCs/>
              </w:rPr>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t>Ensure it is:</w:t>
            </w:r>
          </w:p>
          <w:p w14:paraId="5679662F" w14:textId="77777777" w:rsidR="00D40DD1" w:rsidRPr="00B04257" w:rsidRDefault="00D40DD1" w:rsidP="00D40DD1">
            <w:pPr>
              <w:pStyle w:val="ListParagraph"/>
              <w:numPr>
                <w:ilvl w:val="0"/>
                <w:numId w:val="2"/>
              </w:numPr>
              <w:spacing w:before="120" w:after="120"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14:paraId="0A51F637" w14:textId="77777777" w:rsidR="00D40DD1" w:rsidRPr="00B04257" w:rsidRDefault="00D40DD1" w:rsidP="00D40DD1">
            <w:pPr>
              <w:pStyle w:val="ListParagraph"/>
              <w:numPr>
                <w:ilvl w:val="0"/>
                <w:numId w:val="2"/>
              </w:numPr>
              <w:spacing w:before="120" w:after="120" w:line="276" w:lineRule="auto"/>
              <w:rPr>
                <w:rFonts w:cstheme="minorBidi"/>
                <w:sz w:val="16"/>
                <w:szCs w:val="16"/>
                <w:lang w:val="en-US"/>
              </w:rPr>
            </w:pPr>
            <w:r w:rsidRPr="00B04257">
              <w:rPr>
                <w:rStyle w:val="normaltextrun"/>
                <w:rFonts w:cstheme="minorBidi"/>
                <w:b/>
                <w:color w:val="000000"/>
                <w:sz w:val="20"/>
                <w:szCs w:val="18"/>
              </w:rPr>
              <w:t>Practice-able</w:t>
            </w:r>
            <w:r w:rsidRPr="00B04257">
              <w:rPr>
                <w:rStyle w:val="normaltextrun"/>
                <w:rFonts w:cstheme="minorBidi"/>
                <w:color w:val="000000"/>
                <w:sz w:val="20"/>
                <w:szCs w:val="18"/>
              </w:rPr>
              <w:t xml:space="preserve"> – is this something that your ECT can successfully achieve? Aspirational targets should be avoided. </w:t>
            </w:r>
          </w:p>
          <w:p w14:paraId="055F46FE" w14:textId="77777777" w:rsidR="00D40DD1" w:rsidRPr="00B04257" w:rsidRDefault="00D40DD1" w:rsidP="00D40DD1">
            <w:pPr>
              <w:pStyle w:val="ListParagraph"/>
              <w:numPr>
                <w:ilvl w:val="0"/>
                <w:numId w:val="2"/>
              </w:numPr>
              <w:spacing w:before="120" w:after="120"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14:paraId="33333BCA" w14:textId="77777777" w:rsidR="00D40DD1" w:rsidRPr="00B04257" w:rsidRDefault="00D40DD1" w:rsidP="00D40DD1">
            <w:pPr>
              <w:pStyle w:val="ListParagraph"/>
              <w:numPr>
                <w:ilvl w:val="0"/>
                <w:numId w:val="2"/>
              </w:numPr>
              <w:spacing w:before="120" w:after="120" w:line="276" w:lineRule="auto"/>
              <w:rPr>
                <w:sz w:val="20"/>
                <w:szCs w:val="20"/>
              </w:r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Success criteria will help determine how the action will be achieved. This could be written jointly with the ECT. </w:t>
            </w:r>
          </w:p>
          <w:p w14:paraId="4F899317" w14:textId="77777777" w:rsidR="00D40DD1" w:rsidRDefault="00D40DD1">
            <w:pPr>
              <w:pStyle w:val="Subheading"/>
            </w:pPr>
          </w:p>
        </w:tc>
      </w:tr>
      <w:tr w:rsidR="00D40DD1" w14:paraId="79A4BDCE" w14:textId="77777777" w:rsidTr="358833BE">
        <w:tc>
          <w:tcPr>
            <w:tcW w:w="9016" w:type="dxa"/>
          </w:tcPr>
          <w:p w14:paraId="103D2F86" w14:textId="77777777" w:rsidR="00D40DD1" w:rsidRDefault="00D40DD1">
            <w:pPr>
              <w:pStyle w:val="Subsubheading"/>
            </w:pPr>
            <w:r>
              <w:t xml:space="preserve">Agreed precise action </w:t>
            </w:r>
          </w:p>
          <w:p w14:paraId="1654E80C" w14:textId="77777777" w:rsidR="00D40DD1" w:rsidRDefault="00D40DD1">
            <w:pPr>
              <w:pStyle w:val="Subheading"/>
            </w:pPr>
          </w:p>
          <w:p w14:paraId="5256C8F5" w14:textId="77777777" w:rsidR="00D40DD1" w:rsidRDefault="00D40DD1">
            <w:pPr>
              <w:pStyle w:val="Subheading"/>
            </w:pPr>
          </w:p>
          <w:p w14:paraId="66684C79" w14:textId="77777777" w:rsidR="00D40DD1" w:rsidRDefault="00D40DD1">
            <w:pPr>
              <w:pStyle w:val="Subheading"/>
            </w:pPr>
          </w:p>
          <w:p w14:paraId="4A4AA642" w14:textId="77777777" w:rsidR="00D40DD1" w:rsidRDefault="00D40DD1">
            <w:pPr>
              <w:pStyle w:val="Subheading"/>
            </w:pPr>
          </w:p>
          <w:p w14:paraId="2CD905D3" w14:textId="77777777" w:rsidR="00D40DD1" w:rsidRDefault="00D40DD1">
            <w:pPr>
              <w:pStyle w:val="Subheading"/>
            </w:pPr>
          </w:p>
          <w:p w14:paraId="39E609B8" w14:textId="77777777" w:rsidR="00D40DD1" w:rsidRDefault="00D40DD1">
            <w:pPr>
              <w:pStyle w:val="Subheading"/>
            </w:pPr>
          </w:p>
          <w:p w14:paraId="490FAE76" w14:textId="77777777" w:rsidR="00D40DD1" w:rsidRDefault="00D40DD1">
            <w:pPr>
              <w:pStyle w:val="Subheading"/>
            </w:pPr>
          </w:p>
        </w:tc>
      </w:tr>
      <w:tr w:rsidR="00D40DD1" w14:paraId="6F035A71" w14:textId="77777777" w:rsidTr="358833BE">
        <w:tc>
          <w:tcPr>
            <w:tcW w:w="9016" w:type="dxa"/>
            <w:shd w:val="clear" w:color="auto" w:fill="E7E6E6" w:themeFill="background2"/>
          </w:tcPr>
          <w:p w14:paraId="401278FA" w14:textId="77777777" w:rsidR="00D40DD1" w:rsidRDefault="00D40DD1">
            <w:pPr>
              <w:pStyle w:val="Subheading"/>
              <w:rPr>
                <w:b w:val="0"/>
                <w:bCs w:val="0"/>
                <w:color w:val="auto"/>
              </w:rPr>
            </w:pPr>
            <w:r w:rsidRPr="000513B7">
              <w:rPr>
                <w:color w:val="auto"/>
              </w:rPr>
              <w:t xml:space="preserve">Plan based on actions: </w:t>
            </w:r>
            <w:r w:rsidRPr="000513B7">
              <w:rPr>
                <w:b w:val="0"/>
                <w:bCs w:val="0"/>
                <w:color w:val="auto"/>
              </w:rPr>
              <w:t>Work with your ECT to review and refine their</w:t>
            </w:r>
            <w:r>
              <w:rPr>
                <w:b w:val="0"/>
                <w:bCs w:val="0"/>
                <w:color w:val="auto"/>
              </w:rPr>
              <w:t xml:space="preserve"> chose action</w:t>
            </w:r>
            <w:r w:rsidRPr="000513B7">
              <w:rPr>
                <w:b w:val="0"/>
                <w:bCs w:val="0"/>
                <w:color w:val="auto"/>
              </w:rPr>
              <w:t>.</w:t>
            </w:r>
            <w:r>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p w14:paraId="1FB7F374" w14:textId="77777777" w:rsidR="00D40DD1" w:rsidRPr="004739ED" w:rsidRDefault="00D40DD1">
            <w:pPr>
              <w:pStyle w:val="Subsubheading"/>
              <w:rPr>
                <w:b w:val="0"/>
                <w:bCs w:val="0"/>
              </w:rPr>
            </w:pPr>
          </w:p>
        </w:tc>
      </w:tr>
      <w:tr w:rsidR="00D40DD1" w14:paraId="285FA117" w14:textId="77777777" w:rsidTr="358833BE">
        <w:tc>
          <w:tcPr>
            <w:tcW w:w="9016" w:type="dxa"/>
          </w:tcPr>
          <w:p w14:paraId="6EB18ED1" w14:textId="77777777" w:rsidR="00D40DD1" w:rsidRDefault="00D40DD1">
            <w:pPr>
              <w:pStyle w:val="Subheading"/>
              <w:rPr>
                <w:color w:val="auto"/>
              </w:rPr>
            </w:pPr>
            <w:r>
              <w:rPr>
                <w:color w:val="auto"/>
              </w:rPr>
              <w:lastRenderedPageBreak/>
              <w:t>Observations of colleagues?</w:t>
            </w:r>
          </w:p>
          <w:p w14:paraId="2CC0EC2D" w14:textId="77777777" w:rsidR="00D40DD1" w:rsidRDefault="00D40DD1">
            <w:pPr>
              <w:pStyle w:val="Subheading"/>
              <w:spacing w:line="276" w:lineRule="auto"/>
              <w:rPr>
                <w:color w:val="auto"/>
              </w:rPr>
            </w:pPr>
          </w:p>
          <w:p w14:paraId="003144C1" w14:textId="77777777" w:rsidR="00D40DD1" w:rsidRDefault="00D40DD1">
            <w:pPr>
              <w:pStyle w:val="Subheading"/>
              <w:spacing w:line="276" w:lineRule="auto"/>
              <w:rPr>
                <w:color w:val="auto"/>
              </w:rPr>
            </w:pPr>
          </w:p>
          <w:p w14:paraId="7D2761BF" w14:textId="77777777" w:rsidR="00D40DD1" w:rsidRDefault="00D40DD1">
            <w:pPr>
              <w:pStyle w:val="Subheading"/>
              <w:spacing w:line="276" w:lineRule="auto"/>
              <w:rPr>
                <w:color w:val="auto"/>
              </w:rPr>
            </w:pPr>
            <w:r>
              <w:rPr>
                <w:color w:val="auto"/>
              </w:rPr>
              <w:t>When will the action be implemented within the lesson?</w:t>
            </w:r>
          </w:p>
          <w:p w14:paraId="6ADDE115" w14:textId="77777777" w:rsidR="00D40DD1" w:rsidRDefault="00D40DD1">
            <w:pPr>
              <w:pStyle w:val="Subheading"/>
              <w:spacing w:line="276" w:lineRule="auto"/>
              <w:rPr>
                <w:color w:val="auto"/>
              </w:rPr>
            </w:pPr>
          </w:p>
          <w:p w14:paraId="5D10E53A" w14:textId="77777777" w:rsidR="00D40DD1" w:rsidRDefault="00D40DD1">
            <w:pPr>
              <w:pStyle w:val="Subheading"/>
              <w:spacing w:line="276" w:lineRule="auto"/>
              <w:rPr>
                <w:color w:val="auto"/>
              </w:rPr>
            </w:pPr>
          </w:p>
          <w:p w14:paraId="6C36D2FC" w14:textId="77777777" w:rsidR="00D40DD1" w:rsidRDefault="00D40DD1">
            <w:pPr>
              <w:pStyle w:val="Subheading"/>
              <w:spacing w:line="276" w:lineRule="auto"/>
              <w:rPr>
                <w:color w:val="auto"/>
              </w:rPr>
            </w:pPr>
          </w:p>
          <w:p w14:paraId="0E49037D" w14:textId="77777777" w:rsidR="00D40DD1" w:rsidRDefault="00D40DD1">
            <w:pPr>
              <w:pStyle w:val="Subheading"/>
              <w:spacing w:line="276" w:lineRule="auto"/>
              <w:rPr>
                <w:color w:val="auto"/>
              </w:rPr>
            </w:pPr>
          </w:p>
          <w:p w14:paraId="2217824B" w14:textId="77777777" w:rsidR="00D40DD1" w:rsidRDefault="00D40DD1">
            <w:pPr>
              <w:pStyle w:val="Subheading"/>
              <w:spacing w:line="276" w:lineRule="auto"/>
              <w:rPr>
                <w:color w:val="auto"/>
              </w:rPr>
            </w:pPr>
            <w:r>
              <w:rPr>
                <w:color w:val="auto"/>
              </w:rPr>
              <w:t xml:space="preserve">Together, prepare a script/create a product </w:t>
            </w:r>
            <w:r w:rsidRPr="00F31CDE">
              <w:rPr>
                <w:rFonts w:asciiTheme="minorHAnsi" w:hAnsiTheme="minorHAnsi" w:cstheme="minorHAnsi"/>
                <w:color w:val="auto"/>
                <w:szCs w:val="22"/>
              </w:rPr>
              <w:t>that would be delivered live to pupils.</w:t>
            </w:r>
            <w:r w:rsidRPr="004006E8">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14:paraId="7AEE2D57" w14:textId="77777777" w:rsidR="00D40DD1" w:rsidRDefault="00D40DD1">
            <w:pPr>
              <w:pStyle w:val="Subheading"/>
              <w:spacing w:line="276" w:lineRule="auto"/>
              <w:rPr>
                <w:color w:val="auto"/>
              </w:rPr>
            </w:pPr>
          </w:p>
          <w:p w14:paraId="1E4E685B" w14:textId="77777777" w:rsidR="00D40DD1" w:rsidRDefault="00D40DD1">
            <w:pPr>
              <w:pStyle w:val="Subheading"/>
              <w:spacing w:line="276" w:lineRule="auto"/>
              <w:rPr>
                <w:color w:val="auto"/>
              </w:rPr>
            </w:pPr>
          </w:p>
          <w:p w14:paraId="41062760" w14:textId="77777777" w:rsidR="00D40DD1" w:rsidRDefault="00D40DD1">
            <w:pPr>
              <w:pStyle w:val="Subheading"/>
              <w:spacing w:line="276" w:lineRule="auto"/>
              <w:rPr>
                <w:color w:val="auto"/>
              </w:rPr>
            </w:pPr>
          </w:p>
          <w:p w14:paraId="2421702F" w14:textId="77777777" w:rsidR="00D40DD1" w:rsidRDefault="00D40DD1">
            <w:pPr>
              <w:pStyle w:val="Subheading"/>
              <w:rPr>
                <w:color w:val="auto"/>
              </w:rPr>
            </w:pPr>
          </w:p>
          <w:p w14:paraId="31D97A8A" w14:textId="77777777" w:rsidR="00D40DD1" w:rsidRDefault="00D40DD1">
            <w:pPr>
              <w:pStyle w:val="Subheading"/>
              <w:rPr>
                <w:color w:val="auto"/>
              </w:rPr>
            </w:pPr>
          </w:p>
          <w:p w14:paraId="7F3ED433" w14:textId="77777777" w:rsidR="00D40DD1" w:rsidRPr="000513B7" w:rsidRDefault="00D40DD1">
            <w:pPr>
              <w:pStyle w:val="Subheading"/>
              <w:rPr>
                <w:color w:val="auto"/>
              </w:rPr>
            </w:pPr>
          </w:p>
        </w:tc>
      </w:tr>
      <w:tr w:rsidR="00D40DD1" w14:paraId="5AE73177" w14:textId="77777777" w:rsidTr="358833BE">
        <w:tc>
          <w:tcPr>
            <w:tcW w:w="9016" w:type="dxa"/>
            <w:shd w:val="clear" w:color="auto" w:fill="E7E6E6" w:themeFill="background2"/>
          </w:tcPr>
          <w:p w14:paraId="77B3ACDE" w14:textId="77777777" w:rsidR="00D40DD1" w:rsidRDefault="00D40DD1">
            <w:pPr>
              <w:pStyle w:val="Subheading"/>
              <w:spacing w:line="276" w:lineRule="auto"/>
              <w:rPr>
                <w:rFonts w:asciiTheme="minorHAnsi" w:hAnsiTheme="minorHAnsi" w:cstheme="minorHAnsi"/>
                <w:b w:val="0"/>
                <w:bCs w:val="0"/>
                <w:color w:val="auto"/>
                <w:szCs w:val="22"/>
              </w:rPr>
            </w:pPr>
            <w:r w:rsidRPr="000513B7">
              <w:rPr>
                <w:color w:val="auto"/>
              </w:rPr>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14:paraId="42FBC5B9" w14:textId="77777777" w:rsidR="00D40DD1" w:rsidRPr="00F31CDE" w:rsidRDefault="00D40DD1" w:rsidP="00D40DD1">
            <w:pPr>
              <w:pStyle w:val="ListParagraph"/>
              <w:numPr>
                <w:ilvl w:val="0"/>
                <w:numId w:val="21"/>
              </w:numPr>
              <w:spacing w:line="276" w:lineRule="auto"/>
              <w:rPr>
                <w:rFonts w:cstheme="minorBidi"/>
              </w:rPr>
            </w:pPr>
            <w:r>
              <w:rPr>
                <w:b/>
                <w:bCs/>
              </w:rPr>
              <w:t>Review</w:t>
            </w:r>
            <w:r w:rsidRPr="000513B7">
              <w:t xml:space="preserve"> what effective delivery would look like</w:t>
            </w:r>
            <w:r>
              <w:t>.</w:t>
            </w:r>
          </w:p>
          <w:p w14:paraId="4FDD1476" w14:textId="77777777" w:rsidR="00D40DD1" w:rsidRPr="00CE720A" w:rsidRDefault="00D40DD1" w:rsidP="00D40DD1">
            <w:pPr>
              <w:pStyle w:val="ListParagraph"/>
              <w:numPr>
                <w:ilvl w:val="0"/>
                <w:numId w:val="21"/>
              </w:numPr>
              <w:spacing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14:paraId="6F66CCEE" w14:textId="77777777" w:rsidR="00D40DD1" w:rsidRPr="008E78FD" w:rsidRDefault="00D40DD1" w:rsidP="00D40DD1">
            <w:pPr>
              <w:pStyle w:val="ListParagraph"/>
              <w:numPr>
                <w:ilvl w:val="0"/>
                <w:numId w:val="21"/>
              </w:numPr>
              <w:spacing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14:paraId="55D0AD09" w14:textId="77777777" w:rsidR="00D40DD1" w:rsidRDefault="00D40DD1" w:rsidP="00D40DD1">
            <w:pPr>
              <w:pStyle w:val="ListParagraph"/>
              <w:numPr>
                <w:ilvl w:val="0"/>
                <w:numId w:val="21"/>
              </w:numPr>
              <w:spacing w:line="276" w:lineRule="auto"/>
            </w:pPr>
            <w:r w:rsidRPr="004739ED">
              <w:t xml:space="preserve">Provide </w:t>
            </w:r>
            <w:r w:rsidRPr="004739ED">
              <w:rPr>
                <w:b/>
                <w:bCs/>
              </w:rPr>
              <w:t>feedback</w:t>
            </w:r>
            <w:r w:rsidRPr="004739ED">
              <w:t xml:space="preserve"> based on the success criteria and support your ECT as required. ​ This may involve repeating the practice until all the success criteria are successfully achieved</w:t>
            </w:r>
          </w:p>
          <w:p w14:paraId="418B25BC" w14:textId="77777777" w:rsidR="00D40DD1" w:rsidRDefault="00D40DD1">
            <w:pPr>
              <w:spacing w:line="276" w:lineRule="auto"/>
            </w:pPr>
          </w:p>
          <w:p w14:paraId="1233739E" w14:textId="77777777" w:rsidR="00D40DD1" w:rsidRPr="004739ED" w:rsidRDefault="00D40DD1">
            <w:pPr>
              <w:spacing w:line="276" w:lineRule="auto"/>
            </w:pPr>
          </w:p>
        </w:tc>
      </w:tr>
      <w:tr w:rsidR="00D40DD1" w14:paraId="2C05ACA7" w14:textId="77777777" w:rsidTr="358833BE">
        <w:tc>
          <w:tcPr>
            <w:tcW w:w="9016" w:type="dxa"/>
            <w:shd w:val="clear" w:color="auto" w:fill="auto"/>
          </w:tcPr>
          <w:p w14:paraId="72617D7E" w14:textId="77777777" w:rsidR="00D40DD1" w:rsidRDefault="00D40DD1">
            <w:pPr>
              <w:rPr>
                <w:b/>
                <w:bCs/>
              </w:rPr>
            </w:pPr>
            <w:r>
              <w:rPr>
                <w:b/>
                <w:bCs/>
              </w:rPr>
              <w:t xml:space="preserve">Feedback: </w:t>
            </w:r>
          </w:p>
          <w:p w14:paraId="21182DC2" w14:textId="77777777" w:rsidR="00D40DD1" w:rsidRDefault="00D40DD1">
            <w:pPr>
              <w:rPr>
                <w:b/>
                <w:bCs/>
              </w:rPr>
            </w:pPr>
          </w:p>
          <w:p w14:paraId="37A01D01" w14:textId="77777777" w:rsidR="00D40DD1" w:rsidRDefault="00D40DD1">
            <w:pPr>
              <w:rPr>
                <w:b/>
                <w:bCs/>
              </w:rPr>
            </w:pPr>
          </w:p>
          <w:p w14:paraId="14858BAE" w14:textId="77777777" w:rsidR="00D40DD1" w:rsidRDefault="00D40DD1">
            <w:pPr>
              <w:rPr>
                <w:b/>
                <w:bCs/>
              </w:rPr>
            </w:pPr>
          </w:p>
          <w:p w14:paraId="624C3D4B" w14:textId="77777777" w:rsidR="00D40DD1" w:rsidRDefault="00D40DD1">
            <w:pPr>
              <w:rPr>
                <w:b/>
                <w:bCs/>
              </w:rPr>
            </w:pPr>
          </w:p>
          <w:p w14:paraId="21D85119" w14:textId="77777777" w:rsidR="00D40DD1" w:rsidRDefault="00D40DD1">
            <w:pPr>
              <w:rPr>
                <w:b/>
                <w:bCs/>
              </w:rPr>
            </w:pPr>
          </w:p>
          <w:p w14:paraId="02ABE050" w14:textId="77777777" w:rsidR="00D40DD1" w:rsidRDefault="00D40DD1">
            <w:pPr>
              <w:rPr>
                <w:b/>
                <w:bCs/>
              </w:rPr>
            </w:pPr>
          </w:p>
          <w:p w14:paraId="16C90155" w14:textId="77777777" w:rsidR="00D40DD1" w:rsidRDefault="00D40DD1">
            <w:pPr>
              <w:rPr>
                <w:b/>
                <w:bCs/>
              </w:rPr>
            </w:pPr>
          </w:p>
          <w:p w14:paraId="3844CA10" w14:textId="77777777" w:rsidR="00D40DD1" w:rsidRDefault="00D40DD1">
            <w:pPr>
              <w:rPr>
                <w:b/>
                <w:bCs/>
              </w:rPr>
            </w:pPr>
          </w:p>
          <w:p w14:paraId="42088A6D" w14:textId="77777777" w:rsidR="00D40DD1" w:rsidRDefault="00D40DD1">
            <w:pPr>
              <w:rPr>
                <w:b/>
                <w:bCs/>
              </w:rPr>
            </w:pPr>
          </w:p>
          <w:p w14:paraId="5CB33D6E" w14:textId="77777777" w:rsidR="00D40DD1" w:rsidRDefault="00D40DD1">
            <w:pPr>
              <w:rPr>
                <w:b/>
                <w:bCs/>
              </w:rPr>
            </w:pPr>
          </w:p>
          <w:p w14:paraId="634889E3" w14:textId="77777777" w:rsidR="00D40DD1" w:rsidRDefault="00D40DD1">
            <w:pPr>
              <w:rPr>
                <w:b/>
                <w:bCs/>
              </w:rPr>
            </w:pPr>
          </w:p>
          <w:p w14:paraId="70DEBD00" w14:textId="77777777" w:rsidR="00D40DD1" w:rsidRPr="000513B7" w:rsidRDefault="00D40DD1">
            <w:pPr>
              <w:pStyle w:val="Subheading"/>
              <w:rPr>
                <w:color w:val="auto"/>
              </w:rPr>
            </w:pPr>
          </w:p>
        </w:tc>
      </w:tr>
      <w:tr w:rsidR="00D40DD1" w14:paraId="2F3305C1" w14:textId="77777777" w:rsidTr="358833BE">
        <w:tc>
          <w:tcPr>
            <w:tcW w:w="9016" w:type="dxa"/>
            <w:shd w:val="clear" w:color="auto" w:fill="E7E6E6" w:themeFill="background2"/>
          </w:tcPr>
          <w:p w14:paraId="70BD3BB0" w14:textId="77777777" w:rsidR="00D40DD1" w:rsidRDefault="00D40DD1">
            <w:pPr>
              <w:pStyle w:val="Subheading"/>
              <w:rPr>
                <w:b w:val="0"/>
                <w:bCs w:val="0"/>
                <w:color w:val="auto"/>
              </w:rPr>
            </w:pPr>
            <w:r>
              <w:rPr>
                <w:color w:val="auto"/>
              </w:rPr>
              <w:lastRenderedPageBreak/>
              <w:t xml:space="preserve">Follow up: </w:t>
            </w:r>
            <w:r w:rsidRPr="000513B7">
              <w:rPr>
                <w:b w:val="0"/>
                <w:bCs w:val="0"/>
                <w:color w:val="auto"/>
              </w:rPr>
              <w:t>Plan a follow-up observation of your ECT to see the</w:t>
            </w:r>
            <w:r w:rsidRPr="00EF59D4">
              <w:rPr>
                <w:b w:val="0"/>
                <w:bCs w:val="0"/>
                <w:color w:val="auto"/>
              </w:rPr>
              <w:t xml:space="preserve">m put their plan into action. </w:t>
            </w:r>
          </w:p>
          <w:p w14:paraId="26A7B18C" w14:textId="77777777" w:rsidR="00D40DD1" w:rsidRDefault="00D40DD1">
            <w:pPr>
              <w:pStyle w:val="Subheading"/>
              <w:rPr>
                <w:b w:val="0"/>
                <w:bCs w:val="0"/>
                <w:color w:val="auto"/>
              </w:rPr>
            </w:pPr>
          </w:p>
          <w:p w14:paraId="0A52FCD6" w14:textId="77777777" w:rsidR="00D40DD1" w:rsidRPr="008E78FD" w:rsidRDefault="00D40DD1">
            <w:pPr>
              <w:pStyle w:val="Subheading"/>
              <w:rPr>
                <w:color w:val="auto"/>
              </w:rPr>
            </w:pPr>
            <w:r w:rsidRPr="008E78FD">
              <w:rPr>
                <w:color w:val="auto"/>
              </w:rPr>
              <w:t xml:space="preserve">Time and date agreed with ECT: </w:t>
            </w:r>
          </w:p>
          <w:p w14:paraId="2CBA6154" w14:textId="77777777" w:rsidR="00D40DD1" w:rsidRDefault="00D40DD1">
            <w:pPr>
              <w:pStyle w:val="Subheading"/>
              <w:rPr>
                <w:b w:val="0"/>
                <w:bCs w:val="0"/>
                <w:color w:val="auto"/>
              </w:rPr>
            </w:pPr>
          </w:p>
          <w:p w14:paraId="0534A737" w14:textId="77777777" w:rsidR="00D40DD1" w:rsidRPr="000513B7" w:rsidRDefault="00D40DD1">
            <w:pPr>
              <w:pStyle w:val="Subheading"/>
              <w:rPr>
                <w:b w:val="0"/>
                <w:bCs w:val="0"/>
                <w:color w:val="auto"/>
              </w:rPr>
            </w:pPr>
          </w:p>
          <w:p w14:paraId="4FFF9856" w14:textId="77777777" w:rsidR="00D40DD1" w:rsidRDefault="00D40DD1">
            <w:pPr>
              <w:pStyle w:val="Subheading"/>
              <w:rPr>
                <w:color w:val="auto"/>
              </w:rPr>
            </w:pPr>
          </w:p>
          <w:p w14:paraId="1B83ED4B" w14:textId="77777777" w:rsidR="00D40DD1" w:rsidRPr="000513B7" w:rsidRDefault="00D40DD1">
            <w:pPr>
              <w:pStyle w:val="Subheading"/>
              <w:rPr>
                <w:color w:val="auto"/>
              </w:rPr>
            </w:pPr>
          </w:p>
        </w:tc>
      </w:tr>
      <w:tr w:rsidR="00D40DD1" w14:paraId="12093522" w14:textId="77777777" w:rsidTr="358833BE">
        <w:tc>
          <w:tcPr>
            <w:tcW w:w="9016" w:type="dxa"/>
            <w:shd w:val="clear" w:color="auto" w:fill="E7E6E6" w:themeFill="background2"/>
          </w:tcPr>
          <w:p w14:paraId="537076BB" w14:textId="77777777" w:rsidR="00D40DD1" w:rsidRPr="00830712" w:rsidRDefault="00D40DD1">
            <w:pPr>
              <w:pStyle w:val="Subsubheading"/>
            </w:pPr>
            <w:r w:rsidRPr="00EE7008">
              <w:rPr>
                <w:rStyle w:val="normaltextrun"/>
              </w:rPr>
              <w:t>Observing </w:t>
            </w:r>
            <w:r>
              <w:rPr>
                <w:rStyle w:val="eop"/>
              </w:rPr>
              <w:t xml:space="preserve">expert practice </w:t>
            </w:r>
          </w:p>
          <w:p w14:paraId="67817CBC" w14:textId="561D3705" w:rsidR="00D40DD1" w:rsidRDefault="00D40DD1" w:rsidP="358833BE">
            <w:pPr>
              <w:pStyle w:val="paragraph"/>
              <w:spacing w:before="0" w:beforeAutospacing="0" w:after="0" w:afterAutospacing="0" w:line="276" w:lineRule="auto"/>
              <w:rPr>
                <w:rFonts w:ascii="Tahoma" w:hAnsi="Tahoma" w:cs="Tahoma"/>
              </w:rPr>
            </w:pPr>
            <w:r w:rsidRPr="358833BE">
              <w:rPr>
                <w:rFonts w:ascii="Tahoma" w:hAnsi="Tahoma" w:cs="Tahoma"/>
              </w:rPr>
              <w:t xml:space="preserve">If possible, arrange an opportunity for your ECT to observe how a colleague in your school or within your trust </w:t>
            </w:r>
            <w:r w:rsidR="6EA2C130" w:rsidRPr="358833BE">
              <w:rPr>
                <w:rFonts w:ascii="Tahoma" w:eastAsia="Tahoma" w:hAnsi="Tahoma" w:cs="Tahoma"/>
              </w:rPr>
              <w:t>actively demonstrates the related practice or approach.</w:t>
            </w:r>
          </w:p>
          <w:p w14:paraId="0B15882C" w14:textId="3B4C85FC" w:rsidR="358833BE" w:rsidRDefault="358833BE" w:rsidP="358833BE">
            <w:pPr>
              <w:pStyle w:val="paragraph"/>
              <w:spacing w:before="0" w:beforeAutospacing="0" w:after="0" w:afterAutospacing="0" w:line="276" w:lineRule="auto"/>
              <w:rPr>
                <w:rFonts w:ascii="Tahoma" w:hAnsi="Tahoma" w:cs="Tahoma"/>
              </w:rPr>
            </w:pPr>
          </w:p>
          <w:p w14:paraId="22735978" w14:textId="77777777" w:rsidR="00D40DD1" w:rsidRDefault="00D40DD1">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r>
              <w:rPr>
                <w:rFonts w:ascii="Tahoma" w:hAnsi="Tahoma" w:cs="Tahoma"/>
                <w:b/>
                <w:bCs/>
              </w:rPr>
              <w:t>(who, when, where)</w:t>
            </w:r>
          </w:p>
          <w:p w14:paraId="3E3C172D" w14:textId="77777777" w:rsidR="00D40DD1" w:rsidRDefault="00D40DD1">
            <w:pPr>
              <w:pStyle w:val="paragraph"/>
              <w:spacing w:before="0" w:beforeAutospacing="0" w:after="0" w:afterAutospacing="0" w:line="276" w:lineRule="auto"/>
              <w:textAlignment w:val="baseline"/>
              <w:rPr>
                <w:rFonts w:ascii="Tahoma" w:hAnsi="Tahoma" w:cs="Tahoma"/>
                <w:b/>
                <w:bCs/>
              </w:rPr>
            </w:pPr>
          </w:p>
          <w:p w14:paraId="2251F73C" w14:textId="77777777" w:rsidR="00D40DD1" w:rsidRDefault="00D40DD1">
            <w:pPr>
              <w:pStyle w:val="paragraph"/>
              <w:spacing w:before="0" w:beforeAutospacing="0" w:after="0" w:afterAutospacing="0" w:line="276" w:lineRule="auto"/>
              <w:textAlignment w:val="baseline"/>
              <w:rPr>
                <w:rFonts w:ascii="Tahoma" w:hAnsi="Tahoma" w:cs="Tahoma"/>
              </w:rPr>
            </w:pPr>
          </w:p>
          <w:p w14:paraId="3D868320" w14:textId="77777777" w:rsidR="00D40DD1" w:rsidRDefault="00D40DD1">
            <w:pPr>
              <w:pStyle w:val="paragraph"/>
              <w:spacing w:before="0" w:beforeAutospacing="0" w:after="0" w:afterAutospacing="0" w:line="276" w:lineRule="auto"/>
              <w:textAlignment w:val="baseline"/>
              <w:rPr>
                <w:rFonts w:ascii="Tahoma" w:hAnsi="Tahoma" w:cs="Tahoma"/>
                <w:b/>
                <w:bCs/>
              </w:rPr>
            </w:pPr>
          </w:p>
          <w:p w14:paraId="6C6143A8" w14:textId="77777777" w:rsidR="00D40DD1" w:rsidRDefault="00D40DD1">
            <w:pPr>
              <w:pStyle w:val="Subheading"/>
              <w:rPr>
                <w:color w:val="auto"/>
              </w:rPr>
            </w:pPr>
          </w:p>
          <w:p w14:paraId="6A6D667C" w14:textId="77777777" w:rsidR="00D40DD1" w:rsidRDefault="00D40DD1">
            <w:pPr>
              <w:pStyle w:val="Subheading"/>
              <w:rPr>
                <w:color w:val="auto"/>
              </w:rPr>
            </w:pPr>
          </w:p>
          <w:p w14:paraId="020196F7" w14:textId="77777777" w:rsidR="00D40DD1" w:rsidRDefault="00D40DD1">
            <w:pPr>
              <w:pStyle w:val="Subheading"/>
              <w:rPr>
                <w:color w:val="auto"/>
              </w:rPr>
            </w:pPr>
          </w:p>
        </w:tc>
      </w:tr>
      <w:tr w:rsidR="00D40DD1" w14:paraId="7F313707" w14:textId="77777777" w:rsidTr="358833BE">
        <w:tc>
          <w:tcPr>
            <w:tcW w:w="9016" w:type="dxa"/>
            <w:shd w:val="clear" w:color="auto" w:fill="E7E6E6" w:themeFill="background2"/>
          </w:tcPr>
          <w:p w14:paraId="06482410" w14:textId="77777777" w:rsidR="00D40DD1" w:rsidRDefault="00D40DD1">
            <w:pPr>
              <w:pStyle w:val="Subsubheading"/>
              <w:rPr>
                <w:rStyle w:val="normaltextrun"/>
              </w:rPr>
            </w:pPr>
            <w:r>
              <w:rPr>
                <w:rStyle w:val="normaltextrun"/>
              </w:rPr>
              <w:t>AOB (any other business)</w:t>
            </w:r>
          </w:p>
          <w:p w14:paraId="189C219A" w14:textId="77777777" w:rsidR="00D40DD1" w:rsidRPr="009D1973" w:rsidRDefault="00D40DD1">
            <w:pPr>
              <w:pStyle w:val="Subsubheading"/>
              <w:rPr>
                <w:rStyle w:val="normaltextrun"/>
                <w:b w:val="0"/>
                <w:bCs w:val="0"/>
              </w:rPr>
            </w:pPr>
            <w:r w:rsidRPr="009D1973">
              <w:rPr>
                <w:rStyle w:val="normaltextrun"/>
                <w:b w:val="0"/>
                <w:bCs w:val="0"/>
              </w:rPr>
              <w:t>Is there anything else you need to discuss with your ECT today. This could include upcoming dates in the school diary</w:t>
            </w:r>
            <w:r>
              <w:rPr>
                <w:rStyle w:val="normaltextrun"/>
                <w:b w:val="0"/>
                <w:bCs w:val="0"/>
              </w:rPr>
              <w:t xml:space="preserve"> or any other areas of support they might need. </w:t>
            </w:r>
          </w:p>
          <w:p w14:paraId="38C1D5BB" w14:textId="77777777" w:rsidR="00D40DD1" w:rsidRPr="00EE7008" w:rsidRDefault="00D40DD1">
            <w:pPr>
              <w:pStyle w:val="Subheading"/>
              <w:rPr>
                <w:rStyle w:val="normaltextrun"/>
              </w:rPr>
            </w:pPr>
          </w:p>
        </w:tc>
      </w:tr>
      <w:tr w:rsidR="00D40DD1" w14:paraId="1A54DF3C" w14:textId="77777777" w:rsidTr="358833BE">
        <w:tc>
          <w:tcPr>
            <w:tcW w:w="9016" w:type="dxa"/>
            <w:shd w:val="clear" w:color="auto" w:fill="auto"/>
          </w:tcPr>
          <w:p w14:paraId="1E190E6B" w14:textId="77777777" w:rsidR="00D40DD1" w:rsidRDefault="00D40DD1">
            <w:pPr>
              <w:pStyle w:val="Subheading"/>
              <w:rPr>
                <w:rStyle w:val="normaltextrun"/>
              </w:rPr>
            </w:pPr>
          </w:p>
          <w:p w14:paraId="424AD08C" w14:textId="77777777" w:rsidR="00D40DD1" w:rsidRDefault="00D40DD1">
            <w:pPr>
              <w:pStyle w:val="Subheading"/>
              <w:rPr>
                <w:rStyle w:val="normaltextrun"/>
              </w:rPr>
            </w:pPr>
          </w:p>
          <w:p w14:paraId="4B2F751B" w14:textId="77777777" w:rsidR="00D40DD1" w:rsidRDefault="00D40DD1">
            <w:pPr>
              <w:pStyle w:val="Subheading"/>
              <w:rPr>
                <w:rStyle w:val="normaltextrun"/>
              </w:rPr>
            </w:pPr>
          </w:p>
          <w:p w14:paraId="76AC7C60" w14:textId="77777777" w:rsidR="00D40DD1" w:rsidRDefault="00D40DD1">
            <w:pPr>
              <w:pStyle w:val="Subheading"/>
              <w:rPr>
                <w:rStyle w:val="normaltextrun"/>
              </w:rPr>
            </w:pPr>
          </w:p>
          <w:p w14:paraId="522C5A79" w14:textId="77777777" w:rsidR="00D40DD1" w:rsidRDefault="00D40DD1">
            <w:pPr>
              <w:pStyle w:val="Subheading"/>
              <w:rPr>
                <w:rStyle w:val="normaltextrun"/>
              </w:rPr>
            </w:pPr>
          </w:p>
          <w:p w14:paraId="0A97A781" w14:textId="77777777" w:rsidR="00D40DD1" w:rsidRDefault="00D40DD1">
            <w:pPr>
              <w:pStyle w:val="Subheading"/>
              <w:rPr>
                <w:rStyle w:val="normaltextrun"/>
              </w:rPr>
            </w:pPr>
          </w:p>
          <w:p w14:paraId="7701C7A4" w14:textId="77777777" w:rsidR="00D40DD1" w:rsidRDefault="00D40DD1">
            <w:pPr>
              <w:pStyle w:val="Subheading"/>
              <w:rPr>
                <w:rStyle w:val="normaltextrun"/>
              </w:rPr>
            </w:pPr>
          </w:p>
        </w:tc>
      </w:tr>
    </w:tbl>
    <w:p w14:paraId="4504AFA1" w14:textId="77777777" w:rsidR="00D40DD1" w:rsidRDefault="00D40DD1" w:rsidP="00D40DD1">
      <w:pPr>
        <w:rPr>
          <w:color w:val="0070C0"/>
        </w:rPr>
      </w:pPr>
    </w:p>
    <w:p w14:paraId="038BB856" w14:textId="77777777" w:rsidR="00D97125" w:rsidRPr="00D97125" w:rsidRDefault="00D97125" w:rsidP="00D97125">
      <w:pPr>
        <w:rPr>
          <w:color w:val="0070C0"/>
        </w:rPr>
      </w:pPr>
    </w:p>
    <w:p w14:paraId="60CF1C45" w14:textId="0DAE105B" w:rsidR="00050ED0" w:rsidRPr="00241BA2" w:rsidRDefault="00D97125" w:rsidP="0042688E">
      <w:pPr>
        <w:jc w:val="both"/>
      </w:pPr>
      <w:hyperlink w:anchor="Content" w:history="1">
        <w:r w:rsidRPr="00D97125">
          <w:rPr>
            <w:b/>
            <w:bCs/>
            <w:color w:val="0070C0"/>
            <w:u w:val="single"/>
          </w:rPr>
          <w:t>Click here to return to Content page</w:t>
        </w:r>
      </w:hyperlink>
    </w:p>
    <w:sectPr w:rsidR="00050ED0" w:rsidRPr="00241BA2" w:rsidSect="006A505C">
      <w:headerReference w:type="default" r:id="rId22"/>
      <w:footerReference w:type="default" r:id="rId23"/>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39BE" w14:textId="77777777" w:rsidR="00EA5EB6" w:rsidRDefault="00EA5EB6" w:rsidP="00403260">
      <w:pPr>
        <w:spacing w:after="0" w:line="240" w:lineRule="auto"/>
      </w:pPr>
      <w:r>
        <w:separator/>
      </w:r>
    </w:p>
  </w:endnote>
  <w:endnote w:type="continuationSeparator" w:id="0">
    <w:p w14:paraId="6C3A05B4" w14:textId="77777777" w:rsidR="00EA5EB6" w:rsidRDefault="00EA5EB6" w:rsidP="00403260">
      <w:pPr>
        <w:spacing w:after="0" w:line="240" w:lineRule="auto"/>
      </w:pPr>
      <w:r>
        <w:continuationSeparator/>
      </w:r>
    </w:p>
  </w:endnote>
  <w:endnote w:type="continuationNotice" w:id="1">
    <w:p w14:paraId="7250F5CA" w14:textId="77777777" w:rsidR="00EA5EB6" w:rsidRDefault="00EA5E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508D" w14:textId="77777777" w:rsidR="00EA5EB6" w:rsidRDefault="00EA5EB6" w:rsidP="00403260">
      <w:pPr>
        <w:spacing w:after="0" w:line="240" w:lineRule="auto"/>
      </w:pPr>
      <w:r>
        <w:separator/>
      </w:r>
    </w:p>
  </w:footnote>
  <w:footnote w:type="continuationSeparator" w:id="0">
    <w:p w14:paraId="36216C49" w14:textId="77777777" w:rsidR="00EA5EB6" w:rsidRDefault="00EA5EB6" w:rsidP="00403260">
      <w:pPr>
        <w:spacing w:after="0" w:line="240" w:lineRule="auto"/>
      </w:pPr>
      <w:r>
        <w:continuationSeparator/>
      </w:r>
    </w:p>
  </w:footnote>
  <w:footnote w:type="continuationNotice" w:id="1">
    <w:p w14:paraId="39D79E90" w14:textId="77777777" w:rsidR="00EA5EB6" w:rsidRDefault="00EA5E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757CB07D" w:rsidR="00EA5F98" w:rsidRPr="001973D6" w:rsidRDefault="00000000" w:rsidP="000C50E2">
    <w:pPr>
      <w:pBdr>
        <w:left w:val="single" w:sz="12" w:space="11" w:color="007559" w:themeColor="accent1"/>
      </w:pBdr>
      <w:tabs>
        <w:tab w:val="left" w:pos="3620"/>
        <w:tab w:val="left" w:pos="3964"/>
      </w:tabs>
      <w:spacing w:after="0"/>
      <w:rPr>
        <w:sz w:val="22"/>
      </w:rPr>
    </w:pPr>
    <w:sdt>
      <w:sdtPr>
        <w:rPr>
          <w:rFonts w:asciiTheme="majorHAnsi" w:eastAsiaTheme="majorEastAsia" w:hAnsiTheme="majorHAnsi"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004258F8" w:rsidRPr="001973D6">
          <w:rPr>
            <w:rFonts w:asciiTheme="majorHAnsi" w:eastAsiaTheme="majorEastAsia" w:hAnsiTheme="majorHAnsi" w:cstheme="majorBidi"/>
            <w:color w:val="005742" w:themeColor="accent1" w:themeShade="BF"/>
            <w:sz w:val="22"/>
          </w:rPr>
          <w:t>ECT Programme Mentor support materials  Elective self-study 1: Explanations, modelling and examples</w:t>
        </w:r>
      </w:sdtContent>
    </w:sdt>
    <w:r w:rsidR="00EA2263" w:rsidRPr="001973D6">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CC5"/>
    <w:multiLevelType w:val="hybridMultilevel"/>
    <w:tmpl w:val="29889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2618B"/>
    <w:multiLevelType w:val="hybridMultilevel"/>
    <w:tmpl w:val="28523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53637"/>
    <w:multiLevelType w:val="multilevel"/>
    <w:tmpl w:val="1B1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E7B61"/>
    <w:multiLevelType w:val="hybridMultilevel"/>
    <w:tmpl w:val="AA68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D4A29"/>
    <w:multiLevelType w:val="multilevel"/>
    <w:tmpl w:val="7AA0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212C1"/>
    <w:multiLevelType w:val="hybridMultilevel"/>
    <w:tmpl w:val="3D50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D2BC5"/>
    <w:multiLevelType w:val="multilevel"/>
    <w:tmpl w:val="E5FCA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C60510"/>
    <w:multiLevelType w:val="hybridMultilevel"/>
    <w:tmpl w:val="DCC055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7C173D"/>
    <w:multiLevelType w:val="hybridMultilevel"/>
    <w:tmpl w:val="77A8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87DF2"/>
    <w:multiLevelType w:val="hybridMultilevel"/>
    <w:tmpl w:val="EEC6C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F214A"/>
    <w:multiLevelType w:val="hybridMultilevel"/>
    <w:tmpl w:val="8A5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324DD"/>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EE0726"/>
    <w:multiLevelType w:val="multilevel"/>
    <w:tmpl w:val="F8F4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03287F"/>
    <w:multiLevelType w:val="hybridMultilevel"/>
    <w:tmpl w:val="91A6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763D2"/>
    <w:multiLevelType w:val="hybridMultilevel"/>
    <w:tmpl w:val="76F6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D5A5C"/>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1F219A"/>
    <w:multiLevelType w:val="hybridMultilevel"/>
    <w:tmpl w:val="94680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283223"/>
    <w:multiLevelType w:val="hybridMultilevel"/>
    <w:tmpl w:val="6756B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650A3A"/>
    <w:multiLevelType w:val="hybridMultilevel"/>
    <w:tmpl w:val="2B98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45152C"/>
    <w:multiLevelType w:val="hybridMultilevel"/>
    <w:tmpl w:val="BF2EFE1E"/>
    <w:lvl w:ilvl="0" w:tplc="95764188">
      <w:start w:val="1"/>
      <w:numFmt w:val="bullet"/>
      <w:lvlText w:val="·"/>
      <w:lvlJc w:val="left"/>
      <w:pPr>
        <w:tabs>
          <w:tab w:val="num" w:pos="720"/>
        </w:tabs>
        <w:ind w:left="720" w:hanging="360"/>
      </w:pPr>
      <w:rPr>
        <w:rFonts w:ascii="Symbol" w:hAnsi="Symbol" w:hint="default"/>
        <w:sz w:val="20"/>
      </w:rPr>
    </w:lvl>
    <w:lvl w:ilvl="1" w:tplc="94B203A6" w:tentative="1">
      <w:start w:val="1"/>
      <w:numFmt w:val="bullet"/>
      <w:lvlText w:val=""/>
      <w:lvlJc w:val="left"/>
      <w:pPr>
        <w:tabs>
          <w:tab w:val="num" w:pos="1440"/>
        </w:tabs>
        <w:ind w:left="1440" w:hanging="360"/>
      </w:pPr>
      <w:rPr>
        <w:rFonts w:ascii="Symbol" w:hAnsi="Symbol" w:hint="default"/>
        <w:sz w:val="20"/>
      </w:rPr>
    </w:lvl>
    <w:lvl w:ilvl="2" w:tplc="4F783082" w:tentative="1">
      <w:start w:val="1"/>
      <w:numFmt w:val="bullet"/>
      <w:lvlText w:val=""/>
      <w:lvlJc w:val="left"/>
      <w:pPr>
        <w:tabs>
          <w:tab w:val="num" w:pos="2160"/>
        </w:tabs>
        <w:ind w:left="2160" w:hanging="360"/>
      </w:pPr>
      <w:rPr>
        <w:rFonts w:ascii="Symbol" w:hAnsi="Symbol" w:hint="default"/>
        <w:sz w:val="20"/>
      </w:rPr>
    </w:lvl>
    <w:lvl w:ilvl="3" w:tplc="567AF202" w:tentative="1">
      <w:start w:val="1"/>
      <w:numFmt w:val="bullet"/>
      <w:lvlText w:val=""/>
      <w:lvlJc w:val="left"/>
      <w:pPr>
        <w:tabs>
          <w:tab w:val="num" w:pos="2880"/>
        </w:tabs>
        <w:ind w:left="2880" w:hanging="360"/>
      </w:pPr>
      <w:rPr>
        <w:rFonts w:ascii="Symbol" w:hAnsi="Symbol" w:hint="default"/>
        <w:sz w:val="20"/>
      </w:rPr>
    </w:lvl>
    <w:lvl w:ilvl="4" w:tplc="B69059BE" w:tentative="1">
      <w:start w:val="1"/>
      <w:numFmt w:val="bullet"/>
      <w:lvlText w:val=""/>
      <w:lvlJc w:val="left"/>
      <w:pPr>
        <w:tabs>
          <w:tab w:val="num" w:pos="3600"/>
        </w:tabs>
        <w:ind w:left="3600" w:hanging="360"/>
      </w:pPr>
      <w:rPr>
        <w:rFonts w:ascii="Symbol" w:hAnsi="Symbol" w:hint="default"/>
        <w:sz w:val="20"/>
      </w:rPr>
    </w:lvl>
    <w:lvl w:ilvl="5" w:tplc="208272CC" w:tentative="1">
      <w:start w:val="1"/>
      <w:numFmt w:val="bullet"/>
      <w:lvlText w:val=""/>
      <w:lvlJc w:val="left"/>
      <w:pPr>
        <w:tabs>
          <w:tab w:val="num" w:pos="4320"/>
        </w:tabs>
        <w:ind w:left="4320" w:hanging="360"/>
      </w:pPr>
      <w:rPr>
        <w:rFonts w:ascii="Symbol" w:hAnsi="Symbol" w:hint="default"/>
        <w:sz w:val="20"/>
      </w:rPr>
    </w:lvl>
    <w:lvl w:ilvl="6" w:tplc="6772F026" w:tentative="1">
      <w:start w:val="1"/>
      <w:numFmt w:val="bullet"/>
      <w:lvlText w:val=""/>
      <w:lvlJc w:val="left"/>
      <w:pPr>
        <w:tabs>
          <w:tab w:val="num" w:pos="5040"/>
        </w:tabs>
        <w:ind w:left="5040" w:hanging="360"/>
      </w:pPr>
      <w:rPr>
        <w:rFonts w:ascii="Symbol" w:hAnsi="Symbol" w:hint="default"/>
        <w:sz w:val="20"/>
      </w:rPr>
    </w:lvl>
    <w:lvl w:ilvl="7" w:tplc="8BB0425C" w:tentative="1">
      <w:start w:val="1"/>
      <w:numFmt w:val="bullet"/>
      <w:lvlText w:val=""/>
      <w:lvlJc w:val="left"/>
      <w:pPr>
        <w:tabs>
          <w:tab w:val="num" w:pos="5760"/>
        </w:tabs>
        <w:ind w:left="5760" w:hanging="360"/>
      </w:pPr>
      <w:rPr>
        <w:rFonts w:ascii="Symbol" w:hAnsi="Symbol" w:hint="default"/>
        <w:sz w:val="20"/>
      </w:rPr>
    </w:lvl>
    <w:lvl w:ilvl="8" w:tplc="56F0B8F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1A0C56"/>
    <w:multiLevelType w:val="hybridMultilevel"/>
    <w:tmpl w:val="4B440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E6A30"/>
    <w:multiLevelType w:val="hybridMultilevel"/>
    <w:tmpl w:val="499C43CE"/>
    <w:lvl w:ilvl="0" w:tplc="A06CD66E">
      <w:start w:val="1"/>
      <w:numFmt w:val="decimal"/>
      <w:lvlText w:val="%1."/>
      <w:lvlJc w:val="left"/>
      <w:pPr>
        <w:ind w:left="502" w:hanging="360"/>
      </w:pPr>
      <w:rPr>
        <w:rFonts w:cstheme="minorHAnsi"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5EEE2164"/>
    <w:multiLevelType w:val="multilevel"/>
    <w:tmpl w:val="1BFAA94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C5109D"/>
    <w:multiLevelType w:val="hybridMultilevel"/>
    <w:tmpl w:val="19D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B04AB2"/>
    <w:multiLevelType w:val="hybridMultilevel"/>
    <w:tmpl w:val="95DC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FB763E"/>
    <w:multiLevelType w:val="hybridMultilevel"/>
    <w:tmpl w:val="0DC8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9E63B3"/>
    <w:multiLevelType w:val="hybridMultilevel"/>
    <w:tmpl w:val="28CA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D055D1"/>
    <w:multiLevelType w:val="hybridMultilevel"/>
    <w:tmpl w:val="30128FA6"/>
    <w:lvl w:ilvl="0" w:tplc="A87C4D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3B117A"/>
    <w:multiLevelType w:val="hybridMultilevel"/>
    <w:tmpl w:val="33A4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1C24DF"/>
    <w:multiLevelType w:val="hybridMultilevel"/>
    <w:tmpl w:val="7CD6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DCA0F57"/>
    <w:multiLevelType w:val="hybridMultilevel"/>
    <w:tmpl w:val="75E2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6A0159"/>
    <w:multiLevelType w:val="hybridMultilevel"/>
    <w:tmpl w:val="72A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344E4E"/>
    <w:multiLevelType w:val="multilevel"/>
    <w:tmpl w:val="92BE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334646">
    <w:abstractNumId w:val="34"/>
  </w:num>
  <w:num w:numId="2" w16cid:durableId="490413365">
    <w:abstractNumId w:val="10"/>
  </w:num>
  <w:num w:numId="3" w16cid:durableId="1232236721">
    <w:abstractNumId w:val="35"/>
  </w:num>
  <w:num w:numId="4" w16cid:durableId="447622539">
    <w:abstractNumId w:val="31"/>
  </w:num>
  <w:num w:numId="5" w16cid:durableId="1443106785">
    <w:abstractNumId w:val="7"/>
  </w:num>
  <w:num w:numId="6" w16cid:durableId="69040460">
    <w:abstractNumId w:val="14"/>
  </w:num>
  <w:num w:numId="7" w16cid:durableId="1670135080">
    <w:abstractNumId w:val="27"/>
  </w:num>
  <w:num w:numId="8" w16cid:durableId="1957560362">
    <w:abstractNumId w:val="29"/>
  </w:num>
  <w:num w:numId="9" w16cid:durableId="1173296957">
    <w:abstractNumId w:val="13"/>
  </w:num>
  <w:num w:numId="10" w16cid:durableId="2080588095">
    <w:abstractNumId w:val="18"/>
  </w:num>
  <w:num w:numId="11" w16cid:durableId="1675650015">
    <w:abstractNumId w:val="17"/>
  </w:num>
  <w:num w:numId="12" w16cid:durableId="710806367">
    <w:abstractNumId w:val="36"/>
  </w:num>
  <w:num w:numId="13" w16cid:durableId="515461727">
    <w:abstractNumId w:val="20"/>
  </w:num>
  <w:num w:numId="14" w16cid:durableId="1284464454">
    <w:abstractNumId w:val="19"/>
  </w:num>
  <w:num w:numId="15" w16cid:durableId="831600096">
    <w:abstractNumId w:val="22"/>
  </w:num>
  <w:num w:numId="16" w16cid:durableId="1069956846">
    <w:abstractNumId w:val="12"/>
  </w:num>
  <w:num w:numId="17" w16cid:durableId="1354645620">
    <w:abstractNumId w:val="28"/>
  </w:num>
  <w:num w:numId="18" w16cid:durableId="532577083">
    <w:abstractNumId w:val="21"/>
  </w:num>
  <w:num w:numId="19" w16cid:durableId="1792673859">
    <w:abstractNumId w:val="11"/>
  </w:num>
  <w:num w:numId="20" w16cid:durableId="1050958847">
    <w:abstractNumId w:val="15"/>
  </w:num>
  <w:num w:numId="21" w16cid:durableId="14691822">
    <w:abstractNumId w:val="16"/>
  </w:num>
  <w:num w:numId="22" w16cid:durableId="1327780864">
    <w:abstractNumId w:val="30"/>
  </w:num>
  <w:num w:numId="23" w16cid:durableId="1910651317">
    <w:abstractNumId w:val="3"/>
  </w:num>
  <w:num w:numId="24" w16cid:durableId="1082020421">
    <w:abstractNumId w:val="26"/>
  </w:num>
  <w:num w:numId="25" w16cid:durableId="306788615">
    <w:abstractNumId w:val="5"/>
  </w:num>
  <w:num w:numId="26" w16cid:durableId="1071998895">
    <w:abstractNumId w:val="33"/>
  </w:num>
  <w:num w:numId="27" w16cid:durableId="956372453">
    <w:abstractNumId w:val="9"/>
  </w:num>
  <w:num w:numId="28" w16cid:durableId="1555507236">
    <w:abstractNumId w:val="37"/>
  </w:num>
  <w:num w:numId="29" w16cid:durableId="2077433801">
    <w:abstractNumId w:val="4"/>
  </w:num>
  <w:num w:numId="30" w16cid:durableId="1369602302">
    <w:abstractNumId w:val="32"/>
  </w:num>
  <w:num w:numId="31" w16cid:durableId="316766491">
    <w:abstractNumId w:val="25"/>
  </w:num>
  <w:num w:numId="32" w16cid:durableId="327445007">
    <w:abstractNumId w:val="8"/>
  </w:num>
  <w:num w:numId="33" w16cid:durableId="605116360">
    <w:abstractNumId w:val="23"/>
  </w:num>
  <w:num w:numId="34" w16cid:durableId="220865891">
    <w:abstractNumId w:val="1"/>
  </w:num>
  <w:num w:numId="35" w16cid:durableId="531921871">
    <w:abstractNumId w:val="0"/>
  </w:num>
  <w:num w:numId="36" w16cid:durableId="1021904319">
    <w:abstractNumId w:val="6"/>
  </w:num>
  <w:num w:numId="37" w16cid:durableId="1313288996">
    <w:abstractNumId w:val="2"/>
  </w:num>
  <w:num w:numId="38" w16cid:durableId="22553007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55B"/>
    <w:rsid w:val="0000299A"/>
    <w:rsid w:val="000029CB"/>
    <w:rsid w:val="0000354C"/>
    <w:rsid w:val="000036BA"/>
    <w:rsid w:val="0000384C"/>
    <w:rsid w:val="000039E6"/>
    <w:rsid w:val="000058B7"/>
    <w:rsid w:val="00005D78"/>
    <w:rsid w:val="00006348"/>
    <w:rsid w:val="00006B6F"/>
    <w:rsid w:val="00006E90"/>
    <w:rsid w:val="00007467"/>
    <w:rsid w:val="000102D1"/>
    <w:rsid w:val="00011254"/>
    <w:rsid w:val="000123D1"/>
    <w:rsid w:val="000124BD"/>
    <w:rsid w:val="000133E7"/>
    <w:rsid w:val="00013A5C"/>
    <w:rsid w:val="0001525C"/>
    <w:rsid w:val="00015C78"/>
    <w:rsid w:val="00016713"/>
    <w:rsid w:val="00017106"/>
    <w:rsid w:val="000177E3"/>
    <w:rsid w:val="00017FF1"/>
    <w:rsid w:val="0002229D"/>
    <w:rsid w:val="00022FB4"/>
    <w:rsid w:val="00023209"/>
    <w:rsid w:val="000254EA"/>
    <w:rsid w:val="00025920"/>
    <w:rsid w:val="0002608C"/>
    <w:rsid w:val="00026857"/>
    <w:rsid w:val="00026F97"/>
    <w:rsid w:val="0002740C"/>
    <w:rsid w:val="00032BC4"/>
    <w:rsid w:val="00033B4B"/>
    <w:rsid w:val="00033EA2"/>
    <w:rsid w:val="0003440F"/>
    <w:rsid w:val="000345A8"/>
    <w:rsid w:val="00034957"/>
    <w:rsid w:val="00034C38"/>
    <w:rsid w:val="000350A7"/>
    <w:rsid w:val="00035282"/>
    <w:rsid w:val="00035AFA"/>
    <w:rsid w:val="00036C5F"/>
    <w:rsid w:val="000373B0"/>
    <w:rsid w:val="000379C7"/>
    <w:rsid w:val="000408E6"/>
    <w:rsid w:val="000410CF"/>
    <w:rsid w:val="0004157C"/>
    <w:rsid w:val="000428CC"/>
    <w:rsid w:val="00042C22"/>
    <w:rsid w:val="000433D6"/>
    <w:rsid w:val="000436DA"/>
    <w:rsid w:val="00043B0D"/>
    <w:rsid w:val="00043B74"/>
    <w:rsid w:val="00043F1C"/>
    <w:rsid w:val="00045635"/>
    <w:rsid w:val="00046510"/>
    <w:rsid w:val="000465ED"/>
    <w:rsid w:val="00046963"/>
    <w:rsid w:val="00047648"/>
    <w:rsid w:val="0004783D"/>
    <w:rsid w:val="00047CE1"/>
    <w:rsid w:val="00050ED0"/>
    <w:rsid w:val="000521F3"/>
    <w:rsid w:val="000522A4"/>
    <w:rsid w:val="00053199"/>
    <w:rsid w:val="00054256"/>
    <w:rsid w:val="00054818"/>
    <w:rsid w:val="00055472"/>
    <w:rsid w:val="00056C35"/>
    <w:rsid w:val="00056FD4"/>
    <w:rsid w:val="000574B7"/>
    <w:rsid w:val="0005764D"/>
    <w:rsid w:val="0006076D"/>
    <w:rsid w:val="00060D65"/>
    <w:rsid w:val="000611C2"/>
    <w:rsid w:val="00061638"/>
    <w:rsid w:val="00063BAD"/>
    <w:rsid w:val="00067230"/>
    <w:rsid w:val="0007054B"/>
    <w:rsid w:val="000709BF"/>
    <w:rsid w:val="000725B3"/>
    <w:rsid w:val="00072B00"/>
    <w:rsid w:val="00073231"/>
    <w:rsid w:val="000739DA"/>
    <w:rsid w:val="0007413D"/>
    <w:rsid w:val="0007449A"/>
    <w:rsid w:val="000751F1"/>
    <w:rsid w:val="00075724"/>
    <w:rsid w:val="000761F9"/>
    <w:rsid w:val="00076757"/>
    <w:rsid w:val="0007681E"/>
    <w:rsid w:val="00076FF0"/>
    <w:rsid w:val="000770CB"/>
    <w:rsid w:val="00080150"/>
    <w:rsid w:val="00080344"/>
    <w:rsid w:val="000805EB"/>
    <w:rsid w:val="00082D7B"/>
    <w:rsid w:val="000832D3"/>
    <w:rsid w:val="00083DF6"/>
    <w:rsid w:val="00083E3A"/>
    <w:rsid w:val="0008400C"/>
    <w:rsid w:val="00086095"/>
    <w:rsid w:val="00087D2A"/>
    <w:rsid w:val="000905F4"/>
    <w:rsid w:val="00090AF9"/>
    <w:rsid w:val="000925F5"/>
    <w:rsid w:val="000935D4"/>
    <w:rsid w:val="00093723"/>
    <w:rsid w:val="000948D5"/>
    <w:rsid w:val="00095CBC"/>
    <w:rsid w:val="00096589"/>
    <w:rsid w:val="000965E1"/>
    <w:rsid w:val="00096F83"/>
    <w:rsid w:val="00097300"/>
    <w:rsid w:val="0009788F"/>
    <w:rsid w:val="000A0067"/>
    <w:rsid w:val="000A044B"/>
    <w:rsid w:val="000A110C"/>
    <w:rsid w:val="000A2B34"/>
    <w:rsid w:val="000A2C09"/>
    <w:rsid w:val="000A2E70"/>
    <w:rsid w:val="000A4A51"/>
    <w:rsid w:val="000A586D"/>
    <w:rsid w:val="000A6291"/>
    <w:rsid w:val="000A669E"/>
    <w:rsid w:val="000A73C2"/>
    <w:rsid w:val="000A76A8"/>
    <w:rsid w:val="000A7A21"/>
    <w:rsid w:val="000B0268"/>
    <w:rsid w:val="000B1FB5"/>
    <w:rsid w:val="000B2C21"/>
    <w:rsid w:val="000B2D9A"/>
    <w:rsid w:val="000B364C"/>
    <w:rsid w:val="000B3EBD"/>
    <w:rsid w:val="000B4BE2"/>
    <w:rsid w:val="000B504E"/>
    <w:rsid w:val="000B5388"/>
    <w:rsid w:val="000B7425"/>
    <w:rsid w:val="000C013D"/>
    <w:rsid w:val="000C1617"/>
    <w:rsid w:val="000C33B6"/>
    <w:rsid w:val="000C37BB"/>
    <w:rsid w:val="000C3DF2"/>
    <w:rsid w:val="000C3F57"/>
    <w:rsid w:val="000C4A49"/>
    <w:rsid w:val="000C4F2D"/>
    <w:rsid w:val="000C50A6"/>
    <w:rsid w:val="000C50E2"/>
    <w:rsid w:val="000C5AA1"/>
    <w:rsid w:val="000C5C55"/>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90"/>
    <w:rsid w:val="000E2407"/>
    <w:rsid w:val="000E27F9"/>
    <w:rsid w:val="000E3818"/>
    <w:rsid w:val="000E3B53"/>
    <w:rsid w:val="000E40F6"/>
    <w:rsid w:val="000E4875"/>
    <w:rsid w:val="000E4898"/>
    <w:rsid w:val="000E4C6B"/>
    <w:rsid w:val="000E5019"/>
    <w:rsid w:val="000E543E"/>
    <w:rsid w:val="000E5E71"/>
    <w:rsid w:val="000E7EDF"/>
    <w:rsid w:val="000F1CD7"/>
    <w:rsid w:val="000F29DF"/>
    <w:rsid w:val="000F2D44"/>
    <w:rsid w:val="000F4654"/>
    <w:rsid w:val="000F5803"/>
    <w:rsid w:val="000F74AC"/>
    <w:rsid w:val="000F78A1"/>
    <w:rsid w:val="000F7992"/>
    <w:rsid w:val="001004F0"/>
    <w:rsid w:val="00100AF6"/>
    <w:rsid w:val="00100BBF"/>
    <w:rsid w:val="00101BEF"/>
    <w:rsid w:val="00102CFB"/>
    <w:rsid w:val="0010401D"/>
    <w:rsid w:val="00104329"/>
    <w:rsid w:val="001043F4"/>
    <w:rsid w:val="00105BB6"/>
    <w:rsid w:val="00106936"/>
    <w:rsid w:val="00107FA3"/>
    <w:rsid w:val="00110ADD"/>
    <w:rsid w:val="00111083"/>
    <w:rsid w:val="00111F21"/>
    <w:rsid w:val="00113A1B"/>
    <w:rsid w:val="001141C2"/>
    <w:rsid w:val="001147D3"/>
    <w:rsid w:val="00115AA4"/>
    <w:rsid w:val="001162B7"/>
    <w:rsid w:val="0011674A"/>
    <w:rsid w:val="00117DD7"/>
    <w:rsid w:val="0012069F"/>
    <w:rsid w:val="00120870"/>
    <w:rsid w:val="00121186"/>
    <w:rsid w:val="00121339"/>
    <w:rsid w:val="00122F4C"/>
    <w:rsid w:val="00123F86"/>
    <w:rsid w:val="00125A31"/>
    <w:rsid w:val="00125A65"/>
    <w:rsid w:val="00126380"/>
    <w:rsid w:val="001274ED"/>
    <w:rsid w:val="0013010F"/>
    <w:rsid w:val="001305A5"/>
    <w:rsid w:val="001305A8"/>
    <w:rsid w:val="00130684"/>
    <w:rsid w:val="00130F08"/>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296"/>
    <w:rsid w:val="00146A65"/>
    <w:rsid w:val="00146DFB"/>
    <w:rsid w:val="0014703B"/>
    <w:rsid w:val="0014774C"/>
    <w:rsid w:val="00147A6E"/>
    <w:rsid w:val="001513F4"/>
    <w:rsid w:val="001514E4"/>
    <w:rsid w:val="0015198A"/>
    <w:rsid w:val="001522A7"/>
    <w:rsid w:val="00152C99"/>
    <w:rsid w:val="00153D31"/>
    <w:rsid w:val="00154409"/>
    <w:rsid w:val="00155433"/>
    <w:rsid w:val="001569CC"/>
    <w:rsid w:val="00156E18"/>
    <w:rsid w:val="001570BC"/>
    <w:rsid w:val="001603B4"/>
    <w:rsid w:val="001606CB"/>
    <w:rsid w:val="00160D5F"/>
    <w:rsid w:val="0016185E"/>
    <w:rsid w:val="0016190D"/>
    <w:rsid w:val="00161C89"/>
    <w:rsid w:val="00163979"/>
    <w:rsid w:val="00165564"/>
    <w:rsid w:val="001659FF"/>
    <w:rsid w:val="001664BD"/>
    <w:rsid w:val="00166A0A"/>
    <w:rsid w:val="001706A7"/>
    <w:rsid w:val="00170773"/>
    <w:rsid w:val="00171693"/>
    <w:rsid w:val="00171D01"/>
    <w:rsid w:val="00172033"/>
    <w:rsid w:val="001720F2"/>
    <w:rsid w:val="00173307"/>
    <w:rsid w:val="0017425B"/>
    <w:rsid w:val="001749D8"/>
    <w:rsid w:val="001763FE"/>
    <w:rsid w:val="0017695F"/>
    <w:rsid w:val="00177BBB"/>
    <w:rsid w:val="001818A2"/>
    <w:rsid w:val="00182229"/>
    <w:rsid w:val="00182D79"/>
    <w:rsid w:val="001846E3"/>
    <w:rsid w:val="001850EE"/>
    <w:rsid w:val="00185370"/>
    <w:rsid w:val="00185E15"/>
    <w:rsid w:val="001866E1"/>
    <w:rsid w:val="00187FDB"/>
    <w:rsid w:val="00191138"/>
    <w:rsid w:val="001912D9"/>
    <w:rsid w:val="00193C9E"/>
    <w:rsid w:val="00194433"/>
    <w:rsid w:val="00194A4E"/>
    <w:rsid w:val="00194ADF"/>
    <w:rsid w:val="00194FA5"/>
    <w:rsid w:val="00195939"/>
    <w:rsid w:val="00196E34"/>
    <w:rsid w:val="001973D6"/>
    <w:rsid w:val="00197C8F"/>
    <w:rsid w:val="001A00CB"/>
    <w:rsid w:val="001A0B97"/>
    <w:rsid w:val="001A1A36"/>
    <w:rsid w:val="001A1F90"/>
    <w:rsid w:val="001A2483"/>
    <w:rsid w:val="001A3901"/>
    <w:rsid w:val="001A3AB2"/>
    <w:rsid w:val="001A3BD7"/>
    <w:rsid w:val="001A41B5"/>
    <w:rsid w:val="001A4427"/>
    <w:rsid w:val="001A48BD"/>
    <w:rsid w:val="001A4BC5"/>
    <w:rsid w:val="001A5B88"/>
    <w:rsid w:val="001A74E9"/>
    <w:rsid w:val="001A7832"/>
    <w:rsid w:val="001B335B"/>
    <w:rsid w:val="001B3D6C"/>
    <w:rsid w:val="001B5250"/>
    <w:rsid w:val="001B577C"/>
    <w:rsid w:val="001B5C46"/>
    <w:rsid w:val="001B5E42"/>
    <w:rsid w:val="001B5F7B"/>
    <w:rsid w:val="001B6047"/>
    <w:rsid w:val="001B67D4"/>
    <w:rsid w:val="001C0297"/>
    <w:rsid w:val="001C1582"/>
    <w:rsid w:val="001C1B32"/>
    <w:rsid w:val="001C232B"/>
    <w:rsid w:val="001C242E"/>
    <w:rsid w:val="001C2A98"/>
    <w:rsid w:val="001C2ED6"/>
    <w:rsid w:val="001C2F80"/>
    <w:rsid w:val="001C31D6"/>
    <w:rsid w:val="001C3ECF"/>
    <w:rsid w:val="001C40BE"/>
    <w:rsid w:val="001C4E4D"/>
    <w:rsid w:val="001C687F"/>
    <w:rsid w:val="001C6F80"/>
    <w:rsid w:val="001C73AC"/>
    <w:rsid w:val="001D084D"/>
    <w:rsid w:val="001D14A4"/>
    <w:rsid w:val="001D1793"/>
    <w:rsid w:val="001D18C5"/>
    <w:rsid w:val="001D1B3F"/>
    <w:rsid w:val="001D25D1"/>
    <w:rsid w:val="001D5437"/>
    <w:rsid w:val="001D569D"/>
    <w:rsid w:val="001D5A61"/>
    <w:rsid w:val="001D5B83"/>
    <w:rsid w:val="001D70DF"/>
    <w:rsid w:val="001D72E7"/>
    <w:rsid w:val="001D75BE"/>
    <w:rsid w:val="001D78E6"/>
    <w:rsid w:val="001D7B64"/>
    <w:rsid w:val="001D7ED7"/>
    <w:rsid w:val="001D7F8C"/>
    <w:rsid w:val="001E0EE9"/>
    <w:rsid w:val="001E1AA8"/>
    <w:rsid w:val="001E1AC7"/>
    <w:rsid w:val="001E2042"/>
    <w:rsid w:val="001E2AD2"/>
    <w:rsid w:val="001E2FC5"/>
    <w:rsid w:val="001E4495"/>
    <w:rsid w:val="001E4A0B"/>
    <w:rsid w:val="001E566C"/>
    <w:rsid w:val="001E5AD4"/>
    <w:rsid w:val="001E5BC3"/>
    <w:rsid w:val="001E677B"/>
    <w:rsid w:val="001E69D7"/>
    <w:rsid w:val="001E6A17"/>
    <w:rsid w:val="001E74CD"/>
    <w:rsid w:val="001F20E3"/>
    <w:rsid w:val="001F246C"/>
    <w:rsid w:val="001F2BF0"/>
    <w:rsid w:val="001F3183"/>
    <w:rsid w:val="001F34E2"/>
    <w:rsid w:val="001F352D"/>
    <w:rsid w:val="001F49E0"/>
    <w:rsid w:val="001F4B09"/>
    <w:rsid w:val="001F5286"/>
    <w:rsid w:val="001F53B3"/>
    <w:rsid w:val="001F5F39"/>
    <w:rsid w:val="001F6E19"/>
    <w:rsid w:val="001F7CEB"/>
    <w:rsid w:val="00201119"/>
    <w:rsid w:val="002031E7"/>
    <w:rsid w:val="002031EA"/>
    <w:rsid w:val="00204E78"/>
    <w:rsid w:val="00205869"/>
    <w:rsid w:val="00205AF5"/>
    <w:rsid w:val="00205BC4"/>
    <w:rsid w:val="00206335"/>
    <w:rsid w:val="0020681C"/>
    <w:rsid w:val="002071DE"/>
    <w:rsid w:val="00207AED"/>
    <w:rsid w:val="0021002E"/>
    <w:rsid w:val="00211F4D"/>
    <w:rsid w:val="002139EC"/>
    <w:rsid w:val="00213A0F"/>
    <w:rsid w:val="00214166"/>
    <w:rsid w:val="002145BB"/>
    <w:rsid w:val="00222C1A"/>
    <w:rsid w:val="00224247"/>
    <w:rsid w:val="002243FE"/>
    <w:rsid w:val="00225774"/>
    <w:rsid w:val="00225986"/>
    <w:rsid w:val="00226971"/>
    <w:rsid w:val="00227226"/>
    <w:rsid w:val="0022749B"/>
    <w:rsid w:val="002301A7"/>
    <w:rsid w:val="00230D5B"/>
    <w:rsid w:val="002313DF"/>
    <w:rsid w:val="00233215"/>
    <w:rsid w:val="002332DF"/>
    <w:rsid w:val="00234C9B"/>
    <w:rsid w:val="00234EA8"/>
    <w:rsid w:val="0023699B"/>
    <w:rsid w:val="00236A73"/>
    <w:rsid w:val="00236E33"/>
    <w:rsid w:val="002379CF"/>
    <w:rsid w:val="00240233"/>
    <w:rsid w:val="002406D2"/>
    <w:rsid w:val="002410A4"/>
    <w:rsid w:val="002411F8"/>
    <w:rsid w:val="00241BA2"/>
    <w:rsid w:val="00243743"/>
    <w:rsid w:val="002437DA"/>
    <w:rsid w:val="00244003"/>
    <w:rsid w:val="0024483B"/>
    <w:rsid w:val="00244ADE"/>
    <w:rsid w:val="00245E63"/>
    <w:rsid w:val="00246C68"/>
    <w:rsid w:val="00251514"/>
    <w:rsid w:val="00251637"/>
    <w:rsid w:val="00251B72"/>
    <w:rsid w:val="0025317F"/>
    <w:rsid w:val="00253D5F"/>
    <w:rsid w:val="00253DED"/>
    <w:rsid w:val="00254E6D"/>
    <w:rsid w:val="00257416"/>
    <w:rsid w:val="00260E70"/>
    <w:rsid w:val="00261AB0"/>
    <w:rsid w:val="00262730"/>
    <w:rsid w:val="00262768"/>
    <w:rsid w:val="0026331C"/>
    <w:rsid w:val="00263E39"/>
    <w:rsid w:val="0026485D"/>
    <w:rsid w:val="0026494C"/>
    <w:rsid w:val="00265956"/>
    <w:rsid w:val="002717F2"/>
    <w:rsid w:val="002730F7"/>
    <w:rsid w:val="002732FA"/>
    <w:rsid w:val="00273351"/>
    <w:rsid w:val="00273B5C"/>
    <w:rsid w:val="002749FE"/>
    <w:rsid w:val="00274FA4"/>
    <w:rsid w:val="00276FB8"/>
    <w:rsid w:val="00280326"/>
    <w:rsid w:val="002811A2"/>
    <w:rsid w:val="0028190B"/>
    <w:rsid w:val="002819D8"/>
    <w:rsid w:val="00282500"/>
    <w:rsid w:val="0028265B"/>
    <w:rsid w:val="00283CA2"/>
    <w:rsid w:val="00284260"/>
    <w:rsid w:val="00285655"/>
    <w:rsid w:val="00285798"/>
    <w:rsid w:val="00287410"/>
    <w:rsid w:val="002879AB"/>
    <w:rsid w:val="002902B5"/>
    <w:rsid w:val="002903B0"/>
    <w:rsid w:val="002932A8"/>
    <w:rsid w:val="00293397"/>
    <w:rsid w:val="00294289"/>
    <w:rsid w:val="00294F9E"/>
    <w:rsid w:val="00295445"/>
    <w:rsid w:val="00295BA5"/>
    <w:rsid w:val="00297ABA"/>
    <w:rsid w:val="002A03B8"/>
    <w:rsid w:val="002A07F7"/>
    <w:rsid w:val="002A162E"/>
    <w:rsid w:val="002A1B43"/>
    <w:rsid w:val="002A221A"/>
    <w:rsid w:val="002A276F"/>
    <w:rsid w:val="002A2D6A"/>
    <w:rsid w:val="002A38AE"/>
    <w:rsid w:val="002A5C78"/>
    <w:rsid w:val="002A5DB3"/>
    <w:rsid w:val="002A5F13"/>
    <w:rsid w:val="002A74D9"/>
    <w:rsid w:val="002A7E72"/>
    <w:rsid w:val="002B0B63"/>
    <w:rsid w:val="002B158D"/>
    <w:rsid w:val="002B196D"/>
    <w:rsid w:val="002B3D33"/>
    <w:rsid w:val="002B3E1C"/>
    <w:rsid w:val="002B3F14"/>
    <w:rsid w:val="002B441A"/>
    <w:rsid w:val="002B44C9"/>
    <w:rsid w:val="002B4C9A"/>
    <w:rsid w:val="002C1081"/>
    <w:rsid w:val="002C3925"/>
    <w:rsid w:val="002C43ED"/>
    <w:rsid w:val="002C5FCF"/>
    <w:rsid w:val="002C67AB"/>
    <w:rsid w:val="002D0E20"/>
    <w:rsid w:val="002D1A8B"/>
    <w:rsid w:val="002D3CD6"/>
    <w:rsid w:val="002D3D3B"/>
    <w:rsid w:val="002D4035"/>
    <w:rsid w:val="002D42A5"/>
    <w:rsid w:val="002D4A60"/>
    <w:rsid w:val="002D7165"/>
    <w:rsid w:val="002E1410"/>
    <w:rsid w:val="002E1A7B"/>
    <w:rsid w:val="002E1CD7"/>
    <w:rsid w:val="002E1E77"/>
    <w:rsid w:val="002E370F"/>
    <w:rsid w:val="002E3AAD"/>
    <w:rsid w:val="002E3AE9"/>
    <w:rsid w:val="002E4F5A"/>
    <w:rsid w:val="002F016F"/>
    <w:rsid w:val="002F06D1"/>
    <w:rsid w:val="002F16DD"/>
    <w:rsid w:val="002F1821"/>
    <w:rsid w:val="002F20CB"/>
    <w:rsid w:val="002F2343"/>
    <w:rsid w:val="002F258E"/>
    <w:rsid w:val="002F2D74"/>
    <w:rsid w:val="002F4B03"/>
    <w:rsid w:val="002F4EA6"/>
    <w:rsid w:val="002F620D"/>
    <w:rsid w:val="002F6CA1"/>
    <w:rsid w:val="002F7FC6"/>
    <w:rsid w:val="00303EDC"/>
    <w:rsid w:val="00304B04"/>
    <w:rsid w:val="00305605"/>
    <w:rsid w:val="00305AD8"/>
    <w:rsid w:val="00305B4D"/>
    <w:rsid w:val="00306807"/>
    <w:rsid w:val="00307266"/>
    <w:rsid w:val="0030776F"/>
    <w:rsid w:val="0031101B"/>
    <w:rsid w:val="00314592"/>
    <w:rsid w:val="003159FB"/>
    <w:rsid w:val="00320866"/>
    <w:rsid w:val="00321619"/>
    <w:rsid w:val="0032402B"/>
    <w:rsid w:val="00324FF6"/>
    <w:rsid w:val="0032739B"/>
    <w:rsid w:val="003275DE"/>
    <w:rsid w:val="0033002A"/>
    <w:rsid w:val="0033002E"/>
    <w:rsid w:val="00331D20"/>
    <w:rsid w:val="00331DBA"/>
    <w:rsid w:val="00332AFD"/>
    <w:rsid w:val="0033365B"/>
    <w:rsid w:val="003346DB"/>
    <w:rsid w:val="00335182"/>
    <w:rsid w:val="00335CE2"/>
    <w:rsid w:val="003365C2"/>
    <w:rsid w:val="00337529"/>
    <w:rsid w:val="0034215F"/>
    <w:rsid w:val="00343019"/>
    <w:rsid w:val="00343C10"/>
    <w:rsid w:val="00345739"/>
    <w:rsid w:val="0034573A"/>
    <w:rsid w:val="00345F1A"/>
    <w:rsid w:val="00346C14"/>
    <w:rsid w:val="003502D0"/>
    <w:rsid w:val="00350392"/>
    <w:rsid w:val="003508F2"/>
    <w:rsid w:val="0035156B"/>
    <w:rsid w:val="00351E8D"/>
    <w:rsid w:val="003527DE"/>
    <w:rsid w:val="00352A26"/>
    <w:rsid w:val="00353034"/>
    <w:rsid w:val="003537C7"/>
    <w:rsid w:val="00354FF4"/>
    <w:rsid w:val="003555BA"/>
    <w:rsid w:val="0035726E"/>
    <w:rsid w:val="00357A13"/>
    <w:rsid w:val="0036149C"/>
    <w:rsid w:val="00361DEE"/>
    <w:rsid w:val="003628ED"/>
    <w:rsid w:val="00367B88"/>
    <w:rsid w:val="0037105B"/>
    <w:rsid w:val="00372344"/>
    <w:rsid w:val="00373BF1"/>
    <w:rsid w:val="0037456E"/>
    <w:rsid w:val="00375139"/>
    <w:rsid w:val="00375ACF"/>
    <w:rsid w:val="00375EFD"/>
    <w:rsid w:val="003769D5"/>
    <w:rsid w:val="00377889"/>
    <w:rsid w:val="003778AB"/>
    <w:rsid w:val="00377EDF"/>
    <w:rsid w:val="00380694"/>
    <w:rsid w:val="00380BD3"/>
    <w:rsid w:val="003813DC"/>
    <w:rsid w:val="00382697"/>
    <w:rsid w:val="00382BFB"/>
    <w:rsid w:val="00384174"/>
    <w:rsid w:val="00384289"/>
    <w:rsid w:val="00385976"/>
    <w:rsid w:val="0038717B"/>
    <w:rsid w:val="00387692"/>
    <w:rsid w:val="0039046C"/>
    <w:rsid w:val="00390897"/>
    <w:rsid w:val="003908EB"/>
    <w:rsid w:val="003912A5"/>
    <w:rsid w:val="00391610"/>
    <w:rsid w:val="003920D6"/>
    <w:rsid w:val="0039243F"/>
    <w:rsid w:val="00392AD2"/>
    <w:rsid w:val="00392E68"/>
    <w:rsid w:val="0039387F"/>
    <w:rsid w:val="00393A2C"/>
    <w:rsid w:val="00394C4C"/>
    <w:rsid w:val="003952E6"/>
    <w:rsid w:val="00396E07"/>
    <w:rsid w:val="00396F00"/>
    <w:rsid w:val="0039774D"/>
    <w:rsid w:val="003977E4"/>
    <w:rsid w:val="003A06F2"/>
    <w:rsid w:val="003A2392"/>
    <w:rsid w:val="003A33DA"/>
    <w:rsid w:val="003A344D"/>
    <w:rsid w:val="003A3A1D"/>
    <w:rsid w:val="003A4214"/>
    <w:rsid w:val="003A466C"/>
    <w:rsid w:val="003A514E"/>
    <w:rsid w:val="003A5D14"/>
    <w:rsid w:val="003A6070"/>
    <w:rsid w:val="003B1408"/>
    <w:rsid w:val="003B2AC3"/>
    <w:rsid w:val="003B355A"/>
    <w:rsid w:val="003B4DA4"/>
    <w:rsid w:val="003B5370"/>
    <w:rsid w:val="003B5407"/>
    <w:rsid w:val="003B65A8"/>
    <w:rsid w:val="003B6A03"/>
    <w:rsid w:val="003B7C39"/>
    <w:rsid w:val="003B7C74"/>
    <w:rsid w:val="003C088D"/>
    <w:rsid w:val="003C4894"/>
    <w:rsid w:val="003C545D"/>
    <w:rsid w:val="003C6A5E"/>
    <w:rsid w:val="003C6B84"/>
    <w:rsid w:val="003C7D91"/>
    <w:rsid w:val="003D06D4"/>
    <w:rsid w:val="003D1C13"/>
    <w:rsid w:val="003D201C"/>
    <w:rsid w:val="003D37E2"/>
    <w:rsid w:val="003D43A5"/>
    <w:rsid w:val="003D4877"/>
    <w:rsid w:val="003D4883"/>
    <w:rsid w:val="003D5910"/>
    <w:rsid w:val="003D5920"/>
    <w:rsid w:val="003D6C9D"/>
    <w:rsid w:val="003D6F4E"/>
    <w:rsid w:val="003D75AA"/>
    <w:rsid w:val="003E0212"/>
    <w:rsid w:val="003E0E3C"/>
    <w:rsid w:val="003E101A"/>
    <w:rsid w:val="003E119E"/>
    <w:rsid w:val="003E1976"/>
    <w:rsid w:val="003E2AB1"/>
    <w:rsid w:val="003E3F62"/>
    <w:rsid w:val="003E4126"/>
    <w:rsid w:val="003E4444"/>
    <w:rsid w:val="003E4459"/>
    <w:rsid w:val="003E4F68"/>
    <w:rsid w:val="003E62FC"/>
    <w:rsid w:val="003F075D"/>
    <w:rsid w:val="003F0CB2"/>
    <w:rsid w:val="003F1889"/>
    <w:rsid w:val="003F4792"/>
    <w:rsid w:val="003F512F"/>
    <w:rsid w:val="003F5E8F"/>
    <w:rsid w:val="003F6656"/>
    <w:rsid w:val="003F6BC4"/>
    <w:rsid w:val="003F71E3"/>
    <w:rsid w:val="003F7B7F"/>
    <w:rsid w:val="003F7F82"/>
    <w:rsid w:val="00400AA2"/>
    <w:rsid w:val="00400F84"/>
    <w:rsid w:val="004011CE"/>
    <w:rsid w:val="00401531"/>
    <w:rsid w:val="00401589"/>
    <w:rsid w:val="00403260"/>
    <w:rsid w:val="0040367D"/>
    <w:rsid w:val="004047FF"/>
    <w:rsid w:val="004055CC"/>
    <w:rsid w:val="00406720"/>
    <w:rsid w:val="004103F5"/>
    <w:rsid w:val="0041064A"/>
    <w:rsid w:val="0041148D"/>
    <w:rsid w:val="00411C0C"/>
    <w:rsid w:val="00413B02"/>
    <w:rsid w:val="00413E2F"/>
    <w:rsid w:val="00415D4D"/>
    <w:rsid w:val="00416977"/>
    <w:rsid w:val="00416C75"/>
    <w:rsid w:val="00417040"/>
    <w:rsid w:val="004204AE"/>
    <w:rsid w:val="004206C1"/>
    <w:rsid w:val="00421682"/>
    <w:rsid w:val="00421EE4"/>
    <w:rsid w:val="00421F1D"/>
    <w:rsid w:val="0042249E"/>
    <w:rsid w:val="00422908"/>
    <w:rsid w:val="00422D9B"/>
    <w:rsid w:val="00423395"/>
    <w:rsid w:val="004237CE"/>
    <w:rsid w:val="00424A94"/>
    <w:rsid w:val="0042504C"/>
    <w:rsid w:val="004258F8"/>
    <w:rsid w:val="00425DB8"/>
    <w:rsid w:val="004264DB"/>
    <w:rsid w:val="0042688E"/>
    <w:rsid w:val="004343EB"/>
    <w:rsid w:val="00436005"/>
    <w:rsid w:val="00436034"/>
    <w:rsid w:val="00436120"/>
    <w:rsid w:val="00436188"/>
    <w:rsid w:val="004372C7"/>
    <w:rsid w:val="0044001C"/>
    <w:rsid w:val="00440A45"/>
    <w:rsid w:val="00441AEF"/>
    <w:rsid w:val="004444F4"/>
    <w:rsid w:val="004456D7"/>
    <w:rsid w:val="0044574D"/>
    <w:rsid w:val="00446F8D"/>
    <w:rsid w:val="00447FEE"/>
    <w:rsid w:val="00450BF4"/>
    <w:rsid w:val="00451136"/>
    <w:rsid w:val="004521D0"/>
    <w:rsid w:val="00452200"/>
    <w:rsid w:val="004536B3"/>
    <w:rsid w:val="0045413E"/>
    <w:rsid w:val="0045414B"/>
    <w:rsid w:val="00454E4F"/>
    <w:rsid w:val="00455535"/>
    <w:rsid w:val="00456F42"/>
    <w:rsid w:val="004575C4"/>
    <w:rsid w:val="004602B4"/>
    <w:rsid w:val="0046035C"/>
    <w:rsid w:val="004612D0"/>
    <w:rsid w:val="0046182C"/>
    <w:rsid w:val="00461A16"/>
    <w:rsid w:val="00461EE9"/>
    <w:rsid w:val="00464DEB"/>
    <w:rsid w:val="00466511"/>
    <w:rsid w:val="00466B7D"/>
    <w:rsid w:val="004673A2"/>
    <w:rsid w:val="004673BF"/>
    <w:rsid w:val="00470876"/>
    <w:rsid w:val="00470CFB"/>
    <w:rsid w:val="00470D29"/>
    <w:rsid w:val="00470D91"/>
    <w:rsid w:val="00471A66"/>
    <w:rsid w:val="004729EC"/>
    <w:rsid w:val="0047310C"/>
    <w:rsid w:val="004739ED"/>
    <w:rsid w:val="00473B53"/>
    <w:rsid w:val="00474026"/>
    <w:rsid w:val="00474697"/>
    <w:rsid w:val="004759D3"/>
    <w:rsid w:val="00476336"/>
    <w:rsid w:val="004765BF"/>
    <w:rsid w:val="00477CE4"/>
    <w:rsid w:val="00477F4B"/>
    <w:rsid w:val="00480204"/>
    <w:rsid w:val="004816BE"/>
    <w:rsid w:val="00482C3F"/>
    <w:rsid w:val="00483261"/>
    <w:rsid w:val="004845CC"/>
    <w:rsid w:val="00484893"/>
    <w:rsid w:val="00484C71"/>
    <w:rsid w:val="004850E4"/>
    <w:rsid w:val="0048564D"/>
    <w:rsid w:val="00487128"/>
    <w:rsid w:val="00491E33"/>
    <w:rsid w:val="00493538"/>
    <w:rsid w:val="0049464B"/>
    <w:rsid w:val="0049473F"/>
    <w:rsid w:val="00495F2C"/>
    <w:rsid w:val="00496172"/>
    <w:rsid w:val="004967B2"/>
    <w:rsid w:val="004969EF"/>
    <w:rsid w:val="004A04C7"/>
    <w:rsid w:val="004A10BD"/>
    <w:rsid w:val="004A11FE"/>
    <w:rsid w:val="004A1950"/>
    <w:rsid w:val="004A2143"/>
    <w:rsid w:val="004A2312"/>
    <w:rsid w:val="004A43EF"/>
    <w:rsid w:val="004A4492"/>
    <w:rsid w:val="004A5189"/>
    <w:rsid w:val="004A6833"/>
    <w:rsid w:val="004A6885"/>
    <w:rsid w:val="004A694C"/>
    <w:rsid w:val="004A7003"/>
    <w:rsid w:val="004A791F"/>
    <w:rsid w:val="004B0D7B"/>
    <w:rsid w:val="004B18C4"/>
    <w:rsid w:val="004B1DB5"/>
    <w:rsid w:val="004B2A93"/>
    <w:rsid w:val="004B435E"/>
    <w:rsid w:val="004B4F4A"/>
    <w:rsid w:val="004B677A"/>
    <w:rsid w:val="004B7200"/>
    <w:rsid w:val="004B79D6"/>
    <w:rsid w:val="004B7C5B"/>
    <w:rsid w:val="004C1A4E"/>
    <w:rsid w:val="004C1D5A"/>
    <w:rsid w:val="004C36AA"/>
    <w:rsid w:val="004C3F26"/>
    <w:rsid w:val="004C4DB5"/>
    <w:rsid w:val="004C52DA"/>
    <w:rsid w:val="004C72E2"/>
    <w:rsid w:val="004C7731"/>
    <w:rsid w:val="004C7A58"/>
    <w:rsid w:val="004D0999"/>
    <w:rsid w:val="004D0DA7"/>
    <w:rsid w:val="004D1C28"/>
    <w:rsid w:val="004D2E4E"/>
    <w:rsid w:val="004D5D58"/>
    <w:rsid w:val="004D5E9A"/>
    <w:rsid w:val="004D64B1"/>
    <w:rsid w:val="004E09A9"/>
    <w:rsid w:val="004E103F"/>
    <w:rsid w:val="004E1274"/>
    <w:rsid w:val="004E191E"/>
    <w:rsid w:val="004E2009"/>
    <w:rsid w:val="004E5366"/>
    <w:rsid w:val="004E5916"/>
    <w:rsid w:val="004E5ED3"/>
    <w:rsid w:val="004F01F8"/>
    <w:rsid w:val="004F12FC"/>
    <w:rsid w:val="004F2B36"/>
    <w:rsid w:val="004F4778"/>
    <w:rsid w:val="004F65FC"/>
    <w:rsid w:val="004F6CF0"/>
    <w:rsid w:val="004F7795"/>
    <w:rsid w:val="005003C8"/>
    <w:rsid w:val="005008B1"/>
    <w:rsid w:val="00500A28"/>
    <w:rsid w:val="0050233F"/>
    <w:rsid w:val="00502838"/>
    <w:rsid w:val="00505186"/>
    <w:rsid w:val="00506A0D"/>
    <w:rsid w:val="00506F54"/>
    <w:rsid w:val="005124A7"/>
    <w:rsid w:val="00512AC2"/>
    <w:rsid w:val="0051587F"/>
    <w:rsid w:val="005166FE"/>
    <w:rsid w:val="00516B81"/>
    <w:rsid w:val="00517A28"/>
    <w:rsid w:val="00520A49"/>
    <w:rsid w:val="00520E54"/>
    <w:rsid w:val="005221F8"/>
    <w:rsid w:val="00523334"/>
    <w:rsid w:val="00523440"/>
    <w:rsid w:val="00523822"/>
    <w:rsid w:val="00523D36"/>
    <w:rsid w:val="00523FBA"/>
    <w:rsid w:val="00525C2E"/>
    <w:rsid w:val="00526039"/>
    <w:rsid w:val="00527194"/>
    <w:rsid w:val="005303EF"/>
    <w:rsid w:val="00530E05"/>
    <w:rsid w:val="00530F21"/>
    <w:rsid w:val="00531753"/>
    <w:rsid w:val="00533473"/>
    <w:rsid w:val="005340E3"/>
    <w:rsid w:val="00534B64"/>
    <w:rsid w:val="0053620E"/>
    <w:rsid w:val="005369C7"/>
    <w:rsid w:val="00536D4C"/>
    <w:rsid w:val="00537E4C"/>
    <w:rsid w:val="00540C42"/>
    <w:rsid w:val="005419C0"/>
    <w:rsid w:val="005420EB"/>
    <w:rsid w:val="00542CC9"/>
    <w:rsid w:val="00543926"/>
    <w:rsid w:val="00543C50"/>
    <w:rsid w:val="00545CD2"/>
    <w:rsid w:val="0054683A"/>
    <w:rsid w:val="00546C45"/>
    <w:rsid w:val="00547037"/>
    <w:rsid w:val="00547C79"/>
    <w:rsid w:val="005508DC"/>
    <w:rsid w:val="005513D8"/>
    <w:rsid w:val="00551CF0"/>
    <w:rsid w:val="00552268"/>
    <w:rsid w:val="0055373C"/>
    <w:rsid w:val="00553E2D"/>
    <w:rsid w:val="00554D7D"/>
    <w:rsid w:val="0055514D"/>
    <w:rsid w:val="0055632D"/>
    <w:rsid w:val="005570FD"/>
    <w:rsid w:val="00557838"/>
    <w:rsid w:val="005602B1"/>
    <w:rsid w:val="0056165C"/>
    <w:rsid w:val="00561CCC"/>
    <w:rsid w:val="00561DA5"/>
    <w:rsid w:val="0056599F"/>
    <w:rsid w:val="00565A60"/>
    <w:rsid w:val="005665B7"/>
    <w:rsid w:val="005677F8"/>
    <w:rsid w:val="005679DD"/>
    <w:rsid w:val="0057195D"/>
    <w:rsid w:val="00573370"/>
    <w:rsid w:val="005739A0"/>
    <w:rsid w:val="00574552"/>
    <w:rsid w:val="00574D17"/>
    <w:rsid w:val="00574FED"/>
    <w:rsid w:val="005755F3"/>
    <w:rsid w:val="00577B33"/>
    <w:rsid w:val="00577B58"/>
    <w:rsid w:val="00580C98"/>
    <w:rsid w:val="005820EC"/>
    <w:rsid w:val="00584225"/>
    <w:rsid w:val="00584879"/>
    <w:rsid w:val="00584FAB"/>
    <w:rsid w:val="005854E8"/>
    <w:rsid w:val="0058630F"/>
    <w:rsid w:val="00586728"/>
    <w:rsid w:val="00586ED0"/>
    <w:rsid w:val="005872B8"/>
    <w:rsid w:val="0058748B"/>
    <w:rsid w:val="00590A7D"/>
    <w:rsid w:val="00591D17"/>
    <w:rsid w:val="00594DB9"/>
    <w:rsid w:val="00594E18"/>
    <w:rsid w:val="005956F8"/>
    <w:rsid w:val="00595E20"/>
    <w:rsid w:val="005975C3"/>
    <w:rsid w:val="005A0B47"/>
    <w:rsid w:val="005A13BE"/>
    <w:rsid w:val="005A1A9C"/>
    <w:rsid w:val="005A5128"/>
    <w:rsid w:val="005A5795"/>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B7D83"/>
    <w:rsid w:val="005C055F"/>
    <w:rsid w:val="005C07B0"/>
    <w:rsid w:val="005C083C"/>
    <w:rsid w:val="005C0A2E"/>
    <w:rsid w:val="005C1F7D"/>
    <w:rsid w:val="005C2762"/>
    <w:rsid w:val="005C4372"/>
    <w:rsid w:val="005C4997"/>
    <w:rsid w:val="005C4CAA"/>
    <w:rsid w:val="005C5906"/>
    <w:rsid w:val="005C59CF"/>
    <w:rsid w:val="005C6413"/>
    <w:rsid w:val="005C6C07"/>
    <w:rsid w:val="005D221B"/>
    <w:rsid w:val="005D2AA9"/>
    <w:rsid w:val="005D4CE8"/>
    <w:rsid w:val="005D55D1"/>
    <w:rsid w:val="005D791C"/>
    <w:rsid w:val="005D7E58"/>
    <w:rsid w:val="005E0000"/>
    <w:rsid w:val="005E101E"/>
    <w:rsid w:val="005E111A"/>
    <w:rsid w:val="005E1857"/>
    <w:rsid w:val="005E195A"/>
    <w:rsid w:val="005E29D9"/>
    <w:rsid w:val="005E38EA"/>
    <w:rsid w:val="005E3B9B"/>
    <w:rsid w:val="005E3F94"/>
    <w:rsid w:val="005E4926"/>
    <w:rsid w:val="005E4B36"/>
    <w:rsid w:val="005E5990"/>
    <w:rsid w:val="005E5DE1"/>
    <w:rsid w:val="005E60E9"/>
    <w:rsid w:val="005E64C4"/>
    <w:rsid w:val="005E71A7"/>
    <w:rsid w:val="005F03D0"/>
    <w:rsid w:val="005F088B"/>
    <w:rsid w:val="005F301D"/>
    <w:rsid w:val="005F36A8"/>
    <w:rsid w:val="005F3E23"/>
    <w:rsid w:val="005F4333"/>
    <w:rsid w:val="005F49AD"/>
    <w:rsid w:val="005F53B6"/>
    <w:rsid w:val="005F637D"/>
    <w:rsid w:val="005F66E3"/>
    <w:rsid w:val="006006B9"/>
    <w:rsid w:val="006006CD"/>
    <w:rsid w:val="00600C9A"/>
    <w:rsid w:val="006016F6"/>
    <w:rsid w:val="0060180E"/>
    <w:rsid w:val="00601AE1"/>
    <w:rsid w:val="00602601"/>
    <w:rsid w:val="00602665"/>
    <w:rsid w:val="00603A43"/>
    <w:rsid w:val="00603C75"/>
    <w:rsid w:val="00603EE4"/>
    <w:rsid w:val="00606037"/>
    <w:rsid w:val="006072A9"/>
    <w:rsid w:val="00607B1D"/>
    <w:rsid w:val="0061084D"/>
    <w:rsid w:val="0061087F"/>
    <w:rsid w:val="006111DF"/>
    <w:rsid w:val="0061159B"/>
    <w:rsid w:val="006123F7"/>
    <w:rsid w:val="006128C1"/>
    <w:rsid w:val="006134AB"/>
    <w:rsid w:val="00614A21"/>
    <w:rsid w:val="00614E53"/>
    <w:rsid w:val="006156A0"/>
    <w:rsid w:val="006169FB"/>
    <w:rsid w:val="006173EA"/>
    <w:rsid w:val="0061742A"/>
    <w:rsid w:val="00622B18"/>
    <w:rsid w:val="00623161"/>
    <w:rsid w:val="00623480"/>
    <w:rsid w:val="00623DE0"/>
    <w:rsid w:val="0062646C"/>
    <w:rsid w:val="0062649B"/>
    <w:rsid w:val="0062687E"/>
    <w:rsid w:val="0063038A"/>
    <w:rsid w:val="00630905"/>
    <w:rsid w:val="006318D4"/>
    <w:rsid w:val="0063270F"/>
    <w:rsid w:val="00632776"/>
    <w:rsid w:val="0063440E"/>
    <w:rsid w:val="00635808"/>
    <w:rsid w:val="006358F4"/>
    <w:rsid w:val="00636C8B"/>
    <w:rsid w:val="00637E83"/>
    <w:rsid w:val="00640524"/>
    <w:rsid w:val="00641685"/>
    <w:rsid w:val="00641DBB"/>
    <w:rsid w:val="00642023"/>
    <w:rsid w:val="006423B9"/>
    <w:rsid w:val="00642F2F"/>
    <w:rsid w:val="00644F42"/>
    <w:rsid w:val="00645741"/>
    <w:rsid w:val="00646348"/>
    <w:rsid w:val="00646655"/>
    <w:rsid w:val="00646B48"/>
    <w:rsid w:val="00650D08"/>
    <w:rsid w:val="00651814"/>
    <w:rsid w:val="00654230"/>
    <w:rsid w:val="006555CC"/>
    <w:rsid w:val="0065594C"/>
    <w:rsid w:val="00656604"/>
    <w:rsid w:val="0065684F"/>
    <w:rsid w:val="0065721C"/>
    <w:rsid w:val="00660043"/>
    <w:rsid w:val="00660639"/>
    <w:rsid w:val="006613CA"/>
    <w:rsid w:val="00664C0E"/>
    <w:rsid w:val="00664ED0"/>
    <w:rsid w:val="00665059"/>
    <w:rsid w:val="006679C9"/>
    <w:rsid w:val="00667EA1"/>
    <w:rsid w:val="00667FAD"/>
    <w:rsid w:val="00670EFA"/>
    <w:rsid w:val="00671645"/>
    <w:rsid w:val="0067200C"/>
    <w:rsid w:val="00672465"/>
    <w:rsid w:val="00672599"/>
    <w:rsid w:val="0067405A"/>
    <w:rsid w:val="00674C6C"/>
    <w:rsid w:val="00675A26"/>
    <w:rsid w:val="00675F63"/>
    <w:rsid w:val="00676051"/>
    <w:rsid w:val="00676477"/>
    <w:rsid w:val="00676B65"/>
    <w:rsid w:val="00676EA6"/>
    <w:rsid w:val="00677F7F"/>
    <w:rsid w:val="00680026"/>
    <w:rsid w:val="00680211"/>
    <w:rsid w:val="006807CE"/>
    <w:rsid w:val="0068108D"/>
    <w:rsid w:val="00681148"/>
    <w:rsid w:val="00681509"/>
    <w:rsid w:val="00681B4A"/>
    <w:rsid w:val="00681F87"/>
    <w:rsid w:val="00682D37"/>
    <w:rsid w:val="00683AC8"/>
    <w:rsid w:val="00683C8B"/>
    <w:rsid w:val="00685F8D"/>
    <w:rsid w:val="006862B3"/>
    <w:rsid w:val="006874D8"/>
    <w:rsid w:val="00690602"/>
    <w:rsid w:val="006908A1"/>
    <w:rsid w:val="006914EE"/>
    <w:rsid w:val="00691EC4"/>
    <w:rsid w:val="00692738"/>
    <w:rsid w:val="00692B17"/>
    <w:rsid w:val="0069493D"/>
    <w:rsid w:val="006949D7"/>
    <w:rsid w:val="006949F8"/>
    <w:rsid w:val="00694E35"/>
    <w:rsid w:val="0069691C"/>
    <w:rsid w:val="0069721B"/>
    <w:rsid w:val="00697698"/>
    <w:rsid w:val="00697DC3"/>
    <w:rsid w:val="006A0E4B"/>
    <w:rsid w:val="006A1389"/>
    <w:rsid w:val="006A1E94"/>
    <w:rsid w:val="006A4B41"/>
    <w:rsid w:val="006A505C"/>
    <w:rsid w:val="006A5214"/>
    <w:rsid w:val="006A74B5"/>
    <w:rsid w:val="006A756E"/>
    <w:rsid w:val="006B2287"/>
    <w:rsid w:val="006B3DA7"/>
    <w:rsid w:val="006B5208"/>
    <w:rsid w:val="006B578F"/>
    <w:rsid w:val="006B617E"/>
    <w:rsid w:val="006B695B"/>
    <w:rsid w:val="006B74AF"/>
    <w:rsid w:val="006C0377"/>
    <w:rsid w:val="006C095A"/>
    <w:rsid w:val="006C2258"/>
    <w:rsid w:val="006C2D83"/>
    <w:rsid w:val="006C2E19"/>
    <w:rsid w:val="006C4E6D"/>
    <w:rsid w:val="006C6011"/>
    <w:rsid w:val="006C63E4"/>
    <w:rsid w:val="006C7CD2"/>
    <w:rsid w:val="006D0152"/>
    <w:rsid w:val="006D3169"/>
    <w:rsid w:val="006D3915"/>
    <w:rsid w:val="006D43E9"/>
    <w:rsid w:val="006D4D23"/>
    <w:rsid w:val="006D57CF"/>
    <w:rsid w:val="006D687D"/>
    <w:rsid w:val="006D7B46"/>
    <w:rsid w:val="006D7C7A"/>
    <w:rsid w:val="006E1166"/>
    <w:rsid w:val="006E1929"/>
    <w:rsid w:val="006E19C8"/>
    <w:rsid w:val="006E2185"/>
    <w:rsid w:val="006E28FB"/>
    <w:rsid w:val="006E2C15"/>
    <w:rsid w:val="006E2C6A"/>
    <w:rsid w:val="006E2DB0"/>
    <w:rsid w:val="006E31AB"/>
    <w:rsid w:val="006E3471"/>
    <w:rsid w:val="006E4941"/>
    <w:rsid w:val="006E5544"/>
    <w:rsid w:val="006E678E"/>
    <w:rsid w:val="006E6CED"/>
    <w:rsid w:val="006E6F8A"/>
    <w:rsid w:val="006E7235"/>
    <w:rsid w:val="006F1E2D"/>
    <w:rsid w:val="006F342B"/>
    <w:rsid w:val="006F3912"/>
    <w:rsid w:val="006F432A"/>
    <w:rsid w:val="006F4B0E"/>
    <w:rsid w:val="006F6A4F"/>
    <w:rsid w:val="006F725D"/>
    <w:rsid w:val="006F73FC"/>
    <w:rsid w:val="00701BCC"/>
    <w:rsid w:val="00701BF3"/>
    <w:rsid w:val="0070480D"/>
    <w:rsid w:val="0070509F"/>
    <w:rsid w:val="007052D9"/>
    <w:rsid w:val="00705C45"/>
    <w:rsid w:val="00706549"/>
    <w:rsid w:val="00710012"/>
    <w:rsid w:val="00712820"/>
    <w:rsid w:val="007130CA"/>
    <w:rsid w:val="00714FD5"/>
    <w:rsid w:val="007158AE"/>
    <w:rsid w:val="00715DCC"/>
    <w:rsid w:val="0071606A"/>
    <w:rsid w:val="0072050B"/>
    <w:rsid w:val="00720A2B"/>
    <w:rsid w:val="0072150D"/>
    <w:rsid w:val="00721D7F"/>
    <w:rsid w:val="00721E6A"/>
    <w:rsid w:val="0072324A"/>
    <w:rsid w:val="00725094"/>
    <w:rsid w:val="00725306"/>
    <w:rsid w:val="007255A2"/>
    <w:rsid w:val="007255E5"/>
    <w:rsid w:val="007261F6"/>
    <w:rsid w:val="007266F8"/>
    <w:rsid w:val="00726E4B"/>
    <w:rsid w:val="00727106"/>
    <w:rsid w:val="007276E8"/>
    <w:rsid w:val="00727B7D"/>
    <w:rsid w:val="00730664"/>
    <w:rsid w:val="00730957"/>
    <w:rsid w:val="00730EC5"/>
    <w:rsid w:val="00731176"/>
    <w:rsid w:val="00732A84"/>
    <w:rsid w:val="007338DF"/>
    <w:rsid w:val="007345C1"/>
    <w:rsid w:val="00734690"/>
    <w:rsid w:val="00734ABC"/>
    <w:rsid w:val="00734B82"/>
    <w:rsid w:val="00735424"/>
    <w:rsid w:val="00735944"/>
    <w:rsid w:val="00737A28"/>
    <w:rsid w:val="00737DBB"/>
    <w:rsid w:val="007402AD"/>
    <w:rsid w:val="007409DC"/>
    <w:rsid w:val="00742F56"/>
    <w:rsid w:val="007438D2"/>
    <w:rsid w:val="00743DC7"/>
    <w:rsid w:val="00743DF8"/>
    <w:rsid w:val="0074545F"/>
    <w:rsid w:val="00745C61"/>
    <w:rsid w:val="00745D85"/>
    <w:rsid w:val="00745E5F"/>
    <w:rsid w:val="00746068"/>
    <w:rsid w:val="007462C2"/>
    <w:rsid w:val="0074703B"/>
    <w:rsid w:val="00747466"/>
    <w:rsid w:val="007479F2"/>
    <w:rsid w:val="00747CB6"/>
    <w:rsid w:val="00750178"/>
    <w:rsid w:val="00750736"/>
    <w:rsid w:val="007524F8"/>
    <w:rsid w:val="00753576"/>
    <w:rsid w:val="007549E4"/>
    <w:rsid w:val="00754C0B"/>
    <w:rsid w:val="00754EB0"/>
    <w:rsid w:val="00755A3B"/>
    <w:rsid w:val="00755FB4"/>
    <w:rsid w:val="00757DBD"/>
    <w:rsid w:val="00757E30"/>
    <w:rsid w:val="00757EF9"/>
    <w:rsid w:val="00761595"/>
    <w:rsid w:val="007619FA"/>
    <w:rsid w:val="00761C19"/>
    <w:rsid w:val="00761D66"/>
    <w:rsid w:val="007622DC"/>
    <w:rsid w:val="00764325"/>
    <w:rsid w:val="0076444D"/>
    <w:rsid w:val="0076503F"/>
    <w:rsid w:val="00766991"/>
    <w:rsid w:val="00766C44"/>
    <w:rsid w:val="0076724A"/>
    <w:rsid w:val="007675B6"/>
    <w:rsid w:val="00767899"/>
    <w:rsid w:val="007678F9"/>
    <w:rsid w:val="007701A2"/>
    <w:rsid w:val="007702E4"/>
    <w:rsid w:val="007705C3"/>
    <w:rsid w:val="00770C85"/>
    <w:rsid w:val="00770EE8"/>
    <w:rsid w:val="007724E8"/>
    <w:rsid w:val="00772CF6"/>
    <w:rsid w:val="00773A4C"/>
    <w:rsid w:val="00773EC0"/>
    <w:rsid w:val="00774248"/>
    <w:rsid w:val="0077484A"/>
    <w:rsid w:val="00774F4F"/>
    <w:rsid w:val="007759AD"/>
    <w:rsid w:val="0078002D"/>
    <w:rsid w:val="007803BF"/>
    <w:rsid w:val="00780846"/>
    <w:rsid w:val="00780A81"/>
    <w:rsid w:val="007816F8"/>
    <w:rsid w:val="00781954"/>
    <w:rsid w:val="007827F2"/>
    <w:rsid w:val="00782B3E"/>
    <w:rsid w:val="007836A1"/>
    <w:rsid w:val="00787488"/>
    <w:rsid w:val="00791295"/>
    <w:rsid w:val="007913F8"/>
    <w:rsid w:val="00792DD6"/>
    <w:rsid w:val="007931BF"/>
    <w:rsid w:val="007939FA"/>
    <w:rsid w:val="00794420"/>
    <w:rsid w:val="00794B12"/>
    <w:rsid w:val="0079594F"/>
    <w:rsid w:val="00796245"/>
    <w:rsid w:val="007975AF"/>
    <w:rsid w:val="007A1821"/>
    <w:rsid w:val="007A1B2D"/>
    <w:rsid w:val="007A20BB"/>
    <w:rsid w:val="007A316F"/>
    <w:rsid w:val="007A34F4"/>
    <w:rsid w:val="007A387C"/>
    <w:rsid w:val="007A3E9E"/>
    <w:rsid w:val="007A5289"/>
    <w:rsid w:val="007A5DEF"/>
    <w:rsid w:val="007A6253"/>
    <w:rsid w:val="007A64D8"/>
    <w:rsid w:val="007A6969"/>
    <w:rsid w:val="007A7C0E"/>
    <w:rsid w:val="007B1196"/>
    <w:rsid w:val="007B4312"/>
    <w:rsid w:val="007B59DD"/>
    <w:rsid w:val="007B606B"/>
    <w:rsid w:val="007B6B4B"/>
    <w:rsid w:val="007C0AB0"/>
    <w:rsid w:val="007C1B63"/>
    <w:rsid w:val="007C2A27"/>
    <w:rsid w:val="007C2E57"/>
    <w:rsid w:val="007C3103"/>
    <w:rsid w:val="007C3D68"/>
    <w:rsid w:val="007C46B3"/>
    <w:rsid w:val="007C4823"/>
    <w:rsid w:val="007C4C4D"/>
    <w:rsid w:val="007C587C"/>
    <w:rsid w:val="007C5F4F"/>
    <w:rsid w:val="007C5FEA"/>
    <w:rsid w:val="007C6095"/>
    <w:rsid w:val="007C60DB"/>
    <w:rsid w:val="007C6CE5"/>
    <w:rsid w:val="007C7587"/>
    <w:rsid w:val="007C7EAD"/>
    <w:rsid w:val="007D0327"/>
    <w:rsid w:val="007D04BE"/>
    <w:rsid w:val="007D0C64"/>
    <w:rsid w:val="007D1334"/>
    <w:rsid w:val="007D2628"/>
    <w:rsid w:val="007D42E4"/>
    <w:rsid w:val="007D51E7"/>
    <w:rsid w:val="007D71A0"/>
    <w:rsid w:val="007D7DBF"/>
    <w:rsid w:val="007D7F24"/>
    <w:rsid w:val="007E17F7"/>
    <w:rsid w:val="007E2EF1"/>
    <w:rsid w:val="007E33CF"/>
    <w:rsid w:val="007E3E1A"/>
    <w:rsid w:val="007E6675"/>
    <w:rsid w:val="007E7301"/>
    <w:rsid w:val="007F0B7D"/>
    <w:rsid w:val="007F1F30"/>
    <w:rsid w:val="007F1F98"/>
    <w:rsid w:val="007F3B4B"/>
    <w:rsid w:val="007F474B"/>
    <w:rsid w:val="007F4FC9"/>
    <w:rsid w:val="007F52E0"/>
    <w:rsid w:val="007F54AE"/>
    <w:rsid w:val="007F5A87"/>
    <w:rsid w:val="00800B54"/>
    <w:rsid w:val="00800E09"/>
    <w:rsid w:val="00802B18"/>
    <w:rsid w:val="00804732"/>
    <w:rsid w:val="0080482C"/>
    <w:rsid w:val="00804C79"/>
    <w:rsid w:val="0080550B"/>
    <w:rsid w:val="00806611"/>
    <w:rsid w:val="00806738"/>
    <w:rsid w:val="0081196B"/>
    <w:rsid w:val="00811EF1"/>
    <w:rsid w:val="008126E7"/>
    <w:rsid w:val="00813067"/>
    <w:rsid w:val="008132FC"/>
    <w:rsid w:val="00813901"/>
    <w:rsid w:val="00814333"/>
    <w:rsid w:val="0081575F"/>
    <w:rsid w:val="00815868"/>
    <w:rsid w:val="00815F55"/>
    <w:rsid w:val="0081653C"/>
    <w:rsid w:val="008178C2"/>
    <w:rsid w:val="00822B83"/>
    <w:rsid w:val="00823E59"/>
    <w:rsid w:val="008249CA"/>
    <w:rsid w:val="00824C71"/>
    <w:rsid w:val="00825CA3"/>
    <w:rsid w:val="00826693"/>
    <w:rsid w:val="0082715D"/>
    <w:rsid w:val="008277CB"/>
    <w:rsid w:val="008279DE"/>
    <w:rsid w:val="00830341"/>
    <w:rsid w:val="00830B67"/>
    <w:rsid w:val="00830D51"/>
    <w:rsid w:val="00831A3D"/>
    <w:rsid w:val="0083266F"/>
    <w:rsid w:val="00833041"/>
    <w:rsid w:val="00833C29"/>
    <w:rsid w:val="008340E2"/>
    <w:rsid w:val="00834175"/>
    <w:rsid w:val="00835875"/>
    <w:rsid w:val="008369C9"/>
    <w:rsid w:val="0083705E"/>
    <w:rsid w:val="00837EED"/>
    <w:rsid w:val="00837FF8"/>
    <w:rsid w:val="00840285"/>
    <w:rsid w:val="00840806"/>
    <w:rsid w:val="00840E7D"/>
    <w:rsid w:val="008419FB"/>
    <w:rsid w:val="00841BF2"/>
    <w:rsid w:val="008426E6"/>
    <w:rsid w:val="00842A50"/>
    <w:rsid w:val="0084324B"/>
    <w:rsid w:val="00843902"/>
    <w:rsid w:val="0084457A"/>
    <w:rsid w:val="00846BD2"/>
    <w:rsid w:val="00847C49"/>
    <w:rsid w:val="00850D34"/>
    <w:rsid w:val="008517E2"/>
    <w:rsid w:val="00851823"/>
    <w:rsid w:val="008523C8"/>
    <w:rsid w:val="00852A61"/>
    <w:rsid w:val="00852C40"/>
    <w:rsid w:val="00852EE7"/>
    <w:rsid w:val="00853EF2"/>
    <w:rsid w:val="00854671"/>
    <w:rsid w:val="008566D2"/>
    <w:rsid w:val="00856950"/>
    <w:rsid w:val="008570BA"/>
    <w:rsid w:val="00860F7C"/>
    <w:rsid w:val="008616C1"/>
    <w:rsid w:val="008622F8"/>
    <w:rsid w:val="00863189"/>
    <w:rsid w:val="00863229"/>
    <w:rsid w:val="00863D6D"/>
    <w:rsid w:val="00864270"/>
    <w:rsid w:val="008660D5"/>
    <w:rsid w:val="008670FA"/>
    <w:rsid w:val="00867DF5"/>
    <w:rsid w:val="008724FD"/>
    <w:rsid w:val="00874167"/>
    <w:rsid w:val="008755C0"/>
    <w:rsid w:val="00875889"/>
    <w:rsid w:val="00876578"/>
    <w:rsid w:val="00877BA7"/>
    <w:rsid w:val="0088138D"/>
    <w:rsid w:val="00881A06"/>
    <w:rsid w:val="00882BBA"/>
    <w:rsid w:val="0088305D"/>
    <w:rsid w:val="00883B63"/>
    <w:rsid w:val="00883DCA"/>
    <w:rsid w:val="0088469C"/>
    <w:rsid w:val="00884807"/>
    <w:rsid w:val="008851B6"/>
    <w:rsid w:val="00886A28"/>
    <w:rsid w:val="00890CBF"/>
    <w:rsid w:val="00891C0C"/>
    <w:rsid w:val="00892C52"/>
    <w:rsid w:val="0089370C"/>
    <w:rsid w:val="00893F43"/>
    <w:rsid w:val="00894B3F"/>
    <w:rsid w:val="0089629C"/>
    <w:rsid w:val="0089639B"/>
    <w:rsid w:val="00896A93"/>
    <w:rsid w:val="00896C06"/>
    <w:rsid w:val="008974EC"/>
    <w:rsid w:val="008A0135"/>
    <w:rsid w:val="008A1758"/>
    <w:rsid w:val="008A20CB"/>
    <w:rsid w:val="008A3656"/>
    <w:rsid w:val="008A3BAC"/>
    <w:rsid w:val="008A470A"/>
    <w:rsid w:val="008A56C7"/>
    <w:rsid w:val="008A5D96"/>
    <w:rsid w:val="008A7C45"/>
    <w:rsid w:val="008B0890"/>
    <w:rsid w:val="008B113D"/>
    <w:rsid w:val="008B251D"/>
    <w:rsid w:val="008B3B1B"/>
    <w:rsid w:val="008B3EAE"/>
    <w:rsid w:val="008B438D"/>
    <w:rsid w:val="008B4898"/>
    <w:rsid w:val="008B4D26"/>
    <w:rsid w:val="008B522D"/>
    <w:rsid w:val="008B686F"/>
    <w:rsid w:val="008B6F7A"/>
    <w:rsid w:val="008B713F"/>
    <w:rsid w:val="008B7CA2"/>
    <w:rsid w:val="008B7E37"/>
    <w:rsid w:val="008C058E"/>
    <w:rsid w:val="008C1E1B"/>
    <w:rsid w:val="008C1F9C"/>
    <w:rsid w:val="008C2F29"/>
    <w:rsid w:val="008C4569"/>
    <w:rsid w:val="008C5C61"/>
    <w:rsid w:val="008C6505"/>
    <w:rsid w:val="008C6534"/>
    <w:rsid w:val="008D12B1"/>
    <w:rsid w:val="008D16F9"/>
    <w:rsid w:val="008D33EE"/>
    <w:rsid w:val="008D39EC"/>
    <w:rsid w:val="008D6E18"/>
    <w:rsid w:val="008D7369"/>
    <w:rsid w:val="008E0A98"/>
    <w:rsid w:val="008E1CDA"/>
    <w:rsid w:val="008E2902"/>
    <w:rsid w:val="008E2C02"/>
    <w:rsid w:val="008E4BE0"/>
    <w:rsid w:val="008E5539"/>
    <w:rsid w:val="008E5B39"/>
    <w:rsid w:val="008E5EB9"/>
    <w:rsid w:val="008E60BB"/>
    <w:rsid w:val="008E6B3D"/>
    <w:rsid w:val="008E78FD"/>
    <w:rsid w:val="008F04A7"/>
    <w:rsid w:val="008F12ED"/>
    <w:rsid w:val="008F130B"/>
    <w:rsid w:val="008F1A9B"/>
    <w:rsid w:val="008F274A"/>
    <w:rsid w:val="008F2BCA"/>
    <w:rsid w:val="008F2C31"/>
    <w:rsid w:val="008F31EE"/>
    <w:rsid w:val="008F3953"/>
    <w:rsid w:val="008F4639"/>
    <w:rsid w:val="008F4F40"/>
    <w:rsid w:val="008F528E"/>
    <w:rsid w:val="008F6867"/>
    <w:rsid w:val="008F6BAE"/>
    <w:rsid w:val="008F6DD4"/>
    <w:rsid w:val="008F74DC"/>
    <w:rsid w:val="008F7A18"/>
    <w:rsid w:val="00901320"/>
    <w:rsid w:val="009018D8"/>
    <w:rsid w:val="00901EF4"/>
    <w:rsid w:val="00902246"/>
    <w:rsid w:val="00902352"/>
    <w:rsid w:val="00902575"/>
    <w:rsid w:val="00902E58"/>
    <w:rsid w:val="0090328F"/>
    <w:rsid w:val="0090409C"/>
    <w:rsid w:val="00904B65"/>
    <w:rsid w:val="00904E05"/>
    <w:rsid w:val="00905635"/>
    <w:rsid w:val="0090564E"/>
    <w:rsid w:val="00905888"/>
    <w:rsid w:val="0090656A"/>
    <w:rsid w:val="0091022B"/>
    <w:rsid w:val="009107CE"/>
    <w:rsid w:val="0091138F"/>
    <w:rsid w:val="009113CD"/>
    <w:rsid w:val="00912D88"/>
    <w:rsid w:val="00913D2B"/>
    <w:rsid w:val="00914317"/>
    <w:rsid w:val="00914C18"/>
    <w:rsid w:val="009154FE"/>
    <w:rsid w:val="00917FE1"/>
    <w:rsid w:val="00921BA1"/>
    <w:rsid w:val="00921E93"/>
    <w:rsid w:val="009224BC"/>
    <w:rsid w:val="009227CE"/>
    <w:rsid w:val="00924C70"/>
    <w:rsid w:val="0092508C"/>
    <w:rsid w:val="00925876"/>
    <w:rsid w:val="00925968"/>
    <w:rsid w:val="00926462"/>
    <w:rsid w:val="00926B27"/>
    <w:rsid w:val="00927BD0"/>
    <w:rsid w:val="00931F29"/>
    <w:rsid w:val="0093293B"/>
    <w:rsid w:val="00933253"/>
    <w:rsid w:val="00933A5C"/>
    <w:rsid w:val="00935115"/>
    <w:rsid w:val="00935D9D"/>
    <w:rsid w:val="00936477"/>
    <w:rsid w:val="0094034C"/>
    <w:rsid w:val="00940FBD"/>
    <w:rsid w:val="0094163D"/>
    <w:rsid w:val="00943B80"/>
    <w:rsid w:val="00943FB5"/>
    <w:rsid w:val="009466A5"/>
    <w:rsid w:val="00946FC9"/>
    <w:rsid w:val="00951451"/>
    <w:rsid w:val="009528A7"/>
    <w:rsid w:val="00952A5A"/>
    <w:rsid w:val="009536E2"/>
    <w:rsid w:val="009542B5"/>
    <w:rsid w:val="0095453A"/>
    <w:rsid w:val="009556C4"/>
    <w:rsid w:val="00956810"/>
    <w:rsid w:val="00956985"/>
    <w:rsid w:val="00956AE8"/>
    <w:rsid w:val="009570CE"/>
    <w:rsid w:val="0096017F"/>
    <w:rsid w:val="009605F3"/>
    <w:rsid w:val="00960887"/>
    <w:rsid w:val="0096264C"/>
    <w:rsid w:val="0096372A"/>
    <w:rsid w:val="00963C54"/>
    <w:rsid w:val="00963FA5"/>
    <w:rsid w:val="00964E82"/>
    <w:rsid w:val="00965838"/>
    <w:rsid w:val="0096589B"/>
    <w:rsid w:val="00965F0A"/>
    <w:rsid w:val="00966490"/>
    <w:rsid w:val="00966907"/>
    <w:rsid w:val="00966BFC"/>
    <w:rsid w:val="00966E66"/>
    <w:rsid w:val="009671E0"/>
    <w:rsid w:val="00970620"/>
    <w:rsid w:val="00971009"/>
    <w:rsid w:val="0097109F"/>
    <w:rsid w:val="00971A53"/>
    <w:rsid w:val="009721FE"/>
    <w:rsid w:val="0097243A"/>
    <w:rsid w:val="009726EA"/>
    <w:rsid w:val="00973FF3"/>
    <w:rsid w:val="00974294"/>
    <w:rsid w:val="00974AD1"/>
    <w:rsid w:val="00975544"/>
    <w:rsid w:val="009757B1"/>
    <w:rsid w:val="00976270"/>
    <w:rsid w:val="009763BD"/>
    <w:rsid w:val="009772E5"/>
    <w:rsid w:val="00977CC8"/>
    <w:rsid w:val="00982674"/>
    <w:rsid w:val="009828E1"/>
    <w:rsid w:val="00982C06"/>
    <w:rsid w:val="00982CD0"/>
    <w:rsid w:val="00982D52"/>
    <w:rsid w:val="00982FA6"/>
    <w:rsid w:val="00983605"/>
    <w:rsid w:val="0098377F"/>
    <w:rsid w:val="0098403B"/>
    <w:rsid w:val="00984B2F"/>
    <w:rsid w:val="00986435"/>
    <w:rsid w:val="00987A7E"/>
    <w:rsid w:val="00987E4B"/>
    <w:rsid w:val="00990DED"/>
    <w:rsid w:val="00990DFB"/>
    <w:rsid w:val="009918E1"/>
    <w:rsid w:val="00992AEF"/>
    <w:rsid w:val="00993784"/>
    <w:rsid w:val="00993885"/>
    <w:rsid w:val="00994E06"/>
    <w:rsid w:val="00996FD2"/>
    <w:rsid w:val="009976BD"/>
    <w:rsid w:val="0099798A"/>
    <w:rsid w:val="009A00C7"/>
    <w:rsid w:val="009A02BC"/>
    <w:rsid w:val="009A02EC"/>
    <w:rsid w:val="009A10B8"/>
    <w:rsid w:val="009A21A4"/>
    <w:rsid w:val="009A27C5"/>
    <w:rsid w:val="009A2C67"/>
    <w:rsid w:val="009A3ED2"/>
    <w:rsid w:val="009A5158"/>
    <w:rsid w:val="009A6D1E"/>
    <w:rsid w:val="009A7056"/>
    <w:rsid w:val="009B0642"/>
    <w:rsid w:val="009B0666"/>
    <w:rsid w:val="009B104C"/>
    <w:rsid w:val="009B10D3"/>
    <w:rsid w:val="009B130F"/>
    <w:rsid w:val="009B3141"/>
    <w:rsid w:val="009B3E1B"/>
    <w:rsid w:val="009B43F9"/>
    <w:rsid w:val="009B6DBD"/>
    <w:rsid w:val="009B6F1F"/>
    <w:rsid w:val="009B786E"/>
    <w:rsid w:val="009C017B"/>
    <w:rsid w:val="009C1846"/>
    <w:rsid w:val="009C1C5B"/>
    <w:rsid w:val="009C20E7"/>
    <w:rsid w:val="009C45CF"/>
    <w:rsid w:val="009C50A2"/>
    <w:rsid w:val="009C7479"/>
    <w:rsid w:val="009D024B"/>
    <w:rsid w:val="009D0B29"/>
    <w:rsid w:val="009D2A62"/>
    <w:rsid w:val="009D7A89"/>
    <w:rsid w:val="009E0C44"/>
    <w:rsid w:val="009E25F3"/>
    <w:rsid w:val="009E371F"/>
    <w:rsid w:val="009E4A09"/>
    <w:rsid w:val="009E5F1B"/>
    <w:rsid w:val="009E7AFE"/>
    <w:rsid w:val="009F19BC"/>
    <w:rsid w:val="009F1A24"/>
    <w:rsid w:val="009F496A"/>
    <w:rsid w:val="009F4F76"/>
    <w:rsid w:val="009F6951"/>
    <w:rsid w:val="009F76F5"/>
    <w:rsid w:val="00A0024E"/>
    <w:rsid w:val="00A00594"/>
    <w:rsid w:val="00A00D99"/>
    <w:rsid w:val="00A02127"/>
    <w:rsid w:val="00A02242"/>
    <w:rsid w:val="00A027AC"/>
    <w:rsid w:val="00A02C1B"/>
    <w:rsid w:val="00A02FB6"/>
    <w:rsid w:val="00A03290"/>
    <w:rsid w:val="00A03D00"/>
    <w:rsid w:val="00A04318"/>
    <w:rsid w:val="00A04927"/>
    <w:rsid w:val="00A07259"/>
    <w:rsid w:val="00A07E7B"/>
    <w:rsid w:val="00A10048"/>
    <w:rsid w:val="00A10C55"/>
    <w:rsid w:val="00A11CC3"/>
    <w:rsid w:val="00A120AD"/>
    <w:rsid w:val="00A12651"/>
    <w:rsid w:val="00A1385E"/>
    <w:rsid w:val="00A139C4"/>
    <w:rsid w:val="00A149BA"/>
    <w:rsid w:val="00A14A84"/>
    <w:rsid w:val="00A14CA9"/>
    <w:rsid w:val="00A166FB"/>
    <w:rsid w:val="00A16925"/>
    <w:rsid w:val="00A2095C"/>
    <w:rsid w:val="00A21A63"/>
    <w:rsid w:val="00A21BBD"/>
    <w:rsid w:val="00A221B9"/>
    <w:rsid w:val="00A22930"/>
    <w:rsid w:val="00A2321B"/>
    <w:rsid w:val="00A23743"/>
    <w:rsid w:val="00A24483"/>
    <w:rsid w:val="00A244E7"/>
    <w:rsid w:val="00A25BEB"/>
    <w:rsid w:val="00A26068"/>
    <w:rsid w:val="00A30F30"/>
    <w:rsid w:val="00A32298"/>
    <w:rsid w:val="00A325B6"/>
    <w:rsid w:val="00A32600"/>
    <w:rsid w:val="00A3289F"/>
    <w:rsid w:val="00A328A1"/>
    <w:rsid w:val="00A33334"/>
    <w:rsid w:val="00A33B3D"/>
    <w:rsid w:val="00A33E62"/>
    <w:rsid w:val="00A34D11"/>
    <w:rsid w:val="00A36D03"/>
    <w:rsid w:val="00A37139"/>
    <w:rsid w:val="00A40714"/>
    <w:rsid w:val="00A4174B"/>
    <w:rsid w:val="00A41C2C"/>
    <w:rsid w:val="00A44FA4"/>
    <w:rsid w:val="00A45D84"/>
    <w:rsid w:val="00A4623B"/>
    <w:rsid w:val="00A46952"/>
    <w:rsid w:val="00A4762A"/>
    <w:rsid w:val="00A476BF"/>
    <w:rsid w:val="00A5009E"/>
    <w:rsid w:val="00A50A6B"/>
    <w:rsid w:val="00A515F1"/>
    <w:rsid w:val="00A51CAE"/>
    <w:rsid w:val="00A5207E"/>
    <w:rsid w:val="00A525AA"/>
    <w:rsid w:val="00A525ED"/>
    <w:rsid w:val="00A52D65"/>
    <w:rsid w:val="00A53857"/>
    <w:rsid w:val="00A54767"/>
    <w:rsid w:val="00A548A5"/>
    <w:rsid w:val="00A5580F"/>
    <w:rsid w:val="00A61842"/>
    <w:rsid w:val="00A62354"/>
    <w:rsid w:val="00A630D0"/>
    <w:rsid w:val="00A645B0"/>
    <w:rsid w:val="00A65502"/>
    <w:rsid w:val="00A66A76"/>
    <w:rsid w:val="00A678ED"/>
    <w:rsid w:val="00A705D0"/>
    <w:rsid w:val="00A707A7"/>
    <w:rsid w:val="00A711DB"/>
    <w:rsid w:val="00A71904"/>
    <w:rsid w:val="00A7323E"/>
    <w:rsid w:val="00A7329B"/>
    <w:rsid w:val="00A74311"/>
    <w:rsid w:val="00A7443D"/>
    <w:rsid w:val="00A75502"/>
    <w:rsid w:val="00A77F9A"/>
    <w:rsid w:val="00A80707"/>
    <w:rsid w:val="00A830DE"/>
    <w:rsid w:val="00A83441"/>
    <w:rsid w:val="00A8487F"/>
    <w:rsid w:val="00A848BD"/>
    <w:rsid w:val="00A84D34"/>
    <w:rsid w:val="00A85506"/>
    <w:rsid w:val="00A8613D"/>
    <w:rsid w:val="00A87374"/>
    <w:rsid w:val="00A87891"/>
    <w:rsid w:val="00A903C9"/>
    <w:rsid w:val="00A909DE"/>
    <w:rsid w:val="00A91ADB"/>
    <w:rsid w:val="00A91DE8"/>
    <w:rsid w:val="00A92BEF"/>
    <w:rsid w:val="00A92BF2"/>
    <w:rsid w:val="00A93FA0"/>
    <w:rsid w:val="00A9554D"/>
    <w:rsid w:val="00A95751"/>
    <w:rsid w:val="00A97665"/>
    <w:rsid w:val="00AA11F2"/>
    <w:rsid w:val="00AA279D"/>
    <w:rsid w:val="00AA2D81"/>
    <w:rsid w:val="00AA33E0"/>
    <w:rsid w:val="00AA48AC"/>
    <w:rsid w:val="00AA574E"/>
    <w:rsid w:val="00AA73EA"/>
    <w:rsid w:val="00AA75EF"/>
    <w:rsid w:val="00AA7793"/>
    <w:rsid w:val="00AB0785"/>
    <w:rsid w:val="00AB256D"/>
    <w:rsid w:val="00AB3330"/>
    <w:rsid w:val="00AB5837"/>
    <w:rsid w:val="00AB594A"/>
    <w:rsid w:val="00AB5E6A"/>
    <w:rsid w:val="00AB6C87"/>
    <w:rsid w:val="00AB6DA6"/>
    <w:rsid w:val="00AC2514"/>
    <w:rsid w:val="00AC43E0"/>
    <w:rsid w:val="00AC47A7"/>
    <w:rsid w:val="00AC4A40"/>
    <w:rsid w:val="00AD2C3F"/>
    <w:rsid w:val="00AD30E7"/>
    <w:rsid w:val="00AD3F31"/>
    <w:rsid w:val="00AD61BD"/>
    <w:rsid w:val="00AD6E1F"/>
    <w:rsid w:val="00AD70B2"/>
    <w:rsid w:val="00AD752B"/>
    <w:rsid w:val="00AE0169"/>
    <w:rsid w:val="00AE2058"/>
    <w:rsid w:val="00AE30AB"/>
    <w:rsid w:val="00AE45B1"/>
    <w:rsid w:val="00AE51A1"/>
    <w:rsid w:val="00AE7259"/>
    <w:rsid w:val="00AE76DC"/>
    <w:rsid w:val="00AF0D2D"/>
    <w:rsid w:val="00AF332E"/>
    <w:rsid w:val="00AF3B45"/>
    <w:rsid w:val="00AF4A46"/>
    <w:rsid w:val="00AF4C18"/>
    <w:rsid w:val="00AF5473"/>
    <w:rsid w:val="00AF6C33"/>
    <w:rsid w:val="00B007D1"/>
    <w:rsid w:val="00B00960"/>
    <w:rsid w:val="00B00B7D"/>
    <w:rsid w:val="00B02380"/>
    <w:rsid w:val="00B0330D"/>
    <w:rsid w:val="00B04257"/>
    <w:rsid w:val="00B04E62"/>
    <w:rsid w:val="00B05879"/>
    <w:rsid w:val="00B05BD3"/>
    <w:rsid w:val="00B06DE3"/>
    <w:rsid w:val="00B07959"/>
    <w:rsid w:val="00B101C1"/>
    <w:rsid w:val="00B10CF4"/>
    <w:rsid w:val="00B11599"/>
    <w:rsid w:val="00B117A2"/>
    <w:rsid w:val="00B11CEB"/>
    <w:rsid w:val="00B13C6B"/>
    <w:rsid w:val="00B14707"/>
    <w:rsid w:val="00B14F0F"/>
    <w:rsid w:val="00B15430"/>
    <w:rsid w:val="00B15453"/>
    <w:rsid w:val="00B164C3"/>
    <w:rsid w:val="00B16D77"/>
    <w:rsid w:val="00B17C54"/>
    <w:rsid w:val="00B20CF8"/>
    <w:rsid w:val="00B20E76"/>
    <w:rsid w:val="00B21464"/>
    <w:rsid w:val="00B21530"/>
    <w:rsid w:val="00B21722"/>
    <w:rsid w:val="00B245C5"/>
    <w:rsid w:val="00B24D6B"/>
    <w:rsid w:val="00B25111"/>
    <w:rsid w:val="00B259B9"/>
    <w:rsid w:val="00B25F68"/>
    <w:rsid w:val="00B3008A"/>
    <w:rsid w:val="00B301F3"/>
    <w:rsid w:val="00B30394"/>
    <w:rsid w:val="00B3093E"/>
    <w:rsid w:val="00B31877"/>
    <w:rsid w:val="00B32124"/>
    <w:rsid w:val="00B32C82"/>
    <w:rsid w:val="00B33A4B"/>
    <w:rsid w:val="00B340FE"/>
    <w:rsid w:val="00B363AA"/>
    <w:rsid w:val="00B37626"/>
    <w:rsid w:val="00B3775A"/>
    <w:rsid w:val="00B40086"/>
    <w:rsid w:val="00B40A13"/>
    <w:rsid w:val="00B41ECB"/>
    <w:rsid w:val="00B4339E"/>
    <w:rsid w:val="00B44040"/>
    <w:rsid w:val="00B44281"/>
    <w:rsid w:val="00B4448D"/>
    <w:rsid w:val="00B4474D"/>
    <w:rsid w:val="00B45038"/>
    <w:rsid w:val="00B4529F"/>
    <w:rsid w:val="00B45673"/>
    <w:rsid w:val="00B46E06"/>
    <w:rsid w:val="00B47172"/>
    <w:rsid w:val="00B50285"/>
    <w:rsid w:val="00B504BC"/>
    <w:rsid w:val="00B5162B"/>
    <w:rsid w:val="00B53B3C"/>
    <w:rsid w:val="00B53FAA"/>
    <w:rsid w:val="00B55FA5"/>
    <w:rsid w:val="00B56A0A"/>
    <w:rsid w:val="00B56CB7"/>
    <w:rsid w:val="00B5741F"/>
    <w:rsid w:val="00B576B5"/>
    <w:rsid w:val="00B600A3"/>
    <w:rsid w:val="00B607E9"/>
    <w:rsid w:val="00B61219"/>
    <w:rsid w:val="00B614D8"/>
    <w:rsid w:val="00B62656"/>
    <w:rsid w:val="00B62B6B"/>
    <w:rsid w:val="00B62CD9"/>
    <w:rsid w:val="00B62D20"/>
    <w:rsid w:val="00B652DC"/>
    <w:rsid w:val="00B65633"/>
    <w:rsid w:val="00B65EBB"/>
    <w:rsid w:val="00B66DA3"/>
    <w:rsid w:val="00B6760E"/>
    <w:rsid w:val="00B700C6"/>
    <w:rsid w:val="00B70332"/>
    <w:rsid w:val="00B70A5C"/>
    <w:rsid w:val="00B71078"/>
    <w:rsid w:val="00B71CBA"/>
    <w:rsid w:val="00B71CDB"/>
    <w:rsid w:val="00B76F66"/>
    <w:rsid w:val="00B80156"/>
    <w:rsid w:val="00B80324"/>
    <w:rsid w:val="00B81BDF"/>
    <w:rsid w:val="00B82446"/>
    <w:rsid w:val="00B8244B"/>
    <w:rsid w:val="00B83BF1"/>
    <w:rsid w:val="00B843BB"/>
    <w:rsid w:val="00B844B2"/>
    <w:rsid w:val="00B84909"/>
    <w:rsid w:val="00B85787"/>
    <w:rsid w:val="00B85D77"/>
    <w:rsid w:val="00B85EF0"/>
    <w:rsid w:val="00B87468"/>
    <w:rsid w:val="00B87F18"/>
    <w:rsid w:val="00B903C5"/>
    <w:rsid w:val="00B91155"/>
    <w:rsid w:val="00B911F1"/>
    <w:rsid w:val="00B92534"/>
    <w:rsid w:val="00B92E76"/>
    <w:rsid w:val="00B932AB"/>
    <w:rsid w:val="00B93BB7"/>
    <w:rsid w:val="00B94588"/>
    <w:rsid w:val="00B94A09"/>
    <w:rsid w:val="00B94CC9"/>
    <w:rsid w:val="00B951A5"/>
    <w:rsid w:val="00B96012"/>
    <w:rsid w:val="00BA0A38"/>
    <w:rsid w:val="00BA3112"/>
    <w:rsid w:val="00BA3A6B"/>
    <w:rsid w:val="00BA63B6"/>
    <w:rsid w:val="00BA72B9"/>
    <w:rsid w:val="00BB01B8"/>
    <w:rsid w:val="00BB15E4"/>
    <w:rsid w:val="00BB17C5"/>
    <w:rsid w:val="00BB1DAD"/>
    <w:rsid w:val="00BB3705"/>
    <w:rsid w:val="00BB386E"/>
    <w:rsid w:val="00BB55E0"/>
    <w:rsid w:val="00BB5C96"/>
    <w:rsid w:val="00BB6699"/>
    <w:rsid w:val="00BB6A9D"/>
    <w:rsid w:val="00BB743F"/>
    <w:rsid w:val="00BC1448"/>
    <w:rsid w:val="00BC1C59"/>
    <w:rsid w:val="00BC36B3"/>
    <w:rsid w:val="00BC36E5"/>
    <w:rsid w:val="00BC53EE"/>
    <w:rsid w:val="00BC5A7D"/>
    <w:rsid w:val="00BC6443"/>
    <w:rsid w:val="00BC66EC"/>
    <w:rsid w:val="00BD1363"/>
    <w:rsid w:val="00BD2DAD"/>
    <w:rsid w:val="00BD39C7"/>
    <w:rsid w:val="00BD3C58"/>
    <w:rsid w:val="00BD4243"/>
    <w:rsid w:val="00BD4247"/>
    <w:rsid w:val="00BD42C3"/>
    <w:rsid w:val="00BD4B7E"/>
    <w:rsid w:val="00BD4C75"/>
    <w:rsid w:val="00BD585D"/>
    <w:rsid w:val="00BD69BC"/>
    <w:rsid w:val="00BD7393"/>
    <w:rsid w:val="00BE03B6"/>
    <w:rsid w:val="00BE1380"/>
    <w:rsid w:val="00BE13DC"/>
    <w:rsid w:val="00BE161E"/>
    <w:rsid w:val="00BE1A03"/>
    <w:rsid w:val="00BE1A46"/>
    <w:rsid w:val="00BE1B74"/>
    <w:rsid w:val="00BE1B9C"/>
    <w:rsid w:val="00BE1F9F"/>
    <w:rsid w:val="00BE20F3"/>
    <w:rsid w:val="00BE3AB7"/>
    <w:rsid w:val="00BE3BB6"/>
    <w:rsid w:val="00BE3FE5"/>
    <w:rsid w:val="00BE4260"/>
    <w:rsid w:val="00BE6C6B"/>
    <w:rsid w:val="00BE7873"/>
    <w:rsid w:val="00BF0662"/>
    <w:rsid w:val="00BF1BDA"/>
    <w:rsid w:val="00BF210D"/>
    <w:rsid w:val="00BF280A"/>
    <w:rsid w:val="00BF287F"/>
    <w:rsid w:val="00BF3367"/>
    <w:rsid w:val="00BF4AB2"/>
    <w:rsid w:val="00BF5DFC"/>
    <w:rsid w:val="00BF62E6"/>
    <w:rsid w:val="00BF69B7"/>
    <w:rsid w:val="00BF77FC"/>
    <w:rsid w:val="00BF7E92"/>
    <w:rsid w:val="00C00924"/>
    <w:rsid w:val="00C00928"/>
    <w:rsid w:val="00C016B7"/>
    <w:rsid w:val="00C02D32"/>
    <w:rsid w:val="00C0368D"/>
    <w:rsid w:val="00C03BC5"/>
    <w:rsid w:val="00C040C5"/>
    <w:rsid w:val="00C0496D"/>
    <w:rsid w:val="00C04B52"/>
    <w:rsid w:val="00C103A4"/>
    <w:rsid w:val="00C10F85"/>
    <w:rsid w:val="00C114E1"/>
    <w:rsid w:val="00C12BB7"/>
    <w:rsid w:val="00C12E72"/>
    <w:rsid w:val="00C130B4"/>
    <w:rsid w:val="00C1324F"/>
    <w:rsid w:val="00C16335"/>
    <w:rsid w:val="00C16CEA"/>
    <w:rsid w:val="00C17608"/>
    <w:rsid w:val="00C21506"/>
    <w:rsid w:val="00C22682"/>
    <w:rsid w:val="00C227F8"/>
    <w:rsid w:val="00C22829"/>
    <w:rsid w:val="00C22CB5"/>
    <w:rsid w:val="00C233EE"/>
    <w:rsid w:val="00C2376D"/>
    <w:rsid w:val="00C24322"/>
    <w:rsid w:val="00C261AF"/>
    <w:rsid w:val="00C264BF"/>
    <w:rsid w:val="00C2668B"/>
    <w:rsid w:val="00C26E79"/>
    <w:rsid w:val="00C26F5B"/>
    <w:rsid w:val="00C276C2"/>
    <w:rsid w:val="00C2799B"/>
    <w:rsid w:val="00C30244"/>
    <w:rsid w:val="00C30FBB"/>
    <w:rsid w:val="00C31015"/>
    <w:rsid w:val="00C318A4"/>
    <w:rsid w:val="00C31AE8"/>
    <w:rsid w:val="00C327B4"/>
    <w:rsid w:val="00C33584"/>
    <w:rsid w:val="00C348B8"/>
    <w:rsid w:val="00C3490D"/>
    <w:rsid w:val="00C34E15"/>
    <w:rsid w:val="00C35793"/>
    <w:rsid w:val="00C364F9"/>
    <w:rsid w:val="00C36A98"/>
    <w:rsid w:val="00C37975"/>
    <w:rsid w:val="00C37E2C"/>
    <w:rsid w:val="00C40151"/>
    <w:rsid w:val="00C43523"/>
    <w:rsid w:val="00C43E4F"/>
    <w:rsid w:val="00C44B0F"/>
    <w:rsid w:val="00C44FC5"/>
    <w:rsid w:val="00C4753F"/>
    <w:rsid w:val="00C47BC3"/>
    <w:rsid w:val="00C500DA"/>
    <w:rsid w:val="00C5058A"/>
    <w:rsid w:val="00C51BE3"/>
    <w:rsid w:val="00C51EF6"/>
    <w:rsid w:val="00C558EA"/>
    <w:rsid w:val="00C5683B"/>
    <w:rsid w:val="00C57992"/>
    <w:rsid w:val="00C57F41"/>
    <w:rsid w:val="00C5EEB6"/>
    <w:rsid w:val="00C6039E"/>
    <w:rsid w:val="00C61F05"/>
    <w:rsid w:val="00C647B8"/>
    <w:rsid w:val="00C64BA7"/>
    <w:rsid w:val="00C65DB0"/>
    <w:rsid w:val="00C66069"/>
    <w:rsid w:val="00C673E5"/>
    <w:rsid w:val="00C71B73"/>
    <w:rsid w:val="00C73148"/>
    <w:rsid w:val="00C733D3"/>
    <w:rsid w:val="00C74305"/>
    <w:rsid w:val="00C74D45"/>
    <w:rsid w:val="00C755EC"/>
    <w:rsid w:val="00C7651C"/>
    <w:rsid w:val="00C774CF"/>
    <w:rsid w:val="00C779FE"/>
    <w:rsid w:val="00C80EC1"/>
    <w:rsid w:val="00C81637"/>
    <w:rsid w:val="00C81A14"/>
    <w:rsid w:val="00C84714"/>
    <w:rsid w:val="00C84CF8"/>
    <w:rsid w:val="00C852A7"/>
    <w:rsid w:val="00C86881"/>
    <w:rsid w:val="00C86B64"/>
    <w:rsid w:val="00C86C43"/>
    <w:rsid w:val="00C87358"/>
    <w:rsid w:val="00C90919"/>
    <w:rsid w:val="00C921D4"/>
    <w:rsid w:val="00C92865"/>
    <w:rsid w:val="00C928B4"/>
    <w:rsid w:val="00C9297D"/>
    <w:rsid w:val="00C9450D"/>
    <w:rsid w:val="00C94D30"/>
    <w:rsid w:val="00C9500A"/>
    <w:rsid w:val="00C95432"/>
    <w:rsid w:val="00C96065"/>
    <w:rsid w:val="00C97313"/>
    <w:rsid w:val="00CA0DA3"/>
    <w:rsid w:val="00CA18E1"/>
    <w:rsid w:val="00CA1DCC"/>
    <w:rsid w:val="00CA1FD7"/>
    <w:rsid w:val="00CA3C43"/>
    <w:rsid w:val="00CA473C"/>
    <w:rsid w:val="00CA47AD"/>
    <w:rsid w:val="00CA4FFD"/>
    <w:rsid w:val="00CA5274"/>
    <w:rsid w:val="00CA54D9"/>
    <w:rsid w:val="00CA5E43"/>
    <w:rsid w:val="00CA600C"/>
    <w:rsid w:val="00CA698C"/>
    <w:rsid w:val="00CB0C77"/>
    <w:rsid w:val="00CB0F55"/>
    <w:rsid w:val="00CB1004"/>
    <w:rsid w:val="00CB2B5A"/>
    <w:rsid w:val="00CB4012"/>
    <w:rsid w:val="00CC0746"/>
    <w:rsid w:val="00CC09A8"/>
    <w:rsid w:val="00CC1316"/>
    <w:rsid w:val="00CC1487"/>
    <w:rsid w:val="00CC1D21"/>
    <w:rsid w:val="00CC3597"/>
    <w:rsid w:val="00CC3F19"/>
    <w:rsid w:val="00CC447F"/>
    <w:rsid w:val="00CC44E2"/>
    <w:rsid w:val="00CC51E0"/>
    <w:rsid w:val="00CC544A"/>
    <w:rsid w:val="00CC5BD3"/>
    <w:rsid w:val="00CC6329"/>
    <w:rsid w:val="00CC6E93"/>
    <w:rsid w:val="00CC7B86"/>
    <w:rsid w:val="00CD0187"/>
    <w:rsid w:val="00CD08A5"/>
    <w:rsid w:val="00CD0DB3"/>
    <w:rsid w:val="00CD14F7"/>
    <w:rsid w:val="00CD1D3B"/>
    <w:rsid w:val="00CD1FC2"/>
    <w:rsid w:val="00CD2367"/>
    <w:rsid w:val="00CD3520"/>
    <w:rsid w:val="00CD360C"/>
    <w:rsid w:val="00CD3B78"/>
    <w:rsid w:val="00CD46CB"/>
    <w:rsid w:val="00CD486C"/>
    <w:rsid w:val="00CD7220"/>
    <w:rsid w:val="00CE06D1"/>
    <w:rsid w:val="00CE0858"/>
    <w:rsid w:val="00CE096B"/>
    <w:rsid w:val="00CE1099"/>
    <w:rsid w:val="00CE1602"/>
    <w:rsid w:val="00CE1BEC"/>
    <w:rsid w:val="00CE211C"/>
    <w:rsid w:val="00CE229A"/>
    <w:rsid w:val="00CE2A94"/>
    <w:rsid w:val="00CE2C1B"/>
    <w:rsid w:val="00CE5C12"/>
    <w:rsid w:val="00CE720A"/>
    <w:rsid w:val="00CE7285"/>
    <w:rsid w:val="00CE76CC"/>
    <w:rsid w:val="00CF0056"/>
    <w:rsid w:val="00CF0A3E"/>
    <w:rsid w:val="00CF0E20"/>
    <w:rsid w:val="00CF244E"/>
    <w:rsid w:val="00CF2628"/>
    <w:rsid w:val="00CF3671"/>
    <w:rsid w:val="00CF3979"/>
    <w:rsid w:val="00CF3A76"/>
    <w:rsid w:val="00CF4356"/>
    <w:rsid w:val="00CF4ED6"/>
    <w:rsid w:val="00CF6A25"/>
    <w:rsid w:val="00CF72B5"/>
    <w:rsid w:val="00D0309C"/>
    <w:rsid w:val="00D03F30"/>
    <w:rsid w:val="00D05848"/>
    <w:rsid w:val="00D05B3B"/>
    <w:rsid w:val="00D05C6E"/>
    <w:rsid w:val="00D06C83"/>
    <w:rsid w:val="00D077A3"/>
    <w:rsid w:val="00D109A1"/>
    <w:rsid w:val="00D11264"/>
    <w:rsid w:val="00D11FF3"/>
    <w:rsid w:val="00D12F49"/>
    <w:rsid w:val="00D13608"/>
    <w:rsid w:val="00D156CA"/>
    <w:rsid w:val="00D163B3"/>
    <w:rsid w:val="00D165E3"/>
    <w:rsid w:val="00D16680"/>
    <w:rsid w:val="00D171EC"/>
    <w:rsid w:val="00D1772E"/>
    <w:rsid w:val="00D17989"/>
    <w:rsid w:val="00D17A12"/>
    <w:rsid w:val="00D17E2B"/>
    <w:rsid w:val="00D2017A"/>
    <w:rsid w:val="00D20EFB"/>
    <w:rsid w:val="00D217E6"/>
    <w:rsid w:val="00D218E8"/>
    <w:rsid w:val="00D2299C"/>
    <w:rsid w:val="00D22B12"/>
    <w:rsid w:val="00D23093"/>
    <w:rsid w:val="00D239C5"/>
    <w:rsid w:val="00D265F8"/>
    <w:rsid w:val="00D26A54"/>
    <w:rsid w:val="00D31245"/>
    <w:rsid w:val="00D31504"/>
    <w:rsid w:val="00D3165D"/>
    <w:rsid w:val="00D3194F"/>
    <w:rsid w:val="00D32AFC"/>
    <w:rsid w:val="00D356F1"/>
    <w:rsid w:val="00D35C87"/>
    <w:rsid w:val="00D37847"/>
    <w:rsid w:val="00D40DD1"/>
    <w:rsid w:val="00D414B7"/>
    <w:rsid w:val="00D4181A"/>
    <w:rsid w:val="00D41F9C"/>
    <w:rsid w:val="00D4281B"/>
    <w:rsid w:val="00D42C36"/>
    <w:rsid w:val="00D438FA"/>
    <w:rsid w:val="00D45809"/>
    <w:rsid w:val="00D4744A"/>
    <w:rsid w:val="00D47BC7"/>
    <w:rsid w:val="00D47DE4"/>
    <w:rsid w:val="00D5081C"/>
    <w:rsid w:val="00D523AD"/>
    <w:rsid w:val="00D53155"/>
    <w:rsid w:val="00D53E3E"/>
    <w:rsid w:val="00D54D89"/>
    <w:rsid w:val="00D55DE9"/>
    <w:rsid w:val="00D56AB2"/>
    <w:rsid w:val="00D56C74"/>
    <w:rsid w:val="00D609D5"/>
    <w:rsid w:val="00D60A7E"/>
    <w:rsid w:val="00D61AC6"/>
    <w:rsid w:val="00D61DE9"/>
    <w:rsid w:val="00D62A40"/>
    <w:rsid w:val="00D633D7"/>
    <w:rsid w:val="00D63C25"/>
    <w:rsid w:val="00D6407E"/>
    <w:rsid w:val="00D64633"/>
    <w:rsid w:val="00D64B46"/>
    <w:rsid w:val="00D64BB3"/>
    <w:rsid w:val="00D64E97"/>
    <w:rsid w:val="00D651F1"/>
    <w:rsid w:val="00D659AD"/>
    <w:rsid w:val="00D67962"/>
    <w:rsid w:val="00D7003A"/>
    <w:rsid w:val="00D704F7"/>
    <w:rsid w:val="00D707B6"/>
    <w:rsid w:val="00D7110A"/>
    <w:rsid w:val="00D735CC"/>
    <w:rsid w:val="00D7373E"/>
    <w:rsid w:val="00D73A6F"/>
    <w:rsid w:val="00D73A91"/>
    <w:rsid w:val="00D74D5B"/>
    <w:rsid w:val="00D74EF9"/>
    <w:rsid w:val="00D760F3"/>
    <w:rsid w:val="00D76849"/>
    <w:rsid w:val="00D772F9"/>
    <w:rsid w:val="00D801BF"/>
    <w:rsid w:val="00D806A8"/>
    <w:rsid w:val="00D81AA1"/>
    <w:rsid w:val="00D81DB2"/>
    <w:rsid w:val="00D83593"/>
    <w:rsid w:val="00D8378F"/>
    <w:rsid w:val="00D84DE9"/>
    <w:rsid w:val="00D85166"/>
    <w:rsid w:val="00D85186"/>
    <w:rsid w:val="00D85C58"/>
    <w:rsid w:val="00D85D18"/>
    <w:rsid w:val="00D8611E"/>
    <w:rsid w:val="00D8749B"/>
    <w:rsid w:val="00D87BEB"/>
    <w:rsid w:val="00D90CA5"/>
    <w:rsid w:val="00D916C5"/>
    <w:rsid w:val="00D917EB"/>
    <w:rsid w:val="00D919AC"/>
    <w:rsid w:val="00D91E5D"/>
    <w:rsid w:val="00D92115"/>
    <w:rsid w:val="00D92D10"/>
    <w:rsid w:val="00D92EEE"/>
    <w:rsid w:val="00D93351"/>
    <w:rsid w:val="00D93ED9"/>
    <w:rsid w:val="00D93F3F"/>
    <w:rsid w:val="00D9426C"/>
    <w:rsid w:val="00D94720"/>
    <w:rsid w:val="00D95D71"/>
    <w:rsid w:val="00D96159"/>
    <w:rsid w:val="00D964C5"/>
    <w:rsid w:val="00D965B4"/>
    <w:rsid w:val="00D96762"/>
    <w:rsid w:val="00D97125"/>
    <w:rsid w:val="00DA0CAD"/>
    <w:rsid w:val="00DA3631"/>
    <w:rsid w:val="00DA3661"/>
    <w:rsid w:val="00DA3BC4"/>
    <w:rsid w:val="00DA4BE5"/>
    <w:rsid w:val="00DA4DEA"/>
    <w:rsid w:val="00DA50DC"/>
    <w:rsid w:val="00DA527C"/>
    <w:rsid w:val="00DA54EE"/>
    <w:rsid w:val="00DA55E3"/>
    <w:rsid w:val="00DA5E2F"/>
    <w:rsid w:val="00DA6107"/>
    <w:rsid w:val="00DA7B6A"/>
    <w:rsid w:val="00DB0B7D"/>
    <w:rsid w:val="00DB12A1"/>
    <w:rsid w:val="00DB14DA"/>
    <w:rsid w:val="00DB1536"/>
    <w:rsid w:val="00DB23AB"/>
    <w:rsid w:val="00DB24D8"/>
    <w:rsid w:val="00DB2805"/>
    <w:rsid w:val="00DB2F07"/>
    <w:rsid w:val="00DB3814"/>
    <w:rsid w:val="00DB4692"/>
    <w:rsid w:val="00DB5040"/>
    <w:rsid w:val="00DB5678"/>
    <w:rsid w:val="00DB5746"/>
    <w:rsid w:val="00DB57FA"/>
    <w:rsid w:val="00DB7FAB"/>
    <w:rsid w:val="00DC0FCA"/>
    <w:rsid w:val="00DC19AB"/>
    <w:rsid w:val="00DC2DB9"/>
    <w:rsid w:val="00DC5712"/>
    <w:rsid w:val="00DC591A"/>
    <w:rsid w:val="00DC5FF1"/>
    <w:rsid w:val="00DC64D1"/>
    <w:rsid w:val="00DC77FB"/>
    <w:rsid w:val="00DC7A3E"/>
    <w:rsid w:val="00DD0229"/>
    <w:rsid w:val="00DD1062"/>
    <w:rsid w:val="00DD1D09"/>
    <w:rsid w:val="00DD21C0"/>
    <w:rsid w:val="00DD34BD"/>
    <w:rsid w:val="00DD3BAE"/>
    <w:rsid w:val="00DD3C25"/>
    <w:rsid w:val="00DD40B6"/>
    <w:rsid w:val="00DD5691"/>
    <w:rsid w:val="00DD64D9"/>
    <w:rsid w:val="00DD6BFF"/>
    <w:rsid w:val="00DE045C"/>
    <w:rsid w:val="00DE1122"/>
    <w:rsid w:val="00DE1A29"/>
    <w:rsid w:val="00DE3617"/>
    <w:rsid w:val="00DE3776"/>
    <w:rsid w:val="00DE4100"/>
    <w:rsid w:val="00DE525B"/>
    <w:rsid w:val="00DE5D9B"/>
    <w:rsid w:val="00DE7305"/>
    <w:rsid w:val="00DE7BD6"/>
    <w:rsid w:val="00DF0458"/>
    <w:rsid w:val="00DF11BD"/>
    <w:rsid w:val="00DF19A3"/>
    <w:rsid w:val="00DF2C9D"/>
    <w:rsid w:val="00DF2F98"/>
    <w:rsid w:val="00DF312B"/>
    <w:rsid w:val="00DF43BB"/>
    <w:rsid w:val="00DF44A8"/>
    <w:rsid w:val="00DF4999"/>
    <w:rsid w:val="00DF6062"/>
    <w:rsid w:val="00DF6296"/>
    <w:rsid w:val="00DF640C"/>
    <w:rsid w:val="00DF644C"/>
    <w:rsid w:val="00DF7870"/>
    <w:rsid w:val="00DF7A81"/>
    <w:rsid w:val="00E00237"/>
    <w:rsid w:val="00E00E66"/>
    <w:rsid w:val="00E01300"/>
    <w:rsid w:val="00E017DB"/>
    <w:rsid w:val="00E02C2F"/>
    <w:rsid w:val="00E03387"/>
    <w:rsid w:val="00E042DD"/>
    <w:rsid w:val="00E044E7"/>
    <w:rsid w:val="00E0543E"/>
    <w:rsid w:val="00E056D8"/>
    <w:rsid w:val="00E05D7E"/>
    <w:rsid w:val="00E06CC6"/>
    <w:rsid w:val="00E07B42"/>
    <w:rsid w:val="00E10474"/>
    <w:rsid w:val="00E10DB0"/>
    <w:rsid w:val="00E112BA"/>
    <w:rsid w:val="00E11BEB"/>
    <w:rsid w:val="00E12662"/>
    <w:rsid w:val="00E13E62"/>
    <w:rsid w:val="00E143B2"/>
    <w:rsid w:val="00E14A49"/>
    <w:rsid w:val="00E14D54"/>
    <w:rsid w:val="00E163F9"/>
    <w:rsid w:val="00E1648A"/>
    <w:rsid w:val="00E16A5F"/>
    <w:rsid w:val="00E17690"/>
    <w:rsid w:val="00E17EAD"/>
    <w:rsid w:val="00E2120A"/>
    <w:rsid w:val="00E2124E"/>
    <w:rsid w:val="00E21735"/>
    <w:rsid w:val="00E21743"/>
    <w:rsid w:val="00E2212F"/>
    <w:rsid w:val="00E236C8"/>
    <w:rsid w:val="00E23C93"/>
    <w:rsid w:val="00E24AAF"/>
    <w:rsid w:val="00E24E8D"/>
    <w:rsid w:val="00E24FB6"/>
    <w:rsid w:val="00E27F27"/>
    <w:rsid w:val="00E30189"/>
    <w:rsid w:val="00E306FC"/>
    <w:rsid w:val="00E31E84"/>
    <w:rsid w:val="00E32261"/>
    <w:rsid w:val="00E3283F"/>
    <w:rsid w:val="00E329BE"/>
    <w:rsid w:val="00E32EF6"/>
    <w:rsid w:val="00E33707"/>
    <w:rsid w:val="00E34127"/>
    <w:rsid w:val="00E35090"/>
    <w:rsid w:val="00E360F6"/>
    <w:rsid w:val="00E36AED"/>
    <w:rsid w:val="00E3729D"/>
    <w:rsid w:val="00E41486"/>
    <w:rsid w:val="00E41DA8"/>
    <w:rsid w:val="00E43948"/>
    <w:rsid w:val="00E43BF6"/>
    <w:rsid w:val="00E43C5A"/>
    <w:rsid w:val="00E45533"/>
    <w:rsid w:val="00E46521"/>
    <w:rsid w:val="00E47F2D"/>
    <w:rsid w:val="00E504BD"/>
    <w:rsid w:val="00E50AC8"/>
    <w:rsid w:val="00E50ED0"/>
    <w:rsid w:val="00E51A21"/>
    <w:rsid w:val="00E521DF"/>
    <w:rsid w:val="00E53483"/>
    <w:rsid w:val="00E54108"/>
    <w:rsid w:val="00E5418B"/>
    <w:rsid w:val="00E545F9"/>
    <w:rsid w:val="00E565E2"/>
    <w:rsid w:val="00E56E79"/>
    <w:rsid w:val="00E57164"/>
    <w:rsid w:val="00E57325"/>
    <w:rsid w:val="00E573DC"/>
    <w:rsid w:val="00E57AD9"/>
    <w:rsid w:val="00E60243"/>
    <w:rsid w:val="00E60C03"/>
    <w:rsid w:val="00E60D28"/>
    <w:rsid w:val="00E62A4A"/>
    <w:rsid w:val="00E62AF6"/>
    <w:rsid w:val="00E62F6E"/>
    <w:rsid w:val="00E63A8C"/>
    <w:rsid w:val="00E648F1"/>
    <w:rsid w:val="00E64929"/>
    <w:rsid w:val="00E64CF4"/>
    <w:rsid w:val="00E66490"/>
    <w:rsid w:val="00E67540"/>
    <w:rsid w:val="00E7019B"/>
    <w:rsid w:val="00E704DD"/>
    <w:rsid w:val="00E709D6"/>
    <w:rsid w:val="00E70F29"/>
    <w:rsid w:val="00E70F8D"/>
    <w:rsid w:val="00E71EB8"/>
    <w:rsid w:val="00E74302"/>
    <w:rsid w:val="00E746AE"/>
    <w:rsid w:val="00E74F7D"/>
    <w:rsid w:val="00E76A6F"/>
    <w:rsid w:val="00E76AA7"/>
    <w:rsid w:val="00E76E57"/>
    <w:rsid w:val="00E80E26"/>
    <w:rsid w:val="00E81E99"/>
    <w:rsid w:val="00E8209D"/>
    <w:rsid w:val="00E82F15"/>
    <w:rsid w:val="00E835A6"/>
    <w:rsid w:val="00E843B4"/>
    <w:rsid w:val="00E84C7F"/>
    <w:rsid w:val="00E86640"/>
    <w:rsid w:val="00E90014"/>
    <w:rsid w:val="00E90875"/>
    <w:rsid w:val="00E91632"/>
    <w:rsid w:val="00E930A8"/>
    <w:rsid w:val="00E93183"/>
    <w:rsid w:val="00E9376F"/>
    <w:rsid w:val="00E93BDE"/>
    <w:rsid w:val="00E95497"/>
    <w:rsid w:val="00E95582"/>
    <w:rsid w:val="00E95C55"/>
    <w:rsid w:val="00E95DFF"/>
    <w:rsid w:val="00E96460"/>
    <w:rsid w:val="00E96A3B"/>
    <w:rsid w:val="00EA0BDF"/>
    <w:rsid w:val="00EA0E79"/>
    <w:rsid w:val="00EA1FED"/>
    <w:rsid w:val="00EA2263"/>
    <w:rsid w:val="00EA2D90"/>
    <w:rsid w:val="00EA323E"/>
    <w:rsid w:val="00EA4FFD"/>
    <w:rsid w:val="00EA5EB6"/>
    <w:rsid w:val="00EA5EFF"/>
    <w:rsid w:val="00EA5F98"/>
    <w:rsid w:val="00EA621A"/>
    <w:rsid w:val="00EA7C30"/>
    <w:rsid w:val="00EA7E19"/>
    <w:rsid w:val="00EB0053"/>
    <w:rsid w:val="00EB0B28"/>
    <w:rsid w:val="00EB152B"/>
    <w:rsid w:val="00EB15AC"/>
    <w:rsid w:val="00EB2A2F"/>
    <w:rsid w:val="00EB3251"/>
    <w:rsid w:val="00EB418C"/>
    <w:rsid w:val="00EB55AF"/>
    <w:rsid w:val="00EB575F"/>
    <w:rsid w:val="00EB5F38"/>
    <w:rsid w:val="00EB7B8B"/>
    <w:rsid w:val="00EB7F01"/>
    <w:rsid w:val="00EC0325"/>
    <w:rsid w:val="00EC1175"/>
    <w:rsid w:val="00EC1F2D"/>
    <w:rsid w:val="00EC241A"/>
    <w:rsid w:val="00EC31FE"/>
    <w:rsid w:val="00EC3A10"/>
    <w:rsid w:val="00EC3E4B"/>
    <w:rsid w:val="00EC48E1"/>
    <w:rsid w:val="00EC49DB"/>
    <w:rsid w:val="00EC5133"/>
    <w:rsid w:val="00EC568C"/>
    <w:rsid w:val="00EC6824"/>
    <w:rsid w:val="00ED0CD8"/>
    <w:rsid w:val="00ED3AAA"/>
    <w:rsid w:val="00ED4869"/>
    <w:rsid w:val="00ED4A79"/>
    <w:rsid w:val="00ED5A34"/>
    <w:rsid w:val="00ED5E84"/>
    <w:rsid w:val="00ED646E"/>
    <w:rsid w:val="00ED682A"/>
    <w:rsid w:val="00ED73ED"/>
    <w:rsid w:val="00ED7C8E"/>
    <w:rsid w:val="00EE0005"/>
    <w:rsid w:val="00EE0B29"/>
    <w:rsid w:val="00EE223B"/>
    <w:rsid w:val="00EE2652"/>
    <w:rsid w:val="00EE2954"/>
    <w:rsid w:val="00EE2BA8"/>
    <w:rsid w:val="00EE3673"/>
    <w:rsid w:val="00EE3A20"/>
    <w:rsid w:val="00EE3FFE"/>
    <w:rsid w:val="00EE403B"/>
    <w:rsid w:val="00EE4825"/>
    <w:rsid w:val="00EE53EA"/>
    <w:rsid w:val="00EE6773"/>
    <w:rsid w:val="00EE6EED"/>
    <w:rsid w:val="00EE6F02"/>
    <w:rsid w:val="00EF0FE0"/>
    <w:rsid w:val="00EF1CB4"/>
    <w:rsid w:val="00EF3AF4"/>
    <w:rsid w:val="00EF3FD1"/>
    <w:rsid w:val="00EF45EF"/>
    <w:rsid w:val="00EF5883"/>
    <w:rsid w:val="00EF5AF6"/>
    <w:rsid w:val="00EF5F34"/>
    <w:rsid w:val="00EF6CC6"/>
    <w:rsid w:val="00EF6D95"/>
    <w:rsid w:val="00EF7CDA"/>
    <w:rsid w:val="00F007A8"/>
    <w:rsid w:val="00F00B32"/>
    <w:rsid w:val="00F00E4D"/>
    <w:rsid w:val="00F01CD7"/>
    <w:rsid w:val="00F01E0B"/>
    <w:rsid w:val="00F022E5"/>
    <w:rsid w:val="00F02ACB"/>
    <w:rsid w:val="00F0554F"/>
    <w:rsid w:val="00F05C3C"/>
    <w:rsid w:val="00F05E12"/>
    <w:rsid w:val="00F063CD"/>
    <w:rsid w:val="00F1092C"/>
    <w:rsid w:val="00F10B7F"/>
    <w:rsid w:val="00F1354A"/>
    <w:rsid w:val="00F136AF"/>
    <w:rsid w:val="00F13946"/>
    <w:rsid w:val="00F140E3"/>
    <w:rsid w:val="00F1644D"/>
    <w:rsid w:val="00F17E7A"/>
    <w:rsid w:val="00F20383"/>
    <w:rsid w:val="00F20E60"/>
    <w:rsid w:val="00F21B0D"/>
    <w:rsid w:val="00F21D73"/>
    <w:rsid w:val="00F221C1"/>
    <w:rsid w:val="00F2221D"/>
    <w:rsid w:val="00F22C73"/>
    <w:rsid w:val="00F230D3"/>
    <w:rsid w:val="00F232CB"/>
    <w:rsid w:val="00F23A6D"/>
    <w:rsid w:val="00F2446B"/>
    <w:rsid w:val="00F24D38"/>
    <w:rsid w:val="00F24FE7"/>
    <w:rsid w:val="00F25A9F"/>
    <w:rsid w:val="00F25BE8"/>
    <w:rsid w:val="00F25D07"/>
    <w:rsid w:val="00F26C40"/>
    <w:rsid w:val="00F31CDE"/>
    <w:rsid w:val="00F31F09"/>
    <w:rsid w:val="00F336E5"/>
    <w:rsid w:val="00F339DE"/>
    <w:rsid w:val="00F35187"/>
    <w:rsid w:val="00F3537B"/>
    <w:rsid w:val="00F35DAC"/>
    <w:rsid w:val="00F36173"/>
    <w:rsid w:val="00F36C6B"/>
    <w:rsid w:val="00F3766A"/>
    <w:rsid w:val="00F42B47"/>
    <w:rsid w:val="00F42D48"/>
    <w:rsid w:val="00F43583"/>
    <w:rsid w:val="00F4359F"/>
    <w:rsid w:val="00F43BB6"/>
    <w:rsid w:val="00F444E5"/>
    <w:rsid w:val="00F47EC6"/>
    <w:rsid w:val="00F50085"/>
    <w:rsid w:val="00F507E8"/>
    <w:rsid w:val="00F531AF"/>
    <w:rsid w:val="00F53616"/>
    <w:rsid w:val="00F53886"/>
    <w:rsid w:val="00F5439F"/>
    <w:rsid w:val="00F543D7"/>
    <w:rsid w:val="00F54A67"/>
    <w:rsid w:val="00F561C5"/>
    <w:rsid w:val="00F56EA1"/>
    <w:rsid w:val="00F5708C"/>
    <w:rsid w:val="00F572D6"/>
    <w:rsid w:val="00F573BF"/>
    <w:rsid w:val="00F6094E"/>
    <w:rsid w:val="00F62CF1"/>
    <w:rsid w:val="00F63274"/>
    <w:rsid w:val="00F643C7"/>
    <w:rsid w:val="00F646C4"/>
    <w:rsid w:val="00F64CB4"/>
    <w:rsid w:val="00F64ED6"/>
    <w:rsid w:val="00F6553F"/>
    <w:rsid w:val="00F661FE"/>
    <w:rsid w:val="00F704C7"/>
    <w:rsid w:val="00F70E7F"/>
    <w:rsid w:val="00F714B2"/>
    <w:rsid w:val="00F71EAA"/>
    <w:rsid w:val="00F737AD"/>
    <w:rsid w:val="00F74508"/>
    <w:rsid w:val="00F74852"/>
    <w:rsid w:val="00F75E88"/>
    <w:rsid w:val="00F773DC"/>
    <w:rsid w:val="00F77E6F"/>
    <w:rsid w:val="00F802E5"/>
    <w:rsid w:val="00F80A1E"/>
    <w:rsid w:val="00F831D9"/>
    <w:rsid w:val="00F84D00"/>
    <w:rsid w:val="00F851E8"/>
    <w:rsid w:val="00F8531C"/>
    <w:rsid w:val="00F859A8"/>
    <w:rsid w:val="00F85C94"/>
    <w:rsid w:val="00F862DA"/>
    <w:rsid w:val="00F90AD6"/>
    <w:rsid w:val="00F92273"/>
    <w:rsid w:val="00F9276F"/>
    <w:rsid w:val="00F9342B"/>
    <w:rsid w:val="00F93B94"/>
    <w:rsid w:val="00F94843"/>
    <w:rsid w:val="00F95118"/>
    <w:rsid w:val="00F95520"/>
    <w:rsid w:val="00F9685E"/>
    <w:rsid w:val="00F96DB0"/>
    <w:rsid w:val="00F97218"/>
    <w:rsid w:val="00F974AD"/>
    <w:rsid w:val="00FA082E"/>
    <w:rsid w:val="00FA18FA"/>
    <w:rsid w:val="00FA215C"/>
    <w:rsid w:val="00FA39D1"/>
    <w:rsid w:val="00FA45B4"/>
    <w:rsid w:val="00FA4A66"/>
    <w:rsid w:val="00FA5508"/>
    <w:rsid w:val="00FA5A7A"/>
    <w:rsid w:val="00FA77FB"/>
    <w:rsid w:val="00FA7E07"/>
    <w:rsid w:val="00FB001B"/>
    <w:rsid w:val="00FB12F7"/>
    <w:rsid w:val="00FB1306"/>
    <w:rsid w:val="00FB30A8"/>
    <w:rsid w:val="00FB3830"/>
    <w:rsid w:val="00FB3877"/>
    <w:rsid w:val="00FB46A2"/>
    <w:rsid w:val="00FB5017"/>
    <w:rsid w:val="00FB6464"/>
    <w:rsid w:val="00FB6D3A"/>
    <w:rsid w:val="00FC099B"/>
    <w:rsid w:val="00FC169A"/>
    <w:rsid w:val="00FC1B7A"/>
    <w:rsid w:val="00FC1E33"/>
    <w:rsid w:val="00FC261E"/>
    <w:rsid w:val="00FC2FD3"/>
    <w:rsid w:val="00FC3E1C"/>
    <w:rsid w:val="00FC4205"/>
    <w:rsid w:val="00FC5057"/>
    <w:rsid w:val="00FC517A"/>
    <w:rsid w:val="00FC584B"/>
    <w:rsid w:val="00FC6022"/>
    <w:rsid w:val="00FC73F4"/>
    <w:rsid w:val="00FD0C67"/>
    <w:rsid w:val="00FD11E7"/>
    <w:rsid w:val="00FD1321"/>
    <w:rsid w:val="00FD1C12"/>
    <w:rsid w:val="00FD41D9"/>
    <w:rsid w:val="00FD6423"/>
    <w:rsid w:val="00FD68E4"/>
    <w:rsid w:val="00FD6B2E"/>
    <w:rsid w:val="00FD73FC"/>
    <w:rsid w:val="00FD7568"/>
    <w:rsid w:val="00FE00BE"/>
    <w:rsid w:val="00FE06D8"/>
    <w:rsid w:val="00FE0F1D"/>
    <w:rsid w:val="00FE1F50"/>
    <w:rsid w:val="00FE2038"/>
    <w:rsid w:val="00FE33CE"/>
    <w:rsid w:val="00FE3911"/>
    <w:rsid w:val="00FE3946"/>
    <w:rsid w:val="00FE3C9C"/>
    <w:rsid w:val="00FE3CC4"/>
    <w:rsid w:val="00FE58F7"/>
    <w:rsid w:val="00FE5922"/>
    <w:rsid w:val="00FE6407"/>
    <w:rsid w:val="00FE7A09"/>
    <w:rsid w:val="00FF3F1F"/>
    <w:rsid w:val="00FF4E6C"/>
    <w:rsid w:val="00FF5378"/>
    <w:rsid w:val="00FF5698"/>
    <w:rsid w:val="00FF5752"/>
    <w:rsid w:val="00FF7A1C"/>
    <w:rsid w:val="00FF7DE4"/>
    <w:rsid w:val="010F940B"/>
    <w:rsid w:val="01231EC5"/>
    <w:rsid w:val="013C918D"/>
    <w:rsid w:val="01BDD847"/>
    <w:rsid w:val="0212FE3E"/>
    <w:rsid w:val="026CF942"/>
    <w:rsid w:val="03213B70"/>
    <w:rsid w:val="039AFBCB"/>
    <w:rsid w:val="03ACA4A7"/>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5FD44E"/>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8833BE"/>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9D4D18"/>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0DAFAF"/>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6C980F"/>
    <w:rsid w:val="63900405"/>
    <w:rsid w:val="64633E26"/>
    <w:rsid w:val="6515484F"/>
    <w:rsid w:val="65C0A35D"/>
    <w:rsid w:val="65EC8F90"/>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CD6EBF1"/>
    <w:rsid w:val="6D64B9AB"/>
    <w:rsid w:val="6E01C26C"/>
    <w:rsid w:val="6E2D2E5E"/>
    <w:rsid w:val="6E782FC5"/>
    <w:rsid w:val="6E7B251D"/>
    <w:rsid w:val="6E8991BC"/>
    <w:rsid w:val="6EA2C130"/>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14251F97-1D3F-42D6-852F-0B2BBF98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3">
    <w:name w:val="Style3"/>
    <w:basedOn w:val="TableNormal"/>
    <w:uiPriority w:val="99"/>
    <w:rsid w:val="0069493D"/>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5">
    <w:name w:val="Style5"/>
    <w:basedOn w:val="TableNormal"/>
    <w:uiPriority w:val="99"/>
    <w:rsid w:val="00ED646E"/>
    <w:pPr>
      <w:spacing w:after="0"/>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2535">
      <w:bodyDiv w:val="1"/>
      <w:marLeft w:val="0"/>
      <w:marRight w:val="0"/>
      <w:marTop w:val="0"/>
      <w:marBottom w:val="0"/>
      <w:divBdr>
        <w:top w:val="none" w:sz="0" w:space="0" w:color="auto"/>
        <w:left w:val="none" w:sz="0" w:space="0" w:color="auto"/>
        <w:bottom w:val="none" w:sz="0" w:space="0" w:color="auto"/>
        <w:right w:val="none" w:sz="0" w:space="0" w:color="auto"/>
      </w:divBdr>
    </w:div>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31025515">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7816828">
      <w:bodyDiv w:val="1"/>
      <w:marLeft w:val="0"/>
      <w:marRight w:val="0"/>
      <w:marTop w:val="0"/>
      <w:marBottom w:val="0"/>
      <w:divBdr>
        <w:top w:val="none" w:sz="0" w:space="0" w:color="auto"/>
        <w:left w:val="none" w:sz="0" w:space="0" w:color="auto"/>
        <w:bottom w:val="none" w:sz="0" w:space="0" w:color="auto"/>
        <w:right w:val="none" w:sz="0" w:space="0" w:color="auto"/>
      </w:divBdr>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175266531">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67144654">
      <w:bodyDiv w:val="1"/>
      <w:marLeft w:val="0"/>
      <w:marRight w:val="0"/>
      <w:marTop w:val="0"/>
      <w:marBottom w:val="0"/>
      <w:divBdr>
        <w:top w:val="none" w:sz="0" w:space="0" w:color="auto"/>
        <w:left w:val="none" w:sz="0" w:space="0" w:color="auto"/>
        <w:bottom w:val="none" w:sz="0" w:space="0" w:color="auto"/>
        <w:right w:val="none" w:sz="0" w:space="0" w:color="auto"/>
      </w:divBdr>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00573877">
      <w:bodyDiv w:val="1"/>
      <w:marLeft w:val="0"/>
      <w:marRight w:val="0"/>
      <w:marTop w:val="0"/>
      <w:marBottom w:val="0"/>
      <w:divBdr>
        <w:top w:val="none" w:sz="0" w:space="0" w:color="auto"/>
        <w:left w:val="none" w:sz="0" w:space="0" w:color="auto"/>
        <w:bottom w:val="none" w:sz="0" w:space="0" w:color="auto"/>
        <w:right w:val="none" w:sz="0" w:space="0" w:color="auto"/>
      </w:divBdr>
      <w:divsChild>
        <w:div w:id="1787044464">
          <w:marLeft w:val="0"/>
          <w:marRight w:val="0"/>
          <w:marTop w:val="0"/>
          <w:marBottom w:val="0"/>
          <w:divBdr>
            <w:top w:val="none" w:sz="0" w:space="0" w:color="auto"/>
            <w:left w:val="none" w:sz="0" w:space="0" w:color="auto"/>
            <w:bottom w:val="none" w:sz="0" w:space="0" w:color="auto"/>
            <w:right w:val="none" w:sz="0" w:space="0" w:color="auto"/>
          </w:divBdr>
          <w:divsChild>
            <w:div w:id="18454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18968509">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37319277">
      <w:bodyDiv w:val="1"/>
      <w:marLeft w:val="0"/>
      <w:marRight w:val="0"/>
      <w:marTop w:val="0"/>
      <w:marBottom w:val="0"/>
      <w:divBdr>
        <w:top w:val="none" w:sz="0" w:space="0" w:color="auto"/>
        <w:left w:val="none" w:sz="0" w:space="0" w:color="auto"/>
        <w:bottom w:val="none" w:sz="0" w:space="0" w:color="auto"/>
        <w:right w:val="none" w:sz="0" w:space="0" w:color="auto"/>
      </w:divBdr>
    </w:div>
    <w:div w:id="1085614964">
      <w:bodyDiv w:val="1"/>
      <w:marLeft w:val="0"/>
      <w:marRight w:val="0"/>
      <w:marTop w:val="0"/>
      <w:marBottom w:val="0"/>
      <w:divBdr>
        <w:top w:val="none" w:sz="0" w:space="0" w:color="auto"/>
        <w:left w:val="none" w:sz="0" w:space="0" w:color="auto"/>
        <w:bottom w:val="none" w:sz="0" w:space="0" w:color="auto"/>
        <w:right w:val="none" w:sz="0" w:space="0" w:color="auto"/>
      </w:divBdr>
      <w:divsChild>
        <w:div w:id="794179336">
          <w:marLeft w:val="0"/>
          <w:marRight w:val="0"/>
          <w:marTop w:val="0"/>
          <w:marBottom w:val="0"/>
          <w:divBdr>
            <w:top w:val="none" w:sz="0" w:space="0" w:color="auto"/>
            <w:left w:val="none" w:sz="0" w:space="0" w:color="auto"/>
            <w:bottom w:val="none" w:sz="0" w:space="0" w:color="auto"/>
            <w:right w:val="none" w:sz="0" w:space="0" w:color="auto"/>
          </w:divBdr>
          <w:divsChild>
            <w:div w:id="2803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39958931">
      <w:bodyDiv w:val="1"/>
      <w:marLeft w:val="0"/>
      <w:marRight w:val="0"/>
      <w:marTop w:val="0"/>
      <w:marBottom w:val="0"/>
      <w:divBdr>
        <w:top w:val="none" w:sz="0" w:space="0" w:color="auto"/>
        <w:left w:val="none" w:sz="0" w:space="0" w:color="auto"/>
        <w:bottom w:val="none" w:sz="0" w:space="0" w:color="auto"/>
        <w:right w:val="none" w:sz="0" w:space="0" w:color="auto"/>
      </w:divBdr>
    </w:div>
    <w:div w:id="1173182149">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5754015">
      <w:bodyDiv w:val="1"/>
      <w:marLeft w:val="0"/>
      <w:marRight w:val="0"/>
      <w:marTop w:val="0"/>
      <w:marBottom w:val="0"/>
      <w:divBdr>
        <w:top w:val="none" w:sz="0" w:space="0" w:color="auto"/>
        <w:left w:val="none" w:sz="0" w:space="0" w:color="auto"/>
        <w:bottom w:val="none" w:sz="0" w:space="0" w:color="auto"/>
        <w:right w:val="none" w:sz="0" w:space="0" w:color="auto"/>
      </w:divBdr>
    </w:div>
    <w:div w:id="1186745850">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263537567">
      <w:bodyDiv w:val="1"/>
      <w:marLeft w:val="0"/>
      <w:marRight w:val="0"/>
      <w:marTop w:val="0"/>
      <w:marBottom w:val="0"/>
      <w:divBdr>
        <w:top w:val="none" w:sz="0" w:space="0" w:color="auto"/>
        <w:left w:val="none" w:sz="0" w:space="0" w:color="auto"/>
        <w:bottom w:val="none" w:sz="0" w:space="0" w:color="auto"/>
        <w:right w:val="none" w:sz="0" w:space="0" w:color="auto"/>
      </w:divBdr>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24430929">
      <w:bodyDiv w:val="1"/>
      <w:marLeft w:val="0"/>
      <w:marRight w:val="0"/>
      <w:marTop w:val="0"/>
      <w:marBottom w:val="0"/>
      <w:divBdr>
        <w:top w:val="none" w:sz="0" w:space="0" w:color="auto"/>
        <w:left w:val="none" w:sz="0" w:space="0" w:color="auto"/>
        <w:bottom w:val="none" w:sz="0" w:space="0" w:color="auto"/>
        <w:right w:val="none" w:sz="0" w:space="0" w:color="auto"/>
      </w:divBdr>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363675467">
      <w:bodyDiv w:val="1"/>
      <w:marLeft w:val="0"/>
      <w:marRight w:val="0"/>
      <w:marTop w:val="0"/>
      <w:marBottom w:val="0"/>
      <w:divBdr>
        <w:top w:val="none" w:sz="0" w:space="0" w:color="auto"/>
        <w:left w:val="none" w:sz="0" w:space="0" w:color="auto"/>
        <w:bottom w:val="none" w:sz="0" w:space="0" w:color="auto"/>
        <w:right w:val="none" w:sz="0" w:space="0" w:color="auto"/>
      </w:divBdr>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76796805">
      <w:bodyDiv w:val="1"/>
      <w:marLeft w:val="0"/>
      <w:marRight w:val="0"/>
      <w:marTop w:val="0"/>
      <w:marBottom w:val="0"/>
      <w:divBdr>
        <w:top w:val="none" w:sz="0" w:space="0" w:color="auto"/>
        <w:left w:val="none" w:sz="0" w:space="0" w:color="auto"/>
        <w:bottom w:val="none" w:sz="0" w:space="0" w:color="auto"/>
        <w:right w:val="none" w:sz="0" w:space="0" w:color="auto"/>
      </w:divBdr>
    </w:div>
    <w:div w:id="1477335202">
      <w:bodyDiv w:val="1"/>
      <w:marLeft w:val="0"/>
      <w:marRight w:val="0"/>
      <w:marTop w:val="0"/>
      <w:marBottom w:val="0"/>
      <w:divBdr>
        <w:top w:val="none" w:sz="0" w:space="0" w:color="auto"/>
        <w:left w:val="none" w:sz="0" w:space="0" w:color="auto"/>
        <w:bottom w:val="none" w:sz="0" w:space="0" w:color="auto"/>
        <w:right w:val="none" w:sz="0" w:space="0" w:color="auto"/>
      </w:divBdr>
    </w:div>
    <w:div w:id="1498957797">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85806">
      <w:bodyDiv w:val="1"/>
      <w:marLeft w:val="0"/>
      <w:marRight w:val="0"/>
      <w:marTop w:val="0"/>
      <w:marBottom w:val="0"/>
      <w:divBdr>
        <w:top w:val="none" w:sz="0" w:space="0" w:color="auto"/>
        <w:left w:val="none" w:sz="0" w:space="0" w:color="auto"/>
        <w:bottom w:val="none" w:sz="0" w:space="0" w:color="auto"/>
        <w:right w:val="none" w:sz="0" w:space="0" w:color="auto"/>
      </w:divBdr>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65908589">
      <w:bodyDiv w:val="1"/>
      <w:marLeft w:val="0"/>
      <w:marRight w:val="0"/>
      <w:marTop w:val="0"/>
      <w:marBottom w:val="0"/>
      <w:divBdr>
        <w:top w:val="none" w:sz="0" w:space="0" w:color="auto"/>
        <w:left w:val="none" w:sz="0" w:space="0" w:color="auto"/>
        <w:bottom w:val="none" w:sz="0" w:space="0" w:color="auto"/>
        <w:right w:val="none" w:sz="0" w:space="0" w:color="auto"/>
      </w:divBdr>
    </w:div>
    <w:div w:id="2116360304">
      <w:bodyDiv w:val="1"/>
      <w:marLeft w:val="0"/>
      <w:marRight w:val="0"/>
      <w:marTop w:val="0"/>
      <w:marBottom w:val="0"/>
      <w:divBdr>
        <w:top w:val="none" w:sz="0" w:space="0" w:color="auto"/>
        <w:left w:val="none" w:sz="0" w:space="0" w:color="auto"/>
        <w:bottom w:val="none" w:sz="0" w:space="0" w:color="auto"/>
        <w:right w:val="none" w:sz="0" w:space="0" w:color="auto"/>
      </w:divBdr>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42C22"/>
    <w:rsid w:val="000749CC"/>
    <w:rsid w:val="000812E8"/>
    <w:rsid w:val="0008400C"/>
    <w:rsid w:val="000E1D8A"/>
    <w:rsid w:val="000F78A1"/>
    <w:rsid w:val="0014774C"/>
    <w:rsid w:val="00182899"/>
    <w:rsid w:val="001859EB"/>
    <w:rsid w:val="00194433"/>
    <w:rsid w:val="001D58AA"/>
    <w:rsid w:val="002379CF"/>
    <w:rsid w:val="00250763"/>
    <w:rsid w:val="00263D47"/>
    <w:rsid w:val="00281FD3"/>
    <w:rsid w:val="0028206E"/>
    <w:rsid w:val="0028244B"/>
    <w:rsid w:val="003270E4"/>
    <w:rsid w:val="003438E3"/>
    <w:rsid w:val="0037105B"/>
    <w:rsid w:val="00383760"/>
    <w:rsid w:val="003A1944"/>
    <w:rsid w:val="003B0F29"/>
    <w:rsid w:val="003D10ED"/>
    <w:rsid w:val="003D729B"/>
    <w:rsid w:val="00406494"/>
    <w:rsid w:val="00436188"/>
    <w:rsid w:val="004B4037"/>
    <w:rsid w:val="004B4F4A"/>
    <w:rsid w:val="004C1E7A"/>
    <w:rsid w:val="004D4C6C"/>
    <w:rsid w:val="004D5F3B"/>
    <w:rsid w:val="004E70A6"/>
    <w:rsid w:val="004F01A4"/>
    <w:rsid w:val="00534B64"/>
    <w:rsid w:val="00570CA5"/>
    <w:rsid w:val="00574A09"/>
    <w:rsid w:val="005D55D1"/>
    <w:rsid w:val="005E0F26"/>
    <w:rsid w:val="005F0D82"/>
    <w:rsid w:val="006256B7"/>
    <w:rsid w:val="00637445"/>
    <w:rsid w:val="00645D98"/>
    <w:rsid w:val="00681148"/>
    <w:rsid w:val="00694E35"/>
    <w:rsid w:val="006C7F04"/>
    <w:rsid w:val="006D0152"/>
    <w:rsid w:val="006E7836"/>
    <w:rsid w:val="00715A9D"/>
    <w:rsid w:val="00717F8A"/>
    <w:rsid w:val="00733608"/>
    <w:rsid w:val="007701A2"/>
    <w:rsid w:val="00776D70"/>
    <w:rsid w:val="00782B3E"/>
    <w:rsid w:val="007F1971"/>
    <w:rsid w:val="00813B14"/>
    <w:rsid w:val="008207AC"/>
    <w:rsid w:val="008A02EC"/>
    <w:rsid w:val="008A1758"/>
    <w:rsid w:val="008F74DC"/>
    <w:rsid w:val="009323D1"/>
    <w:rsid w:val="00971124"/>
    <w:rsid w:val="009A45ED"/>
    <w:rsid w:val="009A653E"/>
    <w:rsid w:val="009F3930"/>
    <w:rsid w:val="00A0024E"/>
    <w:rsid w:val="00A00594"/>
    <w:rsid w:val="00A221B9"/>
    <w:rsid w:val="00AB0785"/>
    <w:rsid w:val="00B15430"/>
    <w:rsid w:val="00B259B9"/>
    <w:rsid w:val="00B57E55"/>
    <w:rsid w:val="00B96E57"/>
    <w:rsid w:val="00BD1811"/>
    <w:rsid w:val="00BD4247"/>
    <w:rsid w:val="00BF1A28"/>
    <w:rsid w:val="00BF69B7"/>
    <w:rsid w:val="00C00924"/>
    <w:rsid w:val="00C1324F"/>
    <w:rsid w:val="00C35683"/>
    <w:rsid w:val="00C37E2C"/>
    <w:rsid w:val="00C37E6B"/>
    <w:rsid w:val="00C44572"/>
    <w:rsid w:val="00C64BA7"/>
    <w:rsid w:val="00CE7285"/>
    <w:rsid w:val="00CF6038"/>
    <w:rsid w:val="00D33A38"/>
    <w:rsid w:val="00D371C4"/>
    <w:rsid w:val="00D5120A"/>
    <w:rsid w:val="00D7490A"/>
    <w:rsid w:val="00D917EB"/>
    <w:rsid w:val="00DD2C9C"/>
    <w:rsid w:val="00DF5769"/>
    <w:rsid w:val="00E11902"/>
    <w:rsid w:val="00E354CF"/>
    <w:rsid w:val="00E360F6"/>
    <w:rsid w:val="00E44513"/>
    <w:rsid w:val="00E46748"/>
    <w:rsid w:val="00E568ED"/>
    <w:rsid w:val="00EA7C30"/>
    <w:rsid w:val="00EC48E1"/>
    <w:rsid w:val="00F26C40"/>
    <w:rsid w:val="00F96954"/>
    <w:rsid w:val="00F96A0A"/>
    <w:rsid w:val="00FF08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52FB4-941C-435E-B29C-3F147D718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4690</Words>
  <Characters>26736</Characters>
  <Application>Microsoft Office Word</Application>
  <DocSecurity>0</DocSecurity>
  <Lines>222</Lines>
  <Paragraphs>62</Paragraphs>
  <ScaleCrop>false</ScaleCrop>
  <Company/>
  <LinksUpToDate>false</LinksUpToDate>
  <CharactersWithSpaces>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Mentor support materials  Elective self-study 1: Explanations, modelling and examples</dc:title>
  <dc:subject>Planning and delivery</dc:subject>
  <dc:creator>[</dc:creator>
  <cp:keywords/>
  <dc:description/>
  <cp:lastModifiedBy>Rosie Jonas</cp:lastModifiedBy>
  <cp:revision>330</cp:revision>
  <dcterms:created xsi:type="dcterms:W3CDTF">2025-02-14T04:23:00Z</dcterms:created>
  <dcterms:modified xsi:type="dcterms:W3CDTF">2025-06-29T09:47:00Z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