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Pr="001D29A4" w:rsidR="00403260" w:rsidRDefault="00595E20" w14:paraId="01845CFD" w14:textId="68AF4CE3">
          <w:r w:rsidRPr="001D29A4">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w14:anchorId="230B635F">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rsidRPr="001D29A4" w:rsidR="00595E20" w:rsidRDefault="00595E20" w14:paraId="0FE3E4BE" w14:textId="77777777">
          <w:r w:rsidRPr="001D29A4">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1D29A4">
            <w:rPr>
              <w:noProof/>
            </w:rPr>
            <w:drawing>
              <wp:anchor distT="0" distB="0" distL="114300" distR="114300" simplePos="0" relativeHeight="251658244" behindDoc="0" locked="0" layoutInCell="1" allowOverlap="1" wp14:anchorId="0E4EE15D" wp14:editId="226A4C0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29A4">
            <w:rPr>
              <w:noProof/>
            </w:rPr>
            <w:drawing>
              <wp:anchor distT="0" distB="0" distL="114300" distR="114300" simplePos="0" relativeHeight="251658245" behindDoc="0" locked="0" layoutInCell="1" allowOverlap="1" wp14:anchorId="4007673F" wp14:editId="4E773D64">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1D29A4"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1D29A4"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Pr="001D29A4" w:rsidR="00403260">
            <w:t xml:space="preserve"> </w: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80985" w:rsidTr="1B69BFB6" w14:paraId="48D78724" w14:textId="77777777">
            <w:tc>
              <w:tcPr>
                <w:tcW w:w="7209" w:type="dxa"/>
                <w:tcMar>
                  <w:top w:w="216" w:type="dxa"/>
                  <w:left w:w="115" w:type="dxa"/>
                  <w:bottom w:w="216" w:type="dxa"/>
                  <w:right w:w="115" w:type="dxa"/>
                </w:tcMar>
              </w:tcPr>
              <w:p w:rsidRPr="00D74D5B" w:rsidR="00D80985" w:rsidP="00F742CC" w:rsidRDefault="00D80985" w14:paraId="702B5136" w14:textId="77777777">
                <w:pPr>
                  <w:pStyle w:val="NoSpacing"/>
                  <w:rPr>
                    <w:color w:val="007559" w:themeColor="accent1"/>
                    <w:sz w:val="24"/>
                  </w:rPr>
                </w:pPr>
              </w:p>
            </w:tc>
          </w:tr>
          <w:tr w:rsidRPr="00D74D5B" w:rsidR="00D80985" w:rsidTr="1B69BFB6" w14:paraId="3155721C" w14:textId="77777777">
            <w:tc>
              <w:tcPr>
                <w:tcW w:w="7209" w:type="dxa"/>
                <w:tcMar/>
              </w:tcPr>
              <w:p w:rsidRPr="00D74D5B" w:rsidR="00D80985" w:rsidP="00F742CC" w:rsidRDefault="00D80985" w14:paraId="0F685A1B" w14:textId="18B8F37B">
                <w:pPr>
                  <w:pStyle w:val="NoSpacing"/>
                  <w:spacing w:line="216" w:lineRule="auto"/>
                  <w:jc w:val="left"/>
                  <w:rPr>
                    <w:rFonts w:asciiTheme="majorHAnsi" w:hAnsiTheme="majorHAnsi" w:eastAsiaTheme="majorEastAsia" w:cstheme="majorBidi"/>
                    <w:color w:val="007559" w:themeColor="accent1"/>
                    <w:sz w:val="88"/>
                    <w:szCs w:val="88"/>
                  </w:rPr>
                </w:pPr>
                <w:r w:rsidRPr="00FB4C25">
                  <w:rPr>
                    <w:b/>
                    <w:bCs/>
                    <w:color w:val="007559" w:themeColor="accent1"/>
                    <w:sz w:val="48"/>
                    <w:szCs w:val="48"/>
                  </w:rPr>
                  <w:t>ECT Programme Mentor Support Materials –</w:t>
                </w:r>
                <w:r>
                  <w:rPr>
                    <w:b/>
                    <w:bCs/>
                    <w:color w:val="007559" w:themeColor="accent1"/>
                    <w:sz w:val="48"/>
                    <w:szCs w:val="48"/>
                  </w:rPr>
                  <w:t xml:space="preserve"> Planning and delivery</w:t>
                </w:r>
                <w:r w:rsidRPr="00FB4C25">
                  <w:rPr>
                    <w:b/>
                    <w:bCs/>
                    <w:color w:val="007559" w:themeColor="accent1"/>
                    <w:sz w:val="48"/>
                    <w:szCs w:val="48"/>
                  </w:rPr>
                  <w:t xml:space="preserve"> elective self-study </w:t>
                </w:r>
                <w:r>
                  <w:rPr>
                    <w:b/>
                    <w:bCs/>
                    <w:color w:val="007559" w:themeColor="accent1"/>
                    <w:sz w:val="48"/>
                    <w:szCs w:val="48"/>
                  </w:rPr>
                  <w:t>4</w:t>
                </w:r>
              </w:p>
            </w:tc>
          </w:tr>
          <w:tr w:rsidRPr="00D74D5B" w:rsidR="00D80985" w:rsidTr="1B69BFB6" w14:paraId="560AF0FD" w14:textId="77777777">
            <w:tc>
              <w:tcPr>
                <w:tcW w:w="7209" w:type="dxa"/>
                <w:tcMar>
                  <w:top w:w="216" w:type="dxa"/>
                  <w:left w:w="115" w:type="dxa"/>
                  <w:bottom w:w="216" w:type="dxa"/>
                  <w:right w:w="115" w:type="dxa"/>
                </w:tcMar>
              </w:tcPr>
              <w:p w:rsidRPr="00D74D5B" w:rsidR="00D80985" w:rsidP="00F742CC" w:rsidRDefault="00D80985" w14:paraId="36076DC5" w14:textId="71391822">
                <w:pPr>
                  <w:pStyle w:val="NoSpacing"/>
                  <w:jc w:val="left"/>
                  <w:rPr>
                    <w:b/>
                    <w:bCs/>
                    <w:color w:val="007559" w:themeColor="accent1"/>
                    <w:sz w:val="24"/>
                  </w:rPr>
                </w:pPr>
                <w:r>
                  <w:rPr>
                    <w:b/>
                    <w:bCs/>
                    <w:color w:val="007559" w:themeColor="accent1"/>
                    <w:sz w:val="48"/>
                    <w:szCs w:val="48"/>
                  </w:rPr>
                  <w:t>Questioning as an essential tool for teachers</w:t>
                </w:r>
              </w:p>
            </w:tc>
          </w:tr>
          <w:tr w:rsidRPr="00D74D5B" w:rsidR="00D80985" w:rsidTr="1B69BFB6" w14:paraId="0A3D4913"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D80985" w:rsidTr="1B69BFB6" w14:paraId="3A0D69D1" w14:textId="77777777">
                  <w:tc>
                    <w:tcPr>
                      <w:tcW w:w="6957" w:type="dxa"/>
                      <w:shd w:val="clear" w:color="auto" w:fill="007559" w:themeFill="accent1"/>
                      <w:tcMar/>
                    </w:tcPr>
                    <w:p w:rsidR="00D80985" w:rsidP="1B69BFB6" w:rsidRDefault="00D80985" w14:paraId="7CCBEC41" w14:textId="62AA7B46">
                      <w:pPr>
                        <w:pStyle w:val="NoSpacing"/>
                        <w:spacing w:line="276" w:lineRule="auto"/>
                        <w:jc w:val="left"/>
                        <w:rPr>
                          <w:rFonts w:cs="Tahoma"/>
                          <w:color w:val="FFFFFF" w:themeColor="background1"/>
                        </w:rPr>
                      </w:pPr>
                      <w:r w:rsidRPr="1B69BFB6" w:rsidR="00D80985">
                        <w:rPr>
                          <w:rFonts w:cs="Tahoma"/>
                          <w:color w:val="FFFFFF" w:themeColor="background1" w:themeTint="FF" w:themeShade="FF"/>
                          <w:lang w:val="en-US"/>
                        </w:rPr>
                        <w:t xml:space="preserve">This document is intended for those who design and deliver </w:t>
                      </w:r>
                      <w:r w:rsidRPr="1B69BFB6" w:rsidR="00D80985">
                        <w:rPr>
                          <w:rFonts w:cs="Tahoma"/>
                          <w:color w:val="FFFFFF" w:themeColor="background1" w:themeTint="FF" w:themeShade="FF"/>
                          <w:lang w:val="en-US"/>
                        </w:rPr>
                        <w:t xml:space="preserve">a </w:t>
                      </w:r>
                      <w:r w:rsidRPr="1B69BFB6" w:rsidR="00D80985">
                        <w:rPr>
                          <w:rFonts w:cs="Tahoma"/>
                          <w:color w:val="FFFFFF" w:themeColor="background1" w:themeTint="FF" w:themeShade="FF"/>
                          <w:lang w:val="en-US"/>
                        </w:rPr>
                        <w:t xml:space="preserve">school-based </w:t>
                      </w:r>
                      <w:r w:rsidRPr="1B69BFB6" w:rsidR="00D80985">
                        <w:rPr>
                          <w:rFonts w:cs="Tahoma"/>
                          <w:color w:val="FFFFFF" w:themeColor="background1" w:themeTint="FF" w:themeShade="FF"/>
                          <w:lang w:val="en-US"/>
                        </w:rPr>
                        <w:t>ECT Programme</w:t>
                      </w:r>
                      <w:r w:rsidRPr="1B69BFB6" w:rsidR="00D80985">
                        <w:rPr>
                          <w:rFonts w:cs="Tahoma"/>
                          <w:color w:val="FFFFFF" w:themeColor="background1" w:themeTint="FF" w:themeShade="FF"/>
                          <w:lang w:val="en-US"/>
                        </w:rPr>
                        <w:t>.</w:t>
                      </w:r>
                      <w:r w:rsidRPr="1B69BFB6" w:rsidR="00D80985">
                        <w:rPr>
                          <w:rFonts w:cs="Tahoma"/>
                          <w:color w:val="FFFFFF" w:themeColor="background1" w:themeTint="FF" w:themeShade="FF"/>
                          <w:lang w:val="en-US"/>
                        </w:rPr>
                        <w:t xml:space="preserve"> The</w:t>
                      </w:r>
                      <w:r w:rsidRPr="1B69BFB6" w:rsidR="00D80985">
                        <w:rPr>
                          <w:rFonts w:cs="Tahoma"/>
                          <w:color w:val="FFFFFF" w:themeColor="background1" w:themeTint="FF" w:themeShade="FF"/>
                        </w:rPr>
                        <w:t xml:space="preserve"> self-study materials are intended for use </w:t>
                      </w:r>
                      <w:r w:rsidRPr="1B69BFB6" w:rsidR="00D80985">
                        <w:rPr>
                          <w:rFonts w:cs="Tahoma"/>
                          <w:color w:val="FFFFFF" w:themeColor="background1" w:themeTint="FF" w:themeShade="FF"/>
                        </w:rPr>
                        <w:t>with</w:t>
                      </w:r>
                      <w:r w:rsidRPr="1B69BFB6" w:rsidR="00D80985">
                        <w:rPr>
                          <w:rFonts w:cs="Tahoma"/>
                          <w:color w:val="FFFFFF" w:themeColor="background1" w:themeTint="FF" w:themeShade="FF"/>
                        </w:rPr>
                        <w:t xml:space="preserve"> </w:t>
                      </w:r>
                      <w:r w:rsidRPr="1B69BFB6" w:rsidR="00D80985">
                        <w:rPr>
                          <w:rFonts w:cs="Tahoma"/>
                          <w:color w:val="FFFFFF" w:themeColor="background1" w:themeTint="FF" w:themeShade="FF"/>
                          <w:lang w:val="en-US"/>
                        </w:rPr>
                        <w:t>mentors working with early career teachers (ECTs) in year one.</w:t>
                      </w:r>
                      <w:r w:rsidRPr="1B69BFB6" w:rsidR="00D80985">
                        <w:rPr>
                          <w:rFonts w:cs="Tahoma"/>
                          <w:color w:val="FFFFFF" w:themeColor="background1" w:themeTint="FF" w:themeShade="FF"/>
                        </w:rPr>
                        <w:t xml:space="preserve"> </w:t>
                      </w:r>
                      <w:r w:rsidRPr="1B69BFB6" w:rsidR="00D80985">
                        <w:rPr>
                          <w:rFonts w:cs="Tahoma"/>
                          <w:color w:val="FFFFFF" w:themeColor="background1" w:themeTint="FF" w:themeShade="FF"/>
                        </w:rPr>
                        <w:t>They align with the associate</w:t>
                      </w:r>
                      <w:r w:rsidRPr="1B69BFB6" w:rsidR="503FF6A5">
                        <w:rPr>
                          <w:rFonts w:cs="Tahoma"/>
                          <w:color w:val="FFFFFF" w:themeColor="background1" w:themeTint="FF" w:themeShade="FF"/>
                        </w:rPr>
                        <w:t>d</w:t>
                      </w:r>
                      <w:r w:rsidRPr="1B69BFB6" w:rsidR="00D80985">
                        <w:rPr>
                          <w:rFonts w:cs="Tahoma"/>
                          <w:color w:val="FFFFFF" w:themeColor="background1" w:themeTint="FF" w:themeShade="FF"/>
                        </w:rPr>
                        <w:t xml:space="preserve"> ECT elective self-study from this module. </w:t>
                      </w:r>
                    </w:p>
                    <w:p w:rsidR="00D80985" w:rsidP="00F742CC" w:rsidRDefault="00D80985" w14:paraId="36336B5B" w14:textId="77777777">
                      <w:pPr>
                        <w:pStyle w:val="NoSpacing"/>
                        <w:spacing w:line="276" w:lineRule="auto"/>
                        <w:jc w:val="left"/>
                        <w:rPr>
                          <w:rFonts w:cs="Tahoma"/>
                          <w:color w:val="FFFFFF" w:themeColor="background1"/>
                          <w:szCs w:val="24"/>
                        </w:rPr>
                      </w:pPr>
                    </w:p>
                    <w:p w:rsidR="00D80985" w:rsidP="00F742CC" w:rsidRDefault="00D80985" w14:paraId="6DAA51B4" w14:textId="77777777">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rsidR="00D80985" w:rsidP="00F742CC" w:rsidRDefault="00D80985" w14:paraId="2FA1417B" w14:textId="77777777">
                <w:pPr>
                  <w:pStyle w:val="Subheading"/>
                </w:pPr>
                <w:r>
                  <w:t>Approximate reading time: 15 minutes</w:t>
                </w:r>
              </w:p>
              <w:p w:rsidRPr="00D74D5B" w:rsidR="00D80985" w:rsidP="00F742CC" w:rsidRDefault="00D80985" w14:paraId="5859DB42" w14:textId="77777777">
                <w:pPr>
                  <w:pStyle w:val="NoSpacing"/>
                  <w:rPr>
                    <w:b/>
                    <w:bCs/>
                    <w:color w:val="007559" w:themeColor="accent1"/>
                    <w:sz w:val="44"/>
                    <w:szCs w:val="44"/>
                  </w:rPr>
                </w:pPr>
              </w:p>
            </w:tc>
          </w:tr>
        </w:tbl>
        <w:p w:rsidRPr="001D29A4" w:rsidR="00403260" w:rsidRDefault="00595E20" w14:paraId="7413F29A" w14:textId="51E5CD21">
          <w:r w:rsidRPr="001D29A4">
            <w:br w:type="page"/>
          </w:r>
        </w:p>
      </w:sdtContent>
    </w:sdt>
    <w:p w:rsidRPr="001D29A4" w:rsidR="008340E2" w:rsidP="008340E2" w:rsidRDefault="008340E2" w14:paraId="6D309E0F" w14:textId="7920C03E">
      <w:pPr>
        <w:pStyle w:val="Heading"/>
      </w:pPr>
      <w:r w:rsidRPr="001D29A4">
        <w:t>Introduction</w:t>
      </w:r>
    </w:p>
    <w:p w:rsidRPr="001D29A4" w:rsidR="00F10B7F" w:rsidP="000C3F57" w:rsidRDefault="00F10B7F" w14:paraId="59625AB8" w14:textId="4895BA1A">
      <w:pPr>
        <w:shd w:val="clear" w:color="auto" w:fill="FFFFFF" w:themeFill="background1"/>
      </w:pPr>
      <w:r w:rsidRPr="001D29A4">
        <w:t xml:space="preserve">Welcome to </w:t>
      </w:r>
      <w:r w:rsidRPr="001D29A4" w:rsidR="007A5DEF">
        <w:t xml:space="preserve">these </w:t>
      </w:r>
      <w:r w:rsidRPr="001D29A4" w:rsidR="003A3A1D">
        <w:t>Early Career Teacher Programme</w:t>
      </w:r>
      <w:r w:rsidRPr="001D29A4">
        <w:t xml:space="preserve"> </w:t>
      </w:r>
      <w:r w:rsidRPr="001D29A4" w:rsidR="007A5DEF">
        <w:t xml:space="preserve">mentor session </w:t>
      </w:r>
      <w:r w:rsidRPr="001D29A4">
        <w:t xml:space="preserve">materials for </w:t>
      </w:r>
      <w:r w:rsidRPr="001D29A4" w:rsidR="00E143B2">
        <w:rPr>
          <w:b/>
          <w:bCs/>
        </w:rPr>
        <w:t xml:space="preserve">elective self-study </w:t>
      </w:r>
      <w:r w:rsidRPr="001D29A4" w:rsidR="00543FC1">
        <w:rPr>
          <w:b/>
          <w:bCs/>
        </w:rPr>
        <w:t>4: Questioning as an essential tool for teachers</w:t>
      </w:r>
      <w:r w:rsidRPr="001D29A4" w:rsidR="001C2A98">
        <w:rPr>
          <w:b/>
          <w:bCs/>
        </w:rPr>
        <w:t xml:space="preserve">. </w:t>
      </w:r>
      <w:r w:rsidRPr="001D29A4" w:rsidR="001C2A98">
        <w:t xml:space="preserve">This elective self-study forms part </w:t>
      </w:r>
      <w:r w:rsidRPr="001D29A4" w:rsidR="00590A7D">
        <w:t>the module on</w:t>
      </w:r>
      <w:r w:rsidRPr="001D29A4">
        <w:t xml:space="preserve"> </w:t>
      </w:r>
      <w:r w:rsidRPr="001D29A4" w:rsidR="00590A7D">
        <w:t>‘</w:t>
      </w:r>
      <w:r w:rsidRPr="001D29A4" w:rsidR="00C2376D">
        <w:rPr>
          <w:b/>
          <w:bCs/>
        </w:rPr>
        <w:t>Planning and delivery’</w:t>
      </w:r>
      <w:r w:rsidRPr="001D29A4" w:rsidR="004D64B1">
        <w:t>.</w:t>
      </w:r>
      <w:r w:rsidRPr="001D29A4" w:rsidR="007A5DEF">
        <w:t xml:space="preserve"> </w:t>
      </w:r>
    </w:p>
    <w:p w:rsidR="00EF1AC6" w:rsidP="00EF1AC6" w:rsidRDefault="00EF1AC6" w14:paraId="1B800B95"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EF1AC6" w:rsidP="00EF1AC6" w:rsidRDefault="00EF1AC6" w14:paraId="1A49034F" w14:textId="31B31AC7">
      <w:pPr>
        <w:shd w:val="clear" w:color="auto" w:fill="FFFFFF" w:themeFill="background1"/>
      </w:pPr>
      <w:r w:rsidRPr="000C3F57">
        <w:t xml:space="preserve">To support your work with your ECT, these materials outline what the theory could look like in practice, highlighting the </w:t>
      </w:r>
      <w:r w:rsidR="00ED3F6F">
        <w:t>‘</w:t>
      </w:r>
      <w:r w:rsidRPr="00922FE4">
        <w:rPr>
          <w:b/>
          <w:bCs/>
        </w:rPr>
        <w:t>active ingredients</w:t>
      </w:r>
      <w:r w:rsidR="00ED3F6F">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D7590A" w:rsidP="00D7590A" w:rsidRDefault="00D7590A" w14:paraId="48BBA722" w14:textId="77777777">
      <w:r>
        <w:t xml:space="preserve">Please note, the overview of the ECT self-study material is optional reading. You can go straight to the </w:t>
      </w:r>
      <w:hyperlink w:history="1" w:anchor="Nextsteps">
        <w:r w:rsidRPr="00561E25">
          <w:rPr>
            <w:rStyle w:val="Hyperlink"/>
            <w:color w:val="0070C0"/>
          </w:rPr>
          <w:t>Next Steps: preparing for your mentoring session</w:t>
        </w:r>
      </w:hyperlink>
      <w:r>
        <w:t xml:space="preserve"> if you wish. </w:t>
      </w:r>
    </w:p>
    <w:p w:rsidRPr="001D29A4" w:rsidR="00720A2B" w:rsidP="000C3F57" w:rsidRDefault="008A3D7D" w14:paraId="4BDD8152" w14:textId="22B0A21A">
      <w:pPr>
        <w:shd w:val="clear" w:color="auto" w:fill="FFFFFF" w:themeFill="background1"/>
      </w:pPr>
      <w:r>
        <w:t>If you choose to read this content, we suggest m</w:t>
      </w:r>
      <w:r w:rsidRPr="00CC5DB2">
        <w:t>entors should</w:t>
      </w:r>
      <w:r>
        <w:t xml:space="preserve"> first</w:t>
      </w:r>
      <w:r w:rsidRPr="00CC5DB2">
        <w:t xml:space="preserve"> </w:t>
      </w:r>
      <w:r>
        <w:t>read</w:t>
      </w:r>
      <w:r w:rsidRPr="00CC5DB2">
        <w:t xml:space="preserve"> </w:t>
      </w:r>
      <w:r w:rsidRPr="001D29A4" w:rsidR="00720A2B">
        <w:t xml:space="preserve">the mentor support materials for the core self-study </w:t>
      </w:r>
      <w:r w:rsidRPr="001D29A4" w:rsidR="00E7019B">
        <w:t>on ‘</w:t>
      </w:r>
      <w:r w:rsidRPr="001D29A4" w:rsidR="00C2376D">
        <w:rPr>
          <w:b/>
          <w:bCs/>
        </w:rPr>
        <w:t>Planning and delivery</w:t>
      </w:r>
      <w:r w:rsidRPr="001D29A4" w:rsidR="00E7019B">
        <w:rPr>
          <w:b/>
          <w:bCs/>
        </w:rPr>
        <w:t>’</w:t>
      </w:r>
      <w:r w:rsidRPr="001D29A4" w:rsidR="00E7019B">
        <w:t xml:space="preserve">. </w:t>
      </w:r>
      <w:r w:rsidRPr="001D29A4" w:rsidR="00720A2B">
        <w:t xml:space="preserve">This outlines the theory and related evidence underpinning </w:t>
      </w:r>
      <w:r w:rsidRPr="001D29A4" w:rsidR="00A03290">
        <w:t xml:space="preserve">effective </w:t>
      </w:r>
      <w:r w:rsidRPr="001D29A4" w:rsidR="00D35C87">
        <w:t>lesson design and delivery</w:t>
      </w:r>
      <w:r w:rsidRPr="001D29A4" w:rsidR="00720A2B">
        <w:t xml:space="preserve">. It is suggested that you read both self-studies in advance of observing and meeting with your early career teacher. This will help guide your discussion with your ECT. </w:t>
      </w:r>
    </w:p>
    <w:p w:rsidRPr="001D29A4" w:rsidR="00F10B7F" w:rsidP="00720A2B" w:rsidRDefault="00F10B7F" w14:paraId="20038CC8" w14:textId="1E9AE2E9"/>
    <w:tbl>
      <w:tblPr>
        <w:tblStyle w:val="TableGrid"/>
        <w:tblW w:w="0" w:type="auto"/>
        <w:tblLook w:val="04A0" w:firstRow="1" w:lastRow="0" w:firstColumn="1" w:lastColumn="0" w:noHBand="0" w:noVBand="1"/>
      </w:tblPr>
      <w:tblGrid>
        <w:gridCol w:w="7508"/>
        <w:gridCol w:w="1506"/>
      </w:tblGrid>
      <w:tr w:rsidRPr="001D29A4" w:rsidR="00F10B7F" w:rsidTr="00BC66EC" w14:paraId="0B9EF80A" w14:textId="77777777">
        <w:trPr>
          <w:trHeight w:val="454"/>
        </w:trPr>
        <w:tc>
          <w:tcPr>
            <w:tcW w:w="7508" w:type="dxa"/>
            <w:shd w:val="clear" w:color="auto" w:fill="004B62" w:themeFill="text1"/>
            <w:vAlign w:val="center"/>
          </w:tcPr>
          <w:p w:rsidRPr="001D29A4" w:rsidR="00F10B7F" w:rsidP="00BC66EC" w:rsidRDefault="00F10B7F" w14:paraId="433CA07C" w14:textId="77777777">
            <w:pPr>
              <w:spacing w:line="276" w:lineRule="auto"/>
              <w:jc w:val="center"/>
              <w:rPr>
                <w:rFonts w:ascii="Tahoma" w:hAnsi="Tahoma" w:cs="Tahoma"/>
                <w:b/>
                <w:bCs/>
                <w:color w:val="FFFFFF" w:themeColor="background1"/>
                <w:szCs w:val="24"/>
              </w:rPr>
            </w:pPr>
            <w:bookmarkStart w:name="Content" w:id="1"/>
            <w:r w:rsidRPr="001D29A4">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1D29A4" w:rsidR="00F10B7F" w:rsidP="00BC66EC" w:rsidRDefault="00F10B7F" w14:paraId="07E587FF" w14:textId="77777777">
            <w:pPr>
              <w:spacing w:line="276" w:lineRule="auto"/>
              <w:jc w:val="center"/>
              <w:rPr>
                <w:rFonts w:ascii="Tahoma" w:hAnsi="Tahoma" w:cs="Tahoma"/>
                <w:b/>
                <w:bCs/>
                <w:color w:val="FFFFFF" w:themeColor="background1"/>
                <w:szCs w:val="24"/>
              </w:rPr>
            </w:pPr>
          </w:p>
        </w:tc>
      </w:tr>
      <w:tr w:rsidRPr="001D29A4" w:rsidR="00F10B7F" w:rsidTr="00BC66EC" w14:paraId="0EF68B62" w14:textId="77777777">
        <w:trPr>
          <w:trHeight w:val="454"/>
        </w:trPr>
        <w:tc>
          <w:tcPr>
            <w:tcW w:w="9014" w:type="dxa"/>
            <w:gridSpan w:val="2"/>
            <w:shd w:val="clear" w:color="auto" w:fill="D4F5FF" w:themeFill="text1" w:themeFillTint="1A"/>
            <w:vAlign w:val="center"/>
          </w:tcPr>
          <w:p w:rsidRPr="001D29A4" w:rsidR="00F10B7F" w:rsidP="00BC66EC" w:rsidRDefault="00D35C87" w14:paraId="6C9E4629" w14:textId="5B7416A1">
            <w:pPr>
              <w:jc w:val="center"/>
              <w:rPr>
                <w:b/>
                <w:bCs/>
              </w:rPr>
            </w:pPr>
            <w:r w:rsidRPr="001D29A4">
              <w:rPr>
                <w:rFonts w:ascii="Tahoma" w:hAnsi="Tahoma" w:cs="Tahoma"/>
                <w:b/>
                <w:bCs/>
              </w:rPr>
              <w:t>Explanations, modelling and examples</w:t>
            </w:r>
          </w:p>
        </w:tc>
      </w:tr>
      <w:tr w:rsidRPr="001D29A4" w:rsidR="00FB46A2" w:rsidTr="00B71CBA" w14:paraId="29BACE2E" w14:textId="77777777">
        <w:trPr>
          <w:trHeight w:val="454"/>
        </w:trPr>
        <w:tc>
          <w:tcPr>
            <w:tcW w:w="7508" w:type="dxa"/>
            <w:shd w:val="clear" w:color="auto" w:fill="D4F5FF" w:themeFill="text1" w:themeFillTint="1A"/>
            <w:vAlign w:val="center"/>
          </w:tcPr>
          <w:p w:rsidRPr="001D29A4" w:rsidR="00FB46A2" w:rsidP="00794883" w:rsidRDefault="007D714D" w14:paraId="7E59E5C3" w14:textId="3B87E119">
            <w:pPr>
              <w:rPr>
                <w:color w:val="0070C0"/>
              </w:rPr>
            </w:pPr>
            <w:hyperlink w:history="1" w:anchor="Section1">
              <w:r w:rsidRPr="001D29A4">
                <w:rPr>
                  <w:rStyle w:val="Hyperlink"/>
                  <w:color w:val="0070C0"/>
                </w:rPr>
                <w:t>Using questioning to assess understanding</w:t>
              </w:r>
            </w:hyperlink>
          </w:p>
        </w:tc>
        <w:tc>
          <w:tcPr>
            <w:tcW w:w="1506" w:type="dxa"/>
            <w:shd w:val="clear" w:color="auto" w:fill="D4F5FF" w:themeFill="text1" w:themeFillTint="1A"/>
          </w:tcPr>
          <w:p w:rsidRPr="001D29A4" w:rsidR="00FB46A2" w:rsidP="00FB46A2" w:rsidRDefault="00FB46A2" w14:paraId="59D05E34" w14:textId="66D35565">
            <w:r w:rsidRPr="001D29A4">
              <w:t xml:space="preserve">Page </w:t>
            </w:r>
            <w:r w:rsidR="00EC22D5">
              <w:t>2</w:t>
            </w:r>
          </w:p>
        </w:tc>
      </w:tr>
      <w:tr w:rsidRPr="001D29A4" w:rsidR="00FB46A2" w:rsidTr="00B71CBA" w14:paraId="472EA136" w14:textId="77777777">
        <w:trPr>
          <w:trHeight w:val="454"/>
        </w:trPr>
        <w:tc>
          <w:tcPr>
            <w:tcW w:w="7508" w:type="dxa"/>
            <w:shd w:val="clear" w:color="auto" w:fill="D4F5FF" w:themeFill="text1" w:themeFillTint="1A"/>
            <w:vAlign w:val="center"/>
          </w:tcPr>
          <w:p w:rsidRPr="00794883" w:rsidR="00FB46A2" w:rsidP="00B71CBA" w:rsidRDefault="007D714D" w14:paraId="3A55CFAB" w14:textId="6D5232FC">
            <w:pPr>
              <w:rPr>
                <w:color w:val="0070C0"/>
              </w:rPr>
            </w:pPr>
            <w:hyperlink w:history="1" w:anchor="Section2">
              <w:r w:rsidRPr="006A6739">
                <w:rPr>
                  <w:rStyle w:val="Hyperlink"/>
                  <w:color w:val="0070C0"/>
                </w:rPr>
                <w:t>Using questioning to activate participation</w:t>
              </w:r>
            </w:hyperlink>
          </w:p>
        </w:tc>
        <w:tc>
          <w:tcPr>
            <w:tcW w:w="1506" w:type="dxa"/>
            <w:shd w:val="clear" w:color="auto" w:fill="D4F5FF" w:themeFill="text1" w:themeFillTint="1A"/>
          </w:tcPr>
          <w:p w:rsidRPr="001D29A4" w:rsidR="00FB46A2" w:rsidP="00FB46A2" w:rsidRDefault="00FB46A2" w14:paraId="090CB2A9" w14:textId="547FF150">
            <w:r w:rsidRPr="001D29A4">
              <w:t xml:space="preserve">Page </w:t>
            </w:r>
            <w:r w:rsidR="00382541">
              <w:t>4</w:t>
            </w:r>
          </w:p>
        </w:tc>
      </w:tr>
      <w:tr w:rsidRPr="001D29A4" w:rsidR="00FB46A2" w:rsidTr="00B71CBA" w14:paraId="10AC99B7" w14:textId="77777777">
        <w:trPr>
          <w:trHeight w:val="629"/>
        </w:trPr>
        <w:tc>
          <w:tcPr>
            <w:tcW w:w="7508" w:type="dxa"/>
            <w:shd w:val="clear" w:color="auto" w:fill="D4F5FF" w:themeFill="text1" w:themeFillTint="1A"/>
            <w:vAlign w:val="center"/>
          </w:tcPr>
          <w:p w:rsidRPr="00794883" w:rsidR="00FB46A2" w:rsidP="00B71CBA" w:rsidRDefault="007D714D" w14:paraId="7BF69BD0" w14:textId="6B56B38F">
            <w:pPr>
              <w:rPr>
                <w:color w:val="0070C0"/>
              </w:rPr>
            </w:pPr>
            <w:hyperlink w:history="1" w:anchor="Section3">
              <w:r w:rsidRPr="006A6739">
                <w:rPr>
                  <w:rStyle w:val="Hyperlink"/>
                  <w:color w:val="0070C0"/>
                </w:rPr>
                <w:t>Using questioning to break down problems and develop understanding</w:t>
              </w:r>
            </w:hyperlink>
          </w:p>
        </w:tc>
        <w:tc>
          <w:tcPr>
            <w:tcW w:w="1506" w:type="dxa"/>
            <w:shd w:val="clear" w:color="auto" w:fill="D4F5FF" w:themeFill="text1" w:themeFillTint="1A"/>
          </w:tcPr>
          <w:p w:rsidRPr="001D29A4" w:rsidR="00FB46A2" w:rsidP="00FB46A2" w:rsidRDefault="00FB46A2" w14:paraId="3EC46D94" w14:textId="4B5959F0">
            <w:r w:rsidRPr="001D29A4">
              <w:t xml:space="preserve">Page </w:t>
            </w:r>
            <w:r w:rsidR="00382541">
              <w:t>6</w:t>
            </w:r>
          </w:p>
        </w:tc>
      </w:tr>
      <w:tr w:rsidRPr="001D29A4" w:rsidR="00FB46A2" w:rsidTr="00B71CBA" w14:paraId="2A5EC884" w14:textId="77777777">
        <w:trPr>
          <w:trHeight w:val="629"/>
        </w:trPr>
        <w:tc>
          <w:tcPr>
            <w:tcW w:w="7508" w:type="dxa"/>
            <w:shd w:val="clear" w:color="auto" w:fill="D4F5FF" w:themeFill="text1" w:themeFillTint="1A"/>
            <w:vAlign w:val="center"/>
          </w:tcPr>
          <w:p w:rsidRPr="001D29A4" w:rsidR="00FB46A2" w:rsidP="00B71CBA" w:rsidRDefault="006E5AEF" w14:paraId="2B328A06" w14:textId="3AD8F315">
            <w:pPr>
              <w:rPr>
                <w:color w:val="0070C0"/>
              </w:rPr>
            </w:pPr>
            <w:hyperlink w:history="1" w:anchor="Nextsteps">
              <w:r>
                <w:rPr>
                  <w:rStyle w:val="Hyperlink"/>
                  <w:color w:val="0070C0"/>
                </w:rPr>
                <w:t>Next Steps: preparing for your mentoring session</w:t>
              </w:r>
            </w:hyperlink>
          </w:p>
        </w:tc>
        <w:tc>
          <w:tcPr>
            <w:tcW w:w="1506" w:type="dxa"/>
            <w:shd w:val="clear" w:color="auto" w:fill="D4F5FF" w:themeFill="text1" w:themeFillTint="1A"/>
          </w:tcPr>
          <w:p w:rsidRPr="001D29A4" w:rsidR="00FB46A2" w:rsidP="00FB46A2" w:rsidRDefault="00FB46A2" w14:paraId="4CE5E3BE" w14:textId="3F8984C9">
            <w:r w:rsidRPr="001D29A4">
              <w:t xml:space="preserve">Page </w:t>
            </w:r>
            <w:r w:rsidR="00DD47BF">
              <w:t>8</w:t>
            </w:r>
          </w:p>
        </w:tc>
      </w:tr>
      <w:tr w:rsidRPr="001D29A4" w:rsidR="00FB46A2" w:rsidTr="00B71CBA" w14:paraId="38F4644B" w14:textId="77777777">
        <w:trPr>
          <w:trHeight w:val="454"/>
        </w:trPr>
        <w:tc>
          <w:tcPr>
            <w:tcW w:w="7508" w:type="dxa"/>
            <w:shd w:val="clear" w:color="auto" w:fill="D4F5FF" w:themeFill="text1" w:themeFillTint="1A"/>
            <w:vAlign w:val="center"/>
          </w:tcPr>
          <w:p w:rsidRPr="001D29A4" w:rsidR="00FB46A2" w:rsidP="00794883" w:rsidRDefault="00FB46A2" w14:paraId="194807A2" w14:textId="355C534E">
            <w:pPr>
              <w:rPr>
                <w:color w:val="0070C0"/>
              </w:rPr>
            </w:pPr>
            <w:hyperlink w:history="1" w:anchor="Frameworkstatements">
              <w:r w:rsidRPr="001D29A4">
                <w:rPr>
                  <w:rStyle w:val="Hyperlink"/>
                  <w:color w:val="0070C0"/>
                </w:rPr>
                <w:t xml:space="preserve">Related ITTECF Framework statements </w:t>
              </w:r>
            </w:hyperlink>
          </w:p>
        </w:tc>
        <w:tc>
          <w:tcPr>
            <w:tcW w:w="1506" w:type="dxa"/>
            <w:shd w:val="clear" w:color="auto" w:fill="D4F5FF" w:themeFill="text1" w:themeFillTint="1A"/>
          </w:tcPr>
          <w:p w:rsidRPr="001D29A4" w:rsidR="00FB46A2" w:rsidP="00FB46A2" w:rsidRDefault="00FB46A2" w14:paraId="7B59A3F8" w14:textId="2B57D7F1">
            <w:r w:rsidRPr="001D29A4">
              <w:t>Page 1</w:t>
            </w:r>
            <w:r w:rsidR="00BC7D17">
              <w:t>7</w:t>
            </w:r>
          </w:p>
        </w:tc>
      </w:tr>
      <w:tr w:rsidRPr="001D29A4" w:rsidR="00FB46A2" w:rsidTr="00BC66EC" w14:paraId="06E60FE1" w14:textId="77777777">
        <w:trPr>
          <w:trHeight w:val="454"/>
        </w:trPr>
        <w:tc>
          <w:tcPr>
            <w:tcW w:w="7508" w:type="dxa"/>
            <w:shd w:val="clear" w:color="auto" w:fill="D4F5FF" w:themeFill="text1" w:themeFillTint="1A"/>
            <w:vAlign w:val="center"/>
          </w:tcPr>
          <w:p w:rsidRPr="001D29A4" w:rsidR="00FB46A2" w:rsidP="00FB46A2" w:rsidRDefault="00FB46A2" w14:paraId="1843A705" w14:textId="7118776C">
            <w:pPr>
              <w:rPr>
                <w:color w:val="0070C0"/>
              </w:rPr>
            </w:pPr>
            <w:hyperlink w:history="1" w:anchor="References">
              <w:r w:rsidRPr="001D29A4">
                <w:rPr>
                  <w:rStyle w:val="Hyperlink"/>
                  <w:color w:val="0070C0"/>
                </w:rPr>
                <w:t>References</w:t>
              </w:r>
            </w:hyperlink>
            <w:r w:rsidRPr="001D29A4">
              <w:rPr>
                <w:color w:val="0070C0"/>
              </w:rPr>
              <w:t xml:space="preserve"> </w:t>
            </w:r>
          </w:p>
        </w:tc>
        <w:tc>
          <w:tcPr>
            <w:tcW w:w="1506" w:type="dxa"/>
            <w:shd w:val="clear" w:color="auto" w:fill="D4F5FF" w:themeFill="text1" w:themeFillTint="1A"/>
          </w:tcPr>
          <w:p w:rsidRPr="001D29A4" w:rsidR="00FB46A2" w:rsidP="00FB46A2" w:rsidRDefault="00FB46A2" w14:paraId="766B2136" w14:textId="0B6D7610">
            <w:r w:rsidRPr="001D29A4">
              <w:t>Page 1</w:t>
            </w:r>
            <w:r w:rsidR="00BC7D17">
              <w:t>8</w:t>
            </w:r>
          </w:p>
        </w:tc>
      </w:tr>
      <w:tr w:rsidRPr="001D29A4" w:rsidR="000A6291" w:rsidTr="00BC66EC" w14:paraId="7C4022A7" w14:textId="77777777">
        <w:trPr>
          <w:trHeight w:val="454"/>
        </w:trPr>
        <w:tc>
          <w:tcPr>
            <w:tcW w:w="7508" w:type="dxa"/>
            <w:shd w:val="clear" w:color="auto" w:fill="D4F5FF" w:themeFill="text1" w:themeFillTint="1A"/>
            <w:vAlign w:val="center"/>
          </w:tcPr>
          <w:p w:rsidRPr="001D29A4" w:rsidR="000A6291" w:rsidP="00FB46A2" w:rsidRDefault="000A6291" w14:paraId="55A14B80" w14:textId="5C4845A2">
            <w:pPr>
              <w:rPr>
                <w:color w:val="0070C0"/>
              </w:rPr>
            </w:pPr>
            <w:hyperlink w:history="1" w:anchor="Appendix">
              <w:r w:rsidR="003A1169">
                <w:rPr>
                  <w:rStyle w:val="Hyperlink"/>
                  <w:color w:val="0070C0"/>
                </w:rPr>
                <w:t>Appendix: Mentor and ECT meeting template</w:t>
              </w:r>
            </w:hyperlink>
            <w:r w:rsidRPr="001D29A4">
              <w:rPr>
                <w:color w:val="0070C0"/>
              </w:rPr>
              <w:t xml:space="preserve"> </w:t>
            </w:r>
          </w:p>
        </w:tc>
        <w:tc>
          <w:tcPr>
            <w:tcW w:w="1506" w:type="dxa"/>
            <w:shd w:val="clear" w:color="auto" w:fill="D4F5FF" w:themeFill="text1" w:themeFillTint="1A"/>
          </w:tcPr>
          <w:p w:rsidRPr="001D29A4" w:rsidR="000A6291" w:rsidP="00FB46A2" w:rsidRDefault="000A6291" w14:paraId="27DA4970" w14:textId="02846A99">
            <w:r w:rsidRPr="001D29A4">
              <w:t xml:space="preserve">Page </w:t>
            </w:r>
            <w:r w:rsidR="00903507">
              <w:t>1</w:t>
            </w:r>
            <w:r w:rsidR="00BC7D17">
              <w:t>9</w:t>
            </w:r>
          </w:p>
        </w:tc>
      </w:tr>
    </w:tbl>
    <w:p w:rsidRPr="001D29A4" w:rsidR="00F10B7F" w:rsidP="00F10B7F" w:rsidRDefault="00F10B7F" w14:paraId="12B86D30" w14:textId="77777777"/>
    <w:p w:rsidRPr="001D29A4" w:rsidR="000C3DF2" w:rsidRDefault="000C3DF2" w14:paraId="4841790B" w14:textId="2EEB57E5">
      <w:pPr>
        <w:jc w:val="both"/>
      </w:pPr>
      <w:r w:rsidRPr="001D29A4">
        <w:br w:type="page"/>
      </w:r>
    </w:p>
    <w:p w:rsidR="00F10B7F" w:rsidP="00E57AD9" w:rsidRDefault="00FA05E9" w14:paraId="1597C522" w14:textId="3113798B">
      <w:pPr>
        <w:pStyle w:val="Heading"/>
      </w:pPr>
      <w:r>
        <w:t xml:space="preserve">Questioning </w:t>
      </w:r>
      <w:r w:rsidR="001F7E2A">
        <w:t>as an essential tool for teachers</w:t>
      </w:r>
    </w:p>
    <w:p w:rsidRPr="001D29A4" w:rsidR="007C061E" w:rsidP="007C061E" w:rsidRDefault="007C061E" w14:paraId="00FD5E8B" w14:textId="34782644">
      <w:pPr>
        <w:pStyle w:val="Subsubheading"/>
      </w:pPr>
      <w:r>
        <w:t xml:space="preserve">Approximate time to complete: </w:t>
      </w:r>
      <w:r w:rsidR="00B642AA">
        <w:t>6</w:t>
      </w:r>
      <w:r>
        <w:t xml:space="preserve"> minutes</w:t>
      </w:r>
    </w:p>
    <w:p w:rsidR="00561871" w:rsidP="00561871" w:rsidRDefault="00561871" w14:paraId="666D4ECC" w14:textId="77777777">
      <w:pPr>
        <w:pStyle w:val="Subheading"/>
      </w:pPr>
      <w:bookmarkStart w:name="Section1" w:id="2"/>
      <w:r>
        <w:rPr>
          <w:rStyle w:val="normaltextrun"/>
        </w:rPr>
        <w:t>Reminder of what the evidence says</w:t>
      </w:r>
    </w:p>
    <w:p w:rsidR="00561871" w:rsidP="00561871" w:rsidRDefault="00561871" w14:paraId="0A74C360" w14:textId="690819F6">
      <w:r>
        <w:t xml:space="preserve">Early career teachers considered how to use questioning for a range of different purposes. </w:t>
      </w:r>
    </w:p>
    <w:p w:rsidRPr="00F05A89" w:rsidR="00561871" w:rsidP="00561871" w:rsidRDefault="00561871" w14:paraId="3C77F67E" w14:textId="36DA0F0B">
      <w:r>
        <w:t xml:space="preserve">If you wish to review the theory relating to questioning, please see the Core self-study for ‘Planning and delivery. </w:t>
      </w:r>
    </w:p>
    <w:p w:rsidRPr="001D29A4" w:rsidR="00F8531C" w:rsidP="00F8531C" w:rsidRDefault="007D714D" w14:paraId="52AFE4B7" w14:textId="53D089C3">
      <w:pPr>
        <w:pStyle w:val="Subheading"/>
      </w:pPr>
      <w:r w:rsidRPr="001D29A4">
        <w:t>Using questioning to assess understanding</w:t>
      </w:r>
    </w:p>
    <w:bookmarkEnd w:id="2"/>
    <w:p w:rsidRPr="001D29A4" w:rsidR="00241BA2" w:rsidP="00241BA2" w:rsidRDefault="00241BA2" w14:paraId="39F6BADA" w14:textId="3B57814A">
      <w:pPr>
        <w:rPr>
          <w:b/>
          <w:bCs/>
        </w:rPr>
      </w:pPr>
      <w:r w:rsidRPr="001D29A4">
        <w:rPr>
          <w:b/>
          <w:bCs/>
        </w:rPr>
        <w:t xml:space="preserve">What this looks like in practice </w:t>
      </w:r>
    </w:p>
    <w:p w:rsidRPr="001D29A4" w:rsidR="00667BDF" w:rsidP="00667BDF" w:rsidRDefault="00667BDF" w14:paraId="0F8B0747" w14:textId="77777777">
      <w:r w:rsidRPr="001D29A4">
        <w:t>Engaging pupils with thoughtful questioning can help them recall prior knowledge and prepare for new learning. Starting a lesson by asking pupils what they already know promotes active recall and insight into their existing understanding. Open-ended questions, such as "Why do you think this is correct or incorrect?" encourage deeper thinking and reasoning, making it easier to identify misconceptions and deepen engagement.</w:t>
      </w:r>
    </w:p>
    <w:p w:rsidRPr="001D29A4" w:rsidR="00667BDF" w:rsidP="00667BDF" w:rsidRDefault="00667BDF" w14:paraId="63A2F29A" w14:textId="77777777">
      <w:r w:rsidRPr="001D29A4">
        <w:t>Strategically placed questions during lessons, for example after introducing a new concept, help assess pupils' understanding and guide whether to proceed or revisit earlier material. Techniques like ‘think-pair-share,’ where pupils individually consider a question, discuss with a partner, and share with the class, ensure broader participation. Selecting individual pupils to answer questions keeps everyone engaged.</w:t>
      </w:r>
    </w:p>
    <w:p w:rsidRPr="001D29A4" w:rsidR="00667BDF" w:rsidP="00667BDF" w:rsidRDefault="00667BDF" w14:paraId="7D41E68B" w14:textId="77777777">
      <w:r w:rsidRPr="001D29A4">
        <w:t>Mini whiteboards can be used for pupils to write responses, providing a quick overview of the class's understanding. Pupils with SEND can be supported through non-verbal responses or by partnering with peers, who can assist in sharing answers.</w:t>
      </w:r>
    </w:p>
    <w:p w:rsidRPr="001D29A4" w:rsidR="00667BDF" w:rsidP="00241BA2" w:rsidRDefault="00667BDF" w14:paraId="5C64812B" w14:textId="4140B9BA">
      <w:r w:rsidRPr="001D29A4">
        <w:t>Questions are also vital in written assessments, such as quizzes and tests, and must align closely with the taught content. Effective questioning fosters deeper learning and ensures that pupils are actively engaged with the material throughout the lesson. It forms the foundation of thoughtful and inclusive teaching practices.</w:t>
      </w:r>
    </w:p>
    <w:p w:rsidRPr="001D29A4" w:rsidR="00AE0169" w:rsidP="00AE0169" w:rsidRDefault="00AE0169" w14:paraId="37B048D5" w14:textId="4A0324AE">
      <w:pPr>
        <w:pStyle w:val="Subheading"/>
        <w:rPr>
          <w:color w:val="auto"/>
        </w:rPr>
      </w:pPr>
      <w:r w:rsidRPr="001D29A4">
        <w:rPr>
          <w:color w:val="auto"/>
        </w:rPr>
        <w:t xml:space="preserve">Identifying the </w:t>
      </w:r>
      <w:r w:rsidR="008E6571">
        <w:rPr>
          <w:color w:val="auto"/>
        </w:rPr>
        <w:t>‘</w:t>
      </w:r>
      <w:r w:rsidRPr="001D29A4">
        <w:rPr>
          <w:color w:val="auto"/>
        </w:rPr>
        <w:t>active ingredients</w:t>
      </w:r>
      <w:r w:rsidR="008E6571">
        <w:rPr>
          <w:color w:val="auto"/>
        </w:rPr>
        <w:t>’</w:t>
      </w:r>
      <w:r w:rsidRPr="001D29A4" w:rsidR="00AF4A46">
        <w:rPr>
          <w:color w:val="auto"/>
        </w:rPr>
        <w:t xml:space="preserve"> </w:t>
      </w:r>
    </w:p>
    <w:p w:rsidRPr="001D29A4" w:rsidR="00BA6F65" w:rsidP="007D714D" w:rsidRDefault="00384289" w14:paraId="52BDF571" w14:textId="432FE1B8">
      <w:pPr>
        <w:pStyle w:val="Subheading"/>
        <w:rPr>
          <w:b w:val="0"/>
          <w:bCs w:val="0"/>
          <w:color w:val="auto"/>
        </w:rPr>
      </w:pPr>
      <w:r w:rsidRPr="001D29A4">
        <w:rPr>
          <w:b w:val="0"/>
          <w:bCs w:val="0"/>
          <w:color w:val="auto"/>
        </w:rPr>
        <w:t xml:space="preserve">The following </w:t>
      </w:r>
      <w:r w:rsidR="00DC073B">
        <w:rPr>
          <w:b w:val="0"/>
          <w:bCs w:val="0"/>
          <w:color w:val="auto"/>
        </w:rPr>
        <w:t>‘</w:t>
      </w:r>
      <w:r w:rsidRPr="001D29A4">
        <w:rPr>
          <w:b w:val="0"/>
          <w:bCs w:val="0"/>
          <w:color w:val="auto"/>
        </w:rPr>
        <w:t>active ingredients</w:t>
      </w:r>
      <w:r w:rsidR="00DC073B">
        <w:rPr>
          <w:b w:val="0"/>
          <w:bCs w:val="0"/>
          <w:color w:val="auto"/>
        </w:rPr>
        <w:t>’</w:t>
      </w:r>
      <w:r w:rsidRPr="001D29A4">
        <w:rPr>
          <w:b w:val="0"/>
          <w:bCs w:val="0"/>
          <w:color w:val="auto"/>
        </w:rPr>
        <w:t xml:space="preserve"> can be used to </w:t>
      </w:r>
      <w:r w:rsidRPr="001D29A4" w:rsidR="007D0C64">
        <w:rPr>
          <w:b w:val="0"/>
          <w:bCs w:val="0"/>
          <w:color w:val="auto"/>
        </w:rPr>
        <w:t xml:space="preserve">help </w:t>
      </w:r>
      <w:r w:rsidRPr="001D29A4" w:rsidR="003D4883">
        <w:rPr>
          <w:b w:val="0"/>
          <w:bCs w:val="0"/>
          <w:color w:val="auto"/>
        </w:rPr>
        <w:t xml:space="preserve">when </w:t>
      </w:r>
      <w:r w:rsidRPr="001D29A4" w:rsidR="00015C48">
        <w:rPr>
          <w:b w:val="0"/>
          <w:bCs w:val="0"/>
          <w:color w:val="auto"/>
        </w:rPr>
        <w:t>using questioning to assess understanding.</w:t>
      </w:r>
    </w:p>
    <w:p w:rsidRPr="001D29A4" w:rsidR="00015C48" w:rsidP="00015C48" w:rsidRDefault="00015C48" w14:paraId="4373675B" w14:textId="77777777">
      <w:r w:rsidRPr="001D29A4">
        <w:t>Effective questioning to assess understanding:</w:t>
      </w:r>
    </w:p>
    <w:p w:rsidRPr="001D29A4" w:rsidR="00015C48" w:rsidP="00FB01E3" w:rsidRDefault="00015C48" w14:paraId="3D50D504" w14:textId="0E36D449">
      <w:pPr>
        <w:numPr>
          <w:ilvl w:val="0"/>
          <w:numId w:val="10"/>
        </w:numPr>
        <w:spacing w:before="120" w:after="120"/>
      </w:pPr>
      <w:r w:rsidRPr="001D29A4">
        <w:t>Has a</w:t>
      </w:r>
      <w:r w:rsidRPr="001D29A4">
        <w:rPr>
          <w:b/>
          <w:bCs/>
        </w:rPr>
        <w:t xml:space="preserve"> clearly defined purpose</w:t>
      </w:r>
      <w:r w:rsidRPr="001D29A4">
        <w:t xml:space="preserve">, with teachers ensuring questions are linked to specific learning objectives or prior knowledge to accurately assess understanding. </w:t>
      </w:r>
    </w:p>
    <w:p w:rsidRPr="001D29A4" w:rsidR="00015C48" w:rsidP="00FB01E3" w:rsidRDefault="00015C48" w14:paraId="6108D4D1" w14:textId="687ABC13">
      <w:pPr>
        <w:numPr>
          <w:ilvl w:val="0"/>
          <w:numId w:val="10"/>
        </w:numPr>
        <w:spacing w:before="120" w:after="120"/>
      </w:pPr>
      <w:r w:rsidRPr="001D29A4">
        <w:t>Often features</w:t>
      </w:r>
      <w:r w:rsidRPr="001D29A4">
        <w:rPr>
          <w:b/>
          <w:bCs/>
        </w:rPr>
        <w:t xml:space="preserve"> open-ended questions</w:t>
      </w:r>
      <w:r w:rsidRPr="001D29A4">
        <w:t xml:space="preserve">, with teachers encouraging pupils to explain their thinking, justify their answers, and make connections between ideas to reveal deeper understanding. </w:t>
      </w:r>
    </w:p>
    <w:p w:rsidRPr="001D29A4" w:rsidR="00015C48" w:rsidP="00FB01E3" w:rsidRDefault="00015C48" w14:paraId="2AD93204" w14:textId="302191CA">
      <w:pPr>
        <w:numPr>
          <w:ilvl w:val="0"/>
          <w:numId w:val="10"/>
        </w:numPr>
        <w:spacing w:before="120" w:after="120"/>
      </w:pPr>
      <w:r w:rsidRPr="001D29A4">
        <w:t xml:space="preserve">Is </w:t>
      </w:r>
      <w:r w:rsidRPr="001D29A4">
        <w:rPr>
          <w:b/>
          <w:bCs/>
        </w:rPr>
        <w:t>timed strategically</w:t>
      </w:r>
      <w:r w:rsidRPr="001D29A4">
        <w:t>, with teachers placing key questions at hinge points in a lesson to determine whether pupils are ready to progress or need further support.</w:t>
      </w:r>
    </w:p>
    <w:p w:rsidRPr="001D29A4" w:rsidR="00015C48" w:rsidP="00FB01E3" w:rsidRDefault="00015C48" w14:paraId="69607FFE" w14:textId="30C0ADB7">
      <w:pPr>
        <w:numPr>
          <w:ilvl w:val="0"/>
          <w:numId w:val="10"/>
        </w:numPr>
        <w:spacing w:before="120" w:after="120"/>
      </w:pPr>
      <w:r w:rsidRPr="001D29A4">
        <w:rPr>
          <w:b/>
          <w:bCs/>
        </w:rPr>
        <w:t>Encourages explanation and reasoning</w:t>
      </w:r>
      <w:r w:rsidRPr="001D29A4">
        <w:t xml:space="preserve">, with teachers asking follow-up questions that prompt pupils to elaborate on their answers and clarify their thought processes. </w:t>
      </w:r>
    </w:p>
    <w:p w:rsidRPr="001D29A4" w:rsidR="00015C48" w:rsidP="00FB01E3" w:rsidRDefault="00015C48" w14:paraId="361B2A7C" w14:textId="0E10D39A">
      <w:pPr>
        <w:numPr>
          <w:ilvl w:val="0"/>
          <w:numId w:val="10"/>
        </w:numPr>
        <w:spacing w:before="120" w:after="120"/>
      </w:pPr>
      <w:r w:rsidRPr="001D29A4">
        <w:t>Is coupled with</w:t>
      </w:r>
      <w:r w:rsidRPr="001D29A4">
        <w:rPr>
          <w:b/>
          <w:bCs/>
        </w:rPr>
        <w:t xml:space="preserve"> effective response gathering</w:t>
      </w:r>
      <w:r w:rsidRPr="001D29A4">
        <w:t>, with teachers</w:t>
      </w:r>
      <w:r w:rsidRPr="001D29A4">
        <w:rPr>
          <w:b/>
          <w:bCs/>
        </w:rPr>
        <w:t xml:space="preserve"> </w:t>
      </w:r>
      <w:r w:rsidRPr="001D29A4">
        <w:t>using techniques which ensure all pupils are engaged and that you have gained an insight into their individual understanding.</w:t>
      </w:r>
    </w:p>
    <w:p w:rsidRPr="001D29A4" w:rsidR="00015C48" w:rsidP="00FB01E3" w:rsidRDefault="00015C48" w14:paraId="124ED2CB" w14:textId="36926D39">
      <w:pPr>
        <w:numPr>
          <w:ilvl w:val="0"/>
          <w:numId w:val="10"/>
        </w:numPr>
        <w:spacing w:before="120" w:after="120"/>
      </w:pPr>
      <w:r w:rsidRPr="001D29A4">
        <w:rPr>
          <w:b/>
          <w:bCs/>
        </w:rPr>
        <w:t>Allows teachers to be responsive to answers</w:t>
      </w:r>
      <w:r w:rsidRPr="001D29A4">
        <w:t xml:space="preserve">, with teachers adapting teaching based on pupils’ responses, addressing misconceptions and reinforcing key concepts as needed. </w:t>
      </w:r>
    </w:p>
    <w:p w:rsidRPr="002A4440" w:rsidR="002A4440" w:rsidP="002A4440" w:rsidRDefault="002A4440" w14:paraId="6490F4FB" w14:textId="77777777">
      <w:pPr>
        <w:pStyle w:val="Subheading"/>
      </w:pPr>
      <w:r w:rsidRPr="002A4440">
        <w:t xml:space="preserve">Examples </w:t>
      </w:r>
    </w:p>
    <w:p w:rsidRPr="002A4440" w:rsidR="002A4440" w:rsidP="002A4440" w:rsidRDefault="002A4440" w14:paraId="281336F9" w14:textId="5BFF5FBC">
      <w:pPr>
        <w:rPr>
          <w:color w:val="FF0000"/>
        </w:rPr>
      </w:pPr>
      <w:r w:rsidRPr="002A4440">
        <w:rPr>
          <w:color w:val="FF0000"/>
        </w:rPr>
        <w:t xml:space="preserve">In the related Early Career Teacher elective self-study content, schools or trusts should have shared exemplification relevant to their context to illustrate </w:t>
      </w:r>
      <w:r>
        <w:rPr>
          <w:color w:val="FF0000"/>
        </w:rPr>
        <w:t xml:space="preserve">how to use questioning to assess understanding. </w:t>
      </w:r>
      <w:r w:rsidRPr="002A4440">
        <w:rPr>
          <w:color w:val="FF0000"/>
        </w:rPr>
        <w:t xml:space="preserve">These should explicitly link to the </w:t>
      </w:r>
      <w:r w:rsidR="000266C6">
        <w:rPr>
          <w:color w:val="FF0000"/>
        </w:rPr>
        <w:t>‘</w:t>
      </w:r>
      <w:r w:rsidRPr="002A4440">
        <w:rPr>
          <w:color w:val="FF0000"/>
        </w:rPr>
        <w:t>active ingredients</w:t>
      </w:r>
      <w:r w:rsidR="000266C6">
        <w:rPr>
          <w:color w:val="FF0000"/>
        </w:rPr>
        <w:t>’</w:t>
      </w:r>
      <w:r w:rsidRPr="002A4440">
        <w:rPr>
          <w:color w:val="FF0000"/>
        </w:rPr>
        <w:t xml:space="preserve">, demonstrating how and why they are effective. </w:t>
      </w:r>
    </w:p>
    <w:p w:rsidRPr="002A4440" w:rsidR="002A4440" w:rsidP="002A4440" w:rsidRDefault="002A4440" w14:paraId="0430B69E" w14:textId="77777777">
      <w:pPr>
        <w:rPr>
          <w:color w:val="FF0000"/>
        </w:rPr>
      </w:pPr>
      <w:r w:rsidRPr="002A4440">
        <w:rPr>
          <w:color w:val="FF0000"/>
        </w:rPr>
        <w:t xml:space="preserve">You may wish to share these examples with mentors. </w:t>
      </w:r>
    </w:p>
    <w:p w:rsidR="002A4440" w:rsidP="002A4440" w:rsidRDefault="002A4440" w14:paraId="5BDA7BCD" w14:textId="77777777">
      <w:pPr>
        <w:rPr>
          <w:color w:val="FF0000"/>
        </w:rPr>
      </w:pPr>
      <w:r w:rsidRPr="002A4440">
        <w:rPr>
          <w:color w:val="FF0000"/>
        </w:rPr>
        <w:t xml:space="preserve">Examples could include: video exemplification, live modelling, a transcript, lesson observations, artefacts or classroom resources. </w:t>
      </w:r>
    </w:p>
    <w:p w:rsidRPr="002A4440" w:rsidR="004142C1" w:rsidP="002A4440" w:rsidRDefault="004142C1" w14:paraId="32B538A4" w14:textId="3CA7B7C1">
      <w:pPr>
        <w:rPr>
          <w:color w:val="FF0000"/>
        </w:rPr>
      </w:pPr>
      <w:r>
        <w:rPr>
          <w:color w:val="FF0000"/>
        </w:rPr>
        <w:t xml:space="preserve">Video exemplification should last no longer than 3 minutes. </w:t>
      </w:r>
    </w:p>
    <w:p w:rsidRPr="001D29A4" w:rsidR="000379C7" w:rsidRDefault="00EB418C" w14:paraId="4F6A1898" w14:textId="03F20340">
      <w:pPr>
        <w:jc w:val="both"/>
        <w:rPr>
          <w:b/>
          <w:bCs/>
          <w:color w:val="0070C0"/>
        </w:rPr>
      </w:pPr>
      <w:hyperlink w:history="1" w:anchor="Content">
        <w:r w:rsidRPr="001D29A4">
          <w:rPr>
            <w:rStyle w:val="Hyperlink"/>
            <w:b/>
            <w:bCs/>
            <w:color w:val="0070C0"/>
          </w:rPr>
          <w:t>Click here to return to Content page</w:t>
        </w:r>
      </w:hyperlink>
      <w:r w:rsidRPr="001D29A4" w:rsidR="000379C7">
        <w:rPr>
          <w:b/>
          <w:bCs/>
          <w:color w:val="0070C0"/>
        </w:rPr>
        <w:br w:type="page"/>
      </w:r>
    </w:p>
    <w:p w:rsidRPr="001D29A4" w:rsidR="000379C7" w:rsidP="000379C7" w:rsidRDefault="007D714D" w14:paraId="4511B00B" w14:textId="58CDFEB4">
      <w:pPr>
        <w:pStyle w:val="Subheading"/>
      </w:pPr>
      <w:bookmarkStart w:name="Maintaining" w:id="3"/>
      <w:bookmarkStart w:name="Section2" w:id="4"/>
      <w:r w:rsidRPr="001D29A4">
        <w:t>Using questioning to activate participation</w:t>
      </w:r>
    </w:p>
    <w:bookmarkEnd w:id="3"/>
    <w:bookmarkEnd w:id="4"/>
    <w:p w:rsidRPr="001D29A4" w:rsidR="000379C7" w:rsidP="000379C7" w:rsidRDefault="000379C7" w14:paraId="7D50B9E6" w14:textId="77777777">
      <w:pPr>
        <w:pStyle w:val="Subheading"/>
        <w:rPr>
          <w:color w:val="auto"/>
        </w:rPr>
      </w:pPr>
      <w:r w:rsidRPr="001D29A4">
        <w:rPr>
          <w:color w:val="auto"/>
        </w:rPr>
        <w:t>What this looks like in practice</w:t>
      </w:r>
    </w:p>
    <w:p w:rsidRPr="001D29A4" w:rsidR="00067F3D" w:rsidP="00067F3D" w:rsidRDefault="00067F3D" w14:paraId="0F8F6A5F" w14:textId="77777777">
      <w:r w:rsidRPr="001D29A4">
        <w:t>Encouraging pupil participation can be achieved through effective questioning techniques. Allowing wait time after posing a question gives pupils time to reflect, ensuring broader involvement, not just from the quickest thinkers. Whole-class methods such as think-pair-share or using mini whiteboards help make participation visible and inclusive. Following an answer with prompts like, “Do you agree or want to add something?” signals that engagement is expected and fosters richer discussions.</w:t>
      </w:r>
    </w:p>
    <w:p w:rsidRPr="001D29A4" w:rsidR="00067F3D" w:rsidP="00067F3D" w:rsidRDefault="00067F3D" w14:paraId="0BF07211" w14:textId="77777777">
      <w:r w:rsidRPr="001D29A4">
        <w:t>Multiple-choice questions quickly assess understanding while reducing pressure. Tools like hand gestures or answer cards aid in checking comprehension. Some teachers use random name generators, but drawbacks include limited participation and inability to target specific pupils. The "no hands up" policy, though popular, can be complemented by having pupils signal readiness to answer, supporting ample thinking time.</w:t>
      </w:r>
    </w:p>
    <w:p w:rsidRPr="001D29A4" w:rsidR="00067F3D" w:rsidP="00067F3D" w:rsidRDefault="00067F3D" w14:paraId="2254A874" w14:textId="77777777">
      <w:r w:rsidRPr="001D29A4">
        <w:t>Choral responses encourage collective participation, where teachers might use oral responses and body language observation to gauge involvement. Question types must suit choral response planning.</w:t>
      </w:r>
    </w:p>
    <w:p w:rsidRPr="001D29A4" w:rsidR="00350479" w:rsidP="00067F3D" w:rsidRDefault="00067F3D" w14:paraId="0E1AC788" w14:textId="6AA95081">
      <w:pPr>
        <w:rPr>
          <w:color w:val="007559" w:themeColor="accent1"/>
        </w:rPr>
      </w:pPr>
      <w:r w:rsidRPr="001D29A4">
        <w:t>It is crucial to tailor questioning for pupils with SEND, addressing their varied needs. They may require additional thinking time, support to articulate responses, or alternative approaches for success. Thoughtful questioning strategies help prevent pitfalls like disengagement, shouting out, or uneven participation, fostering a more inclusive learning environment.</w:t>
      </w:r>
    </w:p>
    <w:p w:rsidRPr="001D29A4" w:rsidR="00AA11F2" w:rsidP="001B3D6C" w:rsidRDefault="00ED0CD8" w14:paraId="5A8F2EF7" w14:textId="716B7AA6">
      <w:pPr>
        <w:rPr>
          <w:b/>
          <w:bCs/>
        </w:rPr>
      </w:pPr>
      <w:r w:rsidRPr="001D29A4">
        <w:rPr>
          <w:b/>
          <w:bCs/>
        </w:rPr>
        <w:t xml:space="preserve">Identifying the </w:t>
      </w:r>
      <w:r w:rsidR="00881BAD">
        <w:rPr>
          <w:b/>
          <w:bCs/>
        </w:rPr>
        <w:t>‘</w:t>
      </w:r>
      <w:r w:rsidRPr="001D29A4" w:rsidR="00CB2B5A">
        <w:rPr>
          <w:b/>
          <w:bCs/>
        </w:rPr>
        <w:t>active</w:t>
      </w:r>
      <w:r w:rsidRPr="001D29A4">
        <w:rPr>
          <w:b/>
          <w:bCs/>
        </w:rPr>
        <w:t xml:space="preserve"> ingredients</w:t>
      </w:r>
      <w:r w:rsidR="00881BAD">
        <w:rPr>
          <w:b/>
          <w:bCs/>
        </w:rPr>
        <w:t>’</w:t>
      </w:r>
      <w:r w:rsidRPr="001D29A4">
        <w:rPr>
          <w:b/>
          <w:bCs/>
        </w:rPr>
        <w:t xml:space="preserve"> </w:t>
      </w:r>
    </w:p>
    <w:p w:rsidRPr="001D29A4" w:rsidR="009F2097" w:rsidP="007D714D" w:rsidRDefault="000C4A49" w14:paraId="7FDABAE5" w14:textId="53DF6982">
      <w:pPr>
        <w:pStyle w:val="Subheading"/>
        <w:rPr>
          <w:b w:val="0"/>
          <w:bCs w:val="0"/>
          <w:color w:val="auto"/>
        </w:rPr>
      </w:pPr>
      <w:r w:rsidRPr="001D29A4">
        <w:rPr>
          <w:b w:val="0"/>
          <w:bCs w:val="0"/>
          <w:color w:val="auto"/>
        </w:rPr>
        <w:t xml:space="preserve">The following </w:t>
      </w:r>
      <w:r w:rsidR="00881BAD">
        <w:rPr>
          <w:b w:val="0"/>
          <w:bCs w:val="0"/>
          <w:color w:val="auto"/>
        </w:rPr>
        <w:t>‘</w:t>
      </w:r>
      <w:r w:rsidRPr="001D29A4">
        <w:rPr>
          <w:b w:val="0"/>
          <w:bCs w:val="0"/>
          <w:color w:val="auto"/>
        </w:rPr>
        <w:t>active ingredients</w:t>
      </w:r>
      <w:r w:rsidR="00881BAD">
        <w:rPr>
          <w:b w:val="0"/>
          <w:bCs w:val="0"/>
          <w:color w:val="auto"/>
        </w:rPr>
        <w:t>’</w:t>
      </w:r>
      <w:r w:rsidRPr="001D29A4">
        <w:rPr>
          <w:b w:val="0"/>
          <w:bCs w:val="0"/>
          <w:color w:val="auto"/>
        </w:rPr>
        <w:t xml:space="preserve"> can be used to</w:t>
      </w:r>
      <w:r w:rsidRPr="001D29A4" w:rsidR="006156A0">
        <w:rPr>
          <w:b w:val="0"/>
          <w:bCs w:val="0"/>
          <w:color w:val="auto"/>
        </w:rPr>
        <w:t xml:space="preserve"> guide</w:t>
      </w:r>
      <w:r w:rsidRPr="001D29A4" w:rsidR="009F2097">
        <w:rPr>
          <w:b w:val="0"/>
          <w:bCs w:val="0"/>
          <w:color w:val="auto"/>
        </w:rPr>
        <w:t xml:space="preserve"> </w:t>
      </w:r>
      <w:r w:rsidRPr="001D29A4" w:rsidR="00350479">
        <w:rPr>
          <w:b w:val="0"/>
          <w:bCs w:val="0"/>
          <w:color w:val="auto"/>
        </w:rPr>
        <w:t>questioning to activate participation.</w:t>
      </w:r>
    </w:p>
    <w:p w:rsidRPr="001D29A4" w:rsidR="00350479" w:rsidP="00350479" w:rsidRDefault="00350479" w14:paraId="64485007" w14:textId="77777777">
      <w:r w:rsidRPr="001D29A4">
        <w:t>Effective questioning to activate participation:</w:t>
      </w:r>
    </w:p>
    <w:p w:rsidRPr="001D29A4" w:rsidR="00350479" w:rsidP="00FB01E3" w:rsidRDefault="00350479" w14:paraId="45330ECF" w14:textId="0D0936D7">
      <w:pPr>
        <w:pStyle w:val="ListParagraph"/>
        <w:numPr>
          <w:ilvl w:val="0"/>
          <w:numId w:val="11"/>
        </w:numPr>
        <w:spacing w:before="120" w:after="120"/>
        <w:rPr>
          <w:lang w:eastAsia="en-GB"/>
        </w:rPr>
      </w:pPr>
      <w:r w:rsidRPr="001D29A4">
        <w:rPr>
          <w:lang w:eastAsia="en-GB"/>
        </w:rPr>
        <w:t>Makes good use of</w:t>
      </w:r>
      <w:r w:rsidRPr="001D29A4">
        <w:rPr>
          <w:b/>
          <w:bCs/>
          <w:lang w:eastAsia="en-GB"/>
        </w:rPr>
        <w:t xml:space="preserve"> wait time</w:t>
      </w:r>
      <w:r w:rsidRPr="001D29A4">
        <w:rPr>
          <w:lang w:eastAsia="en-GB"/>
        </w:rPr>
        <w:t xml:space="preserve">, with teachers providing a deliberate pause after asking a question to give all pupils the chance to process and articulate their thoughts. </w:t>
      </w:r>
    </w:p>
    <w:p w:rsidRPr="001D29A4" w:rsidR="00350479" w:rsidP="00FB01E3" w:rsidRDefault="00A9665C" w14:paraId="52CBF51D" w14:textId="23016552">
      <w:pPr>
        <w:pStyle w:val="ListParagraph"/>
        <w:numPr>
          <w:ilvl w:val="0"/>
          <w:numId w:val="11"/>
        </w:numPr>
        <w:spacing w:before="120" w:after="120"/>
        <w:rPr>
          <w:lang w:eastAsia="en-GB"/>
        </w:rPr>
      </w:pPr>
      <w:r w:rsidRPr="001D29A4">
        <w:rPr>
          <w:b/>
          <w:bCs/>
          <w:lang w:eastAsia="en-GB"/>
        </w:rPr>
        <w:t>Elicits</w:t>
      </w:r>
      <w:r w:rsidRPr="001D29A4" w:rsidR="00350479">
        <w:rPr>
          <w:b/>
          <w:bCs/>
          <w:lang w:eastAsia="en-GB"/>
        </w:rPr>
        <w:t xml:space="preserve"> whole-class responses</w:t>
      </w:r>
      <w:r w:rsidRPr="001D29A4" w:rsidR="00350479">
        <w:rPr>
          <w:lang w:eastAsia="en-GB"/>
        </w:rPr>
        <w:t xml:space="preserve">, with teachers providing ways for all pupils to engage simultaneously through techniques like think-pair-share, mini whiteboards, or choral responses, making participation visible and inclusive. </w:t>
      </w:r>
    </w:p>
    <w:p w:rsidRPr="001D29A4" w:rsidR="00350479" w:rsidP="00FB01E3" w:rsidRDefault="00350479" w14:paraId="7587322C" w14:textId="7889C9A2">
      <w:pPr>
        <w:pStyle w:val="ListParagraph"/>
        <w:numPr>
          <w:ilvl w:val="0"/>
          <w:numId w:val="11"/>
        </w:numPr>
        <w:spacing w:before="120" w:after="120"/>
        <w:rPr>
          <w:lang w:eastAsia="en-GB"/>
        </w:rPr>
      </w:pPr>
      <w:r w:rsidRPr="001D29A4">
        <w:rPr>
          <w:b/>
          <w:bCs/>
          <w:lang w:eastAsia="en-GB"/>
        </w:rPr>
        <w:t>Allows for 100% participation</w:t>
      </w:r>
      <w:r w:rsidRPr="001D29A4">
        <w:rPr>
          <w:lang w:eastAsia="en-GB"/>
        </w:rPr>
        <w:t xml:space="preserve">, with teachers creating an environment where answering questions is the norm, not a choice, ensuring that all pupils remain engaged. </w:t>
      </w:r>
    </w:p>
    <w:p w:rsidRPr="001D29A4" w:rsidR="00350479" w:rsidP="00FB01E3" w:rsidRDefault="00350479" w14:paraId="783A0114" w14:textId="59094CE0">
      <w:pPr>
        <w:pStyle w:val="ListParagraph"/>
        <w:numPr>
          <w:ilvl w:val="0"/>
          <w:numId w:val="11"/>
        </w:numPr>
        <w:spacing w:before="120" w:after="120"/>
        <w:rPr>
          <w:lang w:eastAsia="en-GB"/>
        </w:rPr>
      </w:pPr>
      <w:r w:rsidRPr="001D29A4">
        <w:rPr>
          <w:b/>
          <w:bCs/>
          <w:lang w:eastAsia="en-GB"/>
        </w:rPr>
        <w:t>Encourages thoughtful contributions</w:t>
      </w:r>
      <w:r w:rsidRPr="001D29A4">
        <w:rPr>
          <w:lang w:eastAsia="en-GB"/>
        </w:rPr>
        <w:t>, with teachers</w:t>
      </w:r>
      <w:r w:rsidRPr="001D29A4">
        <w:rPr>
          <w:b/>
          <w:bCs/>
          <w:lang w:eastAsia="en-GB"/>
        </w:rPr>
        <w:t xml:space="preserve"> </w:t>
      </w:r>
      <w:r w:rsidRPr="001D29A4">
        <w:rPr>
          <w:lang w:eastAsia="en-GB"/>
        </w:rPr>
        <w:t xml:space="preserve">framing questions to promote deeper thinking, supporting pupils in developing well-reasoned answers. </w:t>
      </w:r>
    </w:p>
    <w:p w:rsidRPr="00DE7EBE" w:rsidR="00DE7EBE" w:rsidP="00DE7EBE" w:rsidRDefault="00DE7EBE" w14:paraId="75BCD289" w14:textId="77777777">
      <w:pPr>
        <w:pStyle w:val="Subheading"/>
      </w:pPr>
      <w:r w:rsidRPr="00DE7EBE">
        <w:t xml:space="preserve">Examples </w:t>
      </w:r>
    </w:p>
    <w:p w:rsidRPr="00DE7EBE" w:rsidR="00DE7EBE" w:rsidP="00DE7EBE" w:rsidRDefault="00DE7EBE" w14:paraId="67E5D7D1" w14:textId="5E0580C7">
      <w:pPr>
        <w:rPr>
          <w:color w:val="FF0000"/>
        </w:rPr>
      </w:pPr>
      <w:r w:rsidRPr="00DE7EBE">
        <w:rPr>
          <w:color w:val="FF0000"/>
        </w:rPr>
        <w:t>In the related Early Career Teacher elective self-study content, schools or trusts should have shared exemplification relevant to their context to illustrate how to use</w:t>
      </w:r>
      <w:r>
        <w:rPr>
          <w:color w:val="FF0000"/>
        </w:rPr>
        <w:t xml:space="preserve"> questioning to activate participation. </w:t>
      </w:r>
      <w:r w:rsidRPr="00DE7EBE">
        <w:rPr>
          <w:color w:val="FF0000"/>
        </w:rPr>
        <w:t xml:space="preserve">These should explicitly link to the </w:t>
      </w:r>
      <w:r w:rsidR="003F6FF4">
        <w:rPr>
          <w:color w:val="FF0000"/>
        </w:rPr>
        <w:t>‘</w:t>
      </w:r>
      <w:r w:rsidRPr="00DE7EBE">
        <w:rPr>
          <w:color w:val="FF0000"/>
        </w:rPr>
        <w:t>active ingredients</w:t>
      </w:r>
      <w:r w:rsidR="003F6FF4">
        <w:rPr>
          <w:color w:val="FF0000"/>
        </w:rPr>
        <w:t>’</w:t>
      </w:r>
      <w:r w:rsidRPr="00DE7EBE">
        <w:rPr>
          <w:color w:val="FF0000"/>
        </w:rPr>
        <w:t xml:space="preserve">, demonstrating how and why they are effective. </w:t>
      </w:r>
    </w:p>
    <w:p w:rsidRPr="00DE7EBE" w:rsidR="00DE7EBE" w:rsidP="00DE7EBE" w:rsidRDefault="00DE7EBE" w14:paraId="77955C0B" w14:textId="77777777">
      <w:pPr>
        <w:rPr>
          <w:color w:val="FF0000"/>
        </w:rPr>
      </w:pPr>
      <w:r w:rsidRPr="00DE7EBE">
        <w:rPr>
          <w:color w:val="FF0000"/>
        </w:rPr>
        <w:t xml:space="preserve">You may wish to share these examples with mentors. </w:t>
      </w:r>
    </w:p>
    <w:p w:rsidR="00DE7EBE" w:rsidP="00DE7EBE" w:rsidRDefault="00DE7EBE" w14:paraId="37F8FA26" w14:textId="77777777">
      <w:pPr>
        <w:rPr>
          <w:color w:val="FF0000"/>
        </w:rPr>
      </w:pPr>
      <w:r w:rsidRPr="00DE7EBE">
        <w:rPr>
          <w:color w:val="FF0000"/>
        </w:rPr>
        <w:t xml:space="preserve">Examples could include: video exemplification, live modelling, a transcript, lesson observations, artefacts or classroom resources. </w:t>
      </w:r>
    </w:p>
    <w:p w:rsidRPr="002A4440" w:rsidR="006E5AEF" w:rsidP="006E5AEF" w:rsidRDefault="006E5AEF" w14:paraId="370D08B2" w14:textId="77777777">
      <w:pPr>
        <w:rPr>
          <w:color w:val="FF0000"/>
        </w:rPr>
      </w:pPr>
      <w:r>
        <w:rPr>
          <w:color w:val="FF0000"/>
        </w:rPr>
        <w:t xml:space="preserve">Video exemplification should last no longer than 3 minutes. </w:t>
      </w:r>
    </w:p>
    <w:p w:rsidRPr="00DE7EBE" w:rsidR="006E5AEF" w:rsidP="00DE7EBE" w:rsidRDefault="006E5AEF" w14:paraId="662F1387" w14:textId="77777777">
      <w:pPr>
        <w:rPr>
          <w:color w:val="FF0000"/>
        </w:rPr>
      </w:pPr>
    </w:p>
    <w:p w:rsidRPr="001D29A4" w:rsidR="00EB418C" w:rsidP="001C6F80" w:rsidRDefault="00287410" w14:paraId="59B471BE" w14:textId="73E22DF7">
      <w:pPr>
        <w:rPr>
          <w:b/>
          <w:bCs/>
          <w:color w:val="0070C0"/>
        </w:rPr>
      </w:pPr>
      <w:r w:rsidRPr="001D29A4">
        <w:t xml:space="preserve"> </w:t>
      </w:r>
      <w:hyperlink w:history="1" w:anchor="Content">
        <w:r w:rsidRPr="001D29A4" w:rsidR="00EB418C">
          <w:rPr>
            <w:rStyle w:val="Hyperlink"/>
            <w:b/>
            <w:bCs/>
            <w:color w:val="0070C0"/>
          </w:rPr>
          <w:t>Click here to return to Content page</w:t>
        </w:r>
      </w:hyperlink>
      <w:r w:rsidRPr="001D29A4" w:rsidR="00EB418C">
        <w:rPr>
          <w:b/>
          <w:bCs/>
          <w:color w:val="0070C0"/>
        </w:rPr>
        <w:br w:type="page"/>
      </w:r>
    </w:p>
    <w:p w:rsidRPr="001D29A4" w:rsidR="00D31504" w:rsidP="00F561C5" w:rsidRDefault="007D714D" w14:paraId="4FC0146B" w14:textId="35785344">
      <w:pPr>
        <w:pStyle w:val="Subheading"/>
      </w:pPr>
      <w:bookmarkStart w:name="Protectingandrepairing" w:id="5"/>
      <w:bookmarkStart w:name="Section3" w:id="6"/>
      <w:r w:rsidRPr="001D29A4">
        <w:t>Using questioning to break down problems and develop understanding</w:t>
      </w:r>
    </w:p>
    <w:bookmarkEnd w:id="5"/>
    <w:bookmarkEnd w:id="6"/>
    <w:p w:rsidRPr="001D29A4" w:rsidR="007402AD" w:rsidP="00F561C5" w:rsidRDefault="007402AD" w14:paraId="614346D8" w14:textId="77777777">
      <w:pPr>
        <w:pStyle w:val="Subsubheading"/>
        <w:rPr>
          <w:rStyle w:val="normaltextrun"/>
        </w:rPr>
      </w:pPr>
      <w:r w:rsidRPr="001D29A4">
        <w:rPr>
          <w:rStyle w:val="normaltextrun"/>
        </w:rPr>
        <w:t xml:space="preserve">What this looks like in practice </w:t>
      </w:r>
    </w:p>
    <w:p w:rsidRPr="001D29A4" w:rsidR="00BA35E5" w:rsidP="00BA35E5" w:rsidRDefault="00BA35E5" w14:paraId="44C914A3" w14:textId="77777777">
      <w:r w:rsidRPr="001D29A4">
        <w:t>Effective questioning goes beyond eliciting correct answers; it encourages discussion and deeper understanding, playing a crucial role in supporting pupils, particularly those with SEND. This approach helps address individual learning needs and fosters critical thinking and reasoning skills among all pupils.</w:t>
      </w:r>
    </w:p>
    <w:p w:rsidRPr="001D29A4" w:rsidR="00BA35E5" w:rsidP="00BA35E5" w:rsidRDefault="00BA35E5" w14:paraId="7129801D" w14:textId="77777777">
      <w:r w:rsidRPr="001D29A4">
        <w:t>Teachers can begin lessons with thought-provoking questions, such as “Why do you think this happened?” or “What might be the consequences of this decision?” These types of questions engage pupils, prompting them to draw on prior knowledge and explore topics in depth. Follow-up questions like “Can you explain why you think that?” or “What evidence supports your idea?” further refine pupils’ reasoning and understanding, encouraging them to consider different perspectives.</w:t>
      </w:r>
    </w:p>
    <w:p w:rsidRPr="001D29A4" w:rsidR="00BA35E5" w:rsidP="00BA35E5" w:rsidRDefault="00BA35E5" w14:paraId="6024BCA3" w14:textId="77777777">
      <w:r w:rsidRPr="001D29A4">
        <w:t>Effective questioning also supports problem-solving by breaking complex ideas into smaller, guiding questions. For instance, asking “What do we already know about this?” or “What’s the first step we might take?” enables pupils to tackle challenges independently while developing metacognitive skills.</w:t>
      </w:r>
    </w:p>
    <w:p w:rsidRPr="001D29A4" w:rsidR="00BA35E5" w:rsidP="00BA35E5" w:rsidRDefault="00BA35E5" w14:paraId="28008C5F" w14:textId="0798B46A">
      <w:pPr>
        <w:rPr>
          <w:rStyle w:val="normaltextrun"/>
        </w:rPr>
      </w:pPr>
      <w:r w:rsidRPr="001D29A4">
        <w:t>Allowing time for discussion and reflection is vital. Pausing between questions encourages pupils to debate ideas, fostering a collaborative and critical thinking environment. Additionally, questioning enables teachers to uncover the reasoning behind answers</w:t>
      </w:r>
      <w:r w:rsidR="00320EC5">
        <w:t xml:space="preserve">, </w:t>
      </w:r>
      <w:r w:rsidRPr="001D29A4">
        <w:t>ensuring misconceptions are addressed and partially correct responses are expanded upon to deepen understanding.</w:t>
      </w:r>
    </w:p>
    <w:p w:rsidRPr="001D29A4" w:rsidR="00F561C5" w:rsidP="00CC0746" w:rsidRDefault="00F561C5" w14:paraId="1520C798" w14:textId="1640867B">
      <w:pPr>
        <w:pStyle w:val="Subsubheading"/>
      </w:pPr>
      <w:r w:rsidRPr="001D29A4">
        <w:t xml:space="preserve">Identifying the </w:t>
      </w:r>
      <w:r w:rsidR="00DA77D8">
        <w:t>‘</w:t>
      </w:r>
      <w:r w:rsidRPr="001D29A4">
        <w:t>active ingredients</w:t>
      </w:r>
      <w:r w:rsidR="00DA77D8">
        <w:t>’</w:t>
      </w:r>
      <w:r w:rsidRPr="001D29A4" w:rsidR="00D74EF9">
        <w:t xml:space="preserve"> </w:t>
      </w:r>
    </w:p>
    <w:p w:rsidRPr="001D29A4" w:rsidR="006C7759" w:rsidP="007D714D" w:rsidRDefault="00026F97" w14:paraId="66733D81" w14:textId="486D5FE8">
      <w:r w:rsidRPr="001D29A4">
        <w:t xml:space="preserve">The following </w:t>
      </w:r>
      <w:r w:rsidR="00DA77D8">
        <w:t>‘</w:t>
      </w:r>
      <w:r w:rsidRPr="001D29A4">
        <w:t>active ingredients</w:t>
      </w:r>
      <w:r w:rsidR="00DA77D8">
        <w:t>’</w:t>
      </w:r>
      <w:r w:rsidRPr="001D29A4">
        <w:t xml:space="preserve"> can be used to</w:t>
      </w:r>
      <w:r w:rsidRPr="001D29A4" w:rsidR="00FE3911">
        <w:t xml:space="preserve"> guide </w:t>
      </w:r>
      <w:r w:rsidRPr="001D29A4" w:rsidR="002345E6">
        <w:t>questioning which breaks down problems and develops understanding.</w:t>
      </w:r>
    </w:p>
    <w:p w:rsidRPr="001D29A4" w:rsidR="002345E6" w:rsidP="002345E6" w:rsidRDefault="002345E6" w14:paraId="2DB8CA77" w14:textId="77777777">
      <w:r w:rsidRPr="001D29A4">
        <w:t>Effective questioning which breaks down problems and develops understanding:</w:t>
      </w:r>
    </w:p>
    <w:p w:rsidRPr="001D29A4" w:rsidR="002345E6" w:rsidP="00FB01E3" w:rsidRDefault="002345E6" w14:paraId="253C0FB9" w14:textId="167F2A5E">
      <w:pPr>
        <w:pStyle w:val="ListParagraph"/>
        <w:numPr>
          <w:ilvl w:val="0"/>
          <w:numId w:val="12"/>
        </w:numPr>
        <w:spacing w:before="120" w:after="120"/>
        <w:rPr>
          <w:lang w:eastAsia="en-GB"/>
        </w:rPr>
      </w:pPr>
      <w:r w:rsidRPr="001D29A4">
        <w:rPr>
          <w:b/>
          <w:bCs/>
          <w:lang w:eastAsia="en-GB"/>
        </w:rPr>
        <w:t>Creates opportunities for discussion</w:t>
      </w:r>
      <w:r w:rsidRPr="001D29A4">
        <w:rPr>
          <w:lang w:eastAsia="en-GB"/>
        </w:rPr>
        <w:t>, with teachers protecting time for dialogue to allow pupils to explore ideas, consider different viewpoints, and refine their thinking.</w:t>
      </w:r>
    </w:p>
    <w:p w:rsidRPr="001D29A4" w:rsidR="002345E6" w:rsidP="00FB01E3" w:rsidRDefault="002345E6" w14:paraId="0C33F38B" w14:textId="508F9F49">
      <w:pPr>
        <w:pStyle w:val="ListParagraph"/>
        <w:numPr>
          <w:ilvl w:val="0"/>
          <w:numId w:val="12"/>
        </w:numPr>
        <w:spacing w:before="120" w:after="120"/>
        <w:rPr>
          <w:lang w:eastAsia="en-GB"/>
        </w:rPr>
      </w:pPr>
      <w:r w:rsidRPr="001D29A4">
        <w:rPr>
          <w:b/>
          <w:bCs/>
          <w:lang w:eastAsia="en-GB"/>
        </w:rPr>
        <w:t>Guides deeper thinking</w:t>
      </w:r>
      <w:r w:rsidRPr="001D29A4">
        <w:rPr>
          <w:lang w:eastAsia="en-GB"/>
        </w:rPr>
        <w:t>, with teachers using questions to prompt analysis, evaluation, synthesis of information and the exploration of the implications of what they have learned.</w:t>
      </w:r>
    </w:p>
    <w:p w:rsidRPr="001D29A4" w:rsidR="002345E6" w:rsidP="00FB01E3" w:rsidRDefault="002345E6" w14:paraId="4012CBFA" w14:textId="675757C5">
      <w:pPr>
        <w:pStyle w:val="ListParagraph"/>
        <w:numPr>
          <w:ilvl w:val="0"/>
          <w:numId w:val="12"/>
        </w:numPr>
        <w:spacing w:before="120" w:after="120"/>
        <w:rPr>
          <w:lang w:eastAsia="en-GB"/>
        </w:rPr>
      </w:pPr>
      <w:r w:rsidRPr="001D29A4">
        <w:rPr>
          <w:b/>
          <w:bCs/>
          <w:lang w:eastAsia="en-GB"/>
        </w:rPr>
        <w:t>Encourages explanation and justification</w:t>
      </w:r>
      <w:r w:rsidRPr="001D29A4">
        <w:rPr>
          <w:lang w:eastAsia="en-GB"/>
        </w:rPr>
        <w:t>, with teachers asking pupils to explain their reasoning, justify their answers, and articulate their thought processes to reinforce understanding.</w:t>
      </w:r>
    </w:p>
    <w:p w:rsidRPr="001D29A4" w:rsidR="002345E6" w:rsidP="00FB01E3" w:rsidRDefault="002345E6" w14:paraId="2C27FD4E" w14:textId="4E127ACD">
      <w:pPr>
        <w:pStyle w:val="ListParagraph"/>
        <w:numPr>
          <w:ilvl w:val="0"/>
          <w:numId w:val="12"/>
        </w:numPr>
        <w:spacing w:before="120" w:after="120"/>
        <w:rPr>
          <w:lang w:eastAsia="en-GB"/>
        </w:rPr>
      </w:pPr>
      <w:r w:rsidRPr="001D29A4">
        <w:rPr>
          <w:b/>
          <w:bCs/>
          <w:lang w:eastAsia="en-GB"/>
        </w:rPr>
        <w:t>Breaks down complex problems</w:t>
      </w:r>
      <w:r w:rsidRPr="001D29A4">
        <w:rPr>
          <w:lang w:eastAsia="en-GB"/>
        </w:rPr>
        <w:t>, with teachers scaffolding learning by using smaller, targeted questions that help pupils navigate challenging concepts.</w:t>
      </w:r>
    </w:p>
    <w:p w:rsidRPr="001D29A4" w:rsidR="002345E6" w:rsidP="00FB01E3" w:rsidRDefault="002345E6" w14:paraId="152D57C1" w14:textId="6B379FAF">
      <w:pPr>
        <w:pStyle w:val="ListParagraph"/>
        <w:numPr>
          <w:ilvl w:val="0"/>
          <w:numId w:val="12"/>
        </w:numPr>
        <w:spacing w:before="120" w:after="120"/>
        <w:rPr>
          <w:lang w:eastAsia="en-GB"/>
        </w:rPr>
      </w:pPr>
      <w:r w:rsidRPr="001D29A4">
        <w:rPr>
          <w:b/>
          <w:bCs/>
          <w:lang w:eastAsia="en-GB"/>
        </w:rPr>
        <w:t>Connects ideas and knowledge</w:t>
      </w:r>
      <w:r w:rsidRPr="001D29A4">
        <w:rPr>
          <w:lang w:eastAsia="en-GB"/>
        </w:rPr>
        <w:t>, encouraging pupils to make links between new and existing knowledge.</w:t>
      </w:r>
    </w:p>
    <w:p w:rsidRPr="009209FB" w:rsidR="009209FB" w:rsidP="009209FB" w:rsidRDefault="009209FB" w14:paraId="1F532B29" w14:textId="77777777">
      <w:pPr>
        <w:pStyle w:val="Subheading"/>
      </w:pPr>
      <w:r w:rsidRPr="009209FB">
        <w:t xml:space="preserve">Examples </w:t>
      </w:r>
    </w:p>
    <w:p w:rsidRPr="009209FB" w:rsidR="009209FB" w:rsidP="009209FB" w:rsidRDefault="009209FB" w14:paraId="54AB94F7" w14:textId="6488F55A">
      <w:pPr>
        <w:rPr>
          <w:color w:val="FF0000"/>
        </w:rPr>
      </w:pPr>
      <w:r w:rsidRPr="009209FB">
        <w:rPr>
          <w:color w:val="FF0000"/>
        </w:rPr>
        <w:t xml:space="preserve">In the related Early Career Teacher elective self-study content, schools or trusts should have shared exemplification relevant to their context to illustrate </w:t>
      </w:r>
      <w:r>
        <w:rPr>
          <w:color w:val="FF0000"/>
        </w:rPr>
        <w:t xml:space="preserve">how to use questioning to </w:t>
      </w:r>
      <w:r w:rsidRPr="009209FB">
        <w:rPr>
          <w:color w:val="FF0000"/>
        </w:rPr>
        <w:t xml:space="preserve">break down problems and develop understanding. These should explicitly link to the </w:t>
      </w:r>
      <w:r w:rsidR="009E65B5">
        <w:rPr>
          <w:color w:val="FF0000"/>
        </w:rPr>
        <w:t>‘</w:t>
      </w:r>
      <w:r w:rsidRPr="009209FB">
        <w:rPr>
          <w:color w:val="FF0000"/>
        </w:rPr>
        <w:t>active ingredients</w:t>
      </w:r>
      <w:r w:rsidR="009E65B5">
        <w:rPr>
          <w:color w:val="FF0000"/>
        </w:rPr>
        <w:t>’</w:t>
      </w:r>
      <w:r w:rsidRPr="009209FB">
        <w:rPr>
          <w:color w:val="FF0000"/>
        </w:rPr>
        <w:t xml:space="preserve">, demonstrating how and why they are effective. </w:t>
      </w:r>
    </w:p>
    <w:p w:rsidRPr="009209FB" w:rsidR="009209FB" w:rsidP="009209FB" w:rsidRDefault="009209FB" w14:paraId="557EB619" w14:textId="77777777">
      <w:pPr>
        <w:rPr>
          <w:color w:val="FF0000"/>
        </w:rPr>
      </w:pPr>
      <w:r w:rsidRPr="009209FB">
        <w:rPr>
          <w:color w:val="FF0000"/>
        </w:rPr>
        <w:t xml:space="preserve">You may wish to share these examples with mentors. </w:t>
      </w:r>
    </w:p>
    <w:p w:rsidR="009209FB" w:rsidP="009209FB" w:rsidRDefault="009209FB" w14:paraId="791CCC46" w14:textId="77777777">
      <w:pPr>
        <w:rPr>
          <w:color w:val="FF0000"/>
        </w:rPr>
      </w:pPr>
      <w:r w:rsidRPr="009209FB">
        <w:rPr>
          <w:color w:val="FF0000"/>
        </w:rPr>
        <w:t xml:space="preserve">Examples could include: video exemplification, live modelling, a transcript, lesson observations, artefacts or classroom resources. </w:t>
      </w:r>
    </w:p>
    <w:p w:rsidRPr="002A4440" w:rsidR="006E5AEF" w:rsidP="006E5AEF" w:rsidRDefault="006E5AEF" w14:paraId="55F5BC4E" w14:textId="77777777">
      <w:pPr>
        <w:rPr>
          <w:color w:val="FF0000"/>
        </w:rPr>
      </w:pPr>
      <w:r>
        <w:rPr>
          <w:color w:val="FF0000"/>
        </w:rPr>
        <w:t xml:space="preserve">Video exemplification should last no longer than 3 minutes. </w:t>
      </w:r>
    </w:p>
    <w:p w:rsidRPr="009209FB" w:rsidR="006E5AEF" w:rsidP="009209FB" w:rsidRDefault="006E5AEF" w14:paraId="757649AF" w14:textId="77777777">
      <w:pPr>
        <w:rPr>
          <w:color w:val="FF0000"/>
        </w:rPr>
      </w:pPr>
    </w:p>
    <w:p w:rsidRPr="001D29A4" w:rsidR="00EB418C" w:rsidP="00EB418C" w:rsidRDefault="00EB418C" w14:paraId="2903D17B" w14:textId="12882365">
      <w:pPr>
        <w:jc w:val="both"/>
        <w:rPr>
          <w:b/>
          <w:bCs/>
          <w:color w:val="0070C0"/>
        </w:rPr>
      </w:pPr>
      <w:hyperlink w:history="1" w:anchor="Content">
        <w:r w:rsidRPr="001D29A4">
          <w:rPr>
            <w:rStyle w:val="Hyperlink"/>
            <w:b/>
            <w:bCs/>
            <w:color w:val="0070C0"/>
          </w:rPr>
          <w:t>Click here to return to Content page</w:t>
        </w:r>
      </w:hyperlink>
    </w:p>
    <w:p w:rsidRPr="001D29A4" w:rsidR="00584879" w:rsidRDefault="00584879" w14:paraId="2078AA48" w14:textId="586B8FC7">
      <w:pPr>
        <w:jc w:val="both"/>
        <w:rPr>
          <w:b/>
          <w:bCs/>
        </w:rPr>
      </w:pPr>
      <w:r w:rsidRPr="001D29A4">
        <w:rPr>
          <w:b/>
          <w:bCs/>
        </w:rPr>
        <w:br w:type="page"/>
      </w:r>
    </w:p>
    <w:p w:rsidR="00C64E29" w:rsidP="00F742CC" w:rsidRDefault="00C64E29" w14:paraId="6DDEAB80" w14:textId="77777777">
      <w:pPr>
        <w:pStyle w:val="Heading"/>
      </w:pPr>
      <w:bookmarkStart w:name="Nextsteps" w:id="7"/>
      <w:r>
        <w:t xml:space="preserve">Next steps: preparing for your mentoring session </w:t>
      </w:r>
    </w:p>
    <w:p w:rsidR="00C64E29" w:rsidP="00F742CC" w:rsidRDefault="00C64E29" w14:paraId="12664CCE" w14:textId="77777777">
      <w:pPr>
        <w:pStyle w:val="Subsubheading"/>
      </w:pPr>
      <w:r>
        <w:t xml:space="preserve">Approximate time to complete: 5 minutes </w:t>
      </w:r>
    </w:p>
    <w:bookmarkEnd w:id="7"/>
    <w:p w:rsidRPr="009E3BB9" w:rsidR="00C64E29" w:rsidP="00F742CC" w:rsidRDefault="00C64E29" w14:paraId="799D45B0" w14:textId="77777777">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rsidRPr="009667D3" w:rsidR="00C64E29" w:rsidP="009667D3" w:rsidRDefault="00C64E29" w14:paraId="21875C63" w14:textId="77777777">
      <w:pPr>
        <w:pStyle w:val="Subheading"/>
      </w:pPr>
      <w:r w:rsidRPr="009667D3">
        <w:rPr>
          <w:rStyle w:val="normaltextrun"/>
        </w:rPr>
        <w:t xml:space="preserve">Observing expert practice </w:t>
      </w:r>
      <w:r w:rsidRPr="009667D3">
        <w:rPr>
          <w:rStyle w:val="eop"/>
        </w:rPr>
        <w:t> </w:t>
      </w:r>
    </w:p>
    <w:p w:rsidRPr="00BB3EE5" w:rsidR="00C64E29" w:rsidP="00F742CC" w:rsidRDefault="00C64E29" w14:paraId="7365222A" w14:textId="12BD18FA">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w:t>
      </w:r>
      <w:r w:rsidR="00E45F93">
        <w:rPr>
          <w:rFonts w:ascii="Tahoma" w:hAnsi="Tahoma" w:cs="Tahoma"/>
        </w:rPr>
        <w:t xml:space="preserve"> colleague</w:t>
      </w:r>
      <w:r w:rsidRPr="00BB3EE5">
        <w:rPr>
          <w:rFonts w:ascii="Tahoma" w:hAnsi="Tahoma" w:cs="Tahoma"/>
        </w:rPr>
        <w:t xml:space="preserve"> </w:t>
      </w:r>
      <w:r w:rsidRPr="003B7EC1" w:rsidR="00E45F93">
        <w:rPr>
          <w:rFonts w:ascii="Tahoma" w:hAnsi="Tahoma" w:cs="Tahoma"/>
        </w:rPr>
        <w:t>teaching a lesson that exemplifies a range of questioning techniques.</w:t>
      </w:r>
    </w:p>
    <w:p w:rsidR="006E5AEF" w:rsidP="00F742CC" w:rsidRDefault="006E5AEF" w14:paraId="07969A20" w14:textId="77777777">
      <w:pPr>
        <w:pStyle w:val="paragraph"/>
        <w:spacing w:before="0" w:beforeAutospacing="0" w:after="0" w:afterAutospacing="0" w:line="276" w:lineRule="auto"/>
        <w:textAlignment w:val="baseline"/>
        <w:rPr>
          <w:rFonts w:ascii="Tahoma" w:hAnsi="Tahoma" w:cs="Tahoma"/>
        </w:rPr>
      </w:pPr>
    </w:p>
    <w:p w:rsidRPr="00BB3EE5" w:rsidR="00C64E29" w:rsidP="00F742CC" w:rsidRDefault="00C64E29" w14:paraId="09DC9CEC" w14:textId="43A40D14">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B2361E" w:rsidR="006E5AEF" w:rsidP="006E5AEF" w:rsidRDefault="006E5AEF" w14:paraId="79BD338B" w14:textId="77777777">
      <w:pPr>
        <w:pStyle w:val="ListParagraph"/>
        <w:numPr>
          <w:ilvl w:val="0"/>
          <w:numId w:val="13"/>
        </w:numPr>
        <w:spacing w:before="120" w:after="120"/>
      </w:pPr>
      <w:r w:rsidRPr="00B2361E">
        <w:t>How does the teacher use questioning to assess pupils’ understanding and link questions to specific learning objectives? Look for strategies where questions focus on prior knowledge or current content to gauge pupils' comprehension.</w:t>
      </w:r>
    </w:p>
    <w:p w:rsidRPr="00B2361E" w:rsidR="006E5AEF" w:rsidP="006E5AEF" w:rsidRDefault="006E5AEF" w14:paraId="6A6F52EE" w14:textId="77777777">
      <w:pPr>
        <w:pStyle w:val="ListParagraph"/>
        <w:numPr>
          <w:ilvl w:val="0"/>
          <w:numId w:val="13"/>
        </w:numPr>
        <w:spacing w:before="120" w:after="120"/>
      </w:pPr>
      <w:r w:rsidRPr="00B2361E">
        <w:t>What questioning techniques are employed to encourage reasoning and deeper thinking? Consider how open-ended questions and follow-up prompts are used to elicit explanations, justifications, and connections between ideas.</w:t>
      </w:r>
    </w:p>
    <w:p w:rsidRPr="00B2361E" w:rsidR="006E5AEF" w:rsidP="006E5AEF" w:rsidRDefault="006E5AEF" w14:paraId="4BCD62FB" w14:textId="77777777">
      <w:pPr>
        <w:pStyle w:val="ListParagraph"/>
        <w:numPr>
          <w:ilvl w:val="0"/>
          <w:numId w:val="13"/>
        </w:numPr>
        <w:spacing w:before="120" w:after="120"/>
      </w:pPr>
      <w:r w:rsidRPr="00B2361E">
        <w:t>How does the teacher use questions strategically during the lesson to identify readiness to progress? Observe how key questions are positioned at critical moments in the lesson to determine pupils’ preparedness or areas requiring further support.</w:t>
      </w:r>
    </w:p>
    <w:p w:rsidRPr="00B2361E" w:rsidR="006E5AEF" w:rsidP="006E5AEF" w:rsidRDefault="006E5AEF" w14:paraId="215B0DF4" w14:textId="77777777">
      <w:pPr>
        <w:pStyle w:val="ListParagraph"/>
        <w:numPr>
          <w:ilvl w:val="0"/>
          <w:numId w:val="13"/>
        </w:numPr>
        <w:spacing w:before="120" w:after="120"/>
      </w:pPr>
      <w:r w:rsidRPr="00B2361E">
        <w:t>How does the teacher ensure all pupils actively participate in questioning activities? Examine strategies such as wait time, whole-class response techniques, and inclusive participation methods to promote engagement.</w:t>
      </w:r>
    </w:p>
    <w:p w:rsidR="00C64E29" w:rsidP="00F742CC" w:rsidRDefault="00C64E29" w14:paraId="474D59AE" w14:textId="77777777">
      <w:pPr>
        <w:pStyle w:val="paragraph"/>
        <w:spacing w:before="0" w:beforeAutospacing="0" w:after="0" w:afterAutospacing="0" w:line="276" w:lineRule="auto"/>
        <w:ind w:left="720"/>
        <w:textAlignment w:val="baseline"/>
        <w:rPr>
          <w:rFonts w:ascii="Tahoma" w:hAnsi="Tahoma" w:cs="Tahoma"/>
        </w:rPr>
      </w:pPr>
    </w:p>
    <w:p w:rsidRPr="00BB3EE5" w:rsidR="00C64E29" w:rsidP="00F742CC" w:rsidRDefault="00C64E29" w14:paraId="7D76462B" w14:textId="77777777">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interaction. </w:t>
      </w:r>
    </w:p>
    <w:p w:rsidR="00C64E29" w:rsidP="00F742CC" w:rsidRDefault="00C64E29" w14:paraId="3D6ED748" w14:textId="77777777">
      <w:pPr>
        <w:rPr>
          <w:lang w:val="en-US"/>
        </w:rPr>
      </w:pPr>
    </w:p>
    <w:p w:rsidRPr="00BA03D1" w:rsidR="00C64E29" w:rsidP="00BA03D1" w:rsidRDefault="00C64E29" w14:paraId="6045C224" w14:textId="77777777">
      <w:pPr>
        <w:pStyle w:val="Subheading"/>
      </w:pPr>
      <w:r w:rsidRPr="006A6739">
        <w:rPr>
          <w:rStyle w:val="eop"/>
        </w:rPr>
        <w:t xml:space="preserve">ECT reflection </w:t>
      </w:r>
    </w:p>
    <w:p w:rsidR="00C64E29" w:rsidP="00C64E29" w:rsidRDefault="00C64E29" w14:paraId="6F35C8E0" w14:textId="6BC0FC69">
      <w:r>
        <w:t xml:space="preserve">In their elective self-study 4, </w:t>
      </w:r>
      <w:r w:rsidRPr="000513B7">
        <w:t xml:space="preserve">ECTs </w:t>
      </w:r>
      <w:r>
        <w:t xml:space="preserve">were asked to reflect on a scenario in relation to </w:t>
      </w:r>
      <w:r w:rsidR="003A1169">
        <w:t>using questioning as a tool for teaching</w:t>
      </w:r>
      <w:r>
        <w:t xml:space="preserve">. 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1D29A4" w:rsidR="00A11CC3" w14:paraId="3C0B2CD4" w14:textId="77777777">
        <w:trPr>
          <w:jc w:val="center"/>
        </w:trPr>
        <w:tc>
          <w:tcPr>
            <w:tcW w:w="1371" w:type="dxa"/>
          </w:tcPr>
          <w:p w:rsidRPr="001D29A4" w:rsidR="00A11CC3" w:rsidP="00A11CC3" w:rsidRDefault="00A11CC3" w14:paraId="56B44A7D" w14:textId="69E95A43">
            <w:pPr>
              <w:jc w:val="center"/>
              <w:rPr>
                <w:color w:val="0070C0"/>
              </w:rPr>
            </w:pPr>
            <w:hyperlink w:history="1" w:anchor="EYFS">
              <w:r w:rsidRPr="001D29A4">
                <w:rPr>
                  <w:rStyle w:val="Hyperlink"/>
                  <w:rFonts w:asciiTheme="minorHAnsi" w:hAnsiTheme="minorHAnsi" w:eastAsiaTheme="minorEastAsia" w:cstheme="minorHAnsi"/>
                  <w:color w:val="0070C0"/>
                  <w:spacing w:val="0"/>
                  <w:kern w:val="0"/>
                </w:rPr>
                <w:t>EYFS</w:t>
              </w:r>
            </w:hyperlink>
          </w:p>
        </w:tc>
        <w:tc>
          <w:tcPr>
            <w:tcW w:w="1372" w:type="dxa"/>
          </w:tcPr>
          <w:p w:rsidRPr="001D29A4" w:rsidR="00A11CC3" w:rsidP="00A11CC3" w:rsidRDefault="00A11CC3" w14:paraId="5D9A760D" w14:textId="5B466E46">
            <w:pPr>
              <w:jc w:val="center"/>
              <w:rPr>
                <w:color w:val="0070C0"/>
              </w:rPr>
            </w:pPr>
            <w:hyperlink w:history="1" w:anchor="primaryscenariostart">
              <w:r w:rsidRPr="001D29A4">
                <w:rPr>
                  <w:rStyle w:val="Hyperlink"/>
                  <w:rFonts w:asciiTheme="minorHAnsi" w:hAnsiTheme="minorHAnsi" w:eastAsiaTheme="minorEastAsia" w:cstheme="minorHAnsi"/>
                  <w:color w:val="0070C0"/>
                  <w:spacing w:val="0"/>
                  <w:kern w:val="0"/>
                </w:rPr>
                <w:t>Primary</w:t>
              </w:r>
            </w:hyperlink>
          </w:p>
        </w:tc>
        <w:tc>
          <w:tcPr>
            <w:tcW w:w="1372" w:type="dxa"/>
          </w:tcPr>
          <w:p w:rsidRPr="001D29A4" w:rsidR="00A11CC3" w:rsidP="00A11CC3" w:rsidRDefault="00A11CC3" w14:paraId="09AFA5FF" w14:textId="77777777">
            <w:pPr>
              <w:jc w:val="center"/>
              <w:rPr>
                <w:color w:val="0070C0"/>
              </w:rPr>
            </w:pPr>
            <w:hyperlink w:history="1" w:anchor="secondaryscenariostart">
              <w:r w:rsidRPr="001D29A4">
                <w:rPr>
                  <w:rStyle w:val="Hyperlink"/>
                  <w:rFonts w:asciiTheme="minorHAnsi" w:hAnsiTheme="minorHAnsi" w:eastAsiaTheme="minorEastAsia" w:cstheme="minorHAnsi"/>
                  <w:color w:val="0070C0"/>
                  <w:spacing w:val="0"/>
                  <w:kern w:val="0"/>
                </w:rPr>
                <w:t>Secondary</w:t>
              </w:r>
            </w:hyperlink>
          </w:p>
        </w:tc>
        <w:tc>
          <w:tcPr>
            <w:tcW w:w="1371" w:type="dxa"/>
          </w:tcPr>
          <w:p w:rsidRPr="001D29A4" w:rsidR="00A11CC3" w:rsidP="00A11CC3" w:rsidRDefault="00A11CC3" w14:paraId="327FCFE0" w14:textId="332BD83D">
            <w:pPr>
              <w:jc w:val="center"/>
              <w:rPr>
                <w:color w:val="0070C0"/>
              </w:rPr>
            </w:pPr>
            <w:hyperlink w:history="1" w:anchor="SENDscenariostart">
              <w:r w:rsidRPr="001D29A4">
                <w:rPr>
                  <w:rStyle w:val="Hyperlink"/>
                  <w:rFonts w:asciiTheme="minorHAnsi" w:hAnsiTheme="minorHAnsi" w:eastAsiaTheme="minorEastAsia" w:cstheme="minorHAnsi"/>
                  <w:color w:val="0070C0"/>
                  <w:spacing w:val="0"/>
                  <w:kern w:val="0"/>
                </w:rPr>
                <w:t>S</w:t>
              </w:r>
              <w:r w:rsidR="00A0089E">
                <w:rPr>
                  <w:rStyle w:val="Hyperlink"/>
                  <w:rFonts w:asciiTheme="minorHAnsi" w:hAnsiTheme="minorHAnsi" w:eastAsiaTheme="minorEastAsia" w:cstheme="minorHAnsi"/>
                  <w:color w:val="0070C0"/>
                  <w:spacing w:val="0"/>
                  <w:kern w:val="0"/>
                </w:rPr>
                <w:t>p</w:t>
              </w:r>
              <w:r w:rsidR="00A0089E">
                <w:rPr>
                  <w:rStyle w:val="Hyperlink"/>
                  <w:color w:val="0070C0"/>
                </w:rPr>
                <w:t>ecialist - S</w:t>
              </w:r>
              <w:r w:rsidRPr="001D29A4">
                <w:rPr>
                  <w:rStyle w:val="Hyperlink"/>
                  <w:rFonts w:asciiTheme="minorHAnsi" w:hAnsiTheme="minorHAnsi" w:eastAsiaTheme="minorEastAsia" w:cstheme="minorHAnsi"/>
                  <w:color w:val="0070C0"/>
                  <w:spacing w:val="0"/>
                  <w:kern w:val="0"/>
                </w:rPr>
                <w:t>END s</w:t>
              </w:r>
              <w:r w:rsidR="00A0089E">
                <w:rPr>
                  <w:rStyle w:val="Hyperlink"/>
                  <w:rFonts w:asciiTheme="minorHAnsi" w:hAnsiTheme="minorHAnsi" w:eastAsiaTheme="minorEastAsia" w:cstheme="minorHAnsi"/>
                  <w:color w:val="0070C0"/>
                  <w:spacing w:val="0"/>
                  <w:kern w:val="0"/>
                </w:rPr>
                <w:t>etting</w:t>
              </w:r>
            </w:hyperlink>
          </w:p>
        </w:tc>
        <w:tc>
          <w:tcPr>
            <w:tcW w:w="1372" w:type="dxa"/>
          </w:tcPr>
          <w:p w:rsidRPr="001D29A4" w:rsidR="00A11CC3" w:rsidP="00A11CC3" w:rsidRDefault="00A0089E" w14:paraId="6C568C9A" w14:textId="5C94CB6C">
            <w:pPr>
              <w:jc w:val="center"/>
              <w:rPr>
                <w:color w:val="0070C0"/>
              </w:rPr>
            </w:pPr>
            <w:hyperlink w:history="1" w:anchor="APscenariostart">
              <w:r>
                <w:rPr>
                  <w:rStyle w:val="Hyperlink"/>
                  <w:rFonts w:asciiTheme="minorHAnsi" w:hAnsiTheme="minorHAnsi" w:eastAsiaTheme="minorEastAsia" w:cstheme="minorHAnsi"/>
                  <w:color w:val="0070C0"/>
                  <w:spacing w:val="0"/>
                  <w:kern w:val="0"/>
                </w:rPr>
                <w:t>Specialist - A</w:t>
              </w:r>
              <w:r w:rsidRPr="001D29A4" w:rsidR="00A11CC3">
                <w:rPr>
                  <w:rStyle w:val="Hyperlink"/>
                  <w:rFonts w:asciiTheme="minorHAnsi" w:hAnsiTheme="minorHAnsi" w:eastAsiaTheme="minorEastAsia" w:cstheme="minorHAnsi"/>
                  <w:color w:val="0070C0"/>
                  <w:spacing w:val="0"/>
                  <w:kern w:val="0"/>
                </w:rPr>
                <w:t>lternative pr</w:t>
              </w:r>
              <w:r w:rsidRPr="001D29A4" w:rsidR="00A11CC3">
                <w:rPr>
                  <w:rStyle w:val="Hyperlink"/>
                  <w:color w:val="0070C0"/>
                </w:rPr>
                <w:t>ovision</w:t>
              </w:r>
            </w:hyperlink>
          </w:p>
        </w:tc>
      </w:tr>
    </w:tbl>
    <w:p w:rsidRPr="001D29A4" w:rsidR="00DD3C25" w:rsidP="00584879" w:rsidRDefault="00DD3C25" w14:paraId="528DA11E" w14:textId="77777777">
      <w:bookmarkStart w:name="EYFS" w:id="8"/>
    </w:p>
    <w:tbl>
      <w:tblPr>
        <w:tblStyle w:val="Style5"/>
        <w:tblW w:w="0" w:type="auto"/>
        <w:shd w:val="clear" w:color="auto" w:fill="FDE9FD"/>
        <w:tblLook w:val="04A0" w:firstRow="1" w:lastRow="0" w:firstColumn="1" w:lastColumn="0" w:noHBand="0" w:noVBand="1"/>
      </w:tblPr>
      <w:tblGrid>
        <w:gridCol w:w="9016"/>
      </w:tblGrid>
      <w:tr w:rsidRPr="00002974" w:rsidR="00EC641D" w:rsidTr="00F742CC" w14:paraId="189CA701" w14:textId="77777777">
        <w:tc>
          <w:tcPr>
            <w:tcW w:w="9016" w:type="dxa"/>
            <w:shd w:val="clear" w:color="auto" w:fill="FDE9FD"/>
          </w:tcPr>
          <w:p w:rsidRPr="00002974" w:rsidR="00EC641D" w:rsidP="00F742CC" w:rsidRDefault="00EC641D" w14:paraId="17B1BC97"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EC641D" w:rsidP="0069493D" w:rsidRDefault="00EC641D" w14:paraId="0ADB3CA2" w14:textId="77777777">
      <w:pPr>
        <w:rPr>
          <w:rStyle w:val="normaltextrun"/>
          <w:b/>
          <w:bCs/>
          <w:color w:val="7030A0"/>
        </w:rPr>
      </w:pPr>
    </w:p>
    <w:p w:rsidRPr="001D29A4" w:rsidR="0069493D" w:rsidP="0069493D" w:rsidRDefault="0069493D" w14:paraId="43B603E0" w14:textId="77BC38C8">
      <w:pPr>
        <w:rPr>
          <w:rStyle w:val="normaltextrun"/>
          <w:b/>
          <w:bCs/>
          <w:color w:val="7030A0"/>
        </w:rPr>
      </w:pPr>
      <w:r w:rsidRPr="001D29A4">
        <w:rPr>
          <w:rStyle w:val="normaltextrun"/>
          <w:b/>
          <w:bCs/>
          <w:color w:val="7030A0"/>
        </w:rPr>
        <w:t>EYFS scenario</w:t>
      </w:r>
    </w:p>
    <w:tbl>
      <w:tblPr>
        <w:tblStyle w:val="Style3"/>
        <w:tblW w:w="0" w:type="auto"/>
        <w:tblLook w:val="04A0" w:firstRow="1" w:lastRow="0" w:firstColumn="1" w:lastColumn="0" w:noHBand="0" w:noVBand="1"/>
      </w:tblPr>
      <w:tblGrid>
        <w:gridCol w:w="8996"/>
      </w:tblGrid>
      <w:tr w:rsidRPr="001D29A4" w:rsidR="0069493D" w14:paraId="4556D2F8" w14:textId="77777777">
        <w:tc>
          <w:tcPr>
            <w:tcW w:w="9016" w:type="dxa"/>
          </w:tcPr>
          <w:bookmarkEnd w:id="8"/>
          <w:p w:rsidRPr="001D29A4" w:rsidR="00E60E87" w:rsidP="00E60E87" w:rsidRDefault="00E60E87" w14:paraId="3CE7EF37" w14:textId="5C4E95D9">
            <w:r w:rsidRPr="001D29A4">
              <w:t>Miss</w:t>
            </w:r>
            <w:r w:rsidR="00911AE5">
              <w:t>.</w:t>
            </w:r>
            <w:r w:rsidRPr="001D29A4">
              <w:t xml:space="preserve"> Cevik’s nursery class is exploring music and movement. They are singing nursery rhymes and action songs together, using instruments and moving in time with the music. The intended outcome is for pupils to engage in musical activities, performing songs and rhymes with others while attempting to move in time with the music.</w:t>
            </w:r>
          </w:p>
          <w:p w:rsidRPr="001D29A4" w:rsidR="00E60E87" w:rsidP="00E60E87" w:rsidRDefault="00E60E87" w14:paraId="28D0D325" w14:textId="22E146B1">
            <w:r w:rsidRPr="001D29A4">
              <w:t>As the children participate, Miss</w:t>
            </w:r>
            <w:r w:rsidR="00B558DF">
              <w:t>.</w:t>
            </w:r>
            <w:r w:rsidRPr="001D29A4">
              <w:t xml:space="preserve"> Cevik notices that some pupils enthusiastically sing along but struggle to coordinate their movements with the beat, while others are hesitant to join in. She wants to support all children in developing confidence and rhythm.</w:t>
            </w:r>
          </w:p>
          <w:p w:rsidR="0069493D" w:rsidP="00E60E87" w:rsidRDefault="00E60E87" w14:paraId="52C33202" w14:textId="77777777">
            <w:pPr>
              <w:rPr>
                <w:b/>
                <w:bCs/>
              </w:rPr>
            </w:pPr>
            <w:r w:rsidRPr="001D29A4">
              <w:rPr>
                <w:b/>
                <w:bCs/>
              </w:rPr>
              <w:t>Reflect on the content of the elective self-study as you consider which approaches would be effective in helping Miss</w:t>
            </w:r>
            <w:r w:rsidR="000F0D1A">
              <w:rPr>
                <w:b/>
                <w:bCs/>
              </w:rPr>
              <w:t>.</w:t>
            </w:r>
            <w:r w:rsidRPr="001D29A4">
              <w:rPr>
                <w:b/>
                <w:bCs/>
              </w:rPr>
              <w:t xml:space="preserve"> Cevik to support her pupils to develop.</w:t>
            </w:r>
          </w:p>
          <w:p w:rsidRPr="00B2361E" w:rsidR="002C2508" w:rsidP="002C2508" w:rsidRDefault="002C2508" w14:paraId="25626194" w14:textId="77777777">
            <w:pPr>
              <w:rPr>
                <w:b/>
                <w:bCs/>
              </w:rPr>
            </w:pPr>
            <w:r w:rsidRPr="00B2361E">
              <w:rPr>
                <w:b/>
                <w:bCs/>
              </w:rPr>
              <w:t>Here are some options that can support your reflection:</w:t>
            </w:r>
          </w:p>
          <w:p w:rsidRPr="001D29A4" w:rsidR="002C2508" w:rsidP="002C2508" w:rsidRDefault="002C2508" w14:paraId="1C996F7D" w14:textId="4A461EFE">
            <w:pPr>
              <w:rPr>
                <w:rStyle w:val="normaltextrun"/>
                <w:b/>
                <w:bCs/>
              </w:rPr>
            </w:pPr>
            <w:r w:rsidRPr="00B2361E">
              <w:t>A) She asks, “How does the music make you want to move?” and follows up with, “Can you show me a way to move to this beat?” encouraging pupils to think about rhythm and movement.</w:t>
            </w:r>
            <w:r w:rsidRPr="00B2361E">
              <w:br/>
            </w:r>
            <w:r w:rsidRPr="00B2361E">
              <w:t>B) She uses call-and-response, singing a simple line and encouraging pupils to repeat it back, reinforcing participation and engagement while making it easier for all pupils to join in.</w:t>
            </w:r>
            <w:r w:rsidRPr="00B2361E">
              <w:br/>
            </w:r>
            <w:r w:rsidRPr="00B2361E">
              <w:t>C) She asks, “What happens when we clap slowly? And quickly?” and follows up with, “How do you think our bodies know when to move fast or slow with the music?</w:t>
            </w:r>
            <w:r w:rsidRPr="003B7EC1">
              <w:t>”</w:t>
            </w:r>
          </w:p>
        </w:tc>
      </w:tr>
    </w:tbl>
    <w:p w:rsidRPr="001D29A4" w:rsidR="0069493D" w:rsidP="0069493D" w:rsidRDefault="0069493D" w14:paraId="2EE855A7" w14:textId="77777777">
      <w:pPr>
        <w:rPr>
          <w:rStyle w:val="normaltextrun"/>
          <w:b/>
          <w:bCs/>
          <w:color w:val="7030A0"/>
        </w:rPr>
      </w:pPr>
    </w:p>
    <w:p w:rsidRPr="001D29A4" w:rsidR="0069493D" w:rsidP="0069493D" w:rsidRDefault="0069493D" w14:paraId="5A68CB43" w14:textId="77777777">
      <w:pPr>
        <w:rPr>
          <w:rStyle w:val="normaltextrun"/>
          <w:b/>
          <w:bCs/>
          <w:color w:val="7030A0"/>
        </w:rPr>
      </w:pPr>
      <w:bookmarkStart w:name="primaryscenariostart" w:id="9"/>
      <w:r w:rsidRPr="001D29A4">
        <w:rPr>
          <w:rStyle w:val="normaltextrun"/>
          <w:b/>
          <w:bCs/>
          <w:color w:val="7030A0"/>
        </w:rPr>
        <w:t xml:space="preserve">Primary scenario </w:t>
      </w:r>
    </w:p>
    <w:tbl>
      <w:tblPr>
        <w:tblStyle w:val="Style3"/>
        <w:tblW w:w="0" w:type="auto"/>
        <w:tblLook w:val="04A0" w:firstRow="1" w:lastRow="0" w:firstColumn="1" w:lastColumn="0" w:noHBand="0" w:noVBand="1"/>
      </w:tblPr>
      <w:tblGrid>
        <w:gridCol w:w="8996"/>
      </w:tblGrid>
      <w:tr w:rsidRPr="001D29A4" w:rsidR="0069493D" w14:paraId="5693223D" w14:textId="77777777">
        <w:tc>
          <w:tcPr>
            <w:tcW w:w="9016" w:type="dxa"/>
          </w:tcPr>
          <w:bookmarkEnd w:id="9"/>
          <w:p w:rsidRPr="001D29A4" w:rsidR="00D77331" w:rsidP="00D77331" w:rsidRDefault="00D77331" w14:paraId="31074B82" w14:textId="6113170C">
            <w:r w:rsidRPr="001D29A4">
              <w:t>Mr</w:t>
            </w:r>
            <w:r w:rsidR="000F0D1A">
              <w:t>.</w:t>
            </w:r>
            <w:r w:rsidRPr="001D29A4">
              <w:t xml:space="preserve"> Learmonth’s Year 2 class is learning to spell words with contracted forms. They have been exploring contractions such as “don’t,” “can’t,” and “I’m,” discussing how the apostrophe replaces missing letters. The lesson aims to help pupils correctly spell these contractions and understand their meaning in sentences.</w:t>
            </w:r>
          </w:p>
          <w:p w:rsidRPr="001D29A4" w:rsidR="00D77331" w:rsidP="00D77331" w:rsidRDefault="00D77331" w14:paraId="7FE877E4" w14:textId="5721E19F">
            <w:r w:rsidRPr="001D29A4">
              <w:t>As Mr</w:t>
            </w:r>
            <w:r w:rsidR="00BC4856">
              <w:t>.</w:t>
            </w:r>
            <w:r w:rsidRPr="001D29A4">
              <w:t xml:space="preserve"> Learmonth moves around the learning environment, he notices that some pupils are struggling to remember which letters are omitted in certain </w:t>
            </w:r>
            <w:r w:rsidRPr="001D29A4">
              <w:t>contractions, while others confuse them with similar-sounding words. He decides to adjust his approach to support their understanding.</w:t>
            </w:r>
          </w:p>
          <w:p w:rsidR="0069493D" w:rsidP="00D77331" w:rsidRDefault="00D77331" w14:paraId="370636A4" w14:textId="77777777">
            <w:pPr>
              <w:rPr>
                <w:b/>
                <w:bCs/>
              </w:rPr>
            </w:pPr>
            <w:r w:rsidRPr="001D29A4">
              <w:rPr>
                <w:b/>
                <w:bCs/>
              </w:rPr>
              <w:t>Reflect on the content of the elective self-study as you consider which approaches would be effective in helping Mr</w:t>
            </w:r>
            <w:r w:rsidR="003813C6">
              <w:rPr>
                <w:b/>
                <w:bCs/>
              </w:rPr>
              <w:t>.</w:t>
            </w:r>
            <w:r w:rsidRPr="001D29A4">
              <w:rPr>
                <w:b/>
                <w:bCs/>
              </w:rPr>
              <w:t xml:space="preserve"> Learmonth to support his pupils to develop their writing.</w:t>
            </w:r>
          </w:p>
          <w:p w:rsidRPr="00B2361E" w:rsidR="002C713F" w:rsidP="002C713F" w:rsidRDefault="002C713F" w14:paraId="046AFF95" w14:textId="77777777">
            <w:pPr>
              <w:rPr>
                <w:b/>
                <w:bCs/>
              </w:rPr>
            </w:pPr>
            <w:r w:rsidRPr="00B2361E">
              <w:rPr>
                <w:b/>
                <w:bCs/>
              </w:rPr>
              <w:t>Here are some options that can support your reflection:</w:t>
            </w:r>
          </w:p>
          <w:p w:rsidRPr="001D29A4" w:rsidR="002C713F" w:rsidP="002C713F" w:rsidRDefault="002C713F" w14:paraId="76592FFE" w14:textId="17DBADFB">
            <w:pPr>
              <w:rPr>
                <w:rStyle w:val="normaltextrun"/>
                <w:b/>
                <w:bCs/>
              </w:rPr>
            </w:pPr>
            <w:r w:rsidRPr="00B2361E">
              <w:t xml:space="preserve">A) During his explanation he asks, “What is the contracted form of ‘do not’?” and asks them to write their answer on their mini whiteboard. </w:t>
            </w:r>
            <w:r w:rsidRPr="00B2361E">
              <w:br/>
            </w:r>
            <w:r w:rsidRPr="00B2361E">
              <w:t>B) He asks, “What two words make up ‘didn’t’?” and follows up with, “Which letter is missing?” prompting pupils to break contractions down into their original words.</w:t>
            </w:r>
            <w:r w:rsidRPr="00B2361E">
              <w:br/>
            </w:r>
            <w:r w:rsidRPr="00B2361E">
              <w:t>C) He asks, “Why do we use contractions in writing?” and follows up with, “How does using ‘don’t’ instead of ‘do not’ change the tone of a sentence?” encouraging pupils to think about contractions in context.</w:t>
            </w:r>
          </w:p>
        </w:tc>
      </w:tr>
    </w:tbl>
    <w:p w:rsidRPr="001D29A4" w:rsidR="0069493D" w:rsidP="0069493D" w:rsidRDefault="0069493D" w14:paraId="6595633D" w14:textId="77777777">
      <w:pPr>
        <w:rPr>
          <w:rStyle w:val="normaltextrun"/>
          <w:b/>
          <w:bCs/>
          <w:color w:val="7030A0"/>
        </w:rPr>
      </w:pPr>
    </w:p>
    <w:p w:rsidRPr="001D29A4" w:rsidR="0069493D" w:rsidP="0069493D" w:rsidRDefault="0069493D" w14:paraId="2F0CF646" w14:textId="77777777">
      <w:pPr>
        <w:jc w:val="both"/>
        <w:rPr>
          <w:rStyle w:val="normaltextrun"/>
          <w:b/>
          <w:bCs/>
          <w:color w:val="7030A0"/>
        </w:rPr>
      </w:pPr>
      <w:r w:rsidRPr="001D29A4">
        <w:rPr>
          <w:rStyle w:val="normaltextrun"/>
          <w:b/>
          <w:bCs/>
          <w:color w:val="7030A0"/>
        </w:rPr>
        <w:br w:type="page"/>
      </w:r>
    </w:p>
    <w:p w:rsidRPr="001D29A4" w:rsidR="0069493D" w:rsidP="0069493D" w:rsidRDefault="0069493D" w14:paraId="1F50B07A" w14:textId="77777777">
      <w:pPr>
        <w:rPr>
          <w:rStyle w:val="normaltextrun"/>
          <w:b/>
          <w:bCs/>
          <w:color w:val="7030A0"/>
        </w:rPr>
      </w:pPr>
      <w:bookmarkStart w:name="secondaryscenariostart" w:id="10"/>
      <w:r w:rsidRPr="001D29A4">
        <w:rPr>
          <w:rStyle w:val="normaltextrun"/>
          <w:b/>
          <w:bCs/>
          <w:color w:val="7030A0"/>
        </w:rPr>
        <w:t>Secondary scenario</w:t>
      </w:r>
    </w:p>
    <w:tbl>
      <w:tblPr>
        <w:tblStyle w:val="Style3"/>
        <w:tblW w:w="0" w:type="auto"/>
        <w:tblLook w:val="04A0" w:firstRow="1" w:lastRow="0" w:firstColumn="1" w:lastColumn="0" w:noHBand="0" w:noVBand="1"/>
      </w:tblPr>
      <w:tblGrid>
        <w:gridCol w:w="8996"/>
      </w:tblGrid>
      <w:tr w:rsidRPr="001D29A4" w:rsidR="0069493D" w14:paraId="45141749" w14:textId="77777777">
        <w:tc>
          <w:tcPr>
            <w:tcW w:w="9016" w:type="dxa"/>
          </w:tcPr>
          <w:bookmarkEnd w:id="10"/>
          <w:p w:rsidRPr="001D29A4" w:rsidR="004724FA" w:rsidP="004724FA" w:rsidRDefault="004724FA" w14:paraId="13B753D9" w14:textId="04118BA6">
            <w:r w:rsidRPr="001D29A4">
              <w:t>Ms</w:t>
            </w:r>
            <w:r w:rsidR="003813C6">
              <w:t>.</w:t>
            </w:r>
            <w:r w:rsidRPr="001D29A4">
              <w:t xml:space="preserve"> Leighton’s Year 9 history class is analysing the causes of the French Revolution. They have read a short article and are discussing factors such as economic hardship, inequality, and political unrest. The goal is for pupils to justify their opinions using historical evidence.</w:t>
            </w:r>
          </w:p>
          <w:p w:rsidRPr="001D29A4" w:rsidR="004724FA" w:rsidP="004724FA" w:rsidRDefault="004724FA" w14:paraId="7B187269" w14:textId="445186F0">
            <w:r w:rsidRPr="001D29A4">
              <w:t>During discussion, Ms</w:t>
            </w:r>
            <w:r w:rsidR="009C50B4">
              <w:t>.</w:t>
            </w:r>
            <w:r w:rsidRPr="001D29A4">
              <w:t xml:space="preserve"> Leighton notices that some pupils give general statements like “People were poor,” without explaining why or how this led to revolution. Others hesitate to contribute, unsure of how to structure their responses. Others have written full responses and have met the objective of the lesson.</w:t>
            </w:r>
          </w:p>
          <w:p w:rsidR="0069493D" w:rsidP="004724FA" w:rsidRDefault="004724FA" w14:paraId="2746193E" w14:textId="77777777">
            <w:pPr>
              <w:rPr>
                <w:b/>
                <w:bCs/>
              </w:rPr>
            </w:pPr>
            <w:r w:rsidRPr="001D29A4">
              <w:rPr>
                <w:b/>
                <w:bCs/>
              </w:rPr>
              <w:t>Reflect on the content of the elective self-study as you consider which approaches would be effective in helping Ms</w:t>
            </w:r>
            <w:r w:rsidR="009C50B4">
              <w:rPr>
                <w:b/>
                <w:bCs/>
              </w:rPr>
              <w:t>.</w:t>
            </w:r>
            <w:r w:rsidRPr="001D29A4">
              <w:rPr>
                <w:b/>
                <w:bCs/>
              </w:rPr>
              <w:t xml:space="preserve"> Leighton to support her pupils to develop.</w:t>
            </w:r>
          </w:p>
          <w:p w:rsidRPr="003B7EC1" w:rsidR="007A359D" w:rsidP="007A359D" w:rsidRDefault="007A359D" w14:paraId="474325A8" w14:textId="77777777">
            <w:pPr>
              <w:rPr>
                <w:b/>
                <w:bCs/>
              </w:rPr>
            </w:pPr>
            <w:r w:rsidRPr="00B2361E">
              <w:rPr>
                <w:b/>
                <w:bCs/>
              </w:rPr>
              <w:t>Here are some options that can support your reflection:</w:t>
            </w:r>
          </w:p>
          <w:p w:rsidRPr="001D29A4" w:rsidR="007A359D" w:rsidP="007A359D" w:rsidRDefault="007A359D" w14:paraId="5129A10C" w14:textId="76087877">
            <w:pPr>
              <w:rPr>
                <w:rStyle w:val="normaltextrun"/>
                <w:b/>
                <w:bCs/>
              </w:rPr>
            </w:pPr>
            <w:r w:rsidRPr="00B2361E">
              <w:t>A) She asks, “What specific economic problems did France face?” then follows up with, “How do you think these problems affected different groups of people?” encouraging pupils to explain and justify their reasoning.</w:t>
            </w:r>
            <w:r w:rsidRPr="00B2361E">
              <w:br/>
            </w:r>
            <w:r w:rsidRPr="00B2361E">
              <w:t>B) She uses mini whiteboards, asking all pupils to write one reason for the revolution and hold it up, ensuring everyone participates and providing a visual snapshot of understanding.</w:t>
            </w:r>
            <w:r w:rsidRPr="00B2361E">
              <w:br/>
            </w:r>
            <w:r w:rsidRPr="00B2361E">
              <w:t>C) She</w:t>
            </w:r>
            <w:r w:rsidRPr="00B2361E">
              <w:rPr>
                <w:rFonts w:ascii="Times New Roman" w:hAnsi="Times New Roman" w:eastAsia="Times New Roman" w:cs="Times New Roman"/>
                <w:szCs w:val="24"/>
                <w:lang w:eastAsia="en-GB"/>
              </w:rPr>
              <w:t xml:space="preserve"> </w:t>
            </w:r>
            <w:r w:rsidRPr="00B2361E">
              <w:t>asks open-ended and probing questions that encourage pupils to think critically and make connections. For example, “What do you think would have happened if these economic hardships had not occurred? Could the revolution have still happened?”</w:t>
            </w:r>
          </w:p>
        </w:tc>
      </w:tr>
    </w:tbl>
    <w:p w:rsidRPr="001D29A4" w:rsidR="0069493D" w:rsidP="0069493D" w:rsidRDefault="0069493D" w14:paraId="2ECE21C3" w14:textId="77777777">
      <w:pPr>
        <w:rPr>
          <w:rStyle w:val="normaltextrun"/>
          <w:b/>
          <w:bCs/>
          <w:color w:val="7030A0"/>
        </w:rPr>
      </w:pPr>
    </w:p>
    <w:p w:rsidRPr="001D29A4" w:rsidR="0069493D" w:rsidP="0069493D" w:rsidRDefault="0069493D" w14:paraId="34F2124D" w14:textId="77777777">
      <w:pPr>
        <w:jc w:val="both"/>
        <w:rPr>
          <w:rStyle w:val="normaltextrun"/>
          <w:b/>
          <w:bCs/>
          <w:color w:val="7030A0"/>
        </w:rPr>
      </w:pPr>
      <w:r w:rsidRPr="001D29A4">
        <w:rPr>
          <w:rStyle w:val="normaltextrun"/>
          <w:b/>
          <w:bCs/>
          <w:color w:val="7030A0"/>
        </w:rPr>
        <w:br w:type="page"/>
      </w:r>
    </w:p>
    <w:p w:rsidRPr="001D29A4" w:rsidR="0069493D" w:rsidP="0069493D" w:rsidRDefault="0069493D" w14:paraId="45B4F35B" w14:textId="08A10552">
      <w:pPr>
        <w:rPr>
          <w:rStyle w:val="normaltextrun"/>
          <w:b/>
          <w:bCs/>
          <w:color w:val="7030A0"/>
        </w:rPr>
      </w:pPr>
      <w:bookmarkStart w:name="SENDscenariostart" w:id="11"/>
      <w:r w:rsidRPr="001D29A4">
        <w:rPr>
          <w:rStyle w:val="normaltextrun"/>
          <w:b/>
          <w:bCs/>
          <w:color w:val="7030A0"/>
        </w:rPr>
        <w:t>SEND s</w:t>
      </w:r>
      <w:r w:rsidR="00A0089E">
        <w:rPr>
          <w:rStyle w:val="normaltextrun"/>
          <w:b/>
          <w:bCs/>
          <w:color w:val="7030A0"/>
        </w:rPr>
        <w:t xml:space="preserve">etting </w:t>
      </w:r>
      <w:r w:rsidRPr="001D29A4">
        <w:rPr>
          <w:rStyle w:val="normaltextrun"/>
          <w:b/>
          <w:bCs/>
          <w:color w:val="7030A0"/>
        </w:rPr>
        <w:t>scenario</w:t>
      </w:r>
    </w:p>
    <w:tbl>
      <w:tblPr>
        <w:tblStyle w:val="Style3"/>
        <w:tblW w:w="0" w:type="auto"/>
        <w:tblLook w:val="04A0" w:firstRow="1" w:lastRow="0" w:firstColumn="1" w:lastColumn="0" w:noHBand="0" w:noVBand="1"/>
      </w:tblPr>
      <w:tblGrid>
        <w:gridCol w:w="8996"/>
      </w:tblGrid>
      <w:tr w:rsidRPr="001D29A4" w:rsidR="0069493D" w14:paraId="613766D1" w14:textId="77777777">
        <w:tc>
          <w:tcPr>
            <w:tcW w:w="8996" w:type="dxa"/>
          </w:tcPr>
          <w:bookmarkEnd w:id="11"/>
          <w:p w:rsidRPr="00A565DD" w:rsidR="00FB5EA9" w:rsidP="00FB5EA9" w:rsidRDefault="00FB5EA9" w14:paraId="722800A4" w14:textId="77777777">
            <w:r w:rsidRPr="00A565DD">
              <w:t>Miss Willet’s class of pre-formal learners is exploring music and movement as part of their sensory curriculum. Using familiar songs and simple instruments, she encourages pupils to explore sound, rhythm, and movement through repetition and adult modelling. Some pupils smile and vocalise during songs, showing clear enjoyment, while others watch quietly or respond with small body movements. </w:t>
            </w:r>
          </w:p>
          <w:p w:rsidRPr="00A565DD" w:rsidR="00FB5EA9" w:rsidP="00FB5EA9" w:rsidRDefault="00FB5EA9" w14:paraId="03AD9402" w14:textId="77777777">
            <w:r w:rsidRPr="00A565DD">
              <w:t>As the session progresses, Miss Willet observes that a few learners engage vocally but struggle to match movement to rhythm. Others are more passive, appearing unsure of how to join in. She wants to help each pupil feel successful and confident in their responses. </w:t>
            </w:r>
          </w:p>
          <w:p w:rsidR="00FB5EA9" w:rsidP="00FB5EA9" w:rsidRDefault="00FB5EA9" w14:paraId="3513D117" w14:textId="77777777">
            <w:pPr>
              <w:spacing w:before="100" w:beforeAutospacing="1" w:after="100" w:afterAutospacing="1"/>
              <w:rPr>
                <w:b/>
                <w:bCs/>
              </w:rPr>
            </w:pPr>
            <w:r w:rsidRPr="00A565DD">
              <w:rPr>
                <w:b/>
                <w:bCs/>
              </w:rPr>
              <w:t xml:space="preserve">Reflect on the content of the elective self-study as you consider which approaches would be effective in helping </w:t>
            </w:r>
            <w:r>
              <w:rPr>
                <w:b/>
                <w:bCs/>
              </w:rPr>
              <w:t>Miss Willet</w:t>
            </w:r>
            <w:r w:rsidRPr="00A565DD">
              <w:rPr>
                <w:b/>
                <w:bCs/>
              </w:rPr>
              <w:t xml:space="preserve"> to support her pupils to develop their writing.</w:t>
            </w:r>
          </w:p>
          <w:p w:rsidRPr="003B7EC1" w:rsidR="00FB5EA9" w:rsidP="00FB5EA9" w:rsidRDefault="00FB5EA9" w14:paraId="54493A51" w14:textId="77777777">
            <w:pPr>
              <w:rPr>
                <w:b/>
                <w:bCs/>
              </w:rPr>
            </w:pPr>
            <w:r w:rsidRPr="00A565DD">
              <w:rPr>
                <w:b/>
                <w:bCs/>
              </w:rPr>
              <w:t>Here are some options that can support your reflection:</w:t>
            </w:r>
          </w:p>
          <w:p w:rsidRPr="00583809" w:rsidR="00FB5EA9" w:rsidP="00FB5EA9" w:rsidRDefault="00FB5EA9" w14:paraId="184F22E6" w14:textId="77777777">
            <w:pPr>
              <w:spacing w:before="100" w:beforeAutospacing="1" w:after="100" w:afterAutospacing="1"/>
              <w:rPr>
                <w:rFonts w:eastAsia="Times New Roman"/>
                <w:szCs w:val="24"/>
                <w:lang w:eastAsia="en-GB"/>
              </w:rPr>
            </w:pPr>
            <w:r w:rsidRPr="007E401C">
              <w:rPr>
                <w:rFonts w:eastAsia="Times New Roman"/>
                <w:szCs w:val="24"/>
                <w:lang w:eastAsia="en-GB"/>
              </w:rPr>
              <w:t xml:space="preserve">A) </w:t>
            </w:r>
            <w:r w:rsidRPr="00583809">
              <w:rPr>
                <w:rFonts w:eastAsia="Times New Roman"/>
                <w:szCs w:val="24"/>
                <w:lang w:eastAsia="en-GB"/>
              </w:rPr>
              <w:t>Miss Willet asks, “What do you notice about the beat?” and uses visuals to support responses. She waits before offering prompts, allowing pupils time to process and demonstrate their understanding.</w:t>
            </w:r>
          </w:p>
          <w:p w:rsidRPr="00583809" w:rsidR="00FB5EA9" w:rsidP="00FB5EA9" w:rsidRDefault="00FB5EA9" w14:paraId="2EFA937E" w14:textId="77777777">
            <w:pPr>
              <w:spacing w:before="100" w:beforeAutospacing="1" w:after="100" w:afterAutospacing="1"/>
              <w:rPr>
                <w:rFonts w:eastAsia="Times New Roman"/>
                <w:szCs w:val="24"/>
                <w:lang w:eastAsia="en-GB"/>
              </w:rPr>
            </w:pPr>
            <w:r w:rsidRPr="007E401C">
              <w:rPr>
                <w:rFonts w:eastAsia="Times New Roman"/>
                <w:szCs w:val="24"/>
                <w:lang w:eastAsia="en-GB"/>
              </w:rPr>
              <w:t xml:space="preserve">B) </w:t>
            </w:r>
            <w:r w:rsidRPr="00583809">
              <w:rPr>
                <w:rFonts w:eastAsia="Times New Roman"/>
                <w:szCs w:val="24"/>
                <w:lang w:eastAsia="en-GB"/>
              </w:rPr>
              <w:t>She introduces a call-and-response technique: “Can you tap like this?” while demonstrating a simple rhythm. Pausing briefly encourages pupils to listen, process, and attempt their own rhythmic movements.</w:t>
            </w:r>
          </w:p>
          <w:p w:rsidRPr="00583809" w:rsidR="00FB5EA9" w:rsidP="00FB5EA9" w:rsidRDefault="00FB5EA9" w14:paraId="5DF91C9E" w14:textId="77777777">
            <w:pPr>
              <w:spacing w:before="100" w:beforeAutospacing="1" w:after="100" w:afterAutospacing="1"/>
              <w:rPr>
                <w:rFonts w:eastAsia="Times New Roman"/>
                <w:szCs w:val="24"/>
                <w:lang w:eastAsia="en-GB"/>
              </w:rPr>
            </w:pPr>
            <w:r w:rsidRPr="007E401C">
              <w:rPr>
                <w:rFonts w:eastAsia="Times New Roman"/>
                <w:szCs w:val="24"/>
                <w:lang w:eastAsia="en-GB"/>
              </w:rPr>
              <w:t xml:space="preserve">C) </w:t>
            </w:r>
            <w:r w:rsidRPr="00583809">
              <w:rPr>
                <w:rFonts w:eastAsia="Times New Roman"/>
                <w:szCs w:val="24"/>
                <w:lang w:eastAsia="en-GB"/>
              </w:rPr>
              <w:t>Miss Willet models tapping slowly to a beat and asks, “What happens when I move too fast?” Encouraging pupils to explore the difference reinforces rhythm awareness in small, manageable steps.</w:t>
            </w:r>
          </w:p>
          <w:p w:rsidRPr="001D29A4" w:rsidR="0069493D" w:rsidRDefault="0069493D" w14:paraId="42FF8FAB" w14:textId="0948D411">
            <w:pPr>
              <w:rPr>
                <w:rStyle w:val="normaltextrun"/>
                <w:b/>
                <w:bCs/>
              </w:rPr>
            </w:pPr>
          </w:p>
        </w:tc>
      </w:tr>
    </w:tbl>
    <w:p w:rsidRPr="001D29A4" w:rsidR="0069493D" w:rsidP="0069493D" w:rsidRDefault="0069493D" w14:paraId="25704CA6" w14:textId="77777777">
      <w:pPr>
        <w:rPr>
          <w:rStyle w:val="normaltextrun"/>
          <w:b/>
          <w:bCs/>
          <w:color w:val="7030A0"/>
        </w:rPr>
      </w:pPr>
    </w:p>
    <w:p w:rsidRPr="001D29A4" w:rsidR="0069493D" w:rsidP="0069493D" w:rsidRDefault="0069493D" w14:paraId="60394549" w14:textId="77777777">
      <w:pPr>
        <w:jc w:val="both"/>
        <w:rPr>
          <w:rStyle w:val="normaltextrun"/>
          <w:b/>
          <w:bCs/>
          <w:color w:val="7030A0"/>
        </w:rPr>
      </w:pPr>
      <w:r w:rsidRPr="001D29A4">
        <w:rPr>
          <w:rStyle w:val="normaltextrun"/>
          <w:b/>
          <w:bCs/>
          <w:color w:val="7030A0"/>
        </w:rPr>
        <w:br w:type="page"/>
      </w:r>
    </w:p>
    <w:p w:rsidRPr="001D29A4" w:rsidR="0069493D" w:rsidP="0069493D" w:rsidRDefault="0069493D" w14:paraId="1023D837" w14:textId="77777777">
      <w:pPr>
        <w:rPr>
          <w:rStyle w:val="normaltextrun"/>
          <w:b/>
          <w:bCs/>
          <w:color w:val="7030A0"/>
        </w:rPr>
      </w:pPr>
      <w:bookmarkStart w:name="APscenariostart" w:id="12"/>
      <w:r w:rsidRPr="001D29A4">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Pr="001D29A4" w:rsidR="0069493D" w14:paraId="5DF9134F" w14:textId="77777777">
        <w:tc>
          <w:tcPr>
            <w:tcW w:w="9016" w:type="dxa"/>
          </w:tcPr>
          <w:bookmarkEnd w:id="12"/>
          <w:p w:rsidRPr="00314B60" w:rsidR="00836024" w:rsidP="00836024" w:rsidRDefault="00836024" w14:paraId="0085CB2D" w14:textId="77777777">
            <w:r w:rsidRPr="00314B60">
              <w:t>Ms Dimitriou is leading a PSHE lesson with a group of Key Stage 3 pupils in an alternative provision setting. The focus of the session is on recognising and managing different emotions. The class begins with a short video clip showing a young person experiencing a range of emotions in various social situations. Pupils are then asked to identify the emotions they saw and relate them to times they’ve felt something similar. The intended outcome is for pupils to be able to name a range of emotions and describe strategies for managing them.</w:t>
            </w:r>
          </w:p>
          <w:p w:rsidRPr="00314B60" w:rsidR="00836024" w:rsidP="00836024" w:rsidRDefault="00836024" w14:paraId="27D03F36" w14:textId="77777777">
            <w:r w:rsidRPr="00314B60">
              <w:t>As the discussion progresses, Ms Dimitriou notices that some pupils are quick to identify basic emotions like “happy” or “angry,” but struggle to articulate more complex feelings such as “embarrassed” or “anxious.” Others remain silent or give brief answers, unsure how to contribute. She realises some pupils may not have the emotional vocabulary or confidence to explore these experiences in depth without more support.</w:t>
            </w:r>
          </w:p>
          <w:p w:rsidR="00836024" w:rsidP="00836024" w:rsidRDefault="00836024" w14:paraId="7B15C77E" w14:textId="77777777">
            <w:pPr>
              <w:rPr>
                <w:b/>
                <w:bCs/>
              </w:rPr>
            </w:pPr>
            <w:r w:rsidRPr="00314B60">
              <w:rPr>
                <w:b/>
                <w:bCs/>
              </w:rPr>
              <w:t>Reflect on the content of the elective self-study as you consider which approaches would be effective in helping Ms</w:t>
            </w:r>
            <w:r>
              <w:rPr>
                <w:b/>
                <w:bCs/>
              </w:rPr>
              <w:t xml:space="preserve"> Dimitriou</w:t>
            </w:r>
            <w:r w:rsidRPr="00314B60">
              <w:rPr>
                <w:b/>
                <w:bCs/>
              </w:rPr>
              <w:t xml:space="preserve"> to support her pupils to develop their writing.</w:t>
            </w:r>
          </w:p>
          <w:p w:rsidRPr="003B7EC1" w:rsidR="00836024" w:rsidP="00836024" w:rsidRDefault="00836024" w14:paraId="0D93200E" w14:textId="77777777">
            <w:pPr>
              <w:rPr>
                <w:b/>
                <w:bCs/>
              </w:rPr>
            </w:pPr>
            <w:r w:rsidRPr="00314B60">
              <w:rPr>
                <w:b/>
                <w:bCs/>
              </w:rPr>
              <w:t>Here are some options that can support your reflection:</w:t>
            </w:r>
          </w:p>
          <w:p w:rsidRPr="00F92251" w:rsidR="00836024" w:rsidP="00836024" w:rsidRDefault="00836024" w14:paraId="60416AE9" w14:textId="77777777">
            <w:pPr>
              <w:rPr>
                <w:rFonts w:eastAsia="Times New Roman"/>
                <w:szCs w:val="24"/>
                <w:lang w:eastAsia="en-GB"/>
              </w:rPr>
            </w:pPr>
            <w:r w:rsidRPr="007E401C">
              <w:rPr>
                <w:rFonts w:eastAsia="Times New Roman"/>
                <w:szCs w:val="24"/>
                <w:lang w:eastAsia="en-GB"/>
              </w:rPr>
              <w:t xml:space="preserve">A) </w:t>
            </w:r>
            <w:r w:rsidRPr="00F92251">
              <w:rPr>
                <w:rFonts w:eastAsia="Times New Roman"/>
                <w:szCs w:val="24"/>
                <w:lang w:eastAsia="en-GB"/>
              </w:rPr>
              <w:t>Ms Dimitriou asks open-ended questions like, “Can you explain why someone might feel embarrassed in this situation?” and follows up to prompt pupils to justify and clarify their thinking, adapting based on their responses.</w:t>
            </w:r>
          </w:p>
          <w:p w:rsidRPr="00F92251" w:rsidR="00836024" w:rsidP="00836024" w:rsidRDefault="00836024" w14:paraId="48AF64D4" w14:textId="77777777">
            <w:pPr>
              <w:rPr>
                <w:rFonts w:eastAsia="Times New Roman"/>
                <w:szCs w:val="24"/>
                <w:lang w:eastAsia="en-GB"/>
              </w:rPr>
            </w:pPr>
            <w:r w:rsidRPr="007E401C">
              <w:rPr>
                <w:rFonts w:eastAsia="Times New Roman"/>
                <w:szCs w:val="24"/>
                <w:lang w:eastAsia="en-GB"/>
              </w:rPr>
              <w:t xml:space="preserve">B) </w:t>
            </w:r>
            <w:r w:rsidRPr="00F92251">
              <w:rPr>
                <w:rFonts w:eastAsia="Times New Roman"/>
                <w:szCs w:val="24"/>
                <w:lang w:eastAsia="en-GB"/>
              </w:rPr>
              <w:t>She uses a deliberate pause after asking, “What emotions did you notice in the video?” then invites all pupils to share ideas through a think-pair-share, ensuring every student has the opportunity to contribute.</w:t>
            </w:r>
          </w:p>
          <w:p w:rsidRPr="001D29A4" w:rsidR="0069493D" w:rsidP="00836024" w:rsidRDefault="00836024" w14:paraId="3C8F3BE2" w14:textId="0BBC0058">
            <w:pPr>
              <w:rPr>
                <w:rStyle w:val="normaltextrun"/>
                <w:b/>
                <w:bCs/>
              </w:rPr>
            </w:pPr>
            <w:r w:rsidRPr="007E401C">
              <w:rPr>
                <w:rFonts w:eastAsia="Times New Roman"/>
                <w:szCs w:val="24"/>
                <w:lang w:eastAsia="en-GB"/>
              </w:rPr>
              <w:t xml:space="preserve">C) </w:t>
            </w:r>
            <w:r w:rsidRPr="00F92251">
              <w:rPr>
                <w:rFonts w:eastAsia="Times New Roman"/>
                <w:szCs w:val="24"/>
                <w:lang w:eastAsia="en-GB"/>
              </w:rPr>
              <w:t>Ms Dimitriou breaks the concept into smaller steps by asking, “How does someone’s body language show they feel anxious? What might happen next?” encouraging pupils to analyse and link ideas before moving on.</w:t>
            </w:r>
          </w:p>
        </w:tc>
      </w:tr>
    </w:tbl>
    <w:p w:rsidRPr="001D29A4" w:rsidR="0069493D" w:rsidP="0069493D" w:rsidRDefault="0069493D" w14:paraId="37669F1B" w14:textId="77777777">
      <w:pPr>
        <w:rPr>
          <w:rStyle w:val="normaltextrun"/>
          <w:b/>
          <w:bCs/>
          <w:color w:val="7030A0"/>
        </w:rPr>
      </w:pPr>
    </w:p>
    <w:p w:rsidRPr="001D29A4" w:rsidR="004264DB" w:rsidRDefault="004264DB" w14:paraId="1AA9D340" w14:textId="77777777">
      <w:pPr>
        <w:jc w:val="both"/>
        <w:rPr>
          <w:rStyle w:val="normaltextrun"/>
          <w:b/>
          <w:bCs/>
          <w:color w:val="7030A0"/>
        </w:rPr>
      </w:pPr>
      <w:bookmarkStart w:name="P16scenariostart" w:id="13"/>
      <w:r w:rsidRPr="001D29A4">
        <w:rPr>
          <w:rStyle w:val="normaltextrun"/>
          <w:b/>
          <w:bCs/>
          <w:color w:val="7030A0"/>
        </w:rPr>
        <w:br w:type="page"/>
      </w:r>
    </w:p>
    <w:bookmarkEnd w:id="13"/>
    <w:p w:rsidRPr="00892294" w:rsidR="00203318" w:rsidP="00F742CC" w:rsidRDefault="00203318" w14:paraId="02CC95CE" w14:textId="77777777">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203318" w:rsidP="00F742CC" w:rsidRDefault="00203318" w14:paraId="7D9BC3A5" w14:textId="77777777">
      <w:pPr>
        <w:pStyle w:val="Subheading"/>
        <w:rPr>
          <w:lang w:val="en-US"/>
        </w:rPr>
      </w:pPr>
      <w:r>
        <w:rPr>
          <w:lang w:val="en-US"/>
        </w:rPr>
        <w:t>Suggested action steps</w:t>
      </w:r>
    </w:p>
    <w:p w:rsidR="00203318" w:rsidP="00F742CC" w:rsidRDefault="00203318" w14:paraId="5BAD798B" w14:textId="41D509D4">
      <w:pPr>
        <w:tabs>
          <w:tab w:val="left" w:pos="1240"/>
        </w:tabs>
      </w:pPr>
      <w:r>
        <w:t xml:space="preserve">Early career teachers were prompted to identify an upcoming lesson and consider how they might implement one of the following actions, however you may wish to select an alternative step that </w:t>
      </w:r>
      <w:r w:rsidR="00B64B82">
        <w:t xml:space="preserve">is </w:t>
      </w:r>
      <w:r>
        <w:t xml:space="preserve">based on your lesson observations and discussions with your ECT. In your discussion, the focus should be on identifying the </w:t>
      </w:r>
      <w:r w:rsidR="0061204F">
        <w:t>‘</w:t>
      </w:r>
      <w:r>
        <w:t>active ingredients</w:t>
      </w:r>
      <w:r w:rsidR="0061204F">
        <w:t>’</w:t>
      </w:r>
      <w:r>
        <w:t xml:space="preserve"> for the action step and how these will be enacted in the classroom.  </w:t>
      </w:r>
    </w:p>
    <w:p w:rsidR="00203318" w:rsidP="00F742CC" w:rsidRDefault="00203318" w14:paraId="291CA9EE" w14:textId="77777777">
      <w:r>
        <w:t xml:space="preserve">See the following </w:t>
      </w:r>
      <w:r w:rsidRPr="00446921">
        <w:t xml:space="preserve">examples and accompanying guidance for developing specific areas of </w:t>
      </w:r>
      <w:r>
        <w:t xml:space="preserve">practice. The suggested actions were also shared with ECTs. </w:t>
      </w:r>
    </w:p>
    <w:p w:rsidR="00203318" w:rsidP="00203318" w:rsidRDefault="00203318" w14:paraId="4BAFE088" w14:textId="4B651605">
      <w:r>
        <w:t xml:space="preserve">The </w:t>
      </w:r>
      <w:r w:rsidR="00816254">
        <w:t>‘</w:t>
      </w:r>
      <w:r>
        <w:t>active ingredients</w:t>
      </w:r>
      <w:r w:rsidR="00816254">
        <w:t>’</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Pr="001D29A4" w:rsidR="00F230D3" w:rsidTr="00C130B4" w14:paraId="115EC80F" w14:textId="77777777">
        <w:trPr>
          <w:trHeight w:val="112"/>
        </w:trPr>
        <w:tc>
          <w:tcPr>
            <w:tcW w:w="8996" w:type="dxa"/>
          </w:tcPr>
          <w:p w:rsidRPr="001D29A4" w:rsidR="006928B6" w:rsidP="006928B6" w:rsidRDefault="006928B6" w14:paraId="2C05E21F" w14:textId="078E1795">
            <w:pPr>
              <w:tabs>
                <w:tab w:val="left" w:pos="1240"/>
              </w:tabs>
              <w:rPr>
                <w:b/>
                <w:bCs/>
              </w:rPr>
            </w:pPr>
            <w:r w:rsidRPr="001D29A4">
              <w:rPr>
                <w:b/>
                <w:bCs/>
              </w:rPr>
              <w:t>Plan to ask targeted questions that assess pupils’ understanding, ensuring these are clearly linked to specific learning objectives and designed to reveal both strengths and misconceptions.</w:t>
            </w:r>
          </w:p>
          <w:p w:rsidRPr="001D29A4" w:rsidR="00F230D3" w:rsidP="00BC66EC" w:rsidRDefault="00F230D3" w14:paraId="5E14AAFB" w14:textId="502AFB2C">
            <w:pPr>
              <w:tabs>
                <w:tab w:val="left" w:pos="1240"/>
              </w:tabs>
            </w:pPr>
            <w:r w:rsidRPr="001D29A4">
              <w:t xml:space="preserve">The </w:t>
            </w:r>
            <w:r w:rsidR="003B1070">
              <w:t>‘</w:t>
            </w:r>
            <w:r w:rsidRPr="001D29A4">
              <w:t>active ingredients</w:t>
            </w:r>
            <w:r w:rsidR="003B1070">
              <w:t>’</w:t>
            </w:r>
            <w:r w:rsidRPr="001D29A4">
              <w:t xml:space="preserve"> that will help increase the effectiveness include: </w:t>
            </w:r>
          </w:p>
          <w:p w:rsidRPr="001D29A4" w:rsidR="0008387C" w:rsidP="0008387C" w:rsidRDefault="0008387C" w14:paraId="2332C7D8" w14:textId="77777777">
            <w:r w:rsidRPr="001D29A4">
              <w:t>Effective questioning to assess understanding:</w:t>
            </w:r>
          </w:p>
          <w:p w:rsidRPr="001D29A4" w:rsidR="0008387C" w:rsidP="00FB01E3" w:rsidRDefault="0008387C" w14:paraId="6E29693B" w14:textId="22E47206">
            <w:pPr>
              <w:numPr>
                <w:ilvl w:val="0"/>
                <w:numId w:val="8"/>
              </w:numPr>
            </w:pPr>
            <w:r w:rsidRPr="001D29A4">
              <w:t>Has a</w:t>
            </w:r>
            <w:r w:rsidRPr="001D29A4">
              <w:rPr>
                <w:b/>
                <w:bCs/>
              </w:rPr>
              <w:t xml:space="preserve"> clearly defined purpose</w:t>
            </w:r>
            <w:r w:rsidRPr="001D29A4">
              <w:t>, with teachers ensuring questions are linked to specific learning objectives or prior knowledge to accurately assess understanding.</w:t>
            </w:r>
          </w:p>
          <w:p w:rsidRPr="001D29A4" w:rsidR="0008387C" w:rsidP="00FB01E3" w:rsidRDefault="0008387C" w14:paraId="45B6EC60" w14:textId="746F30DE">
            <w:pPr>
              <w:numPr>
                <w:ilvl w:val="0"/>
                <w:numId w:val="8"/>
              </w:numPr>
            </w:pPr>
            <w:r w:rsidRPr="001D29A4">
              <w:t>Often features</w:t>
            </w:r>
            <w:r w:rsidRPr="001D29A4">
              <w:rPr>
                <w:b/>
                <w:bCs/>
              </w:rPr>
              <w:t xml:space="preserve"> open-ended questions</w:t>
            </w:r>
            <w:r w:rsidRPr="001D29A4">
              <w:t xml:space="preserve">, with teachers encouraging pupils to explain their thinking, justify their answers, and make connections between ideas to reveal deeper understanding. </w:t>
            </w:r>
          </w:p>
          <w:p w:rsidRPr="001D29A4" w:rsidR="0008387C" w:rsidP="00FB01E3" w:rsidRDefault="0008387C" w14:paraId="1597071A" w14:textId="2AD980A1">
            <w:pPr>
              <w:numPr>
                <w:ilvl w:val="0"/>
                <w:numId w:val="8"/>
              </w:numPr>
            </w:pPr>
            <w:r w:rsidRPr="001D29A4">
              <w:t xml:space="preserve">Is </w:t>
            </w:r>
            <w:r w:rsidRPr="001D29A4">
              <w:rPr>
                <w:b/>
                <w:bCs/>
              </w:rPr>
              <w:t>timed strategically</w:t>
            </w:r>
            <w:r w:rsidRPr="001D29A4">
              <w:t>, with teachers placing key questions at hinge points in a lesson to determine whether pupils are ready to progress or need further support.</w:t>
            </w:r>
          </w:p>
          <w:p w:rsidRPr="001D29A4" w:rsidR="0008387C" w:rsidP="00FB01E3" w:rsidRDefault="0008387C" w14:paraId="5DF83D52" w14:textId="2D14D840">
            <w:pPr>
              <w:numPr>
                <w:ilvl w:val="0"/>
                <w:numId w:val="8"/>
              </w:numPr>
            </w:pPr>
            <w:r w:rsidRPr="001D29A4">
              <w:rPr>
                <w:b/>
                <w:bCs/>
              </w:rPr>
              <w:t>Encourages explanation and reasoning</w:t>
            </w:r>
            <w:r w:rsidRPr="001D29A4">
              <w:t>, with teachers asking follow-up questions that prompt pupils to elaborate on their answers and clarify their thought processes.</w:t>
            </w:r>
          </w:p>
          <w:p w:rsidRPr="001D29A4" w:rsidR="0008387C" w:rsidP="00FB01E3" w:rsidRDefault="0008387C" w14:paraId="17555A91" w14:textId="3440D227">
            <w:pPr>
              <w:numPr>
                <w:ilvl w:val="0"/>
                <w:numId w:val="8"/>
              </w:numPr>
            </w:pPr>
            <w:r w:rsidRPr="001D29A4">
              <w:t>Is coupled with</w:t>
            </w:r>
            <w:r w:rsidRPr="001D29A4">
              <w:rPr>
                <w:b/>
                <w:bCs/>
              </w:rPr>
              <w:t xml:space="preserve"> effective response gathering</w:t>
            </w:r>
            <w:r w:rsidRPr="001D29A4">
              <w:t>, with teachers</w:t>
            </w:r>
            <w:r w:rsidRPr="001D29A4">
              <w:rPr>
                <w:b/>
                <w:bCs/>
              </w:rPr>
              <w:t xml:space="preserve"> </w:t>
            </w:r>
            <w:r w:rsidRPr="001D29A4">
              <w:t>using techniques which ensure all pupils are engaged and that you have gained an insight into their individual understanding.</w:t>
            </w:r>
          </w:p>
          <w:p w:rsidRPr="001D29A4" w:rsidR="00F230D3" w:rsidP="00FB01E3" w:rsidRDefault="0008387C" w14:paraId="5CD5CE78" w14:textId="5D55C3CB">
            <w:pPr>
              <w:numPr>
                <w:ilvl w:val="0"/>
                <w:numId w:val="8"/>
              </w:numPr>
            </w:pPr>
            <w:r w:rsidRPr="001D29A4">
              <w:rPr>
                <w:b/>
                <w:bCs/>
              </w:rPr>
              <w:t>Allows teachers to be responsive to answers</w:t>
            </w:r>
            <w:r w:rsidRPr="001D29A4">
              <w:t>, with teachers adapting teaching based on pupils’ responses, addressing misconceptions and reinforcing key concepts as needed.</w:t>
            </w:r>
          </w:p>
        </w:tc>
      </w:tr>
      <w:tr w:rsidRPr="001D29A4" w:rsidR="00A87891" w:rsidTr="00C9500A" w14:paraId="7DA935E8" w14:textId="77777777">
        <w:trPr>
          <w:trHeight w:val="850"/>
        </w:trPr>
        <w:tc>
          <w:tcPr>
            <w:tcW w:w="8996" w:type="dxa"/>
            <w:vAlign w:val="top"/>
          </w:tcPr>
          <w:p w:rsidRPr="001D29A4" w:rsidR="003F490A" w:rsidP="003F490A" w:rsidRDefault="003F490A" w14:paraId="0CE94463" w14:textId="00EA7278">
            <w:pPr>
              <w:tabs>
                <w:tab w:val="left" w:pos="1240"/>
              </w:tabs>
              <w:rPr>
                <w:b/>
                <w:bCs/>
              </w:rPr>
            </w:pPr>
            <w:r w:rsidRPr="001D29A4">
              <w:rPr>
                <w:b/>
                <w:bCs/>
              </w:rPr>
              <w:t>Plan strategies to encourage all pupils to participate actively in classroom discussions, ensuring 100% participation when you ask questions.</w:t>
            </w:r>
          </w:p>
          <w:p w:rsidRPr="001D29A4" w:rsidR="00AC47A7" w:rsidP="00AC47A7" w:rsidRDefault="00AC47A7" w14:paraId="3E56E7AB" w14:textId="7BA86F20">
            <w:pPr>
              <w:tabs>
                <w:tab w:val="left" w:pos="1240"/>
              </w:tabs>
            </w:pPr>
            <w:r w:rsidRPr="001D29A4">
              <w:t xml:space="preserve">The </w:t>
            </w:r>
            <w:r w:rsidR="001C431F">
              <w:t>‘</w:t>
            </w:r>
            <w:r w:rsidRPr="001D29A4">
              <w:t>active ingredients</w:t>
            </w:r>
            <w:r w:rsidR="001C431F">
              <w:t>’</w:t>
            </w:r>
            <w:r w:rsidRPr="001D29A4">
              <w:t xml:space="preserve"> that will help increase the effectiveness include: </w:t>
            </w:r>
          </w:p>
          <w:p w:rsidRPr="001D29A4" w:rsidR="00970ABC" w:rsidP="00970ABC" w:rsidRDefault="00970ABC" w14:paraId="5C1D0AEE" w14:textId="77777777">
            <w:r w:rsidRPr="001D29A4">
              <w:t>Effective questioning to activate participation:</w:t>
            </w:r>
          </w:p>
          <w:p w:rsidRPr="001D29A4" w:rsidR="00970ABC" w:rsidP="00FB01E3" w:rsidRDefault="00970ABC" w14:paraId="613938BB" w14:textId="0FF8CC6A">
            <w:pPr>
              <w:pStyle w:val="ListParagraph"/>
              <w:numPr>
                <w:ilvl w:val="0"/>
                <w:numId w:val="11"/>
              </w:numPr>
              <w:rPr>
                <w:lang w:eastAsia="en-GB"/>
              </w:rPr>
            </w:pPr>
            <w:r w:rsidRPr="001D29A4">
              <w:rPr>
                <w:lang w:eastAsia="en-GB"/>
              </w:rPr>
              <w:t>Makes good use of</w:t>
            </w:r>
            <w:r w:rsidRPr="001D29A4">
              <w:rPr>
                <w:b/>
                <w:bCs/>
                <w:lang w:eastAsia="en-GB"/>
              </w:rPr>
              <w:t xml:space="preserve"> wait time</w:t>
            </w:r>
            <w:r w:rsidRPr="001D29A4">
              <w:rPr>
                <w:lang w:eastAsia="en-GB"/>
              </w:rPr>
              <w:t>, with teachers providing a deliberate pause after asking a question to give all pupils the chance to process and articulate their thoughts.</w:t>
            </w:r>
          </w:p>
          <w:p w:rsidRPr="001D29A4" w:rsidR="00970ABC" w:rsidP="00FB01E3" w:rsidRDefault="00BB2AF6" w14:paraId="6B4249D4" w14:textId="30A77F4D">
            <w:pPr>
              <w:pStyle w:val="ListParagraph"/>
              <w:numPr>
                <w:ilvl w:val="0"/>
                <w:numId w:val="11"/>
              </w:numPr>
              <w:rPr>
                <w:lang w:eastAsia="en-GB"/>
              </w:rPr>
            </w:pPr>
            <w:r w:rsidRPr="001D29A4">
              <w:rPr>
                <w:b/>
                <w:bCs/>
                <w:lang w:eastAsia="en-GB"/>
              </w:rPr>
              <w:t>Elicits</w:t>
            </w:r>
            <w:r w:rsidRPr="001D29A4" w:rsidR="00970ABC">
              <w:rPr>
                <w:b/>
                <w:bCs/>
                <w:lang w:eastAsia="en-GB"/>
              </w:rPr>
              <w:t xml:space="preserve"> whole-class responses</w:t>
            </w:r>
            <w:r w:rsidRPr="001D29A4" w:rsidR="00970ABC">
              <w:rPr>
                <w:lang w:eastAsia="en-GB"/>
              </w:rPr>
              <w:t>, with teachers providing ways for all pupils to engage simultaneously through techniques like think-pair-share, mini whiteboards, or choral responses, making participation visible and inclusive.</w:t>
            </w:r>
          </w:p>
          <w:p w:rsidRPr="001D29A4" w:rsidR="00970ABC" w:rsidP="00FB01E3" w:rsidRDefault="00970ABC" w14:paraId="6917396F" w14:textId="589DE632">
            <w:pPr>
              <w:pStyle w:val="ListParagraph"/>
              <w:numPr>
                <w:ilvl w:val="0"/>
                <w:numId w:val="11"/>
              </w:numPr>
              <w:rPr>
                <w:lang w:eastAsia="en-GB"/>
              </w:rPr>
            </w:pPr>
            <w:r w:rsidRPr="001D29A4">
              <w:rPr>
                <w:b/>
                <w:bCs/>
                <w:lang w:eastAsia="en-GB"/>
              </w:rPr>
              <w:t>Allows for 100% participation</w:t>
            </w:r>
            <w:r w:rsidRPr="001D29A4">
              <w:rPr>
                <w:lang w:eastAsia="en-GB"/>
              </w:rPr>
              <w:t>, with teachers creating an environment where answering questions is the norm, not a choice, ensuring that all pupils remain engaged.</w:t>
            </w:r>
          </w:p>
          <w:p w:rsidRPr="001D29A4" w:rsidR="00AC47A7" w:rsidP="00FB01E3" w:rsidRDefault="00970ABC" w14:paraId="07E1D4B1" w14:textId="7C55F374">
            <w:pPr>
              <w:pStyle w:val="ListParagraph"/>
              <w:numPr>
                <w:ilvl w:val="0"/>
                <w:numId w:val="11"/>
              </w:numPr>
              <w:rPr>
                <w:lang w:eastAsia="en-GB"/>
              </w:rPr>
            </w:pPr>
            <w:r w:rsidRPr="001D29A4">
              <w:rPr>
                <w:b/>
                <w:bCs/>
                <w:lang w:eastAsia="en-GB"/>
              </w:rPr>
              <w:t>Encourages thoughtful contributions</w:t>
            </w:r>
            <w:r w:rsidRPr="001D29A4">
              <w:rPr>
                <w:lang w:eastAsia="en-GB"/>
              </w:rPr>
              <w:t>, with teachers</w:t>
            </w:r>
            <w:r w:rsidRPr="001D29A4">
              <w:rPr>
                <w:b/>
                <w:bCs/>
                <w:lang w:eastAsia="en-GB"/>
              </w:rPr>
              <w:t xml:space="preserve"> </w:t>
            </w:r>
            <w:r w:rsidRPr="001D29A4">
              <w:rPr>
                <w:lang w:eastAsia="en-GB"/>
              </w:rPr>
              <w:t>framing questions to promote deeper thinking, supporting pupils in developing well-reasoned answers.</w:t>
            </w:r>
          </w:p>
        </w:tc>
      </w:tr>
      <w:tr w:rsidRPr="001D29A4" w:rsidR="00F230D3" w:rsidTr="00BC66EC" w14:paraId="6F773E47" w14:textId="77777777">
        <w:trPr>
          <w:trHeight w:val="850"/>
        </w:trPr>
        <w:tc>
          <w:tcPr>
            <w:tcW w:w="8996" w:type="dxa"/>
          </w:tcPr>
          <w:p w:rsidRPr="001D29A4" w:rsidR="00DE66CF" w:rsidP="00DE66CF" w:rsidRDefault="00DE66CF" w14:paraId="722B9E0E" w14:textId="5311ED0A">
            <w:pPr>
              <w:tabs>
                <w:tab w:val="left" w:pos="1240"/>
              </w:tabs>
              <w:rPr>
                <w:b/>
                <w:bCs/>
              </w:rPr>
            </w:pPr>
            <w:r w:rsidRPr="001D29A4">
              <w:rPr>
                <w:b/>
                <w:bCs/>
              </w:rPr>
              <w:t>Plan to use carefully structured questions to deconstruct complex concepts, enabling pupils to connect new learning to prior knowledge and supporting deeper comprehension.</w:t>
            </w:r>
          </w:p>
          <w:p w:rsidRPr="001D29A4" w:rsidR="00F230D3" w:rsidP="00BC66EC" w:rsidRDefault="00F230D3" w14:paraId="7D9D1C42" w14:textId="4F145921">
            <w:pPr>
              <w:tabs>
                <w:tab w:val="left" w:pos="1240"/>
              </w:tabs>
            </w:pPr>
            <w:r w:rsidRPr="001D29A4">
              <w:t xml:space="preserve">The </w:t>
            </w:r>
            <w:r w:rsidR="00BF6EB2">
              <w:t>‘</w:t>
            </w:r>
            <w:r w:rsidRPr="001D29A4">
              <w:t>active ingredients</w:t>
            </w:r>
            <w:r w:rsidR="00BF6EB2">
              <w:t>’</w:t>
            </w:r>
            <w:r w:rsidRPr="001D29A4">
              <w:t xml:space="preserve"> that will help increase the effectiveness </w:t>
            </w:r>
            <w:r w:rsidRPr="001D29A4" w:rsidR="007D1334">
              <w:t xml:space="preserve">may </w:t>
            </w:r>
            <w:r w:rsidRPr="001D29A4">
              <w:t xml:space="preserve">include: </w:t>
            </w:r>
          </w:p>
          <w:p w:rsidRPr="001D29A4" w:rsidR="00A3326A" w:rsidP="00A3326A" w:rsidRDefault="00A3326A" w14:paraId="1EDFEC9C" w14:textId="24CB738F">
            <w:r w:rsidRPr="001D29A4">
              <w:t>Effective questioning which breaks down problems and develops understanding:</w:t>
            </w:r>
          </w:p>
          <w:p w:rsidRPr="001D29A4" w:rsidR="00A3326A" w:rsidP="00FB01E3" w:rsidRDefault="00A3326A" w14:paraId="0F84EF65" w14:textId="608349E8">
            <w:pPr>
              <w:pStyle w:val="ListParagraph"/>
              <w:numPr>
                <w:ilvl w:val="0"/>
                <w:numId w:val="12"/>
              </w:numPr>
              <w:rPr>
                <w:lang w:eastAsia="en-GB"/>
              </w:rPr>
            </w:pPr>
            <w:r w:rsidRPr="001D29A4">
              <w:rPr>
                <w:b/>
                <w:bCs/>
                <w:lang w:eastAsia="en-GB"/>
              </w:rPr>
              <w:t>Creates opportunities for discussion</w:t>
            </w:r>
            <w:r w:rsidRPr="001D29A4">
              <w:rPr>
                <w:lang w:eastAsia="en-GB"/>
              </w:rPr>
              <w:t>, with teachers protecting time for dialogue to allow pupils to explore ideas, consider different viewpoints, and refine their thinking.</w:t>
            </w:r>
          </w:p>
          <w:p w:rsidRPr="001D29A4" w:rsidR="00A3326A" w:rsidP="00FB01E3" w:rsidRDefault="00A3326A" w14:paraId="79E0BD8B" w14:textId="7462EA9D">
            <w:pPr>
              <w:pStyle w:val="ListParagraph"/>
              <w:numPr>
                <w:ilvl w:val="0"/>
                <w:numId w:val="12"/>
              </w:numPr>
              <w:rPr>
                <w:lang w:eastAsia="en-GB"/>
              </w:rPr>
            </w:pPr>
            <w:r w:rsidRPr="001D29A4">
              <w:rPr>
                <w:b/>
                <w:bCs/>
                <w:lang w:eastAsia="en-GB"/>
              </w:rPr>
              <w:t>Guides deeper thinking</w:t>
            </w:r>
            <w:r w:rsidRPr="001D29A4">
              <w:rPr>
                <w:lang w:eastAsia="en-GB"/>
              </w:rPr>
              <w:t>, with teachers using questions to prompt analysis, evaluation, synthesis of information and the exploration of the implications of what they have learned.</w:t>
            </w:r>
          </w:p>
          <w:p w:rsidRPr="001D29A4" w:rsidR="00A3326A" w:rsidP="00FB01E3" w:rsidRDefault="00A3326A" w14:paraId="3DD4851E" w14:textId="1E2C03D2">
            <w:pPr>
              <w:pStyle w:val="ListParagraph"/>
              <w:numPr>
                <w:ilvl w:val="0"/>
                <w:numId w:val="12"/>
              </w:numPr>
              <w:rPr>
                <w:lang w:eastAsia="en-GB"/>
              </w:rPr>
            </w:pPr>
            <w:r w:rsidRPr="001D29A4">
              <w:rPr>
                <w:b/>
                <w:bCs/>
                <w:lang w:eastAsia="en-GB"/>
              </w:rPr>
              <w:t>Encourages explanation and justification</w:t>
            </w:r>
            <w:r w:rsidRPr="001D29A4">
              <w:rPr>
                <w:lang w:eastAsia="en-GB"/>
              </w:rPr>
              <w:t>, with teachers asking pupils to explain their reasoning, justify their answers, and articulate their thought processes to reinforce understanding.</w:t>
            </w:r>
          </w:p>
          <w:p w:rsidRPr="001D29A4" w:rsidR="00A3326A" w:rsidP="00FB01E3" w:rsidRDefault="00A3326A" w14:paraId="1D03A10C" w14:textId="3385256C">
            <w:pPr>
              <w:pStyle w:val="ListParagraph"/>
              <w:numPr>
                <w:ilvl w:val="0"/>
                <w:numId w:val="12"/>
              </w:numPr>
              <w:rPr>
                <w:lang w:eastAsia="en-GB"/>
              </w:rPr>
            </w:pPr>
            <w:r w:rsidRPr="001D29A4">
              <w:rPr>
                <w:b/>
                <w:bCs/>
                <w:lang w:eastAsia="en-GB"/>
              </w:rPr>
              <w:t>Breaks down complex problems</w:t>
            </w:r>
            <w:r w:rsidRPr="001D29A4">
              <w:rPr>
                <w:lang w:eastAsia="en-GB"/>
              </w:rPr>
              <w:t>, with teachers scaffolding learning by using smaller, targeted questions that help pupils navigate challenging concepts.</w:t>
            </w:r>
          </w:p>
          <w:p w:rsidRPr="001D29A4" w:rsidR="00E11BEB" w:rsidP="00FB01E3" w:rsidRDefault="00A3326A" w14:paraId="076CAEB6" w14:textId="55D0DEE5">
            <w:pPr>
              <w:pStyle w:val="ListParagraph"/>
              <w:numPr>
                <w:ilvl w:val="0"/>
                <w:numId w:val="12"/>
              </w:numPr>
              <w:rPr>
                <w:lang w:eastAsia="en-GB"/>
              </w:rPr>
            </w:pPr>
            <w:r w:rsidRPr="001D29A4">
              <w:rPr>
                <w:b/>
                <w:bCs/>
                <w:lang w:eastAsia="en-GB"/>
              </w:rPr>
              <w:t>Connects ideas and knowledge</w:t>
            </w:r>
            <w:r w:rsidRPr="001D29A4">
              <w:rPr>
                <w:lang w:eastAsia="en-GB"/>
              </w:rPr>
              <w:t>, encouraging pupils to make links between new and existing knowledge.</w:t>
            </w:r>
          </w:p>
        </w:tc>
      </w:tr>
    </w:tbl>
    <w:p w:rsidRPr="001D29A4" w:rsidR="006F4B0E" w:rsidP="00241BA2" w:rsidRDefault="006F4B0E" w14:paraId="3177BCA8" w14:textId="77777777">
      <w:pPr>
        <w:rPr>
          <w:b/>
          <w:bCs/>
        </w:rPr>
      </w:pPr>
    </w:p>
    <w:p w:rsidR="00FD4783" w:rsidP="00FD4783" w:rsidRDefault="00FD4783" w14:paraId="3ACBD344" w14:textId="6B783290">
      <w:pPr>
        <w:pStyle w:val="Subheading"/>
        <w:rPr>
          <w:b w:val="0"/>
          <w:bCs w:val="0"/>
          <w:color w:val="auto"/>
        </w:rPr>
      </w:pPr>
      <w:r w:rsidRPr="000D0915">
        <w:rPr>
          <w:b w:val="0"/>
          <w:bCs w:val="0"/>
          <w:color w:val="auto"/>
        </w:rPr>
        <w:t>You may also wish to select an alternative action step as a result of your observation</w:t>
      </w:r>
      <w:r w:rsidR="00FA0D13">
        <w:rPr>
          <w:b w:val="0"/>
          <w:bCs w:val="0"/>
          <w:color w:val="auto"/>
        </w:rPr>
        <w:t xml:space="preserve"> </w:t>
      </w:r>
      <w:r w:rsidRPr="000D0915">
        <w:rPr>
          <w:b w:val="0"/>
          <w:bCs w:val="0"/>
          <w:color w:val="auto"/>
        </w:rPr>
        <w:t xml:space="preserve">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FD4783" w:rsidP="00FD4783" w:rsidRDefault="00FD4783" w14:paraId="3874BD02" w14:textId="77777777">
      <w:pPr>
        <w:rPr>
          <w:b/>
          <w:bCs/>
        </w:rPr>
      </w:pPr>
      <w:r w:rsidRPr="00206C14">
        <w:rPr>
          <w:b/>
          <w:bCs/>
        </w:rPr>
        <w:t>S</w:t>
      </w:r>
      <w:r w:rsidRPr="00586728">
        <w:rPr>
          <w:b/>
          <w:bCs/>
        </w:rPr>
        <w:t>tretch and challenge</w:t>
      </w:r>
    </w:p>
    <w:p w:rsidRPr="005D18C2" w:rsidR="005D18C2" w:rsidP="005D18C2" w:rsidRDefault="005D18C2" w14:paraId="7FE788C9" w14:textId="77777777">
      <w:r w:rsidRPr="005D18C2">
        <w:t>If you feel that your ECT’s current practice can be stretched or challenged, you may want to select more than one precise action. This will help develop their ability to effectively implement multiple approaches during the same lesson. </w:t>
      </w:r>
    </w:p>
    <w:p w:rsidR="00FD4783" w:rsidP="00FD4783" w:rsidRDefault="00FD4783" w14:paraId="6651DB48" w14:textId="77777777">
      <w:pPr>
        <w:pStyle w:val="Subheading"/>
      </w:pPr>
      <w:r>
        <w:t>Lesson observation of your early career teacher</w:t>
      </w:r>
    </w:p>
    <w:p w:rsidR="00FD4783" w:rsidP="00FD4783" w:rsidRDefault="00FD4783" w14:paraId="6D563A7C" w14:textId="4BD4F2B0">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8F3787">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C46289">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C46289">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rsidR="00FD4783" w:rsidP="00FD4783" w:rsidRDefault="00FD4783" w14:paraId="200EA561"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FD4783" w:rsidP="00FD4783" w:rsidRDefault="00FD4783" w14:paraId="6CEB374D"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rsidRPr="001D29A4" w:rsidR="00CD2367" w:rsidP="00424A94" w:rsidRDefault="00CD2367" w14:paraId="57C62C0D" w14:textId="77777777">
      <w:pPr>
        <w:pStyle w:val="paragraph"/>
        <w:spacing w:before="0" w:beforeAutospacing="0" w:after="0" w:afterAutospacing="0" w:line="276" w:lineRule="auto"/>
        <w:textAlignment w:val="baseline"/>
        <w:rPr>
          <w:rFonts w:ascii="Tahoma" w:hAnsi="Tahoma" w:cs="Tahoma"/>
        </w:rPr>
      </w:pPr>
    </w:p>
    <w:p w:rsidRPr="001D29A4" w:rsidR="005677F8" w:rsidP="005677F8" w:rsidRDefault="005677F8" w14:paraId="1A772D48" w14:textId="77777777">
      <w:pPr>
        <w:pStyle w:val="paragraph"/>
        <w:spacing w:before="0" w:beforeAutospacing="0" w:after="0" w:afterAutospacing="0" w:line="276" w:lineRule="auto"/>
        <w:textAlignment w:val="baseline"/>
        <w:rPr>
          <w:rFonts w:ascii="Tahoma" w:hAnsi="Tahoma" w:cs="Tahoma"/>
        </w:rPr>
      </w:pPr>
    </w:p>
    <w:p w:rsidRPr="001D29A4" w:rsidR="00EC1F2D" w:rsidRDefault="00EB418C" w14:paraId="3663CD5C" w14:textId="1AB2A49E">
      <w:pPr>
        <w:jc w:val="both"/>
        <w:rPr>
          <w:b/>
          <w:bCs/>
          <w:color w:val="0070C0"/>
        </w:rPr>
      </w:pPr>
      <w:hyperlink w:history="1" w:anchor="Content">
        <w:r w:rsidRPr="001D29A4">
          <w:rPr>
            <w:rStyle w:val="Hyperlink"/>
            <w:b/>
            <w:bCs/>
            <w:color w:val="0070C0"/>
          </w:rPr>
          <w:t>Click here to return to Content page</w:t>
        </w:r>
      </w:hyperlink>
      <w:r w:rsidRPr="001D29A4" w:rsidR="00EC1F2D">
        <w:rPr>
          <w:b/>
          <w:bCs/>
          <w:color w:val="0070C0"/>
        </w:rPr>
        <w:br w:type="page"/>
      </w:r>
    </w:p>
    <w:p w:rsidRPr="001D29A4" w:rsidR="001A74E9" w:rsidP="001A74E9" w:rsidRDefault="001A74E9" w14:paraId="52AC8261" w14:textId="77777777">
      <w:pPr>
        <w:pStyle w:val="Heading"/>
      </w:pPr>
      <w:bookmarkStart w:name="Frameworkstatements" w:id="14"/>
      <w:r w:rsidRPr="001D29A4">
        <w:t xml:space="preserve">Related ITTECF Framework statements </w:t>
      </w:r>
    </w:p>
    <w:bookmarkEnd w:id="14"/>
    <w:p w:rsidRPr="001D29A4" w:rsidR="00FB01E3" w:rsidP="00FB01E3" w:rsidRDefault="00FB01E3" w14:paraId="2B59B02F" w14:textId="77777777">
      <w:pPr>
        <w:pStyle w:val="Subheading"/>
      </w:pPr>
      <w:r w:rsidRPr="001D29A4">
        <w:t>Classroom practice</w:t>
      </w:r>
      <w:commentRangeStart w:id="15"/>
      <w:commentRangeStart w:id="16"/>
      <w:r w:rsidRPr="001D29A4">
        <w:t xml:space="preserve"> </w:t>
      </w:r>
      <w:commentRangeEnd w:id="15"/>
      <w:r w:rsidRPr="001D29A4">
        <w:rPr>
          <w:rStyle w:val="CommentReference"/>
          <w:rFonts w:asciiTheme="minorHAnsi" w:hAnsiTheme="minorHAnsi" w:cstheme="minorHAnsi"/>
          <w:b w:val="0"/>
          <w:bCs w:val="0"/>
          <w:color w:val="auto"/>
        </w:rPr>
        <w:commentReference w:id="15"/>
      </w:r>
      <w:commentRangeEnd w:id="16"/>
      <w:r w:rsidRPr="001D29A4">
        <w:rPr>
          <w:rStyle w:val="CommentReference"/>
          <w:rFonts w:asciiTheme="minorHAnsi" w:hAnsiTheme="minorHAnsi" w:cstheme="minorHAnsi"/>
          <w:b w:val="0"/>
          <w:bCs w:val="0"/>
          <w:color w:val="auto"/>
        </w:rPr>
        <w:commentReference w:id="16"/>
      </w:r>
    </w:p>
    <w:p w:rsidRPr="001D29A4" w:rsidR="00FB01E3" w:rsidP="00FB01E3" w:rsidRDefault="00FB01E3" w14:paraId="2AC8D1EB" w14:textId="77777777">
      <w:pPr>
        <w:rPr>
          <w:b/>
          <w:bCs/>
        </w:rPr>
      </w:pPr>
      <w:r w:rsidRPr="001D29A4">
        <w:rPr>
          <w:b/>
          <w:bCs/>
        </w:rPr>
        <w:t>Learn that…</w:t>
      </w:r>
    </w:p>
    <w:p w:rsidRPr="001D29A4" w:rsidR="00FB01E3" w:rsidP="00FB01E3" w:rsidRDefault="00FB01E3" w14:paraId="7529EBDA" w14:textId="77777777">
      <w:pPr>
        <w:spacing w:line="240" w:lineRule="auto"/>
      </w:pPr>
      <w:r w:rsidRPr="001D29A4">
        <w:t>4.6. Questioning is an essential tool for teachers; questions can be used for many purposes, including to check pupils’ prior knowledge, assess understanding and break down problems.</w:t>
      </w:r>
    </w:p>
    <w:p w:rsidRPr="001D29A4" w:rsidR="00FB01E3" w:rsidP="00FB01E3" w:rsidRDefault="00FB01E3" w14:paraId="6449EEF9" w14:textId="77777777">
      <w:pPr>
        <w:rPr>
          <w:b/>
          <w:bCs/>
        </w:rPr>
      </w:pPr>
      <w:r w:rsidRPr="001D29A4">
        <w:rPr>
          <w:b/>
          <w:bCs/>
        </w:rPr>
        <w:t>Learn how to…</w:t>
      </w:r>
    </w:p>
    <w:p w:rsidRPr="001D29A4" w:rsidR="00FB01E3" w:rsidP="00FB01E3" w:rsidRDefault="00FB01E3" w14:paraId="0361AC24" w14:textId="77777777">
      <w:pPr>
        <w:rPr>
          <w:b/>
          <w:bCs/>
        </w:rPr>
      </w:pPr>
      <w:r w:rsidRPr="001D29A4">
        <w:rPr>
          <w:b/>
          <w:bCs/>
        </w:rPr>
        <w:t>Stimulate pupil thinking and check for understanding, by:</w:t>
      </w:r>
    </w:p>
    <w:p w:rsidRPr="001D29A4" w:rsidR="00FB01E3" w:rsidP="00FB01E3" w:rsidRDefault="00FB01E3" w14:paraId="551580D9" w14:textId="7D5DA5D7">
      <w:pPr>
        <w:ind w:left="360"/>
      </w:pPr>
      <w:r w:rsidRPr="001D29A4">
        <w:t>4</w:t>
      </w:r>
      <w:r w:rsidR="00813C8E">
        <w:t>.</w:t>
      </w:r>
      <w:r w:rsidRPr="001D29A4">
        <w:t>l</w:t>
      </w:r>
      <w:r w:rsidR="00813C8E">
        <w:t>.</w:t>
      </w:r>
      <w:r w:rsidRPr="001D29A4">
        <w:t xml:space="preserve"> Planning activities around what you want pupils to think hard about.</w:t>
      </w:r>
    </w:p>
    <w:p w:rsidRPr="001D29A4" w:rsidR="00FB01E3" w:rsidP="00FB01E3" w:rsidRDefault="00FB01E3" w14:paraId="34FCDF45" w14:textId="5CCD7992">
      <w:pPr>
        <w:ind w:left="360"/>
      </w:pPr>
      <w:r w:rsidRPr="001D29A4">
        <w:t>4</w:t>
      </w:r>
      <w:r w:rsidR="0094607A">
        <w:t>.</w:t>
      </w:r>
      <w:r w:rsidRPr="001D29A4">
        <w:t>m</w:t>
      </w:r>
      <w:r w:rsidR="0094607A">
        <w:t>.</w:t>
      </w:r>
      <w:r w:rsidRPr="001D29A4">
        <w:t xml:space="preserve"> Including a range of types of questions in class discussions to extend and challenge pupils (e.g. by modelling new vocabulary or asking pupils to justify answers).</w:t>
      </w:r>
    </w:p>
    <w:p w:rsidRPr="001D29A4" w:rsidR="00FB01E3" w:rsidP="00FB01E3" w:rsidRDefault="00FB01E3" w14:paraId="640E3D1F" w14:textId="6B6EEDDC">
      <w:pPr>
        <w:ind w:left="360"/>
      </w:pPr>
      <w:r w:rsidRPr="001D29A4">
        <w:t>4</w:t>
      </w:r>
      <w:r w:rsidR="0094607A">
        <w:t>.</w:t>
      </w:r>
      <w:r w:rsidRPr="001D29A4">
        <w:t>n</w:t>
      </w:r>
      <w:r w:rsidR="0094607A">
        <w:t>.</w:t>
      </w:r>
      <w:r w:rsidRPr="001D29A4">
        <w:t xml:space="preserve"> Providing appropriate wait time between question and response where more developed responses are required.</w:t>
      </w:r>
    </w:p>
    <w:p w:rsidRPr="001D29A4" w:rsidR="00EB418C" w:rsidP="00EB418C" w:rsidRDefault="00EB418C" w14:paraId="0F5AE3EB" w14:textId="3452708C">
      <w:pPr>
        <w:jc w:val="both"/>
        <w:rPr>
          <w:rStyle w:val="Hyperlink"/>
          <w:b/>
          <w:bCs/>
          <w:color w:val="0070C0"/>
        </w:rPr>
      </w:pPr>
      <w:hyperlink w:history="1" w:anchor="Content">
        <w:r w:rsidRPr="001D29A4">
          <w:rPr>
            <w:rStyle w:val="Hyperlink"/>
            <w:b/>
            <w:bCs/>
            <w:color w:val="0070C0"/>
          </w:rPr>
          <w:t>Click here to return to Content page</w:t>
        </w:r>
      </w:hyperlink>
    </w:p>
    <w:p w:rsidRPr="001D29A4" w:rsidR="00A515F1" w:rsidP="00EB418C" w:rsidRDefault="00A515F1" w14:paraId="232DD509" w14:textId="77777777">
      <w:pPr>
        <w:jc w:val="both"/>
        <w:rPr>
          <w:rStyle w:val="Hyperlink"/>
          <w:b/>
          <w:bCs/>
        </w:rPr>
      </w:pPr>
    </w:p>
    <w:p w:rsidRPr="001D29A4" w:rsidR="0042249E" w:rsidP="0042249E" w:rsidRDefault="00A515F1" w14:paraId="232E7F69" w14:textId="2DE978E5">
      <w:pPr>
        <w:pStyle w:val="Heading"/>
      </w:pPr>
      <w:r w:rsidRPr="001D29A4">
        <w:rPr>
          <w:rStyle w:val="Hyperlink"/>
        </w:rPr>
        <w:br w:type="page"/>
      </w:r>
      <w:bookmarkStart w:name="References" w:id="17"/>
      <w:r w:rsidRPr="001D29A4">
        <w:t xml:space="preserve">References </w:t>
      </w:r>
      <w:bookmarkEnd w:id="17"/>
    </w:p>
    <w:p w:rsidRPr="001D29A4" w:rsidR="00CE5C12" w:rsidP="00FB01E3" w:rsidRDefault="0042249E" w14:paraId="3425FCB1" w14:textId="78FEE7EC">
      <w:pPr>
        <w:pStyle w:val="ListParagraph"/>
        <w:numPr>
          <w:ilvl w:val="0"/>
          <w:numId w:val="7"/>
        </w:numPr>
      </w:pPr>
      <w:r w:rsidRPr="001D29A4">
        <w:t>Bambrick-Santoyo, P. (2016). Get better faster: A 90-day plan for coaching new teachers. John Wiley &amp; Sons.</w:t>
      </w:r>
    </w:p>
    <w:p w:rsidRPr="001D29A4" w:rsidR="004047FF" w:rsidP="004047FF" w:rsidRDefault="004047FF" w14:paraId="33BC1333" w14:textId="77777777">
      <w:pPr>
        <w:jc w:val="both"/>
        <w:rPr>
          <w:rStyle w:val="Hyperlink"/>
          <w:b/>
          <w:bCs/>
          <w:color w:val="0070C0"/>
        </w:rPr>
      </w:pPr>
      <w:hyperlink w:history="1" w:anchor="Content">
        <w:r w:rsidRPr="001D29A4">
          <w:rPr>
            <w:rStyle w:val="Hyperlink"/>
            <w:b/>
            <w:bCs/>
            <w:color w:val="0070C0"/>
          </w:rPr>
          <w:t>Click here to return to Content page</w:t>
        </w:r>
      </w:hyperlink>
    </w:p>
    <w:p w:rsidRPr="001D29A4" w:rsidR="0099798A" w:rsidRDefault="0099798A" w14:paraId="6C7731BD" w14:textId="3FF0F8E0">
      <w:pPr>
        <w:jc w:val="both"/>
        <w:rPr>
          <w:rFonts w:ascii="Tahoma" w:hAnsi="Tahoma" w:cs="Tahoma"/>
          <w:b/>
          <w:bCs/>
          <w:color w:val="004B62" w:themeColor="text1"/>
          <w:sz w:val="28"/>
          <w:szCs w:val="28"/>
        </w:rPr>
      </w:pPr>
      <w:r w:rsidRPr="001D29A4">
        <w:br w:type="page"/>
      </w:r>
    </w:p>
    <w:p w:rsidRPr="001D29A4" w:rsidR="004047FF" w:rsidP="00A515F1" w:rsidRDefault="0099798A" w14:paraId="1A888C5C" w14:textId="396CA240">
      <w:pPr>
        <w:pStyle w:val="Heading"/>
      </w:pPr>
      <w:bookmarkStart w:name="Appendix" w:id="18"/>
      <w:r w:rsidRPr="001D29A4">
        <w:t xml:space="preserve">Appendix </w:t>
      </w:r>
    </w:p>
    <w:bookmarkEnd w:id="18"/>
    <w:p w:rsidRPr="001D29A4" w:rsidR="0099798A" w:rsidP="00050ED0" w:rsidRDefault="00050ED0" w14:paraId="1C3DC068" w14:textId="751FE568">
      <w:pPr>
        <w:pStyle w:val="Subheading"/>
      </w:pPr>
      <w:r w:rsidRPr="001D29A4">
        <w:t xml:space="preserve">Mentor and ECT meeting </w:t>
      </w:r>
      <w:r w:rsidRPr="001D29A4" w:rsidR="001C31D6">
        <w:t xml:space="preserve">template </w:t>
      </w:r>
    </w:p>
    <w:p w:rsidR="00A20971" w:rsidP="00A20971" w:rsidRDefault="00A20971" w14:paraId="55376D28"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6A6739" w:rsidP="006A6739" w:rsidRDefault="006A6739" w14:paraId="5466752F" w14:textId="77777777">
      <w:pPr>
        <w:pStyle w:val="Subheading"/>
      </w:pPr>
    </w:p>
    <w:tbl>
      <w:tblPr>
        <w:tblStyle w:val="TableGrid"/>
        <w:tblW w:w="0" w:type="auto"/>
        <w:tblLook w:val="04A0" w:firstRow="1" w:lastRow="0" w:firstColumn="1" w:lastColumn="0" w:noHBand="0" w:noVBand="1"/>
      </w:tblPr>
      <w:tblGrid>
        <w:gridCol w:w="9016"/>
      </w:tblGrid>
      <w:tr w:rsidR="006A6739" w:rsidTr="0F20D523" w14:paraId="0BDC8C75" w14:textId="77777777">
        <w:tc>
          <w:tcPr>
            <w:tcW w:w="9016" w:type="dxa"/>
            <w:shd w:val="clear" w:color="auto" w:fill="E7E6E6" w:themeFill="background2"/>
            <w:tcMar/>
          </w:tcPr>
          <w:p w:rsidR="006A6739" w:rsidP="00676F56" w:rsidRDefault="006A6739" w14:paraId="79AA72F3" w14:textId="77777777">
            <w:pPr>
              <w:rPr>
                <w:b/>
                <w:bCs/>
              </w:rPr>
            </w:pPr>
            <w:r>
              <w:rPr>
                <w:b/>
                <w:bCs/>
              </w:rPr>
              <w:t>Check-in</w:t>
            </w:r>
          </w:p>
          <w:p w:rsidRPr="00A75ABC" w:rsidR="006A6739" w:rsidP="00676F56" w:rsidRDefault="006A6739" w14:paraId="1B08BD2E" w14:textId="77777777">
            <w:r w:rsidRPr="00A75ABC">
              <w:t xml:space="preserve">Start by asking your ECT how their week has been, both in and out of school—check in on their wellbeing, workload, and energy levels. You could invite them to share any successes, challenges, or areas where they’d like support. </w:t>
            </w:r>
          </w:p>
          <w:p w:rsidRPr="006E1929" w:rsidR="006A6739" w:rsidP="00676F56" w:rsidRDefault="006A6739" w14:paraId="394E4C94" w14:textId="77777777">
            <w:pPr>
              <w:rPr>
                <w:b/>
                <w:bCs/>
              </w:rPr>
            </w:pPr>
          </w:p>
        </w:tc>
      </w:tr>
      <w:tr w:rsidR="006A6739" w:rsidTr="0F20D523" w14:paraId="3FD677D4" w14:textId="77777777">
        <w:tc>
          <w:tcPr>
            <w:tcW w:w="9016" w:type="dxa"/>
            <w:shd w:val="clear" w:color="auto" w:fill="auto"/>
            <w:tcMar/>
          </w:tcPr>
          <w:p w:rsidR="006A6739" w:rsidP="00676F56" w:rsidRDefault="006A6739" w14:paraId="27050AF2" w14:textId="77777777">
            <w:pPr>
              <w:rPr>
                <w:b/>
                <w:bCs/>
              </w:rPr>
            </w:pPr>
          </w:p>
          <w:p w:rsidR="006A6739" w:rsidP="00676F56" w:rsidRDefault="006A6739" w14:paraId="0781A05D" w14:textId="77777777">
            <w:pPr>
              <w:rPr>
                <w:b/>
                <w:bCs/>
              </w:rPr>
            </w:pPr>
          </w:p>
          <w:p w:rsidR="006A6739" w:rsidP="00676F56" w:rsidRDefault="006A6739" w14:paraId="12F1B6FA" w14:textId="77777777">
            <w:pPr>
              <w:rPr>
                <w:b/>
                <w:bCs/>
              </w:rPr>
            </w:pPr>
          </w:p>
          <w:p w:rsidR="006A6739" w:rsidP="00676F56" w:rsidRDefault="006A6739" w14:paraId="5E054838" w14:textId="77777777">
            <w:pPr>
              <w:rPr>
                <w:b/>
                <w:bCs/>
              </w:rPr>
            </w:pPr>
          </w:p>
          <w:p w:rsidR="006A6739" w:rsidP="00676F56" w:rsidRDefault="006A6739" w14:paraId="0BB07D6A" w14:textId="77777777">
            <w:pPr>
              <w:rPr>
                <w:b/>
                <w:bCs/>
              </w:rPr>
            </w:pPr>
          </w:p>
          <w:p w:rsidR="006A6739" w:rsidP="00676F56" w:rsidRDefault="006A6739" w14:paraId="0CC802A9" w14:textId="77777777">
            <w:pPr>
              <w:rPr>
                <w:b/>
                <w:bCs/>
              </w:rPr>
            </w:pPr>
          </w:p>
          <w:p w:rsidR="006A6739" w:rsidP="00676F56" w:rsidRDefault="006A6739" w14:paraId="701AB4E1" w14:textId="77777777">
            <w:pPr>
              <w:rPr>
                <w:b/>
                <w:bCs/>
              </w:rPr>
            </w:pPr>
          </w:p>
          <w:p w:rsidR="006A6739" w:rsidP="00676F56" w:rsidRDefault="006A6739" w14:paraId="4B9A1160" w14:textId="77777777">
            <w:pPr>
              <w:rPr>
                <w:b/>
                <w:bCs/>
              </w:rPr>
            </w:pPr>
          </w:p>
          <w:p w:rsidR="006A6739" w:rsidP="00676F56" w:rsidRDefault="006A6739" w14:paraId="7099709B" w14:textId="77777777">
            <w:pPr>
              <w:rPr>
                <w:b/>
                <w:bCs/>
              </w:rPr>
            </w:pPr>
          </w:p>
          <w:p w:rsidR="006A6739" w:rsidP="00676F56" w:rsidRDefault="006A6739" w14:paraId="4981D741" w14:textId="77777777">
            <w:pPr>
              <w:rPr>
                <w:b/>
                <w:bCs/>
              </w:rPr>
            </w:pPr>
          </w:p>
          <w:p w:rsidR="006A6739" w:rsidP="00676F56" w:rsidRDefault="006A6739" w14:paraId="152BB6A7" w14:textId="77777777">
            <w:pPr>
              <w:rPr>
                <w:b/>
                <w:bCs/>
              </w:rPr>
            </w:pPr>
          </w:p>
          <w:p w:rsidRPr="006E1929" w:rsidR="006A6739" w:rsidP="00676F56" w:rsidRDefault="006A6739" w14:paraId="490AD692" w14:textId="77777777">
            <w:pPr>
              <w:rPr>
                <w:b/>
                <w:bCs/>
              </w:rPr>
            </w:pPr>
          </w:p>
        </w:tc>
      </w:tr>
      <w:tr w:rsidR="006A6739" w:rsidTr="0F20D523" w14:paraId="2313FD28" w14:textId="77777777">
        <w:tc>
          <w:tcPr>
            <w:tcW w:w="9016" w:type="dxa"/>
            <w:shd w:val="clear" w:color="auto" w:fill="E7E6E6" w:themeFill="background2"/>
            <w:tcMar/>
          </w:tcPr>
          <w:p w:rsidRPr="0036149C" w:rsidR="006A6739" w:rsidP="00676F56" w:rsidRDefault="006A6739" w14:paraId="21BFE339" w14:textId="7777777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rsidR="006A6739" w:rsidP="00676F56" w:rsidRDefault="006A6739" w14:paraId="597CC810" w14:textId="77777777">
            <w:pPr>
              <w:pStyle w:val="Subheading"/>
            </w:pPr>
          </w:p>
        </w:tc>
      </w:tr>
      <w:tr w:rsidR="006A6739" w:rsidTr="0F20D523" w14:paraId="4539EC1D" w14:textId="77777777">
        <w:tc>
          <w:tcPr>
            <w:tcW w:w="9016" w:type="dxa"/>
            <w:tcMar/>
          </w:tcPr>
          <w:p w:rsidR="006A6739" w:rsidP="00676F56" w:rsidRDefault="006A6739" w14:paraId="50E3BE39" w14:textId="77777777">
            <w:pPr>
              <w:pStyle w:val="Subsubheading"/>
            </w:pPr>
            <w:r>
              <w:t xml:space="preserve">Notes </w:t>
            </w:r>
          </w:p>
          <w:p w:rsidR="006A6739" w:rsidP="00676F56" w:rsidRDefault="006A6739" w14:paraId="4C05709D" w14:textId="77777777">
            <w:pPr>
              <w:pStyle w:val="Subsubheading"/>
            </w:pPr>
          </w:p>
          <w:p w:rsidR="006A6739" w:rsidP="00676F56" w:rsidRDefault="006A6739" w14:paraId="07BE240F" w14:textId="77777777">
            <w:pPr>
              <w:pStyle w:val="Subheading"/>
            </w:pPr>
          </w:p>
          <w:p w:rsidR="006A6739" w:rsidP="00676F56" w:rsidRDefault="006A6739" w14:paraId="247A11F1" w14:textId="77777777">
            <w:pPr>
              <w:pStyle w:val="Subheading"/>
            </w:pPr>
          </w:p>
          <w:p w:rsidR="006A6739" w:rsidP="00676F56" w:rsidRDefault="006A6739" w14:paraId="7A0F10C1" w14:textId="77777777">
            <w:pPr>
              <w:pStyle w:val="Subheading"/>
            </w:pPr>
          </w:p>
          <w:p w:rsidR="006A6739" w:rsidP="00676F56" w:rsidRDefault="006A6739" w14:paraId="2F02C3E2" w14:textId="77777777">
            <w:pPr>
              <w:pStyle w:val="Subheading"/>
            </w:pPr>
          </w:p>
          <w:p w:rsidR="006A6739" w:rsidP="00676F56" w:rsidRDefault="006A6739" w14:paraId="1821940A" w14:textId="77777777">
            <w:pPr>
              <w:pStyle w:val="Subheading"/>
            </w:pPr>
          </w:p>
          <w:p w:rsidR="006A6739" w:rsidP="00676F56" w:rsidRDefault="006A6739" w14:paraId="5B38FC6D" w14:textId="77777777">
            <w:pPr>
              <w:pStyle w:val="Subheading"/>
            </w:pPr>
          </w:p>
          <w:p w:rsidR="006A6739" w:rsidP="00676F56" w:rsidRDefault="006A6739" w14:paraId="3438D5AA" w14:textId="77777777">
            <w:pPr>
              <w:pStyle w:val="Subheading"/>
            </w:pPr>
          </w:p>
          <w:p w:rsidR="006A6739" w:rsidP="00676F56" w:rsidRDefault="006A6739" w14:paraId="03699C19" w14:textId="77777777">
            <w:pPr>
              <w:pStyle w:val="Subheading"/>
            </w:pPr>
          </w:p>
          <w:p w:rsidR="006A6739" w:rsidP="00676F56" w:rsidRDefault="006A6739" w14:paraId="05962D8C" w14:textId="77777777">
            <w:pPr>
              <w:pStyle w:val="Subheading"/>
            </w:pPr>
          </w:p>
          <w:p w:rsidR="006A6739" w:rsidP="00676F56" w:rsidRDefault="006A6739" w14:paraId="6D5E0BC1" w14:textId="77777777">
            <w:pPr>
              <w:pStyle w:val="Subheading"/>
            </w:pPr>
          </w:p>
          <w:p w:rsidR="006A6739" w:rsidP="00676F56" w:rsidRDefault="006A6739" w14:paraId="4BF5D849" w14:textId="77777777">
            <w:pPr>
              <w:pStyle w:val="Subheading"/>
            </w:pPr>
          </w:p>
          <w:p w:rsidR="006A6739" w:rsidP="00676F56" w:rsidRDefault="006A6739" w14:paraId="31773506" w14:textId="77777777">
            <w:pPr>
              <w:pStyle w:val="Subheading"/>
            </w:pPr>
          </w:p>
        </w:tc>
      </w:tr>
      <w:tr w:rsidR="006A6739" w:rsidTr="0F20D523" w14:paraId="5CED6ED4" w14:textId="77777777">
        <w:tc>
          <w:tcPr>
            <w:tcW w:w="9016" w:type="dxa"/>
            <w:shd w:val="clear" w:color="auto" w:fill="E7E6E6" w:themeFill="background2"/>
            <w:tcMar/>
          </w:tcPr>
          <w:p w:rsidRPr="00892294" w:rsidR="006A6739" w:rsidP="00676F56" w:rsidRDefault="006A6739" w14:paraId="5A23F292" w14:textId="77777777">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rsidR="006A6739" w:rsidP="00676F56" w:rsidRDefault="006A6739" w14:paraId="301DA34E" w14:textId="77777777">
            <w:pPr>
              <w:spacing w:line="276" w:lineRule="auto"/>
            </w:pPr>
          </w:p>
          <w:p w:rsidR="006A6739" w:rsidP="00676F56" w:rsidRDefault="006A6739" w14:paraId="7C0EC01F" w14:textId="77777777">
            <w:pPr>
              <w:spacing w:line="276" w:lineRule="auto"/>
            </w:pPr>
            <w:r w:rsidRPr="00B4474D">
              <w:t xml:space="preserve"> </w:t>
            </w:r>
          </w:p>
        </w:tc>
      </w:tr>
      <w:tr w:rsidR="006A6739" w:rsidTr="0F20D523" w14:paraId="237698F9" w14:textId="77777777">
        <w:tc>
          <w:tcPr>
            <w:tcW w:w="9016" w:type="dxa"/>
            <w:tcMar/>
          </w:tcPr>
          <w:p w:rsidR="006A6739" w:rsidP="00676F56" w:rsidRDefault="006A6739" w14:paraId="1BC1A7BD" w14:textId="77777777">
            <w:pPr>
              <w:pStyle w:val="Subsubheading"/>
            </w:pPr>
            <w:r>
              <w:t>Notes (include relevant dates and details from specific observations)</w:t>
            </w:r>
          </w:p>
          <w:p w:rsidR="006A6739" w:rsidP="00676F56" w:rsidRDefault="006A6739" w14:paraId="6F4CC6A3" w14:textId="77777777">
            <w:pPr>
              <w:pStyle w:val="Subheading"/>
            </w:pPr>
          </w:p>
          <w:p w:rsidR="006A6739" w:rsidP="00676F56" w:rsidRDefault="006A6739" w14:paraId="6F6D5845" w14:textId="77777777">
            <w:pPr>
              <w:pStyle w:val="Subheading"/>
            </w:pPr>
          </w:p>
          <w:p w:rsidR="006A6739" w:rsidP="00676F56" w:rsidRDefault="006A6739" w14:paraId="50E02F0D" w14:textId="77777777">
            <w:pPr>
              <w:pStyle w:val="Subheading"/>
            </w:pPr>
          </w:p>
          <w:p w:rsidR="006A6739" w:rsidP="00676F56" w:rsidRDefault="006A6739" w14:paraId="4379D36C" w14:textId="77777777">
            <w:pPr>
              <w:pStyle w:val="Subheading"/>
            </w:pPr>
          </w:p>
          <w:p w:rsidR="006A6739" w:rsidP="00676F56" w:rsidRDefault="006A6739" w14:paraId="33B0BDF0" w14:textId="77777777">
            <w:pPr>
              <w:pStyle w:val="Subheading"/>
            </w:pPr>
          </w:p>
          <w:p w:rsidR="006A6739" w:rsidP="00676F56" w:rsidRDefault="006A6739" w14:paraId="1E7362A7" w14:textId="77777777">
            <w:pPr>
              <w:pStyle w:val="Subheading"/>
            </w:pPr>
          </w:p>
          <w:p w:rsidR="006A6739" w:rsidP="00676F56" w:rsidRDefault="006A6739" w14:paraId="4B9C5890" w14:textId="77777777">
            <w:pPr>
              <w:pStyle w:val="Subheading"/>
            </w:pPr>
          </w:p>
          <w:p w:rsidR="006A6739" w:rsidP="00676F56" w:rsidRDefault="006A6739" w14:paraId="47FE797C" w14:textId="77777777">
            <w:pPr>
              <w:pStyle w:val="Subheading"/>
            </w:pPr>
          </w:p>
          <w:p w:rsidR="006A6739" w:rsidP="00676F56" w:rsidRDefault="006A6739" w14:paraId="0887567A" w14:textId="77777777">
            <w:pPr>
              <w:pStyle w:val="Subheading"/>
            </w:pPr>
          </w:p>
          <w:p w:rsidR="006A6739" w:rsidP="00676F56" w:rsidRDefault="006A6739" w14:paraId="4B0D4449" w14:textId="77777777">
            <w:pPr>
              <w:pStyle w:val="Subheading"/>
            </w:pPr>
          </w:p>
          <w:p w:rsidR="006A6739" w:rsidP="00676F56" w:rsidRDefault="006A6739" w14:paraId="570186AD" w14:textId="77777777">
            <w:pPr>
              <w:pStyle w:val="Subheading"/>
            </w:pPr>
          </w:p>
          <w:p w:rsidR="006A6739" w:rsidP="00676F56" w:rsidRDefault="006A6739" w14:paraId="709872BC" w14:textId="77777777">
            <w:pPr>
              <w:pStyle w:val="Subheading"/>
            </w:pPr>
          </w:p>
        </w:tc>
      </w:tr>
      <w:tr w:rsidR="006A6739" w:rsidTr="0F20D523" w14:paraId="4821505E" w14:textId="77777777">
        <w:tc>
          <w:tcPr>
            <w:tcW w:w="9016" w:type="dxa"/>
            <w:shd w:val="clear" w:color="auto" w:fill="E7E6E6" w:themeFill="background2"/>
            <w:tcMar/>
          </w:tcPr>
          <w:p w:rsidRPr="00B04257" w:rsidR="006A6739" w:rsidP="00676F56" w:rsidRDefault="006A6739" w14:paraId="17D759E8" w14:textId="77777777">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rsidRPr="00B04257" w:rsidR="006A6739" w:rsidP="006A6739" w:rsidRDefault="006A6739" w14:paraId="3BA0DDC4" w14:textId="77777777">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rsidRPr="00B04257" w:rsidR="006A6739" w:rsidP="006A6739" w:rsidRDefault="006A6739" w14:paraId="256882CB" w14:textId="77777777">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rsidRPr="00B04257" w:rsidR="006A6739" w:rsidP="006A6739" w:rsidRDefault="006A6739" w14:paraId="356E7060" w14:textId="77777777">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rsidRPr="00B04257" w:rsidR="006A6739" w:rsidP="006A6739" w:rsidRDefault="006A6739" w14:paraId="68D9E96A" w14:textId="77777777">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rsidR="006A6739" w:rsidP="00676F56" w:rsidRDefault="006A6739" w14:paraId="0ADC7FD9" w14:textId="77777777">
            <w:pPr>
              <w:pStyle w:val="Subheading"/>
            </w:pPr>
          </w:p>
        </w:tc>
      </w:tr>
      <w:tr w:rsidR="006A6739" w:rsidTr="0F20D523" w14:paraId="73E9488B" w14:textId="77777777">
        <w:tc>
          <w:tcPr>
            <w:tcW w:w="9016" w:type="dxa"/>
            <w:tcMar/>
          </w:tcPr>
          <w:p w:rsidR="006A6739" w:rsidP="00676F56" w:rsidRDefault="006A6739" w14:paraId="41150A41" w14:textId="77777777">
            <w:pPr>
              <w:pStyle w:val="Subsubheading"/>
            </w:pPr>
            <w:r>
              <w:t xml:space="preserve">Agreed precise action </w:t>
            </w:r>
          </w:p>
          <w:p w:rsidR="006A6739" w:rsidP="00676F56" w:rsidRDefault="006A6739" w14:paraId="5F372CDD" w14:textId="77777777">
            <w:pPr>
              <w:pStyle w:val="Subheading"/>
            </w:pPr>
          </w:p>
          <w:p w:rsidR="006A6739" w:rsidP="00676F56" w:rsidRDefault="006A6739" w14:paraId="62C0FE8A" w14:textId="77777777">
            <w:pPr>
              <w:pStyle w:val="Subheading"/>
            </w:pPr>
          </w:p>
          <w:p w:rsidR="006A6739" w:rsidP="00676F56" w:rsidRDefault="006A6739" w14:paraId="20F1CF53" w14:textId="77777777">
            <w:pPr>
              <w:pStyle w:val="Subheading"/>
            </w:pPr>
          </w:p>
          <w:p w:rsidR="006A6739" w:rsidP="00676F56" w:rsidRDefault="006A6739" w14:paraId="77AB58CC" w14:textId="77777777">
            <w:pPr>
              <w:pStyle w:val="Subheading"/>
            </w:pPr>
          </w:p>
          <w:p w:rsidR="006A6739" w:rsidP="00676F56" w:rsidRDefault="006A6739" w14:paraId="037A8C6A" w14:textId="77777777">
            <w:pPr>
              <w:pStyle w:val="Subheading"/>
            </w:pPr>
          </w:p>
          <w:p w:rsidR="006A6739" w:rsidP="00676F56" w:rsidRDefault="006A6739" w14:paraId="0F696D31" w14:textId="77777777">
            <w:pPr>
              <w:pStyle w:val="Subheading"/>
            </w:pPr>
          </w:p>
          <w:p w:rsidR="006A6739" w:rsidP="00676F56" w:rsidRDefault="006A6739" w14:paraId="5A8EAA7F" w14:textId="77777777">
            <w:pPr>
              <w:pStyle w:val="Subheading"/>
            </w:pPr>
          </w:p>
          <w:p w:rsidR="006A6739" w:rsidP="00676F56" w:rsidRDefault="006A6739" w14:paraId="2E2F9EBB" w14:textId="77777777">
            <w:pPr>
              <w:pStyle w:val="Subheading"/>
            </w:pPr>
          </w:p>
        </w:tc>
      </w:tr>
      <w:tr w:rsidR="006A6739" w:rsidTr="0F20D523" w14:paraId="1C7ABFD8" w14:textId="77777777">
        <w:tc>
          <w:tcPr>
            <w:tcW w:w="9016" w:type="dxa"/>
            <w:shd w:val="clear" w:color="auto" w:fill="E7E6E6" w:themeFill="background2"/>
            <w:tcMar/>
          </w:tcPr>
          <w:p w:rsidR="006A6739" w:rsidP="00676F56" w:rsidRDefault="006A6739" w14:paraId="5790E9D1" w14:textId="7777777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rsidRPr="004739ED" w:rsidR="006A6739" w:rsidP="00676F56" w:rsidRDefault="006A6739" w14:paraId="6D66D15D" w14:textId="77777777">
            <w:pPr>
              <w:pStyle w:val="Subsubheading"/>
              <w:rPr>
                <w:b w:val="0"/>
                <w:bCs w:val="0"/>
              </w:rPr>
            </w:pPr>
          </w:p>
        </w:tc>
      </w:tr>
      <w:tr w:rsidR="006A6739" w:rsidTr="0F20D523" w14:paraId="16B4F501" w14:textId="77777777">
        <w:tc>
          <w:tcPr>
            <w:tcW w:w="9016" w:type="dxa"/>
            <w:tcMar/>
          </w:tcPr>
          <w:p w:rsidR="006A6739" w:rsidP="00676F56" w:rsidRDefault="006A6739" w14:paraId="2C1E7A0B" w14:textId="77777777">
            <w:pPr>
              <w:pStyle w:val="Subheading"/>
              <w:rPr>
                <w:color w:val="auto"/>
              </w:rPr>
            </w:pPr>
            <w:r>
              <w:rPr>
                <w:color w:val="auto"/>
              </w:rPr>
              <w:t>Observations of colleagues?</w:t>
            </w:r>
          </w:p>
          <w:p w:rsidR="006A6739" w:rsidP="00676F56" w:rsidRDefault="006A6739" w14:paraId="283CB0CB" w14:textId="77777777">
            <w:pPr>
              <w:pStyle w:val="Subheading"/>
              <w:spacing w:line="276" w:lineRule="auto"/>
              <w:rPr>
                <w:color w:val="auto"/>
              </w:rPr>
            </w:pPr>
          </w:p>
          <w:p w:rsidR="006A6739" w:rsidP="00676F56" w:rsidRDefault="006A6739" w14:paraId="3B572973" w14:textId="77777777">
            <w:pPr>
              <w:pStyle w:val="Subheading"/>
              <w:spacing w:line="276" w:lineRule="auto"/>
              <w:rPr>
                <w:color w:val="auto"/>
              </w:rPr>
            </w:pPr>
          </w:p>
          <w:p w:rsidR="006A6739" w:rsidP="00676F56" w:rsidRDefault="006A6739" w14:paraId="19DDE21E" w14:textId="77777777">
            <w:pPr>
              <w:pStyle w:val="Subheading"/>
              <w:spacing w:line="276" w:lineRule="auto"/>
              <w:rPr>
                <w:color w:val="auto"/>
              </w:rPr>
            </w:pPr>
            <w:r>
              <w:rPr>
                <w:color w:val="auto"/>
              </w:rPr>
              <w:t>When will the action be implemented within the lesson?</w:t>
            </w:r>
          </w:p>
          <w:p w:rsidR="006A6739" w:rsidP="00676F56" w:rsidRDefault="006A6739" w14:paraId="70385B5B" w14:textId="77777777">
            <w:pPr>
              <w:pStyle w:val="Subheading"/>
              <w:spacing w:line="276" w:lineRule="auto"/>
              <w:rPr>
                <w:color w:val="auto"/>
              </w:rPr>
            </w:pPr>
          </w:p>
          <w:p w:rsidR="006A6739" w:rsidP="00676F56" w:rsidRDefault="006A6739" w14:paraId="3D15B6AF" w14:textId="77777777">
            <w:pPr>
              <w:pStyle w:val="Subheading"/>
              <w:spacing w:line="276" w:lineRule="auto"/>
              <w:rPr>
                <w:color w:val="auto"/>
              </w:rPr>
            </w:pPr>
          </w:p>
          <w:p w:rsidR="006A6739" w:rsidP="00676F56" w:rsidRDefault="006A6739" w14:paraId="050E1E89" w14:textId="77777777">
            <w:pPr>
              <w:pStyle w:val="Subheading"/>
              <w:spacing w:line="276" w:lineRule="auto"/>
              <w:rPr>
                <w:color w:val="auto"/>
              </w:rPr>
            </w:pPr>
          </w:p>
          <w:p w:rsidR="006A6739" w:rsidP="00676F56" w:rsidRDefault="006A6739" w14:paraId="09B621C6" w14:textId="77777777">
            <w:pPr>
              <w:pStyle w:val="Subheading"/>
              <w:spacing w:line="276" w:lineRule="auto"/>
              <w:rPr>
                <w:color w:val="auto"/>
              </w:rPr>
            </w:pPr>
          </w:p>
          <w:p w:rsidR="006A6739" w:rsidP="00676F56" w:rsidRDefault="006A6739" w14:paraId="2B3A5EA8" w14:textId="7777777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6A6739" w:rsidP="00676F56" w:rsidRDefault="006A6739" w14:paraId="794E0F92" w14:textId="77777777">
            <w:pPr>
              <w:pStyle w:val="Subheading"/>
              <w:spacing w:line="276" w:lineRule="auto"/>
              <w:rPr>
                <w:color w:val="auto"/>
              </w:rPr>
            </w:pPr>
          </w:p>
          <w:p w:rsidR="006A6739" w:rsidP="00676F56" w:rsidRDefault="006A6739" w14:paraId="42B84B40" w14:textId="77777777">
            <w:pPr>
              <w:pStyle w:val="Subheading"/>
              <w:spacing w:line="276" w:lineRule="auto"/>
              <w:rPr>
                <w:color w:val="auto"/>
              </w:rPr>
            </w:pPr>
          </w:p>
          <w:p w:rsidR="006A6739" w:rsidP="00676F56" w:rsidRDefault="006A6739" w14:paraId="332BAFCA" w14:textId="77777777">
            <w:pPr>
              <w:pStyle w:val="Subheading"/>
              <w:spacing w:line="276" w:lineRule="auto"/>
              <w:rPr>
                <w:color w:val="auto"/>
              </w:rPr>
            </w:pPr>
          </w:p>
          <w:p w:rsidR="006A6739" w:rsidP="00676F56" w:rsidRDefault="006A6739" w14:paraId="2E03B48C" w14:textId="77777777">
            <w:pPr>
              <w:pStyle w:val="Subheading"/>
              <w:rPr>
                <w:color w:val="auto"/>
              </w:rPr>
            </w:pPr>
          </w:p>
          <w:p w:rsidR="006A6739" w:rsidP="00676F56" w:rsidRDefault="006A6739" w14:paraId="5F32225E" w14:textId="77777777">
            <w:pPr>
              <w:pStyle w:val="Subheading"/>
              <w:rPr>
                <w:color w:val="auto"/>
              </w:rPr>
            </w:pPr>
          </w:p>
          <w:p w:rsidRPr="000513B7" w:rsidR="006A6739" w:rsidP="00676F56" w:rsidRDefault="006A6739" w14:paraId="215D633E" w14:textId="77777777">
            <w:pPr>
              <w:pStyle w:val="Subheading"/>
              <w:rPr>
                <w:color w:val="auto"/>
              </w:rPr>
            </w:pPr>
          </w:p>
        </w:tc>
      </w:tr>
      <w:tr w:rsidR="006A6739" w:rsidTr="0F20D523" w14:paraId="1190D96D" w14:textId="77777777">
        <w:tc>
          <w:tcPr>
            <w:tcW w:w="9016" w:type="dxa"/>
            <w:shd w:val="clear" w:color="auto" w:fill="E7E6E6" w:themeFill="background2"/>
            <w:tcMar/>
          </w:tcPr>
          <w:p w:rsidR="006A6739" w:rsidP="00676F56" w:rsidRDefault="006A6739" w14:paraId="3727D2AC" w14:textId="77777777">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rsidRPr="00F31CDE" w:rsidR="006A6739" w:rsidP="006A6739" w:rsidRDefault="006A6739" w14:paraId="0DC9E9E1" w14:textId="77777777">
            <w:pPr>
              <w:pStyle w:val="ListParagraph"/>
              <w:numPr>
                <w:ilvl w:val="0"/>
                <w:numId w:val="6"/>
              </w:numPr>
              <w:spacing w:line="276" w:lineRule="auto"/>
              <w:rPr>
                <w:rFonts w:cstheme="minorBidi"/>
              </w:rPr>
            </w:pPr>
            <w:r>
              <w:rPr>
                <w:b/>
                <w:bCs/>
              </w:rPr>
              <w:t>Review</w:t>
            </w:r>
            <w:r w:rsidRPr="000513B7">
              <w:t xml:space="preserve"> what effective delivery would look like</w:t>
            </w:r>
            <w:r>
              <w:t>.</w:t>
            </w:r>
          </w:p>
          <w:p w:rsidRPr="00CE720A" w:rsidR="006A6739" w:rsidP="006A6739" w:rsidRDefault="006A6739" w14:paraId="161E049A" w14:textId="77777777">
            <w:pPr>
              <w:pStyle w:val="ListParagraph"/>
              <w:numPr>
                <w:ilvl w:val="0"/>
                <w:numId w:val="6"/>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rsidRPr="008E78FD" w:rsidR="006A6739" w:rsidP="006A6739" w:rsidRDefault="006A6739" w14:paraId="18A353B3" w14:textId="77777777">
            <w:pPr>
              <w:pStyle w:val="ListParagraph"/>
              <w:numPr>
                <w:ilvl w:val="0"/>
                <w:numId w:val="6"/>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rsidR="006A6739" w:rsidP="006A6739" w:rsidRDefault="006A6739" w14:paraId="4CCEC601" w14:textId="77777777">
            <w:pPr>
              <w:pStyle w:val="ListParagraph"/>
              <w:numPr>
                <w:ilvl w:val="0"/>
                <w:numId w:val="6"/>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rsidR="006A6739" w:rsidP="00676F56" w:rsidRDefault="006A6739" w14:paraId="338EF53F" w14:textId="77777777">
            <w:pPr>
              <w:spacing w:line="276" w:lineRule="auto"/>
            </w:pPr>
          </w:p>
          <w:p w:rsidRPr="004739ED" w:rsidR="006A6739" w:rsidP="00676F56" w:rsidRDefault="006A6739" w14:paraId="0E634669" w14:textId="77777777">
            <w:pPr>
              <w:spacing w:line="276" w:lineRule="auto"/>
            </w:pPr>
          </w:p>
        </w:tc>
      </w:tr>
      <w:tr w:rsidR="006A6739" w:rsidTr="0F20D523" w14:paraId="798B73DF" w14:textId="77777777">
        <w:tc>
          <w:tcPr>
            <w:tcW w:w="9016" w:type="dxa"/>
            <w:shd w:val="clear" w:color="auto" w:fill="auto"/>
            <w:tcMar/>
          </w:tcPr>
          <w:p w:rsidR="006A6739" w:rsidP="00676F56" w:rsidRDefault="006A6739" w14:paraId="7CF1F5AC" w14:textId="77777777">
            <w:pPr>
              <w:rPr>
                <w:b/>
                <w:bCs/>
              </w:rPr>
            </w:pPr>
            <w:r>
              <w:rPr>
                <w:b/>
                <w:bCs/>
              </w:rPr>
              <w:t xml:space="preserve">Feedback: </w:t>
            </w:r>
          </w:p>
          <w:p w:rsidR="006A6739" w:rsidP="00676F56" w:rsidRDefault="006A6739" w14:paraId="696AC7D6" w14:textId="77777777">
            <w:pPr>
              <w:rPr>
                <w:b/>
                <w:bCs/>
              </w:rPr>
            </w:pPr>
          </w:p>
          <w:p w:rsidR="006A6739" w:rsidP="00676F56" w:rsidRDefault="006A6739" w14:paraId="40813C6D" w14:textId="77777777">
            <w:pPr>
              <w:rPr>
                <w:b/>
                <w:bCs/>
              </w:rPr>
            </w:pPr>
          </w:p>
          <w:p w:rsidR="006A6739" w:rsidP="00676F56" w:rsidRDefault="006A6739" w14:paraId="38F7F9B7" w14:textId="77777777">
            <w:pPr>
              <w:rPr>
                <w:b/>
                <w:bCs/>
              </w:rPr>
            </w:pPr>
          </w:p>
          <w:p w:rsidR="006A6739" w:rsidP="00676F56" w:rsidRDefault="006A6739" w14:paraId="1C33AC56" w14:textId="77777777">
            <w:pPr>
              <w:rPr>
                <w:b/>
                <w:bCs/>
              </w:rPr>
            </w:pPr>
          </w:p>
          <w:p w:rsidR="006A6739" w:rsidP="00676F56" w:rsidRDefault="006A6739" w14:paraId="05672454" w14:textId="77777777">
            <w:pPr>
              <w:rPr>
                <w:b/>
                <w:bCs/>
              </w:rPr>
            </w:pPr>
          </w:p>
          <w:p w:rsidR="006A6739" w:rsidP="00676F56" w:rsidRDefault="006A6739" w14:paraId="60E9701F" w14:textId="77777777">
            <w:pPr>
              <w:rPr>
                <w:b/>
                <w:bCs/>
              </w:rPr>
            </w:pPr>
          </w:p>
          <w:p w:rsidR="006A6739" w:rsidP="00676F56" w:rsidRDefault="006A6739" w14:paraId="767F4BA5" w14:textId="77777777">
            <w:pPr>
              <w:rPr>
                <w:b/>
                <w:bCs/>
              </w:rPr>
            </w:pPr>
          </w:p>
          <w:p w:rsidR="006A6739" w:rsidP="00676F56" w:rsidRDefault="006A6739" w14:paraId="0C85F8D9" w14:textId="77777777">
            <w:pPr>
              <w:rPr>
                <w:b/>
                <w:bCs/>
              </w:rPr>
            </w:pPr>
          </w:p>
          <w:p w:rsidR="006A6739" w:rsidP="00676F56" w:rsidRDefault="006A6739" w14:paraId="0AA852B6" w14:textId="77777777">
            <w:pPr>
              <w:rPr>
                <w:b/>
                <w:bCs/>
              </w:rPr>
            </w:pPr>
          </w:p>
          <w:p w:rsidR="006A6739" w:rsidP="00676F56" w:rsidRDefault="006A6739" w14:paraId="7679B43B" w14:textId="77777777">
            <w:pPr>
              <w:rPr>
                <w:b/>
                <w:bCs/>
              </w:rPr>
            </w:pPr>
          </w:p>
          <w:p w:rsidR="006A6739" w:rsidP="00676F56" w:rsidRDefault="006A6739" w14:paraId="36042A67" w14:textId="77777777">
            <w:pPr>
              <w:rPr>
                <w:b/>
                <w:bCs/>
              </w:rPr>
            </w:pPr>
          </w:p>
          <w:p w:rsidRPr="000513B7" w:rsidR="006A6739" w:rsidP="00676F56" w:rsidRDefault="006A6739" w14:paraId="58DB8BB5" w14:textId="77777777">
            <w:pPr>
              <w:pStyle w:val="Subheading"/>
              <w:rPr>
                <w:color w:val="auto"/>
              </w:rPr>
            </w:pPr>
          </w:p>
        </w:tc>
      </w:tr>
      <w:tr w:rsidR="006A6739" w:rsidTr="0F20D523" w14:paraId="25F851D1" w14:textId="77777777">
        <w:tc>
          <w:tcPr>
            <w:tcW w:w="9016" w:type="dxa"/>
            <w:shd w:val="clear" w:color="auto" w:fill="E7E6E6" w:themeFill="background2"/>
            <w:tcMar/>
          </w:tcPr>
          <w:p w:rsidR="006A6739" w:rsidP="00676F56" w:rsidRDefault="006A6739" w14:paraId="75E91909" w14:textId="77777777">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rsidR="006A6739" w:rsidP="00676F56" w:rsidRDefault="006A6739" w14:paraId="0A72652F" w14:textId="77777777">
            <w:pPr>
              <w:pStyle w:val="Subheading"/>
              <w:rPr>
                <w:b w:val="0"/>
                <w:bCs w:val="0"/>
                <w:color w:val="auto"/>
              </w:rPr>
            </w:pPr>
          </w:p>
          <w:p w:rsidRPr="008E78FD" w:rsidR="006A6739" w:rsidP="00676F56" w:rsidRDefault="006A6739" w14:paraId="61A079BD" w14:textId="77777777">
            <w:pPr>
              <w:pStyle w:val="Subheading"/>
              <w:rPr>
                <w:color w:val="auto"/>
              </w:rPr>
            </w:pPr>
            <w:r w:rsidRPr="008E78FD">
              <w:rPr>
                <w:color w:val="auto"/>
              </w:rPr>
              <w:t xml:space="preserve">Time and date agreed with ECT: </w:t>
            </w:r>
          </w:p>
          <w:p w:rsidR="006A6739" w:rsidP="00676F56" w:rsidRDefault="006A6739" w14:paraId="646B344E" w14:textId="77777777">
            <w:pPr>
              <w:pStyle w:val="Subheading"/>
              <w:rPr>
                <w:b w:val="0"/>
                <w:bCs w:val="0"/>
                <w:color w:val="auto"/>
              </w:rPr>
            </w:pPr>
          </w:p>
          <w:p w:rsidRPr="000513B7" w:rsidR="006A6739" w:rsidP="00676F56" w:rsidRDefault="006A6739" w14:paraId="7FC27CB5" w14:textId="77777777">
            <w:pPr>
              <w:pStyle w:val="Subheading"/>
              <w:rPr>
                <w:b w:val="0"/>
                <w:bCs w:val="0"/>
                <w:color w:val="auto"/>
              </w:rPr>
            </w:pPr>
          </w:p>
          <w:p w:rsidR="006A6739" w:rsidP="00676F56" w:rsidRDefault="006A6739" w14:paraId="63372CEE" w14:textId="77777777">
            <w:pPr>
              <w:pStyle w:val="Subheading"/>
              <w:rPr>
                <w:color w:val="auto"/>
              </w:rPr>
            </w:pPr>
          </w:p>
          <w:p w:rsidRPr="000513B7" w:rsidR="006A6739" w:rsidP="00676F56" w:rsidRDefault="006A6739" w14:paraId="56C385FE" w14:textId="77777777">
            <w:pPr>
              <w:pStyle w:val="Subheading"/>
              <w:rPr>
                <w:color w:val="auto"/>
              </w:rPr>
            </w:pPr>
          </w:p>
        </w:tc>
      </w:tr>
      <w:tr w:rsidR="006A6739" w:rsidTr="0F20D523" w14:paraId="0C3FD0CE" w14:textId="77777777">
        <w:tc>
          <w:tcPr>
            <w:tcW w:w="9016" w:type="dxa"/>
            <w:shd w:val="clear" w:color="auto" w:fill="E7E6E6" w:themeFill="background2"/>
            <w:tcMar/>
          </w:tcPr>
          <w:p w:rsidRPr="00830712" w:rsidR="006A6739" w:rsidP="00676F56" w:rsidRDefault="006A6739" w14:paraId="42679205" w14:textId="77777777">
            <w:pPr>
              <w:pStyle w:val="Subsubheading"/>
            </w:pPr>
            <w:r w:rsidRPr="00EE7008">
              <w:rPr>
                <w:rStyle w:val="normaltextrun"/>
              </w:rPr>
              <w:t>Observing </w:t>
            </w:r>
            <w:r>
              <w:rPr>
                <w:rStyle w:val="eop"/>
              </w:rPr>
              <w:t xml:space="preserve">expert practice </w:t>
            </w:r>
          </w:p>
          <w:p w:rsidR="006A6739" w:rsidP="0F20D523" w:rsidRDefault="006A6739" w14:paraId="4AB74BE1" w14:textId="1E76BF20">
            <w:pPr>
              <w:pStyle w:val="paragraph"/>
              <w:spacing w:before="0" w:beforeAutospacing="off" w:after="0" w:afterAutospacing="off" w:line="276" w:lineRule="auto"/>
              <w:rPr>
                <w:rFonts w:ascii="Tahoma" w:hAnsi="Tahoma" w:cs="Tahoma"/>
              </w:rPr>
            </w:pPr>
            <w:r w:rsidRPr="0F20D523" w:rsidR="006A6739">
              <w:rPr>
                <w:rFonts w:ascii="Tahoma" w:hAnsi="Tahoma" w:cs="Tahoma"/>
              </w:rPr>
              <w:t xml:space="preserve">If possible, </w:t>
            </w:r>
            <w:r w:rsidRPr="0F20D523" w:rsidR="006A6739">
              <w:rPr>
                <w:rFonts w:ascii="Tahoma" w:hAnsi="Tahoma" w:cs="Tahoma"/>
              </w:rPr>
              <w:t>arrange</w:t>
            </w:r>
            <w:r w:rsidRPr="0F20D523" w:rsidR="006A6739">
              <w:rPr>
                <w:rFonts w:ascii="Tahoma" w:hAnsi="Tahoma" w:cs="Tahoma"/>
              </w:rPr>
              <w:t xml:space="preserve"> an opportunity for you</w:t>
            </w:r>
            <w:r w:rsidRPr="0F20D523" w:rsidR="006A6739">
              <w:rPr>
                <w:rFonts w:ascii="Tahoma" w:hAnsi="Tahoma" w:cs="Tahoma"/>
              </w:rPr>
              <w:t xml:space="preserve">r ECT </w:t>
            </w:r>
            <w:r w:rsidRPr="0F20D523" w:rsidR="006A6739">
              <w:rPr>
                <w:rFonts w:ascii="Tahoma" w:hAnsi="Tahoma" w:cs="Tahoma"/>
              </w:rPr>
              <w:t xml:space="preserve">to </w:t>
            </w:r>
            <w:r w:rsidRPr="0F20D523" w:rsidR="006A6739">
              <w:rPr>
                <w:rFonts w:ascii="Tahoma" w:hAnsi="Tahoma" w:cs="Tahoma"/>
              </w:rPr>
              <w:t>observe</w:t>
            </w:r>
            <w:r w:rsidRPr="0F20D523" w:rsidR="006A6739">
              <w:rPr>
                <w:rFonts w:ascii="Tahoma" w:hAnsi="Tahoma" w:cs="Tahoma"/>
              </w:rPr>
              <w:t xml:space="preserve"> </w:t>
            </w:r>
            <w:r w:rsidRPr="0F20D523" w:rsidR="006A6739">
              <w:rPr>
                <w:rFonts w:ascii="Tahoma" w:hAnsi="Tahoma" w:cs="Tahoma"/>
              </w:rPr>
              <w:t xml:space="preserve">how </w:t>
            </w:r>
            <w:r w:rsidRPr="0F20D523" w:rsidR="006A6739">
              <w:rPr>
                <w:rFonts w:ascii="Tahoma" w:hAnsi="Tahoma" w:cs="Tahoma"/>
              </w:rPr>
              <w:t xml:space="preserve">a colleague </w:t>
            </w:r>
            <w:r w:rsidRPr="0F20D523" w:rsidR="006A6739">
              <w:rPr>
                <w:rFonts w:ascii="Tahoma" w:hAnsi="Tahoma" w:cs="Tahoma"/>
              </w:rPr>
              <w:t xml:space="preserve">in your school or within your trust </w:t>
            </w:r>
            <w:r w:rsidRPr="0F20D523" w:rsidR="7869C53B">
              <w:rPr>
                <w:rFonts w:ascii="Tahoma" w:hAnsi="Tahoma" w:eastAsia="Tahoma" w:cs="Tahoma"/>
                <w:noProof w:val="0"/>
                <w:sz w:val="24"/>
                <w:szCs w:val="24"/>
                <w:lang w:val="en-GB"/>
              </w:rPr>
              <w:t>actively demonstrates the related practice or approach.</w:t>
            </w:r>
          </w:p>
          <w:p w:rsidR="0F20D523" w:rsidP="0F20D523" w:rsidRDefault="0F20D523" w14:paraId="01F372E6" w14:textId="084352A9">
            <w:pPr>
              <w:pStyle w:val="paragraph"/>
              <w:spacing w:before="0" w:beforeAutospacing="off" w:after="0" w:afterAutospacing="off" w:line="276" w:lineRule="auto"/>
              <w:rPr>
                <w:rFonts w:ascii="Tahoma" w:hAnsi="Tahoma" w:cs="Tahoma"/>
              </w:rPr>
            </w:pPr>
          </w:p>
          <w:p w:rsidR="006A6739" w:rsidP="00676F56" w:rsidRDefault="006A6739" w14:paraId="7E6EF89A" w14:textId="7777777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rsidR="006A6739" w:rsidP="00676F56" w:rsidRDefault="006A6739" w14:paraId="0244252F" w14:textId="77777777">
            <w:pPr>
              <w:pStyle w:val="paragraph"/>
              <w:spacing w:before="0" w:beforeAutospacing="0" w:after="0" w:afterAutospacing="0" w:line="276" w:lineRule="auto"/>
              <w:textAlignment w:val="baseline"/>
              <w:rPr>
                <w:rFonts w:ascii="Tahoma" w:hAnsi="Tahoma" w:cs="Tahoma"/>
                <w:b/>
                <w:bCs/>
              </w:rPr>
            </w:pPr>
          </w:p>
          <w:p w:rsidR="006A6739" w:rsidP="00676F56" w:rsidRDefault="006A6739" w14:paraId="0B532BA8" w14:textId="77777777">
            <w:pPr>
              <w:pStyle w:val="paragraph"/>
              <w:spacing w:before="0" w:beforeAutospacing="0" w:after="0" w:afterAutospacing="0" w:line="276" w:lineRule="auto"/>
              <w:textAlignment w:val="baseline"/>
              <w:rPr>
                <w:rFonts w:ascii="Tahoma" w:hAnsi="Tahoma" w:cs="Tahoma"/>
              </w:rPr>
            </w:pPr>
          </w:p>
          <w:p w:rsidR="006A6739" w:rsidP="00676F56" w:rsidRDefault="006A6739" w14:paraId="10BE8CA0" w14:textId="77777777">
            <w:pPr>
              <w:pStyle w:val="paragraph"/>
              <w:spacing w:before="0" w:beforeAutospacing="0" w:after="0" w:afterAutospacing="0" w:line="276" w:lineRule="auto"/>
              <w:textAlignment w:val="baseline"/>
              <w:rPr>
                <w:rFonts w:ascii="Tahoma" w:hAnsi="Tahoma" w:cs="Tahoma"/>
                <w:b/>
                <w:bCs/>
              </w:rPr>
            </w:pPr>
          </w:p>
          <w:p w:rsidR="006A6739" w:rsidP="00676F56" w:rsidRDefault="006A6739" w14:paraId="79259042" w14:textId="77777777">
            <w:pPr>
              <w:pStyle w:val="Subheading"/>
              <w:rPr>
                <w:color w:val="auto"/>
              </w:rPr>
            </w:pPr>
          </w:p>
          <w:p w:rsidR="006A6739" w:rsidP="00676F56" w:rsidRDefault="006A6739" w14:paraId="311C2322" w14:textId="77777777">
            <w:pPr>
              <w:pStyle w:val="Subheading"/>
              <w:rPr>
                <w:color w:val="auto"/>
              </w:rPr>
            </w:pPr>
          </w:p>
          <w:p w:rsidR="006A6739" w:rsidP="00676F56" w:rsidRDefault="006A6739" w14:paraId="1F7CA7D8" w14:textId="77777777">
            <w:pPr>
              <w:pStyle w:val="Subheading"/>
              <w:rPr>
                <w:color w:val="auto"/>
              </w:rPr>
            </w:pPr>
          </w:p>
        </w:tc>
      </w:tr>
      <w:tr w:rsidR="006A6739" w:rsidTr="0F20D523" w14:paraId="6921DF0D" w14:textId="77777777">
        <w:tc>
          <w:tcPr>
            <w:tcW w:w="9016" w:type="dxa"/>
            <w:shd w:val="clear" w:color="auto" w:fill="E7E6E6" w:themeFill="background2"/>
            <w:tcMar/>
          </w:tcPr>
          <w:p w:rsidR="006A6739" w:rsidP="00676F56" w:rsidRDefault="006A6739" w14:paraId="073A1F51" w14:textId="77777777">
            <w:pPr>
              <w:pStyle w:val="Subsubheading"/>
              <w:rPr>
                <w:rStyle w:val="normaltextrun"/>
              </w:rPr>
            </w:pPr>
            <w:r>
              <w:rPr>
                <w:rStyle w:val="normaltextrun"/>
              </w:rPr>
              <w:t>AOB (any other business)</w:t>
            </w:r>
          </w:p>
          <w:p w:rsidRPr="009D1973" w:rsidR="006A6739" w:rsidP="00676F56" w:rsidRDefault="006A6739" w14:paraId="5BD02DE8" w14:textId="77777777">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rsidRPr="00EE7008" w:rsidR="006A6739" w:rsidP="00676F56" w:rsidRDefault="006A6739" w14:paraId="5C7E020F" w14:textId="77777777">
            <w:pPr>
              <w:pStyle w:val="Subheading"/>
              <w:rPr>
                <w:rStyle w:val="normaltextrun"/>
              </w:rPr>
            </w:pPr>
          </w:p>
        </w:tc>
      </w:tr>
      <w:tr w:rsidR="006A6739" w:rsidTr="0F20D523" w14:paraId="724A0438" w14:textId="77777777">
        <w:tc>
          <w:tcPr>
            <w:tcW w:w="9016" w:type="dxa"/>
            <w:shd w:val="clear" w:color="auto" w:fill="auto"/>
            <w:tcMar/>
          </w:tcPr>
          <w:p w:rsidR="006A6739" w:rsidP="00676F56" w:rsidRDefault="006A6739" w14:paraId="5376DB40" w14:textId="77777777">
            <w:pPr>
              <w:pStyle w:val="Subheading"/>
              <w:rPr>
                <w:rStyle w:val="normaltextrun"/>
              </w:rPr>
            </w:pPr>
          </w:p>
          <w:p w:rsidR="006A6739" w:rsidP="00676F56" w:rsidRDefault="006A6739" w14:paraId="11C604D0" w14:textId="77777777">
            <w:pPr>
              <w:pStyle w:val="Subheading"/>
              <w:rPr>
                <w:rStyle w:val="normaltextrun"/>
              </w:rPr>
            </w:pPr>
          </w:p>
          <w:p w:rsidR="006A6739" w:rsidP="00676F56" w:rsidRDefault="006A6739" w14:paraId="74B35BE0" w14:textId="77777777">
            <w:pPr>
              <w:pStyle w:val="Subheading"/>
              <w:rPr>
                <w:rStyle w:val="normaltextrun"/>
              </w:rPr>
            </w:pPr>
          </w:p>
          <w:p w:rsidR="006A6739" w:rsidP="00676F56" w:rsidRDefault="006A6739" w14:paraId="1FD8A90C" w14:textId="77777777">
            <w:pPr>
              <w:pStyle w:val="Subheading"/>
              <w:rPr>
                <w:rStyle w:val="normaltextrun"/>
              </w:rPr>
            </w:pPr>
          </w:p>
          <w:p w:rsidR="006A6739" w:rsidP="00676F56" w:rsidRDefault="006A6739" w14:paraId="55D9F0D3" w14:textId="77777777">
            <w:pPr>
              <w:pStyle w:val="Subheading"/>
              <w:rPr>
                <w:rStyle w:val="normaltextrun"/>
              </w:rPr>
            </w:pPr>
          </w:p>
          <w:p w:rsidR="006A6739" w:rsidP="00676F56" w:rsidRDefault="006A6739" w14:paraId="24F8A2B9" w14:textId="77777777">
            <w:pPr>
              <w:pStyle w:val="Subheading"/>
              <w:rPr>
                <w:rStyle w:val="normaltextrun"/>
              </w:rPr>
            </w:pPr>
          </w:p>
          <w:p w:rsidR="006A6739" w:rsidP="00676F56" w:rsidRDefault="006A6739" w14:paraId="71876567" w14:textId="77777777">
            <w:pPr>
              <w:pStyle w:val="Subheading"/>
              <w:rPr>
                <w:rStyle w:val="normaltextrun"/>
              </w:rPr>
            </w:pPr>
          </w:p>
        </w:tc>
      </w:tr>
    </w:tbl>
    <w:p w:rsidR="006A6739" w:rsidP="006A6739" w:rsidRDefault="006A6739" w14:paraId="1C90D673" w14:textId="77777777">
      <w:pPr>
        <w:rPr>
          <w:color w:val="0070C0"/>
        </w:rPr>
      </w:pPr>
    </w:p>
    <w:p w:rsidRPr="001D29A4" w:rsidR="00B94CC9" w:rsidP="00B94CC9" w:rsidRDefault="00B94CC9" w14:paraId="5AC07DE6" w14:textId="77777777">
      <w:pPr>
        <w:jc w:val="both"/>
        <w:rPr>
          <w:rStyle w:val="Hyperlink"/>
          <w:b/>
          <w:bCs/>
          <w:color w:val="0070C0"/>
        </w:rPr>
      </w:pPr>
      <w:hyperlink w:history="1" w:anchor="Content">
        <w:r w:rsidRPr="001D29A4">
          <w:rPr>
            <w:rStyle w:val="Hyperlink"/>
            <w:b/>
            <w:bCs/>
            <w:color w:val="0070C0"/>
          </w:rPr>
          <w:t>Click here to return to Content page</w:t>
        </w:r>
      </w:hyperlink>
    </w:p>
    <w:p w:rsidRPr="001D29A4" w:rsidR="00050ED0" w:rsidP="00050ED0" w:rsidRDefault="00050ED0" w14:paraId="60CF1C45" w14:textId="77777777">
      <w:pPr>
        <w:pStyle w:val="Subheading"/>
      </w:pPr>
    </w:p>
    <w:sectPr w:rsidRPr="001D29A4" w:rsidR="00050ED0" w:rsidSect="006A505C">
      <w:headerReference w:type="default" r:id="rId26"/>
      <w:footerReference w:type="default" r:id="rId27"/>
      <w:pgSz w:w="11906" w:h="16838" w:orient="portrait"/>
      <w:pgMar w:top="1440" w:right="1440" w:bottom="1440" w:left="1440" w:header="708"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J" w:author="Rosie Jonas" w:date="2025-03-31T17:22:00Z" w:id="15">
    <w:p w:rsidR="00FB01E3" w:rsidP="00FB01E3" w:rsidRDefault="00FB01E3" w14:paraId="114BAD0D" w14:textId="77777777">
      <w:pPr>
        <w:pStyle w:val="CommentText"/>
      </w:pPr>
      <w:r>
        <w:rPr>
          <w:rStyle w:val="CommentReference"/>
        </w:rPr>
        <w:annotationRef/>
      </w:r>
      <w:r>
        <w:t xml:space="preserve">Domain name needed here. Classroom Practice I presume!  Also can you add the full numbers for each statement e.g 3.1, 3.2 etc. Just to avoid any confusion with other domains. </w:t>
      </w:r>
    </w:p>
  </w:comment>
  <w:comment w:initials="RJ" w:author="Rosie Jonas" w:date="2025-03-31T17:23:00Z" w:id="16">
    <w:p w:rsidR="00FB01E3" w:rsidP="00FB01E3" w:rsidRDefault="00FB01E3" w14:paraId="1F3A7695" w14:textId="77777777">
      <w:pPr>
        <w:pStyle w:val="CommentText"/>
      </w:pPr>
      <w:r>
        <w:rPr>
          <w:rStyle w:val="CommentReference"/>
        </w:rPr>
        <w:annotationRef/>
      </w:r>
      <w:hyperlink w:history="1" r:id="rId1">
        <w:r w:rsidRPr="00136F19">
          <w:rPr>
            <w:rStyle w:val="Hyperlink"/>
          </w:rPr>
          <w:t>ECT1 Core self-study_Behaviour and relationships.docx</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BAD0D" w15:done="1"/>
  <w15:commentEx w15:paraId="1F3A7695" w15:paraIdParent="114BAD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23612C" w16cex:dateUtc="2025-03-31T16:22:00Z"/>
  <w16cex:commentExtensible w16cex:durableId="70185310" w16cex:dateUtc="2025-03-31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BAD0D" w16cid:durableId="6A23612C"/>
  <w16cid:commentId w16cid:paraId="1F3A7695" w16cid:durableId="70185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4F0" w:rsidP="00403260" w:rsidRDefault="00C914F0" w14:paraId="76EDBC13" w14:textId="77777777">
      <w:pPr>
        <w:spacing w:after="0" w:line="240" w:lineRule="auto"/>
      </w:pPr>
      <w:r>
        <w:separator/>
      </w:r>
    </w:p>
  </w:endnote>
  <w:endnote w:type="continuationSeparator" w:id="0">
    <w:p w:rsidR="00C914F0" w:rsidP="00403260" w:rsidRDefault="00C914F0" w14:paraId="72D94A6A" w14:textId="77777777">
      <w:pPr>
        <w:spacing w:after="0" w:line="240" w:lineRule="auto"/>
      </w:pPr>
      <w:r>
        <w:continuationSeparator/>
      </w:r>
    </w:p>
  </w:endnote>
  <w:endnote w:type="continuationNotice" w:id="1">
    <w:p w:rsidR="00C914F0" w:rsidRDefault="00C914F0" w14:paraId="0AE57D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4F0" w:rsidP="00403260" w:rsidRDefault="00C914F0" w14:paraId="6E2A6019" w14:textId="77777777">
      <w:pPr>
        <w:spacing w:after="0" w:line="240" w:lineRule="auto"/>
      </w:pPr>
      <w:r>
        <w:separator/>
      </w:r>
    </w:p>
  </w:footnote>
  <w:footnote w:type="continuationSeparator" w:id="0">
    <w:p w:rsidR="00C914F0" w:rsidP="00403260" w:rsidRDefault="00C914F0" w14:paraId="548A06D1" w14:textId="77777777">
      <w:pPr>
        <w:spacing w:after="0" w:line="240" w:lineRule="auto"/>
      </w:pPr>
      <w:r>
        <w:continuationSeparator/>
      </w:r>
    </w:p>
  </w:footnote>
  <w:footnote w:type="continuationNotice" w:id="1">
    <w:p w:rsidR="00C914F0" w:rsidRDefault="00C914F0" w14:paraId="4C0807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6739" w:rsidR="00EA5F98" w:rsidP="000C50E2" w:rsidRDefault="00000000" w14:paraId="5CCEFDE3" w14:textId="7E930DA6">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6A6739" w:rsidR="00443F4A">
          <w:rPr>
            <w:rFonts w:asciiTheme="majorHAnsi" w:hAnsiTheme="majorHAnsi" w:eastAsiaTheme="majorEastAsia" w:cstheme="majorBidi"/>
            <w:color w:val="005742" w:themeColor="accent1" w:themeShade="BF"/>
            <w:sz w:val="22"/>
          </w:rPr>
          <w:t>ECT Programme Mentor support materials   Elective self-study 4:   Questioning as an essential tool for teachers</w:t>
        </w:r>
      </w:sdtContent>
    </w:sdt>
    <w:r w:rsidRPr="006A6739"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DA44FF"/>
    <w:multiLevelType w:val="hybridMultilevel"/>
    <w:tmpl w:val="FE5CD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044D8"/>
    <w:multiLevelType w:val="multilevel"/>
    <w:tmpl w:val="52C857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B45A57"/>
    <w:multiLevelType w:val="hybridMultilevel"/>
    <w:tmpl w:val="F416A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293EF7"/>
    <w:multiLevelType w:val="hybridMultilevel"/>
    <w:tmpl w:val="8C24B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700618E"/>
    <w:multiLevelType w:val="multilevel"/>
    <w:tmpl w:val="94421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F8F7F7A"/>
    <w:multiLevelType w:val="hybridMultilevel"/>
    <w:tmpl w:val="7EE47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12"/>
  </w:num>
  <w:num w:numId="2" w16cid:durableId="490413365">
    <w:abstractNumId w:val="4"/>
  </w:num>
  <w:num w:numId="3" w16cid:durableId="1232236721">
    <w:abstractNumId w:val="13"/>
  </w:num>
  <w:num w:numId="4" w16cid:durableId="1443106785">
    <w:abstractNumId w:val="3"/>
  </w:num>
  <w:num w:numId="5" w16cid:durableId="2080588095">
    <w:abstractNumId w:val="6"/>
  </w:num>
  <w:num w:numId="6" w16cid:durableId="14691822">
    <w:abstractNumId w:val="5"/>
  </w:num>
  <w:num w:numId="7" w16cid:durableId="306788615">
    <w:abstractNumId w:val="2"/>
  </w:num>
  <w:num w:numId="8" w16cid:durableId="972826743">
    <w:abstractNumId w:val="1"/>
  </w:num>
  <w:num w:numId="9" w16cid:durableId="417144395">
    <w:abstractNumId w:val="7"/>
  </w:num>
  <w:num w:numId="10" w16cid:durableId="1345473345">
    <w:abstractNumId w:val="10"/>
  </w:num>
  <w:num w:numId="11" w16cid:durableId="1550648055">
    <w:abstractNumId w:val="11"/>
  </w:num>
  <w:num w:numId="12" w16cid:durableId="326980558">
    <w:abstractNumId w:val="9"/>
  </w:num>
  <w:num w:numId="13" w16cid:durableId="1442726778">
    <w:abstractNumId w:val="8"/>
  </w:num>
  <w:num w:numId="14" w16cid:durableId="1313288996">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Jonas">
    <w15:presenceInfo w15:providerId="AD" w15:userId="S::r.jonas@niot.org.uk::190fb5b0-c4ff-41ce-a096-b2de483e3a2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9A"/>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525C"/>
    <w:rsid w:val="00015C48"/>
    <w:rsid w:val="00015C78"/>
    <w:rsid w:val="00016713"/>
    <w:rsid w:val="00017106"/>
    <w:rsid w:val="000177E3"/>
    <w:rsid w:val="00017FF1"/>
    <w:rsid w:val="0002229D"/>
    <w:rsid w:val="00022FB4"/>
    <w:rsid w:val="00023209"/>
    <w:rsid w:val="000254EA"/>
    <w:rsid w:val="00025920"/>
    <w:rsid w:val="0002608C"/>
    <w:rsid w:val="000266C6"/>
    <w:rsid w:val="00026857"/>
    <w:rsid w:val="00026F97"/>
    <w:rsid w:val="0002740C"/>
    <w:rsid w:val="00032BC4"/>
    <w:rsid w:val="00033B4B"/>
    <w:rsid w:val="00033EA2"/>
    <w:rsid w:val="0003440F"/>
    <w:rsid w:val="000345A8"/>
    <w:rsid w:val="00034957"/>
    <w:rsid w:val="000350A7"/>
    <w:rsid w:val="00035282"/>
    <w:rsid w:val="00035AFA"/>
    <w:rsid w:val="00036C5F"/>
    <w:rsid w:val="000373B0"/>
    <w:rsid w:val="000379C7"/>
    <w:rsid w:val="000408E6"/>
    <w:rsid w:val="000410CF"/>
    <w:rsid w:val="0004157C"/>
    <w:rsid w:val="000428CC"/>
    <w:rsid w:val="000433D6"/>
    <w:rsid w:val="000436DA"/>
    <w:rsid w:val="00043B0D"/>
    <w:rsid w:val="00043B74"/>
    <w:rsid w:val="00043F1C"/>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27E"/>
    <w:rsid w:val="0006076D"/>
    <w:rsid w:val="00060D65"/>
    <w:rsid w:val="000611C2"/>
    <w:rsid w:val="00063BAD"/>
    <w:rsid w:val="000655E6"/>
    <w:rsid w:val="00067230"/>
    <w:rsid w:val="00067F3D"/>
    <w:rsid w:val="0007054B"/>
    <w:rsid w:val="000709BF"/>
    <w:rsid w:val="000725B3"/>
    <w:rsid w:val="00072B00"/>
    <w:rsid w:val="00073231"/>
    <w:rsid w:val="000739DA"/>
    <w:rsid w:val="0007413D"/>
    <w:rsid w:val="0007449A"/>
    <w:rsid w:val="00075724"/>
    <w:rsid w:val="000761F9"/>
    <w:rsid w:val="00076757"/>
    <w:rsid w:val="00076FF0"/>
    <w:rsid w:val="000770CB"/>
    <w:rsid w:val="00080150"/>
    <w:rsid w:val="00080344"/>
    <w:rsid w:val="000805EB"/>
    <w:rsid w:val="00082D7B"/>
    <w:rsid w:val="000832D3"/>
    <w:rsid w:val="0008387C"/>
    <w:rsid w:val="00083DF6"/>
    <w:rsid w:val="00083E3A"/>
    <w:rsid w:val="0008400C"/>
    <w:rsid w:val="00086095"/>
    <w:rsid w:val="00087D2A"/>
    <w:rsid w:val="000905F4"/>
    <w:rsid w:val="00090AF9"/>
    <w:rsid w:val="000925F5"/>
    <w:rsid w:val="000935D4"/>
    <w:rsid w:val="00093723"/>
    <w:rsid w:val="000948D5"/>
    <w:rsid w:val="00095CBC"/>
    <w:rsid w:val="00096589"/>
    <w:rsid w:val="000965E1"/>
    <w:rsid w:val="00096F83"/>
    <w:rsid w:val="00097300"/>
    <w:rsid w:val="0009788F"/>
    <w:rsid w:val="000A0067"/>
    <w:rsid w:val="000A044B"/>
    <w:rsid w:val="000A110C"/>
    <w:rsid w:val="000A2B34"/>
    <w:rsid w:val="000A2C09"/>
    <w:rsid w:val="000A2E70"/>
    <w:rsid w:val="000A4A51"/>
    <w:rsid w:val="000A586D"/>
    <w:rsid w:val="000A6291"/>
    <w:rsid w:val="000A669E"/>
    <w:rsid w:val="000A73C2"/>
    <w:rsid w:val="000A76A8"/>
    <w:rsid w:val="000A7A21"/>
    <w:rsid w:val="000B0268"/>
    <w:rsid w:val="000B1FB5"/>
    <w:rsid w:val="000B2C21"/>
    <w:rsid w:val="000B364C"/>
    <w:rsid w:val="000B3EBD"/>
    <w:rsid w:val="000B4BE2"/>
    <w:rsid w:val="000B504E"/>
    <w:rsid w:val="000B5388"/>
    <w:rsid w:val="000B7425"/>
    <w:rsid w:val="000C013D"/>
    <w:rsid w:val="000C1617"/>
    <w:rsid w:val="000C233A"/>
    <w:rsid w:val="000C2864"/>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CD2"/>
    <w:rsid w:val="000D5E56"/>
    <w:rsid w:val="000D5ECA"/>
    <w:rsid w:val="000D604B"/>
    <w:rsid w:val="000D69F4"/>
    <w:rsid w:val="000D6D7D"/>
    <w:rsid w:val="000D711A"/>
    <w:rsid w:val="000D770B"/>
    <w:rsid w:val="000D7A8C"/>
    <w:rsid w:val="000E0973"/>
    <w:rsid w:val="000E0AF0"/>
    <w:rsid w:val="000E198F"/>
    <w:rsid w:val="000E1D8A"/>
    <w:rsid w:val="000E1E90"/>
    <w:rsid w:val="000E2407"/>
    <w:rsid w:val="000E27F9"/>
    <w:rsid w:val="000E3818"/>
    <w:rsid w:val="000E3B53"/>
    <w:rsid w:val="000E40F6"/>
    <w:rsid w:val="000E4875"/>
    <w:rsid w:val="000E4898"/>
    <w:rsid w:val="000E4C6B"/>
    <w:rsid w:val="000E5019"/>
    <w:rsid w:val="000E543E"/>
    <w:rsid w:val="000E5E71"/>
    <w:rsid w:val="000E7EDF"/>
    <w:rsid w:val="000F011A"/>
    <w:rsid w:val="000F0D1A"/>
    <w:rsid w:val="000F1CD7"/>
    <w:rsid w:val="000F29DF"/>
    <w:rsid w:val="000F2D44"/>
    <w:rsid w:val="000F4654"/>
    <w:rsid w:val="000F5803"/>
    <w:rsid w:val="000F74AC"/>
    <w:rsid w:val="000F78A1"/>
    <w:rsid w:val="000F7992"/>
    <w:rsid w:val="001004F0"/>
    <w:rsid w:val="00100AF6"/>
    <w:rsid w:val="00100BBF"/>
    <w:rsid w:val="00102CFB"/>
    <w:rsid w:val="0010401D"/>
    <w:rsid w:val="00104329"/>
    <w:rsid w:val="001043F4"/>
    <w:rsid w:val="00106936"/>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2A4"/>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D31"/>
    <w:rsid w:val="00154409"/>
    <w:rsid w:val="00155433"/>
    <w:rsid w:val="00156E18"/>
    <w:rsid w:val="001570BC"/>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370"/>
    <w:rsid w:val="0018578A"/>
    <w:rsid w:val="00185E15"/>
    <w:rsid w:val="001866E1"/>
    <w:rsid w:val="00187FDB"/>
    <w:rsid w:val="00191138"/>
    <w:rsid w:val="001912D9"/>
    <w:rsid w:val="00193C9E"/>
    <w:rsid w:val="00194433"/>
    <w:rsid w:val="00194A4E"/>
    <w:rsid w:val="00194ADF"/>
    <w:rsid w:val="00194FA5"/>
    <w:rsid w:val="00195939"/>
    <w:rsid w:val="00196E34"/>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047"/>
    <w:rsid w:val="001B67D4"/>
    <w:rsid w:val="001C0297"/>
    <w:rsid w:val="001C1582"/>
    <w:rsid w:val="001C1B32"/>
    <w:rsid w:val="001C232B"/>
    <w:rsid w:val="001C242E"/>
    <w:rsid w:val="001C2A98"/>
    <w:rsid w:val="001C2ED6"/>
    <w:rsid w:val="001C2F80"/>
    <w:rsid w:val="001C31D6"/>
    <w:rsid w:val="001C3ECF"/>
    <w:rsid w:val="001C40BE"/>
    <w:rsid w:val="001C431F"/>
    <w:rsid w:val="001C4E4D"/>
    <w:rsid w:val="001C687F"/>
    <w:rsid w:val="001C6F80"/>
    <w:rsid w:val="001C73AC"/>
    <w:rsid w:val="001D084D"/>
    <w:rsid w:val="001D14A4"/>
    <w:rsid w:val="001D1793"/>
    <w:rsid w:val="001D18C5"/>
    <w:rsid w:val="001D1B3F"/>
    <w:rsid w:val="001D25D1"/>
    <w:rsid w:val="001D29A4"/>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6A17"/>
    <w:rsid w:val="001E74CD"/>
    <w:rsid w:val="001F20E3"/>
    <w:rsid w:val="001F246C"/>
    <w:rsid w:val="001F2BF0"/>
    <w:rsid w:val="001F3183"/>
    <w:rsid w:val="001F34E2"/>
    <w:rsid w:val="001F352D"/>
    <w:rsid w:val="001F49E0"/>
    <w:rsid w:val="001F4B09"/>
    <w:rsid w:val="001F5286"/>
    <w:rsid w:val="001F53B3"/>
    <w:rsid w:val="001F5F39"/>
    <w:rsid w:val="001F6E19"/>
    <w:rsid w:val="001F7CEB"/>
    <w:rsid w:val="001F7E2A"/>
    <w:rsid w:val="00201119"/>
    <w:rsid w:val="002031E7"/>
    <w:rsid w:val="002031EA"/>
    <w:rsid w:val="00203318"/>
    <w:rsid w:val="00204E78"/>
    <w:rsid w:val="00205869"/>
    <w:rsid w:val="00205AF5"/>
    <w:rsid w:val="00205BC4"/>
    <w:rsid w:val="0020681C"/>
    <w:rsid w:val="002071DE"/>
    <w:rsid w:val="00207AED"/>
    <w:rsid w:val="0021002E"/>
    <w:rsid w:val="00211F4D"/>
    <w:rsid w:val="002133B0"/>
    <w:rsid w:val="002139EC"/>
    <w:rsid w:val="00213A0F"/>
    <w:rsid w:val="00214166"/>
    <w:rsid w:val="002145BB"/>
    <w:rsid w:val="00224247"/>
    <w:rsid w:val="00225774"/>
    <w:rsid w:val="00225986"/>
    <w:rsid w:val="00226971"/>
    <w:rsid w:val="00227226"/>
    <w:rsid w:val="0022749B"/>
    <w:rsid w:val="002301A7"/>
    <w:rsid w:val="00230D5B"/>
    <w:rsid w:val="00233215"/>
    <w:rsid w:val="002332DF"/>
    <w:rsid w:val="002345E6"/>
    <w:rsid w:val="00234C9B"/>
    <w:rsid w:val="00234EA8"/>
    <w:rsid w:val="0023699B"/>
    <w:rsid w:val="00236A73"/>
    <w:rsid w:val="00236E33"/>
    <w:rsid w:val="002379CF"/>
    <w:rsid w:val="00240233"/>
    <w:rsid w:val="002406D2"/>
    <w:rsid w:val="002411F8"/>
    <w:rsid w:val="00241A39"/>
    <w:rsid w:val="00241BA2"/>
    <w:rsid w:val="00243743"/>
    <w:rsid w:val="00244003"/>
    <w:rsid w:val="0024483B"/>
    <w:rsid w:val="00244ADE"/>
    <w:rsid w:val="00246C68"/>
    <w:rsid w:val="00251514"/>
    <w:rsid w:val="00251637"/>
    <w:rsid w:val="00251B72"/>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717F2"/>
    <w:rsid w:val="002730F7"/>
    <w:rsid w:val="002732FA"/>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2A8"/>
    <w:rsid w:val="00293397"/>
    <w:rsid w:val="00294289"/>
    <w:rsid w:val="0029440F"/>
    <w:rsid w:val="00294F9E"/>
    <w:rsid w:val="00295445"/>
    <w:rsid w:val="00295BA5"/>
    <w:rsid w:val="00297ABA"/>
    <w:rsid w:val="002A03B8"/>
    <w:rsid w:val="002A07F7"/>
    <w:rsid w:val="002A162E"/>
    <w:rsid w:val="002A1B43"/>
    <w:rsid w:val="002A221A"/>
    <w:rsid w:val="002A276F"/>
    <w:rsid w:val="002A2D6A"/>
    <w:rsid w:val="002A38AE"/>
    <w:rsid w:val="002A4440"/>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2508"/>
    <w:rsid w:val="002C3925"/>
    <w:rsid w:val="002C43ED"/>
    <w:rsid w:val="002C5FCF"/>
    <w:rsid w:val="002C67AB"/>
    <w:rsid w:val="002C713F"/>
    <w:rsid w:val="002D0E20"/>
    <w:rsid w:val="002D3542"/>
    <w:rsid w:val="002D3CD6"/>
    <w:rsid w:val="002D3D3B"/>
    <w:rsid w:val="002D4035"/>
    <w:rsid w:val="002D42A5"/>
    <w:rsid w:val="002D4A60"/>
    <w:rsid w:val="002D6D3C"/>
    <w:rsid w:val="002E1410"/>
    <w:rsid w:val="002E1A7B"/>
    <w:rsid w:val="002E1CD7"/>
    <w:rsid w:val="002E1E77"/>
    <w:rsid w:val="002E370F"/>
    <w:rsid w:val="002E3AAD"/>
    <w:rsid w:val="002E3AE9"/>
    <w:rsid w:val="002E4F5A"/>
    <w:rsid w:val="002F016F"/>
    <w:rsid w:val="002F06D1"/>
    <w:rsid w:val="002F0804"/>
    <w:rsid w:val="002F16DD"/>
    <w:rsid w:val="002F1821"/>
    <w:rsid w:val="002F20CB"/>
    <w:rsid w:val="002F2343"/>
    <w:rsid w:val="002F258E"/>
    <w:rsid w:val="002F2D74"/>
    <w:rsid w:val="002F3E2C"/>
    <w:rsid w:val="002F4B03"/>
    <w:rsid w:val="002F4EA6"/>
    <w:rsid w:val="002F620D"/>
    <w:rsid w:val="002F6CA1"/>
    <w:rsid w:val="002F7D66"/>
    <w:rsid w:val="002F7FC6"/>
    <w:rsid w:val="00303EDC"/>
    <w:rsid w:val="00304B04"/>
    <w:rsid w:val="00305605"/>
    <w:rsid w:val="00305AD8"/>
    <w:rsid w:val="00305B4D"/>
    <w:rsid w:val="00306807"/>
    <w:rsid w:val="00307266"/>
    <w:rsid w:val="0030776F"/>
    <w:rsid w:val="0031101B"/>
    <w:rsid w:val="00314592"/>
    <w:rsid w:val="003159FB"/>
    <w:rsid w:val="00316F58"/>
    <w:rsid w:val="00320866"/>
    <w:rsid w:val="00320EC5"/>
    <w:rsid w:val="00321619"/>
    <w:rsid w:val="0032375A"/>
    <w:rsid w:val="0032402B"/>
    <w:rsid w:val="00324FF6"/>
    <w:rsid w:val="0032739B"/>
    <w:rsid w:val="003275DE"/>
    <w:rsid w:val="0033002A"/>
    <w:rsid w:val="0033002E"/>
    <w:rsid w:val="00331D20"/>
    <w:rsid w:val="00331DBA"/>
    <w:rsid w:val="00332AFD"/>
    <w:rsid w:val="0033365B"/>
    <w:rsid w:val="00335182"/>
    <w:rsid w:val="00335CE2"/>
    <w:rsid w:val="003365C2"/>
    <w:rsid w:val="00337529"/>
    <w:rsid w:val="0034215F"/>
    <w:rsid w:val="00343019"/>
    <w:rsid w:val="00343C10"/>
    <w:rsid w:val="00345739"/>
    <w:rsid w:val="0034573A"/>
    <w:rsid w:val="00345F1A"/>
    <w:rsid w:val="00346C14"/>
    <w:rsid w:val="003502D0"/>
    <w:rsid w:val="00350392"/>
    <w:rsid w:val="00350479"/>
    <w:rsid w:val="003508F2"/>
    <w:rsid w:val="0035156B"/>
    <w:rsid w:val="00351E8D"/>
    <w:rsid w:val="003527DE"/>
    <w:rsid w:val="0035295C"/>
    <w:rsid w:val="00352A26"/>
    <w:rsid w:val="00353034"/>
    <w:rsid w:val="003537C7"/>
    <w:rsid w:val="00354FF4"/>
    <w:rsid w:val="003555BA"/>
    <w:rsid w:val="0035726E"/>
    <w:rsid w:val="00357A13"/>
    <w:rsid w:val="0036149C"/>
    <w:rsid w:val="003628ED"/>
    <w:rsid w:val="00367B88"/>
    <w:rsid w:val="0037105B"/>
    <w:rsid w:val="00372344"/>
    <w:rsid w:val="00373BF1"/>
    <w:rsid w:val="0037456E"/>
    <w:rsid w:val="00375139"/>
    <w:rsid w:val="00375ACF"/>
    <w:rsid w:val="00375EFD"/>
    <w:rsid w:val="003769D5"/>
    <w:rsid w:val="00377889"/>
    <w:rsid w:val="003778AB"/>
    <w:rsid w:val="00377EDF"/>
    <w:rsid w:val="00380694"/>
    <w:rsid w:val="00380BD3"/>
    <w:rsid w:val="003813C6"/>
    <w:rsid w:val="003813DC"/>
    <w:rsid w:val="00382541"/>
    <w:rsid w:val="00382697"/>
    <w:rsid w:val="00382BFB"/>
    <w:rsid w:val="00384174"/>
    <w:rsid w:val="00384289"/>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A06F2"/>
    <w:rsid w:val="003A1169"/>
    <w:rsid w:val="003A2392"/>
    <w:rsid w:val="003A33DA"/>
    <w:rsid w:val="003A344D"/>
    <w:rsid w:val="003A3A1D"/>
    <w:rsid w:val="003A4214"/>
    <w:rsid w:val="003A466C"/>
    <w:rsid w:val="003A514E"/>
    <w:rsid w:val="003A5D14"/>
    <w:rsid w:val="003A6070"/>
    <w:rsid w:val="003B1070"/>
    <w:rsid w:val="003B1408"/>
    <w:rsid w:val="003B2AC3"/>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06D4"/>
    <w:rsid w:val="003D1C13"/>
    <w:rsid w:val="003D201C"/>
    <w:rsid w:val="003D37E2"/>
    <w:rsid w:val="003D43A5"/>
    <w:rsid w:val="003D4877"/>
    <w:rsid w:val="003D4883"/>
    <w:rsid w:val="003D5910"/>
    <w:rsid w:val="003D5920"/>
    <w:rsid w:val="003D6C9D"/>
    <w:rsid w:val="003D6F4E"/>
    <w:rsid w:val="003D75AA"/>
    <w:rsid w:val="003E0212"/>
    <w:rsid w:val="003E0E3C"/>
    <w:rsid w:val="003E101A"/>
    <w:rsid w:val="003E119E"/>
    <w:rsid w:val="003E1976"/>
    <w:rsid w:val="003E2AB1"/>
    <w:rsid w:val="003E3835"/>
    <w:rsid w:val="003E3F62"/>
    <w:rsid w:val="003E4126"/>
    <w:rsid w:val="003E4444"/>
    <w:rsid w:val="003E4459"/>
    <w:rsid w:val="003E4F68"/>
    <w:rsid w:val="003E62FC"/>
    <w:rsid w:val="003F075D"/>
    <w:rsid w:val="003F0CB2"/>
    <w:rsid w:val="003F1889"/>
    <w:rsid w:val="003F4792"/>
    <w:rsid w:val="003F490A"/>
    <w:rsid w:val="003F512F"/>
    <w:rsid w:val="003F5E40"/>
    <w:rsid w:val="003F5E8F"/>
    <w:rsid w:val="003F6656"/>
    <w:rsid w:val="003F6FF4"/>
    <w:rsid w:val="003F71E3"/>
    <w:rsid w:val="003F7B7F"/>
    <w:rsid w:val="003F7F82"/>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42C1"/>
    <w:rsid w:val="00415D4D"/>
    <w:rsid w:val="00416977"/>
    <w:rsid w:val="00416C75"/>
    <w:rsid w:val="00417040"/>
    <w:rsid w:val="004204AE"/>
    <w:rsid w:val="004206C1"/>
    <w:rsid w:val="00421EE4"/>
    <w:rsid w:val="00421F1D"/>
    <w:rsid w:val="0042249E"/>
    <w:rsid w:val="00422D9B"/>
    <w:rsid w:val="00423395"/>
    <w:rsid w:val="004237CE"/>
    <w:rsid w:val="00424A94"/>
    <w:rsid w:val="0042504C"/>
    <w:rsid w:val="004258F8"/>
    <w:rsid w:val="00425DB8"/>
    <w:rsid w:val="004264DB"/>
    <w:rsid w:val="004343EB"/>
    <w:rsid w:val="00436005"/>
    <w:rsid w:val="00436034"/>
    <w:rsid w:val="00436120"/>
    <w:rsid w:val="00436188"/>
    <w:rsid w:val="004372C7"/>
    <w:rsid w:val="0044001C"/>
    <w:rsid w:val="00440A45"/>
    <w:rsid w:val="00441AEF"/>
    <w:rsid w:val="00442139"/>
    <w:rsid w:val="00443F4A"/>
    <w:rsid w:val="004444F4"/>
    <w:rsid w:val="004456D7"/>
    <w:rsid w:val="0044574D"/>
    <w:rsid w:val="00446F8D"/>
    <w:rsid w:val="00447FEE"/>
    <w:rsid w:val="00450BF4"/>
    <w:rsid w:val="00451136"/>
    <w:rsid w:val="004521D0"/>
    <w:rsid w:val="00452200"/>
    <w:rsid w:val="00452990"/>
    <w:rsid w:val="004536B3"/>
    <w:rsid w:val="0045413E"/>
    <w:rsid w:val="00454E4F"/>
    <w:rsid w:val="00455535"/>
    <w:rsid w:val="00456F42"/>
    <w:rsid w:val="004575C4"/>
    <w:rsid w:val="004602B4"/>
    <w:rsid w:val="0046035C"/>
    <w:rsid w:val="004612D0"/>
    <w:rsid w:val="00461A16"/>
    <w:rsid w:val="00461EE9"/>
    <w:rsid w:val="00464DEB"/>
    <w:rsid w:val="00466511"/>
    <w:rsid w:val="00466B7D"/>
    <w:rsid w:val="004673A2"/>
    <w:rsid w:val="004673BF"/>
    <w:rsid w:val="00470876"/>
    <w:rsid w:val="00470CFB"/>
    <w:rsid w:val="00470D29"/>
    <w:rsid w:val="00470D91"/>
    <w:rsid w:val="004724FA"/>
    <w:rsid w:val="004729EC"/>
    <w:rsid w:val="0047310C"/>
    <w:rsid w:val="004739ED"/>
    <w:rsid w:val="00473B53"/>
    <w:rsid w:val="00474026"/>
    <w:rsid w:val="00474697"/>
    <w:rsid w:val="004759D3"/>
    <w:rsid w:val="00476336"/>
    <w:rsid w:val="004765BF"/>
    <w:rsid w:val="00477CE4"/>
    <w:rsid w:val="00477F4B"/>
    <w:rsid w:val="00480204"/>
    <w:rsid w:val="004805D0"/>
    <w:rsid w:val="004816BE"/>
    <w:rsid w:val="00482C3F"/>
    <w:rsid w:val="00483261"/>
    <w:rsid w:val="004845CC"/>
    <w:rsid w:val="00484893"/>
    <w:rsid w:val="00484C71"/>
    <w:rsid w:val="004850E4"/>
    <w:rsid w:val="0048564D"/>
    <w:rsid w:val="00487128"/>
    <w:rsid w:val="004903BF"/>
    <w:rsid w:val="00491E33"/>
    <w:rsid w:val="00493538"/>
    <w:rsid w:val="0049464B"/>
    <w:rsid w:val="0049473F"/>
    <w:rsid w:val="00495F2C"/>
    <w:rsid w:val="004967B2"/>
    <w:rsid w:val="004969EF"/>
    <w:rsid w:val="004A04C7"/>
    <w:rsid w:val="004A10BD"/>
    <w:rsid w:val="004A11FE"/>
    <w:rsid w:val="004A1950"/>
    <w:rsid w:val="004A2143"/>
    <w:rsid w:val="004A2312"/>
    <w:rsid w:val="004A43EF"/>
    <w:rsid w:val="004A4492"/>
    <w:rsid w:val="004A5189"/>
    <w:rsid w:val="004A6833"/>
    <w:rsid w:val="004A694C"/>
    <w:rsid w:val="004A6BC1"/>
    <w:rsid w:val="004A7003"/>
    <w:rsid w:val="004A791F"/>
    <w:rsid w:val="004B0D7B"/>
    <w:rsid w:val="004B110A"/>
    <w:rsid w:val="004B18C4"/>
    <w:rsid w:val="004B1DB5"/>
    <w:rsid w:val="004B2A93"/>
    <w:rsid w:val="004B435E"/>
    <w:rsid w:val="004B4F4A"/>
    <w:rsid w:val="004B677A"/>
    <w:rsid w:val="004B7200"/>
    <w:rsid w:val="004B79D6"/>
    <w:rsid w:val="004B7C5B"/>
    <w:rsid w:val="004C1A4E"/>
    <w:rsid w:val="004C1D5A"/>
    <w:rsid w:val="004C36AA"/>
    <w:rsid w:val="004C3F26"/>
    <w:rsid w:val="004C4DB5"/>
    <w:rsid w:val="004C52DA"/>
    <w:rsid w:val="004C70E6"/>
    <w:rsid w:val="004C72E2"/>
    <w:rsid w:val="004C7731"/>
    <w:rsid w:val="004C7A58"/>
    <w:rsid w:val="004D0999"/>
    <w:rsid w:val="004D0DA7"/>
    <w:rsid w:val="004D1C28"/>
    <w:rsid w:val="004D2E4E"/>
    <w:rsid w:val="004D5D58"/>
    <w:rsid w:val="004D5E9A"/>
    <w:rsid w:val="004D64B1"/>
    <w:rsid w:val="004E09A9"/>
    <w:rsid w:val="004E103F"/>
    <w:rsid w:val="004E1274"/>
    <w:rsid w:val="004E191E"/>
    <w:rsid w:val="004E2009"/>
    <w:rsid w:val="004E5366"/>
    <w:rsid w:val="004E5ED3"/>
    <w:rsid w:val="004F01F8"/>
    <w:rsid w:val="004F12FC"/>
    <w:rsid w:val="004F2B36"/>
    <w:rsid w:val="004F4778"/>
    <w:rsid w:val="004F65FC"/>
    <w:rsid w:val="004F6CF0"/>
    <w:rsid w:val="004F7795"/>
    <w:rsid w:val="005003C8"/>
    <w:rsid w:val="005008B1"/>
    <w:rsid w:val="00500A28"/>
    <w:rsid w:val="0050233F"/>
    <w:rsid w:val="00502838"/>
    <w:rsid w:val="00505186"/>
    <w:rsid w:val="00506A0D"/>
    <w:rsid w:val="00506F54"/>
    <w:rsid w:val="005124A7"/>
    <w:rsid w:val="00512AC2"/>
    <w:rsid w:val="0051587F"/>
    <w:rsid w:val="005166FE"/>
    <w:rsid w:val="00516B81"/>
    <w:rsid w:val="00516CA8"/>
    <w:rsid w:val="00517A28"/>
    <w:rsid w:val="00520A49"/>
    <w:rsid w:val="00520E54"/>
    <w:rsid w:val="005221F8"/>
    <w:rsid w:val="00523334"/>
    <w:rsid w:val="00523440"/>
    <w:rsid w:val="00523822"/>
    <w:rsid w:val="00523D36"/>
    <w:rsid w:val="00523FBA"/>
    <w:rsid w:val="00525C2E"/>
    <w:rsid w:val="00526039"/>
    <w:rsid w:val="00527194"/>
    <w:rsid w:val="005303EF"/>
    <w:rsid w:val="00530E05"/>
    <w:rsid w:val="00530F21"/>
    <w:rsid w:val="00531753"/>
    <w:rsid w:val="00533473"/>
    <w:rsid w:val="005340E3"/>
    <w:rsid w:val="00534B64"/>
    <w:rsid w:val="0053620E"/>
    <w:rsid w:val="005369C7"/>
    <w:rsid w:val="00536D4C"/>
    <w:rsid w:val="00537E4C"/>
    <w:rsid w:val="00540C42"/>
    <w:rsid w:val="005419C0"/>
    <w:rsid w:val="005420EB"/>
    <w:rsid w:val="00542CC9"/>
    <w:rsid w:val="00543926"/>
    <w:rsid w:val="00543C50"/>
    <w:rsid w:val="00543FC1"/>
    <w:rsid w:val="00545CD2"/>
    <w:rsid w:val="0054683A"/>
    <w:rsid w:val="00546C45"/>
    <w:rsid w:val="00547037"/>
    <w:rsid w:val="00547C79"/>
    <w:rsid w:val="005508DC"/>
    <w:rsid w:val="005513D8"/>
    <w:rsid w:val="00551CF0"/>
    <w:rsid w:val="00552268"/>
    <w:rsid w:val="005528EE"/>
    <w:rsid w:val="0055373C"/>
    <w:rsid w:val="00553E2D"/>
    <w:rsid w:val="00554D7D"/>
    <w:rsid w:val="0055514D"/>
    <w:rsid w:val="0055632D"/>
    <w:rsid w:val="005570FD"/>
    <w:rsid w:val="00557838"/>
    <w:rsid w:val="005602B1"/>
    <w:rsid w:val="0056165C"/>
    <w:rsid w:val="00561871"/>
    <w:rsid w:val="00561CCC"/>
    <w:rsid w:val="00561DA5"/>
    <w:rsid w:val="0056599F"/>
    <w:rsid w:val="00565A60"/>
    <w:rsid w:val="005665B7"/>
    <w:rsid w:val="005677F8"/>
    <w:rsid w:val="005679DD"/>
    <w:rsid w:val="0057195D"/>
    <w:rsid w:val="00573370"/>
    <w:rsid w:val="005739A0"/>
    <w:rsid w:val="00574552"/>
    <w:rsid w:val="00574D17"/>
    <w:rsid w:val="00574FED"/>
    <w:rsid w:val="005755F3"/>
    <w:rsid w:val="00577B33"/>
    <w:rsid w:val="00577B5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795"/>
    <w:rsid w:val="005A712B"/>
    <w:rsid w:val="005A75E5"/>
    <w:rsid w:val="005A7C17"/>
    <w:rsid w:val="005A7C6D"/>
    <w:rsid w:val="005B0103"/>
    <w:rsid w:val="005B066B"/>
    <w:rsid w:val="005B086C"/>
    <w:rsid w:val="005B0DB6"/>
    <w:rsid w:val="005B1FA1"/>
    <w:rsid w:val="005B1FAF"/>
    <w:rsid w:val="005B27A7"/>
    <w:rsid w:val="005B2A36"/>
    <w:rsid w:val="005B38D3"/>
    <w:rsid w:val="005B46C8"/>
    <w:rsid w:val="005B6A48"/>
    <w:rsid w:val="005B6DA6"/>
    <w:rsid w:val="005C055F"/>
    <w:rsid w:val="005C07B0"/>
    <w:rsid w:val="005C083C"/>
    <w:rsid w:val="005C0A2E"/>
    <w:rsid w:val="005C1F7D"/>
    <w:rsid w:val="005C2762"/>
    <w:rsid w:val="005C4372"/>
    <w:rsid w:val="005C4997"/>
    <w:rsid w:val="005C4CAA"/>
    <w:rsid w:val="005C59CF"/>
    <w:rsid w:val="005C6413"/>
    <w:rsid w:val="005C6C07"/>
    <w:rsid w:val="005D18C2"/>
    <w:rsid w:val="005D221B"/>
    <w:rsid w:val="005D4CE8"/>
    <w:rsid w:val="005D791C"/>
    <w:rsid w:val="005D7E58"/>
    <w:rsid w:val="005E0000"/>
    <w:rsid w:val="005E101E"/>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E23"/>
    <w:rsid w:val="005F4333"/>
    <w:rsid w:val="005F49AD"/>
    <w:rsid w:val="005F53B6"/>
    <w:rsid w:val="005F637D"/>
    <w:rsid w:val="005F66E3"/>
    <w:rsid w:val="006006B9"/>
    <w:rsid w:val="006006CD"/>
    <w:rsid w:val="00600C9A"/>
    <w:rsid w:val="006016F6"/>
    <w:rsid w:val="00601AE1"/>
    <w:rsid w:val="00602601"/>
    <w:rsid w:val="00602665"/>
    <w:rsid w:val="00603C75"/>
    <w:rsid w:val="00603EE4"/>
    <w:rsid w:val="00606037"/>
    <w:rsid w:val="00607B1D"/>
    <w:rsid w:val="0061084D"/>
    <w:rsid w:val="0061087F"/>
    <w:rsid w:val="006111DF"/>
    <w:rsid w:val="0061159B"/>
    <w:rsid w:val="0061204F"/>
    <w:rsid w:val="006123F7"/>
    <w:rsid w:val="006128C1"/>
    <w:rsid w:val="006134AB"/>
    <w:rsid w:val="00614A21"/>
    <w:rsid w:val="00614E53"/>
    <w:rsid w:val="006156A0"/>
    <w:rsid w:val="006169FB"/>
    <w:rsid w:val="006173EA"/>
    <w:rsid w:val="0061742A"/>
    <w:rsid w:val="00622B18"/>
    <w:rsid w:val="00623161"/>
    <w:rsid w:val="00623480"/>
    <w:rsid w:val="00623DE0"/>
    <w:rsid w:val="00626310"/>
    <w:rsid w:val="0062646C"/>
    <w:rsid w:val="0062649B"/>
    <w:rsid w:val="00626B53"/>
    <w:rsid w:val="0063038A"/>
    <w:rsid w:val="00630905"/>
    <w:rsid w:val="006318D4"/>
    <w:rsid w:val="0063270F"/>
    <w:rsid w:val="00632776"/>
    <w:rsid w:val="00632A96"/>
    <w:rsid w:val="0063440E"/>
    <w:rsid w:val="00635808"/>
    <w:rsid w:val="00636C8B"/>
    <w:rsid w:val="00637E83"/>
    <w:rsid w:val="00640524"/>
    <w:rsid w:val="00641685"/>
    <w:rsid w:val="00641DBB"/>
    <w:rsid w:val="006423B9"/>
    <w:rsid w:val="00642F2F"/>
    <w:rsid w:val="00645741"/>
    <w:rsid w:val="00646348"/>
    <w:rsid w:val="00646655"/>
    <w:rsid w:val="00646B48"/>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BDF"/>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4EC3"/>
    <w:rsid w:val="00685F8D"/>
    <w:rsid w:val="006862B3"/>
    <w:rsid w:val="006874D8"/>
    <w:rsid w:val="00690602"/>
    <w:rsid w:val="006908A1"/>
    <w:rsid w:val="006914EE"/>
    <w:rsid w:val="00691EC4"/>
    <w:rsid w:val="00692738"/>
    <w:rsid w:val="006928B6"/>
    <w:rsid w:val="00692B17"/>
    <w:rsid w:val="0069493D"/>
    <w:rsid w:val="006949D7"/>
    <w:rsid w:val="006949F8"/>
    <w:rsid w:val="00694E35"/>
    <w:rsid w:val="0069691C"/>
    <w:rsid w:val="0069721B"/>
    <w:rsid w:val="00697698"/>
    <w:rsid w:val="00697DC3"/>
    <w:rsid w:val="006A0E4B"/>
    <w:rsid w:val="006A1389"/>
    <w:rsid w:val="006A1E94"/>
    <w:rsid w:val="006A4B20"/>
    <w:rsid w:val="006A4B41"/>
    <w:rsid w:val="006A505C"/>
    <w:rsid w:val="006A5214"/>
    <w:rsid w:val="006A6739"/>
    <w:rsid w:val="006A74B5"/>
    <w:rsid w:val="006A756E"/>
    <w:rsid w:val="006B2287"/>
    <w:rsid w:val="006B3DA7"/>
    <w:rsid w:val="006B430C"/>
    <w:rsid w:val="006B5208"/>
    <w:rsid w:val="006B578F"/>
    <w:rsid w:val="006B617E"/>
    <w:rsid w:val="006B695B"/>
    <w:rsid w:val="006B74AF"/>
    <w:rsid w:val="006C0377"/>
    <w:rsid w:val="006C095A"/>
    <w:rsid w:val="006C2258"/>
    <w:rsid w:val="006C2D83"/>
    <w:rsid w:val="006C2E19"/>
    <w:rsid w:val="006C4E6D"/>
    <w:rsid w:val="006C6011"/>
    <w:rsid w:val="006C63E4"/>
    <w:rsid w:val="006C7759"/>
    <w:rsid w:val="006C7CD2"/>
    <w:rsid w:val="006D0152"/>
    <w:rsid w:val="006D2AAB"/>
    <w:rsid w:val="006D3169"/>
    <w:rsid w:val="006D3915"/>
    <w:rsid w:val="006D43E9"/>
    <w:rsid w:val="006D4D23"/>
    <w:rsid w:val="006D57CF"/>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5AEF"/>
    <w:rsid w:val="006E678E"/>
    <w:rsid w:val="006E6CED"/>
    <w:rsid w:val="006E6F8A"/>
    <w:rsid w:val="006E7235"/>
    <w:rsid w:val="006F1E2D"/>
    <w:rsid w:val="006F342B"/>
    <w:rsid w:val="006F3912"/>
    <w:rsid w:val="006F432A"/>
    <w:rsid w:val="006F4B0E"/>
    <w:rsid w:val="006F6A4F"/>
    <w:rsid w:val="006F725D"/>
    <w:rsid w:val="006F73FC"/>
    <w:rsid w:val="006F7E00"/>
    <w:rsid w:val="00701BCC"/>
    <w:rsid w:val="00701BF3"/>
    <w:rsid w:val="0070509F"/>
    <w:rsid w:val="007052D9"/>
    <w:rsid w:val="00706549"/>
    <w:rsid w:val="00710012"/>
    <w:rsid w:val="00712820"/>
    <w:rsid w:val="007130CA"/>
    <w:rsid w:val="00714FD5"/>
    <w:rsid w:val="007158AE"/>
    <w:rsid w:val="00715C37"/>
    <w:rsid w:val="00715DCC"/>
    <w:rsid w:val="0071606A"/>
    <w:rsid w:val="0072050B"/>
    <w:rsid w:val="00720A2B"/>
    <w:rsid w:val="0072150D"/>
    <w:rsid w:val="00721D7F"/>
    <w:rsid w:val="00721E6A"/>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A28"/>
    <w:rsid w:val="007402AD"/>
    <w:rsid w:val="007409DC"/>
    <w:rsid w:val="00742F56"/>
    <w:rsid w:val="007438D2"/>
    <w:rsid w:val="00743DC7"/>
    <w:rsid w:val="00743DF8"/>
    <w:rsid w:val="0074545F"/>
    <w:rsid w:val="00745C61"/>
    <w:rsid w:val="00745D85"/>
    <w:rsid w:val="00745E5F"/>
    <w:rsid w:val="00746068"/>
    <w:rsid w:val="00746261"/>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36A1"/>
    <w:rsid w:val="00787488"/>
    <w:rsid w:val="00791295"/>
    <w:rsid w:val="007913F8"/>
    <w:rsid w:val="00792DD6"/>
    <w:rsid w:val="007931BF"/>
    <w:rsid w:val="007939FA"/>
    <w:rsid w:val="00794420"/>
    <w:rsid w:val="00794883"/>
    <w:rsid w:val="00794B12"/>
    <w:rsid w:val="0079594F"/>
    <w:rsid w:val="00796245"/>
    <w:rsid w:val="007975AF"/>
    <w:rsid w:val="007A1821"/>
    <w:rsid w:val="007A1B2D"/>
    <w:rsid w:val="007A20BB"/>
    <w:rsid w:val="007A316F"/>
    <w:rsid w:val="007A34F4"/>
    <w:rsid w:val="007A359D"/>
    <w:rsid w:val="007A387C"/>
    <w:rsid w:val="007A3E9E"/>
    <w:rsid w:val="007A5289"/>
    <w:rsid w:val="007A5DEF"/>
    <w:rsid w:val="007A6253"/>
    <w:rsid w:val="007A64D8"/>
    <w:rsid w:val="007A6969"/>
    <w:rsid w:val="007A7C0E"/>
    <w:rsid w:val="007B1196"/>
    <w:rsid w:val="007B3DBA"/>
    <w:rsid w:val="007B4312"/>
    <w:rsid w:val="007B59DD"/>
    <w:rsid w:val="007B606B"/>
    <w:rsid w:val="007B729B"/>
    <w:rsid w:val="007C061E"/>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42E4"/>
    <w:rsid w:val="007D51E7"/>
    <w:rsid w:val="007D714D"/>
    <w:rsid w:val="007D71A0"/>
    <w:rsid w:val="007D7DBF"/>
    <w:rsid w:val="007E17F7"/>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0E09"/>
    <w:rsid w:val="00802B18"/>
    <w:rsid w:val="00804732"/>
    <w:rsid w:val="0080482C"/>
    <w:rsid w:val="00804C79"/>
    <w:rsid w:val="0080550B"/>
    <w:rsid w:val="00806611"/>
    <w:rsid w:val="00806738"/>
    <w:rsid w:val="00811EF1"/>
    <w:rsid w:val="008126E7"/>
    <w:rsid w:val="00812870"/>
    <w:rsid w:val="00813067"/>
    <w:rsid w:val="008132FC"/>
    <w:rsid w:val="00813901"/>
    <w:rsid w:val="00813C8E"/>
    <w:rsid w:val="00814333"/>
    <w:rsid w:val="0081575F"/>
    <w:rsid w:val="00815868"/>
    <w:rsid w:val="00815F55"/>
    <w:rsid w:val="00816254"/>
    <w:rsid w:val="0081653C"/>
    <w:rsid w:val="008178C2"/>
    <w:rsid w:val="00822B83"/>
    <w:rsid w:val="00823E59"/>
    <w:rsid w:val="008249CA"/>
    <w:rsid w:val="00824C71"/>
    <w:rsid w:val="00825CA3"/>
    <w:rsid w:val="00826693"/>
    <w:rsid w:val="0082715D"/>
    <w:rsid w:val="008277CB"/>
    <w:rsid w:val="00830341"/>
    <w:rsid w:val="00830B67"/>
    <w:rsid w:val="00830D51"/>
    <w:rsid w:val="00831A3D"/>
    <w:rsid w:val="0083266F"/>
    <w:rsid w:val="00833041"/>
    <w:rsid w:val="00833C29"/>
    <w:rsid w:val="008340E2"/>
    <w:rsid w:val="00834175"/>
    <w:rsid w:val="00835875"/>
    <w:rsid w:val="00836024"/>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47C49"/>
    <w:rsid w:val="00850D34"/>
    <w:rsid w:val="008517E2"/>
    <w:rsid w:val="00851823"/>
    <w:rsid w:val="008523C8"/>
    <w:rsid w:val="00852A61"/>
    <w:rsid w:val="00852C40"/>
    <w:rsid w:val="00852EE7"/>
    <w:rsid w:val="00853EF2"/>
    <w:rsid w:val="00854671"/>
    <w:rsid w:val="008566D2"/>
    <w:rsid w:val="00856950"/>
    <w:rsid w:val="008570BA"/>
    <w:rsid w:val="00860F7C"/>
    <w:rsid w:val="008616C1"/>
    <w:rsid w:val="008622F8"/>
    <w:rsid w:val="00863189"/>
    <w:rsid w:val="00863229"/>
    <w:rsid w:val="00863D6D"/>
    <w:rsid w:val="00864270"/>
    <w:rsid w:val="00865908"/>
    <w:rsid w:val="008670FA"/>
    <w:rsid w:val="00867DF5"/>
    <w:rsid w:val="008724FD"/>
    <w:rsid w:val="00874167"/>
    <w:rsid w:val="008755C0"/>
    <w:rsid w:val="00875889"/>
    <w:rsid w:val="00876578"/>
    <w:rsid w:val="00877BA7"/>
    <w:rsid w:val="0088138D"/>
    <w:rsid w:val="00881A06"/>
    <w:rsid w:val="00881BAD"/>
    <w:rsid w:val="00882BBA"/>
    <w:rsid w:val="0088305D"/>
    <w:rsid w:val="00883B63"/>
    <w:rsid w:val="00883DCA"/>
    <w:rsid w:val="0088469C"/>
    <w:rsid w:val="00884807"/>
    <w:rsid w:val="00890802"/>
    <w:rsid w:val="00890CBF"/>
    <w:rsid w:val="00891C0C"/>
    <w:rsid w:val="00892C52"/>
    <w:rsid w:val="0089370C"/>
    <w:rsid w:val="00893F43"/>
    <w:rsid w:val="00894B3F"/>
    <w:rsid w:val="008958FC"/>
    <w:rsid w:val="0089629C"/>
    <w:rsid w:val="0089639B"/>
    <w:rsid w:val="00896A93"/>
    <w:rsid w:val="00896C06"/>
    <w:rsid w:val="008974EC"/>
    <w:rsid w:val="008A0135"/>
    <w:rsid w:val="008A1758"/>
    <w:rsid w:val="008A20CB"/>
    <w:rsid w:val="008A3656"/>
    <w:rsid w:val="008A3BAC"/>
    <w:rsid w:val="008A3D7D"/>
    <w:rsid w:val="008A470A"/>
    <w:rsid w:val="008A56C7"/>
    <w:rsid w:val="008A5D96"/>
    <w:rsid w:val="008A7C45"/>
    <w:rsid w:val="008B0890"/>
    <w:rsid w:val="008B113D"/>
    <w:rsid w:val="008B251D"/>
    <w:rsid w:val="008B3B1B"/>
    <w:rsid w:val="008B3EAE"/>
    <w:rsid w:val="008B438D"/>
    <w:rsid w:val="008B4898"/>
    <w:rsid w:val="008B522D"/>
    <w:rsid w:val="008B5C8C"/>
    <w:rsid w:val="008B686F"/>
    <w:rsid w:val="008B6F7A"/>
    <w:rsid w:val="008B7CA2"/>
    <w:rsid w:val="008B7E37"/>
    <w:rsid w:val="008C058E"/>
    <w:rsid w:val="008C1E1B"/>
    <w:rsid w:val="008C1F9C"/>
    <w:rsid w:val="008C2F29"/>
    <w:rsid w:val="008C4569"/>
    <w:rsid w:val="008C6505"/>
    <w:rsid w:val="008C6534"/>
    <w:rsid w:val="008D12B1"/>
    <w:rsid w:val="008D16F9"/>
    <w:rsid w:val="008D2BB9"/>
    <w:rsid w:val="008D33EE"/>
    <w:rsid w:val="008D39EC"/>
    <w:rsid w:val="008D6E18"/>
    <w:rsid w:val="008D7369"/>
    <w:rsid w:val="008E0A98"/>
    <w:rsid w:val="008E1CDA"/>
    <w:rsid w:val="008E2902"/>
    <w:rsid w:val="008E2C02"/>
    <w:rsid w:val="008E4BE0"/>
    <w:rsid w:val="008E5539"/>
    <w:rsid w:val="008E5B39"/>
    <w:rsid w:val="008E5EB9"/>
    <w:rsid w:val="008E60BB"/>
    <w:rsid w:val="008E6571"/>
    <w:rsid w:val="008E6B3D"/>
    <w:rsid w:val="008E78FD"/>
    <w:rsid w:val="008F04A7"/>
    <w:rsid w:val="008F12ED"/>
    <w:rsid w:val="008F130B"/>
    <w:rsid w:val="008F1A9B"/>
    <w:rsid w:val="008F274A"/>
    <w:rsid w:val="008F2BCA"/>
    <w:rsid w:val="008F2C31"/>
    <w:rsid w:val="008F31EE"/>
    <w:rsid w:val="008F3787"/>
    <w:rsid w:val="008F3953"/>
    <w:rsid w:val="008F4639"/>
    <w:rsid w:val="008F4F40"/>
    <w:rsid w:val="008F528E"/>
    <w:rsid w:val="008F6BAE"/>
    <w:rsid w:val="008F6DD4"/>
    <w:rsid w:val="008F74DC"/>
    <w:rsid w:val="008F7A18"/>
    <w:rsid w:val="00901320"/>
    <w:rsid w:val="009018D8"/>
    <w:rsid w:val="00901EF4"/>
    <w:rsid w:val="00902352"/>
    <w:rsid w:val="00902575"/>
    <w:rsid w:val="00902E58"/>
    <w:rsid w:val="0090328F"/>
    <w:rsid w:val="00903507"/>
    <w:rsid w:val="0090409C"/>
    <w:rsid w:val="00904B65"/>
    <w:rsid w:val="00904E05"/>
    <w:rsid w:val="00905635"/>
    <w:rsid w:val="0090564E"/>
    <w:rsid w:val="00905888"/>
    <w:rsid w:val="0090656A"/>
    <w:rsid w:val="0091022B"/>
    <w:rsid w:val="009107CE"/>
    <w:rsid w:val="0091138F"/>
    <w:rsid w:val="009113CD"/>
    <w:rsid w:val="00911AE5"/>
    <w:rsid w:val="00912D88"/>
    <w:rsid w:val="00913D2B"/>
    <w:rsid w:val="00914317"/>
    <w:rsid w:val="00914C18"/>
    <w:rsid w:val="009154FE"/>
    <w:rsid w:val="00917FE1"/>
    <w:rsid w:val="009209FB"/>
    <w:rsid w:val="00921E93"/>
    <w:rsid w:val="009224BC"/>
    <w:rsid w:val="009227CE"/>
    <w:rsid w:val="00924C70"/>
    <w:rsid w:val="00925876"/>
    <w:rsid w:val="00925968"/>
    <w:rsid w:val="00926462"/>
    <w:rsid w:val="00927BD0"/>
    <w:rsid w:val="00931F29"/>
    <w:rsid w:val="0093293B"/>
    <w:rsid w:val="00933253"/>
    <w:rsid w:val="00933A5C"/>
    <w:rsid w:val="00935115"/>
    <w:rsid w:val="00935D9D"/>
    <w:rsid w:val="00936477"/>
    <w:rsid w:val="0094034C"/>
    <w:rsid w:val="00940FBD"/>
    <w:rsid w:val="0094163D"/>
    <w:rsid w:val="00943B80"/>
    <w:rsid w:val="0094607A"/>
    <w:rsid w:val="009466A5"/>
    <w:rsid w:val="00946FC9"/>
    <w:rsid w:val="009528A7"/>
    <w:rsid w:val="00952A5A"/>
    <w:rsid w:val="009536E2"/>
    <w:rsid w:val="009542B5"/>
    <w:rsid w:val="0095453A"/>
    <w:rsid w:val="009556C4"/>
    <w:rsid w:val="00956810"/>
    <w:rsid w:val="00956985"/>
    <w:rsid w:val="00956AE8"/>
    <w:rsid w:val="009570CE"/>
    <w:rsid w:val="0096017F"/>
    <w:rsid w:val="009605F3"/>
    <w:rsid w:val="0096264C"/>
    <w:rsid w:val="0096372A"/>
    <w:rsid w:val="00963C54"/>
    <w:rsid w:val="00963FA5"/>
    <w:rsid w:val="0096498B"/>
    <w:rsid w:val="00964E82"/>
    <w:rsid w:val="00965838"/>
    <w:rsid w:val="0096589B"/>
    <w:rsid w:val="00965F0A"/>
    <w:rsid w:val="00966490"/>
    <w:rsid w:val="009667D3"/>
    <w:rsid w:val="00966907"/>
    <w:rsid w:val="00966BFC"/>
    <w:rsid w:val="00966E66"/>
    <w:rsid w:val="009671E0"/>
    <w:rsid w:val="009705C9"/>
    <w:rsid w:val="00970620"/>
    <w:rsid w:val="00970ABC"/>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7C5"/>
    <w:rsid w:val="009A2C67"/>
    <w:rsid w:val="009A5158"/>
    <w:rsid w:val="009A6D1E"/>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50B4"/>
    <w:rsid w:val="009C7479"/>
    <w:rsid w:val="009D024B"/>
    <w:rsid w:val="009D0B29"/>
    <w:rsid w:val="009D15CA"/>
    <w:rsid w:val="009D7A89"/>
    <w:rsid w:val="009E0C44"/>
    <w:rsid w:val="009E25F3"/>
    <w:rsid w:val="009E371F"/>
    <w:rsid w:val="009E4A09"/>
    <w:rsid w:val="009E5F1B"/>
    <w:rsid w:val="009E65B5"/>
    <w:rsid w:val="009E7AFE"/>
    <w:rsid w:val="009F19BC"/>
    <w:rsid w:val="009F1A24"/>
    <w:rsid w:val="009F2097"/>
    <w:rsid w:val="009F496A"/>
    <w:rsid w:val="009F4F76"/>
    <w:rsid w:val="009F5A92"/>
    <w:rsid w:val="009F6951"/>
    <w:rsid w:val="009F76F5"/>
    <w:rsid w:val="00A0024E"/>
    <w:rsid w:val="00A00594"/>
    <w:rsid w:val="00A0089E"/>
    <w:rsid w:val="00A00D99"/>
    <w:rsid w:val="00A02242"/>
    <w:rsid w:val="00A02C1B"/>
    <w:rsid w:val="00A02FB6"/>
    <w:rsid w:val="00A03290"/>
    <w:rsid w:val="00A03BB7"/>
    <w:rsid w:val="00A04318"/>
    <w:rsid w:val="00A04927"/>
    <w:rsid w:val="00A07259"/>
    <w:rsid w:val="00A07E7B"/>
    <w:rsid w:val="00A10048"/>
    <w:rsid w:val="00A10C55"/>
    <w:rsid w:val="00A11CC3"/>
    <w:rsid w:val="00A120AD"/>
    <w:rsid w:val="00A12651"/>
    <w:rsid w:val="00A1385E"/>
    <w:rsid w:val="00A139C4"/>
    <w:rsid w:val="00A149BA"/>
    <w:rsid w:val="00A14CA9"/>
    <w:rsid w:val="00A166FB"/>
    <w:rsid w:val="00A16925"/>
    <w:rsid w:val="00A2095C"/>
    <w:rsid w:val="00A20971"/>
    <w:rsid w:val="00A21A63"/>
    <w:rsid w:val="00A21BBD"/>
    <w:rsid w:val="00A221B9"/>
    <w:rsid w:val="00A22930"/>
    <w:rsid w:val="00A2321B"/>
    <w:rsid w:val="00A23743"/>
    <w:rsid w:val="00A24483"/>
    <w:rsid w:val="00A244E7"/>
    <w:rsid w:val="00A25BEB"/>
    <w:rsid w:val="00A26068"/>
    <w:rsid w:val="00A279F5"/>
    <w:rsid w:val="00A30F30"/>
    <w:rsid w:val="00A32298"/>
    <w:rsid w:val="00A325B6"/>
    <w:rsid w:val="00A32600"/>
    <w:rsid w:val="00A3289F"/>
    <w:rsid w:val="00A328A1"/>
    <w:rsid w:val="00A3326A"/>
    <w:rsid w:val="00A33334"/>
    <w:rsid w:val="00A33B3D"/>
    <w:rsid w:val="00A33E62"/>
    <w:rsid w:val="00A34D11"/>
    <w:rsid w:val="00A36D03"/>
    <w:rsid w:val="00A37139"/>
    <w:rsid w:val="00A40714"/>
    <w:rsid w:val="00A4174B"/>
    <w:rsid w:val="00A41C2C"/>
    <w:rsid w:val="00A44FA4"/>
    <w:rsid w:val="00A45D84"/>
    <w:rsid w:val="00A4623B"/>
    <w:rsid w:val="00A46952"/>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7A7"/>
    <w:rsid w:val="00A711DB"/>
    <w:rsid w:val="00A71904"/>
    <w:rsid w:val="00A7329B"/>
    <w:rsid w:val="00A74311"/>
    <w:rsid w:val="00A75502"/>
    <w:rsid w:val="00A775FA"/>
    <w:rsid w:val="00A77F9A"/>
    <w:rsid w:val="00A804C1"/>
    <w:rsid w:val="00A80707"/>
    <w:rsid w:val="00A830DE"/>
    <w:rsid w:val="00A83441"/>
    <w:rsid w:val="00A8487F"/>
    <w:rsid w:val="00A848BD"/>
    <w:rsid w:val="00A84D34"/>
    <w:rsid w:val="00A85506"/>
    <w:rsid w:val="00A8613D"/>
    <w:rsid w:val="00A86A08"/>
    <w:rsid w:val="00A87374"/>
    <w:rsid w:val="00A87891"/>
    <w:rsid w:val="00A903C9"/>
    <w:rsid w:val="00A909DE"/>
    <w:rsid w:val="00A91ADB"/>
    <w:rsid w:val="00A91DE8"/>
    <w:rsid w:val="00A92BEF"/>
    <w:rsid w:val="00A92BF2"/>
    <w:rsid w:val="00A93FA0"/>
    <w:rsid w:val="00A9554D"/>
    <w:rsid w:val="00A95751"/>
    <w:rsid w:val="00A9665C"/>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7A7"/>
    <w:rsid w:val="00AC4A40"/>
    <w:rsid w:val="00AD2C3F"/>
    <w:rsid w:val="00AD30E7"/>
    <w:rsid w:val="00AD3F31"/>
    <w:rsid w:val="00AD61BD"/>
    <w:rsid w:val="00AD6E1F"/>
    <w:rsid w:val="00AD70B2"/>
    <w:rsid w:val="00AD752B"/>
    <w:rsid w:val="00AE0169"/>
    <w:rsid w:val="00AE2058"/>
    <w:rsid w:val="00AE30AB"/>
    <w:rsid w:val="00AE45B1"/>
    <w:rsid w:val="00AE51A1"/>
    <w:rsid w:val="00AE7259"/>
    <w:rsid w:val="00AE76DC"/>
    <w:rsid w:val="00AF0D2D"/>
    <w:rsid w:val="00AF3B45"/>
    <w:rsid w:val="00AF46F2"/>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30"/>
    <w:rsid w:val="00B15453"/>
    <w:rsid w:val="00B164C3"/>
    <w:rsid w:val="00B16D77"/>
    <w:rsid w:val="00B17C54"/>
    <w:rsid w:val="00B20CF8"/>
    <w:rsid w:val="00B20E76"/>
    <w:rsid w:val="00B21464"/>
    <w:rsid w:val="00B21530"/>
    <w:rsid w:val="00B21722"/>
    <w:rsid w:val="00B245C5"/>
    <w:rsid w:val="00B24D6B"/>
    <w:rsid w:val="00B259B9"/>
    <w:rsid w:val="00B25F68"/>
    <w:rsid w:val="00B3008A"/>
    <w:rsid w:val="00B301F3"/>
    <w:rsid w:val="00B30394"/>
    <w:rsid w:val="00B306EF"/>
    <w:rsid w:val="00B3093E"/>
    <w:rsid w:val="00B31877"/>
    <w:rsid w:val="00B32124"/>
    <w:rsid w:val="00B32C82"/>
    <w:rsid w:val="00B33A4B"/>
    <w:rsid w:val="00B340FE"/>
    <w:rsid w:val="00B363AA"/>
    <w:rsid w:val="00B37626"/>
    <w:rsid w:val="00B40086"/>
    <w:rsid w:val="00B40A13"/>
    <w:rsid w:val="00B41ECB"/>
    <w:rsid w:val="00B4339E"/>
    <w:rsid w:val="00B44040"/>
    <w:rsid w:val="00B44281"/>
    <w:rsid w:val="00B4448D"/>
    <w:rsid w:val="00B4474D"/>
    <w:rsid w:val="00B45038"/>
    <w:rsid w:val="00B4529F"/>
    <w:rsid w:val="00B45673"/>
    <w:rsid w:val="00B46E06"/>
    <w:rsid w:val="00B47172"/>
    <w:rsid w:val="00B50285"/>
    <w:rsid w:val="00B504BC"/>
    <w:rsid w:val="00B5162B"/>
    <w:rsid w:val="00B53B3C"/>
    <w:rsid w:val="00B53FAA"/>
    <w:rsid w:val="00B54E0F"/>
    <w:rsid w:val="00B558DF"/>
    <w:rsid w:val="00B55FA5"/>
    <w:rsid w:val="00B56A0A"/>
    <w:rsid w:val="00B56CB7"/>
    <w:rsid w:val="00B5741F"/>
    <w:rsid w:val="00B576B5"/>
    <w:rsid w:val="00B600A3"/>
    <w:rsid w:val="00B607E9"/>
    <w:rsid w:val="00B61219"/>
    <w:rsid w:val="00B614D8"/>
    <w:rsid w:val="00B62656"/>
    <w:rsid w:val="00B62B6B"/>
    <w:rsid w:val="00B62CD9"/>
    <w:rsid w:val="00B62D20"/>
    <w:rsid w:val="00B642AA"/>
    <w:rsid w:val="00B64B82"/>
    <w:rsid w:val="00B652DC"/>
    <w:rsid w:val="00B65633"/>
    <w:rsid w:val="00B65EBB"/>
    <w:rsid w:val="00B66DA3"/>
    <w:rsid w:val="00B66EBD"/>
    <w:rsid w:val="00B6760E"/>
    <w:rsid w:val="00B700C6"/>
    <w:rsid w:val="00B70332"/>
    <w:rsid w:val="00B70A5C"/>
    <w:rsid w:val="00B71078"/>
    <w:rsid w:val="00B71CBA"/>
    <w:rsid w:val="00B71CDB"/>
    <w:rsid w:val="00B7241D"/>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4588"/>
    <w:rsid w:val="00B94A09"/>
    <w:rsid w:val="00B94CC9"/>
    <w:rsid w:val="00B951A5"/>
    <w:rsid w:val="00B96012"/>
    <w:rsid w:val="00BA03D1"/>
    <w:rsid w:val="00BA0A38"/>
    <w:rsid w:val="00BA3112"/>
    <w:rsid w:val="00BA35E5"/>
    <w:rsid w:val="00BA3A6B"/>
    <w:rsid w:val="00BA63B6"/>
    <w:rsid w:val="00BA6F65"/>
    <w:rsid w:val="00BA72B9"/>
    <w:rsid w:val="00BB01B8"/>
    <w:rsid w:val="00BB17C5"/>
    <w:rsid w:val="00BB1DAD"/>
    <w:rsid w:val="00BB2AF6"/>
    <w:rsid w:val="00BB2F23"/>
    <w:rsid w:val="00BB3705"/>
    <w:rsid w:val="00BB386E"/>
    <w:rsid w:val="00BB55E0"/>
    <w:rsid w:val="00BB5996"/>
    <w:rsid w:val="00BB5C96"/>
    <w:rsid w:val="00BB6699"/>
    <w:rsid w:val="00BB6A9D"/>
    <w:rsid w:val="00BB743F"/>
    <w:rsid w:val="00BC1448"/>
    <w:rsid w:val="00BC1C59"/>
    <w:rsid w:val="00BC36B3"/>
    <w:rsid w:val="00BC36E5"/>
    <w:rsid w:val="00BC4856"/>
    <w:rsid w:val="00BC53EE"/>
    <w:rsid w:val="00BC5A7D"/>
    <w:rsid w:val="00BC6088"/>
    <w:rsid w:val="00BC6443"/>
    <w:rsid w:val="00BC66EC"/>
    <w:rsid w:val="00BC7D17"/>
    <w:rsid w:val="00BD1363"/>
    <w:rsid w:val="00BD2DAD"/>
    <w:rsid w:val="00BD39C7"/>
    <w:rsid w:val="00BD3C58"/>
    <w:rsid w:val="00BD4243"/>
    <w:rsid w:val="00BD4247"/>
    <w:rsid w:val="00BD42C3"/>
    <w:rsid w:val="00BD4B7E"/>
    <w:rsid w:val="00BD4C7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7873"/>
    <w:rsid w:val="00BF0662"/>
    <w:rsid w:val="00BF1BDA"/>
    <w:rsid w:val="00BF210D"/>
    <w:rsid w:val="00BF280A"/>
    <w:rsid w:val="00BF287F"/>
    <w:rsid w:val="00BF3367"/>
    <w:rsid w:val="00BF4AB2"/>
    <w:rsid w:val="00BF5DFC"/>
    <w:rsid w:val="00BF62E6"/>
    <w:rsid w:val="00BF69B7"/>
    <w:rsid w:val="00BF6EB2"/>
    <w:rsid w:val="00BF77FC"/>
    <w:rsid w:val="00BF7E92"/>
    <w:rsid w:val="00C00924"/>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6335"/>
    <w:rsid w:val="00C16CEA"/>
    <w:rsid w:val="00C17608"/>
    <w:rsid w:val="00C22682"/>
    <w:rsid w:val="00C227F8"/>
    <w:rsid w:val="00C22829"/>
    <w:rsid w:val="00C22CB5"/>
    <w:rsid w:val="00C233EE"/>
    <w:rsid w:val="00C2376D"/>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584"/>
    <w:rsid w:val="00C348B8"/>
    <w:rsid w:val="00C3490D"/>
    <w:rsid w:val="00C34E15"/>
    <w:rsid w:val="00C35793"/>
    <w:rsid w:val="00C364F9"/>
    <w:rsid w:val="00C36A98"/>
    <w:rsid w:val="00C37975"/>
    <w:rsid w:val="00C37E2C"/>
    <w:rsid w:val="00C40151"/>
    <w:rsid w:val="00C43523"/>
    <w:rsid w:val="00C43E4F"/>
    <w:rsid w:val="00C44B0F"/>
    <w:rsid w:val="00C44FC5"/>
    <w:rsid w:val="00C46023"/>
    <w:rsid w:val="00C46289"/>
    <w:rsid w:val="00C4753F"/>
    <w:rsid w:val="00C47BC3"/>
    <w:rsid w:val="00C500DA"/>
    <w:rsid w:val="00C5025C"/>
    <w:rsid w:val="00C5058A"/>
    <w:rsid w:val="00C51BE3"/>
    <w:rsid w:val="00C54694"/>
    <w:rsid w:val="00C558EA"/>
    <w:rsid w:val="00C57992"/>
    <w:rsid w:val="00C57F41"/>
    <w:rsid w:val="00C5EEB6"/>
    <w:rsid w:val="00C6039E"/>
    <w:rsid w:val="00C61F05"/>
    <w:rsid w:val="00C647B8"/>
    <w:rsid w:val="00C64BA7"/>
    <w:rsid w:val="00C64E29"/>
    <w:rsid w:val="00C65DB0"/>
    <w:rsid w:val="00C66069"/>
    <w:rsid w:val="00C673E5"/>
    <w:rsid w:val="00C71B73"/>
    <w:rsid w:val="00C73148"/>
    <w:rsid w:val="00C733D3"/>
    <w:rsid w:val="00C74305"/>
    <w:rsid w:val="00C74D45"/>
    <w:rsid w:val="00C755EC"/>
    <w:rsid w:val="00C7651C"/>
    <w:rsid w:val="00C773BC"/>
    <w:rsid w:val="00C774CF"/>
    <w:rsid w:val="00C779FE"/>
    <w:rsid w:val="00C80EC1"/>
    <w:rsid w:val="00C81637"/>
    <w:rsid w:val="00C81A14"/>
    <w:rsid w:val="00C84714"/>
    <w:rsid w:val="00C84CF8"/>
    <w:rsid w:val="00C852A7"/>
    <w:rsid w:val="00C86881"/>
    <w:rsid w:val="00C86B64"/>
    <w:rsid w:val="00C86C43"/>
    <w:rsid w:val="00C87358"/>
    <w:rsid w:val="00C90919"/>
    <w:rsid w:val="00C914F0"/>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E43"/>
    <w:rsid w:val="00CA600C"/>
    <w:rsid w:val="00CA698C"/>
    <w:rsid w:val="00CB0C77"/>
    <w:rsid w:val="00CB0F55"/>
    <w:rsid w:val="00CB1004"/>
    <w:rsid w:val="00CB2B5A"/>
    <w:rsid w:val="00CB4012"/>
    <w:rsid w:val="00CB4CA0"/>
    <w:rsid w:val="00CC0746"/>
    <w:rsid w:val="00CC09A8"/>
    <w:rsid w:val="00CC1316"/>
    <w:rsid w:val="00CC1487"/>
    <w:rsid w:val="00CC1D21"/>
    <w:rsid w:val="00CC3597"/>
    <w:rsid w:val="00CC3F19"/>
    <w:rsid w:val="00CC447F"/>
    <w:rsid w:val="00CC44E2"/>
    <w:rsid w:val="00CC51E0"/>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6CB"/>
    <w:rsid w:val="00CD486C"/>
    <w:rsid w:val="00CD7220"/>
    <w:rsid w:val="00CD7E7E"/>
    <w:rsid w:val="00CE06D1"/>
    <w:rsid w:val="00CE0858"/>
    <w:rsid w:val="00CE096B"/>
    <w:rsid w:val="00CE1099"/>
    <w:rsid w:val="00CE1602"/>
    <w:rsid w:val="00CE1BEC"/>
    <w:rsid w:val="00CE211C"/>
    <w:rsid w:val="00CE229A"/>
    <w:rsid w:val="00CE2A94"/>
    <w:rsid w:val="00CE2C1B"/>
    <w:rsid w:val="00CE5C12"/>
    <w:rsid w:val="00CE720A"/>
    <w:rsid w:val="00CE7285"/>
    <w:rsid w:val="00CE76CC"/>
    <w:rsid w:val="00CF0056"/>
    <w:rsid w:val="00CF0A3E"/>
    <w:rsid w:val="00CF0E20"/>
    <w:rsid w:val="00CF2628"/>
    <w:rsid w:val="00CF3671"/>
    <w:rsid w:val="00CF3A76"/>
    <w:rsid w:val="00CF4356"/>
    <w:rsid w:val="00CF4ED6"/>
    <w:rsid w:val="00CF6A25"/>
    <w:rsid w:val="00CF72B5"/>
    <w:rsid w:val="00D00EBE"/>
    <w:rsid w:val="00D0309C"/>
    <w:rsid w:val="00D03F30"/>
    <w:rsid w:val="00D05848"/>
    <w:rsid w:val="00D05B3B"/>
    <w:rsid w:val="00D05C6E"/>
    <w:rsid w:val="00D06C83"/>
    <w:rsid w:val="00D077A3"/>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A54"/>
    <w:rsid w:val="00D31245"/>
    <w:rsid w:val="00D31504"/>
    <w:rsid w:val="00D3165D"/>
    <w:rsid w:val="00D3194F"/>
    <w:rsid w:val="00D32AFC"/>
    <w:rsid w:val="00D356F1"/>
    <w:rsid w:val="00D35C87"/>
    <w:rsid w:val="00D37847"/>
    <w:rsid w:val="00D414B7"/>
    <w:rsid w:val="00D4181A"/>
    <w:rsid w:val="00D41F9C"/>
    <w:rsid w:val="00D41FD3"/>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590A"/>
    <w:rsid w:val="00D760F3"/>
    <w:rsid w:val="00D76849"/>
    <w:rsid w:val="00D77331"/>
    <w:rsid w:val="00D801BF"/>
    <w:rsid w:val="00D806A8"/>
    <w:rsid w:val="00D80985"/>
    <w:rsid w:val="00D81AA1"/>
    <w:rsid w:val="00D81DB2"/>
    <w:rsid w:val="00D83593"/>
    <w:rsid w:val="00D8378F"/>
    <w:rsid w:val="00D84DE9"/>
    <w:rsid w:val="00D85166"/>
    <w:rsid w:val="00D85186"/>
    <w:rsid w:val="00D85C58"/>
    <w:rsid w:val="00D85D18"/>
    <w:rsid w:val="00D8611E"/>
    <w:rsid w:val="00D8749B"/>
    <w:rsid w:val="00D87BEB"/>
    <w:rsid w:val="00D90CA5"/>
    <w:rsid w:val="00D916C5"/>
    <w:rsid w:val="00D917EB"/>
    <w:rsid w:val="00D919AC"/>
    <w:rsid w:val="00D91E5D"/>
    <w:rsid w:val="00D92115"/>
    <w:rsid w:val="00D92200"/>
    <w:rsid w:val="00D92D10"/>
    <w:rsid w:val="00D92EEE"/>
    <w:rsid w:val="00D93351"/>
    <w:rsid w:val="00D93ED9"/>
    <w:rsid w:val="00D93F3F"/>
    <w:rsid w:val="00D9426C"/>
    <w:rsid w:val="00D94720"/>
    <w:rsid w:val="00D95D71"/>
    <w:rsid w:val="00D96159"/>
    <w:rsid w:val="00D964BE"/>
    <w:rsid w:val="00D964C5"/>
    <w:rsid w:val="00D965B4"/>
    <w:rsid w:val="00D96762"/>
    <w:rsid w:val="00DA0CAD"/>
    <w:rsid w:val="00DA2A03"/>
    <w:rsid w:val="00DA3631"/>
    <w:rsid w:val="00DA3661"/>
    <w:rsid w:val="00DA3BC4"/>
    <w:rsid w:val="00DA4BE5"/>
    <w:rsid w:val="00DA4DEA"/>
    <w:rsid w:val="00DA50DC"/>
    <w:rsid w:val="00DA527C"/>
    <w:rsid w:val="00DA54EE"/>
    <w:rsid w:val="00DA55E3"/>
    <w:rsid w:val="00DA5E2F"/>
    <w:rsid w:val="00DA6107"/>
    <w:rsid w:val="00DA77D8"/>
    <w:rsid w:val="00DA7B6A"/>
    <w:rsid w:val="00DB0B7D"/>
    <w:rsid w:val="00DB12A1"/>
    <w:rsid w:val="00DB14DA"/>
    <w:rsid w:val="00DB1536"/>
    <w:rsid w:val="00DB23AB"/>
    <w:rsid w:val="00DB24D8"/>
    <w:rsid w:val="00DB2805"/>
    <w:rsid w:val="00DB2F07"/>
    <w:rsid w:val="00DB3814"/>
    <w:rsid w:val="00DB4546"/>
    <w:rsid w:val="00DB4692"/>
    <w:rsid w:val="00DB5040"/>
    <w:rsid w:val="00DB5678"/>
    <w:rsid w:val="00DB5746"/>
    <w:rsid w:val="00DB57FA"/>
    <w:rsid w:val="00DB7085"/>
    <w:rsid w:val="00DB7FAB"/>
    <w:rsid w:val="00DC073B"/>
    <w:rsid w:val="00DC0FCA"/>
    <w:rsid w:val="00DC19AB"/>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47BF"/>
    <w:rsid w:val="00DD5691"/>
    <w:rsid w:val="00DD64D9"/>
    <w:rsid w:val="00DD6BFF"/>
    <w:rsid w:val="00DE045C"/>
    <w:rsid w:val="00DE1122"/>
    <w:rsid w:val="00DE1A29"/>
    <w:rsid w:val="00DE3617"/>
    <w:rsid w:val="00DE3776"/>
    <w:rsid w:val="00DE525B"/>
    <w:rsid w:val="00DE5D9B"/>
    <w:rsid w:val="00DE66CF"/>
    <w:rsid w:val="00DE7305"/>
    <w:rsid w:val="00DE7BD6"/>
    <w:rsid w:val="00DE7EBE"/>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3581"/>
    <w:rsid w:val="00E042DD"/>
    <w:rsid w:val="00E044E7"/>
    <w:rsid w:val="00E0543E"/>
    <w:rsid w:val="00E056D8"/>
    <w:rsid w:val="00E05D7E"/>
    <w:rsid w:val="00E07B42"/>
    <w:rsid w:val="00E10474"/>
    <w:rsid w:val="00E10DB0"/>
    <w:rsid w:val="00E112BA"/>
    <w:rsid w:val="00E11BEB"/>
    <w:rsid w:val="00E12662"/>
    <w:rsid w:val="00E13E62"/>
    <w:rsid w:val="00E143B2"/>
    <w:rsid w:val="00E14A49"/>
    <w:rsid w:val="00E14D54"/>
    <w:rsid w:val="00E163F9"/>
    <w:rsid w:val="00E1648A"/>
    <w:rsid w:val="00E16A5F"/>
    <w:rsid w:val="00E17690"/>
    <w:rsid w:val="00E17EAD"/>
    <w:rsid w:val="00E2120A"/>
    <w:rsid w:val="00E2124E"/>
    <w:rsid w:val="00E21735"/>
    <w:rsid w:val="00E21743"/>
    <w:rsid w:val="00E2212F"/>
    <w:rsid w:val="00E230C4"/>
    <w:rsid w:val="00E236C8"/>
    <w:rsid w:val="00E23C93"/>
    <w:rsid w:val="00E24AAF"/>
    <w:rsid w:val="00E24E8D"/>
    <w:rsid w:val="00E24FB6"/>
    <w:rsid w:val="00E27F27"/>
    <w:rsid w:val="00E306FC"/>
    <w:rsid w:val="00E31E84"/>
    <w:rsid w:val="00E32261"/>
    <w:rsid w:val="00E3283F"/>
    <w:rsid w:val="00E329BE"/>
    <w:rsid w:val="00E33707"/>
    <w:rsid w:val="00E34127"/>
    <w:rsid w:val="00E35090"/>
    <w:rsid w:val="00E360F6"/>
    <w:rsid w:val="00E36AED"/>
    <w:rsid w:val="00E3729D"/>
    <w:rsid w:val="00E41486"/>
    <w:rsid w:val="00E41DA8"/>
    <w:rsid w:val="00E43948"/>
    <w:rsid w:val="00E43BF6"/>
    <w:rsid w:val="00E43C5A"/>
    <w:rsid w:val="00E45533"/>
    <w:rsid w:val="00E45F93"/>
    <w:rsid w:val="00E46521"/>
    <w:rsid w:val="00E47F2D"/>
    <w:rsid w:val="00E504BD"/>
    <w:rsid w:val="00E50AC8"/>
    <w:rsid w:val="00E51A21"/>
    <w:rsid w:val="00E521DF"/>
    <w:rsid w:val="00E52861"/>
    <w:rsid w:val="00E53483"/>
    <w:rsid w:val="00E54108"/>
    <w:rsid w:val="00E5418B"/>
    <w:rsid w:val="00E545F9"/>
    <w:rsid w:val="00E565E2"/>
    <w:rsid w:val="00E56E79"/>
    <w:rsid w:val="00E57164"/>
    <w:rsid w:val="00E57325"/>
    <w:rsid w:val="00E573DC"/>
    <w:rsid w:val="00E57AD9"/>
    <w:rsid w:val="00E60243"/>
    <w:rsid w:val="00E60C03"/>
    <w:rsid w:val="00E60D28"/>
    <w:rsid w:val="00E60E87"/>
    <w:rsid w:val="00E62A4A"/>
    <w:rsid w:val="00E62AF6"/>
    <w:rsid w:val="00E62F6E"/>
    <w:rsid w:val="00E63A8C"/>
    <w:rsid w:val="00E63F6D"/>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828"/>
    <w:rsid w:val="00E96A3B"/>
    <w:rsid w:val="00EA0BDF"/>
    <w:rsid w:val="00EA0E79"/>
    <w:rsid w:val="00EA0FB1"/>
    <w:rsid w:val="00EA1FED"/>
    <w:rsid w:val="00EA2263"/>
    <w:rsid w:val="00EA2D90"/>
    <w:rsid w:val="00EA323E"/>
    <w:rsid w:val="00EA4FFD"/>
    <w:rsid w:val="00EA5609"/>
    <w:rsid w:val="00EA5EFF"/>
    <w:rsid w:val="00EA5F98"/>
    <w:rsid w:val="00EA621A"/>
    <w:rsid w:val="00EA7C30"/>
    <w:rsid w:val="00EA7E19"/>
    <w:rsid w:val="00EB0053"/>
    <w:rsid w:val="00EB152B"/>
    <w:rsid w:val="00EB15AC"/>
    <w:rsid w:val="00EB2A2F"/>
    <w:rsid w:val="00EB3251"/>
    <w:rsid w:val="00EB418C"/>
    <w:rsid w:val="00EB55AF"/>
    <w:rsid w:val="00EB7B8B"/>
    <w:rsid w:val="00EB7F01"/>
    <w:rsid w:val="00EC0325"/>
    <w:rsid w:val="00EC1175"/>
    <w:rsid w:val="00EC1F2D"/>
    <w:rsid w:val="00EC22D5"/>
    <w:rsid w:val="00EC241A"/>
    <w:rsid w:val="00EC31FE"/>
    <w:rsid w:val="00EC3A10"/>
    <w:rsid w:val="00EC3E4B"/>
    <w:rsid w:val="00EC48E1"/>
    <w:rsid w:val="00EC49DB"/>
    <w:rsid w:val="00EC5133"/>
    <w:rsid w:val="00EC641D"/>
    <w:rsid w:val="00EC6824"/>
    <w:rsid w:val="00ED0CD8"/>
    <w:rsid w:val="00ED3F6F"/>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AC6"/>
    <w:rsid w:val="00EF1CB4"/>
    <w:rsid w:val="00EF3AF4"/>
    <w:rsid w:val="00EF3FD1"/>
    <w:rsid w:val="00EF45EF"/>
    <w:rsid w:val="00EF5883"/>
    <w:rsid w:val="00EF5AF6"/>
    <w:rsid w:val="00EF5F34"/>
    <w:rsid w:val="00EF6CC6"/>
    <w:rsid w:val="00EF6D95"/>
    <w:rsid w:val="00EF7CDA"/>
    <w:rsid w:val="00F007A8"/>
    <w:rsid w:val="00F00B32"/>
    <w:rsid w:val="00F00E4D"/>
    <w:rsid w:val="00F01CD7"/>
    <w:rsid w:val="00F01E0B"/>
    <w:rsid w:val="00F022E5"/>
    <w:rsid w:val="00F02ACB"/>
    <w:rsid w:val="00F0554F"/>
    <w:rsid w:val="00F05C3C"/>
    <w:rsid w:val="00F05E12"/>
    <w:rsid w:val="00F063CD"/>
    <w:rsid w:val="00F076B3"/>
    <w:rsid w:val="00F1092C"/>
    <w:rsid w:val="00F10B7F"/>
    <w:rsid w:val="00F12272"/>
    <w:rsid w:val="00F1354A"/>
    <w:rsid w:val="00F136AF"/>
    <w:rsid w:val="00F13946"/>
    <w:rsid w:val="00F140E3"/>
    <w:rsid w:val="00F1644D"/>
    <w:rsid w:val="00F17E7A"/>
    <w:rsid w:val="00F20383"/>
    <w:rsid w:val="00F20E60"/>
    <w:rsid w:val="00F21B0D"/>
    <w:rsid w:val="00F21D73"/>
    <w:rsid w:val="00F221BF"/>
    <w:rsid w:val="00F221C1"/>
    <w:rsid w:val="00F22C73"/>
    <w:rsid w:val="00F230D3"/>
    <w:rsid w:val="00F232CB"/>
    <w:rsid w:val="00F2446B"/>
    <w:rsid w:val="00F24D38"/>
    <w:rsid w:val="00F24FE7"/>
    <w:rsid w:val="00F25A9F"/>
    <w:rsid w:val="00F25BE8"/>
    <w:rsid w:val="00F25D07"/>
    <w:rsid w:val="00F26C40"/>
    <w:rsid w:val="00F30A5B"/>
    <w:rsid w:val="00F31CDE"/>
    <w:rsid w:val="00F31F09"/>
    <w:rsid w:val="00F336E5"/>
    <w:rsid w:val="00F339DE"/>
    <w:rsid w:val="00F33A0C"/>
    <w:rsid w:val="00F35187"/>
    <w:rsid w:val="00F3537B"/>
    <w:rsid w:val="00F35DAC"/>
    <w:rsid w:val="00F36173"/>
    <w:rsid w:val="00F36C6B"/>
    <w:rsid w:val="00F3766A"/>
    <w:rsid w:val="00F42B47"/>
    <w:rsid w:val="00F42D48"/>
    <w:rsid w:val="00F43583"/>
    <w:rsid w:val="00F4359F"/>
    <w:rsid w:val="00F43BB6"/>
    <w:rsid w:val="00F444E5"/>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2CF1"/>
    <w:rsid w:val="00F63274"/>
    <w:rsid w:val="00F643C7"/>
    <w:rsid w:val="00F646C4"/>
    <w:rsid w:val="00F64CB4"/>
    <w:rsid w:val="00F64ED6"/>
    <w:rsid w:val="00F6553F"/>
    <w:rsid w:val="00F661FE"/>
    <w:rsid w:val="00F704C7"/>
    <w:rsid w:val="00F70E7F"/>
    <w:rsid w:val="00F714B2"/>
    <w:rsid w:val="00F71EAA"/>
    <w:rsid w:val="00F737AD"/>
    <w:rsid w:val="00F74508"/>
    <w:rsid w:val="00F74852"/>
    <w:rsid w:val="00F75E88"/>
    <w:rsid w:val="00F773DC"/>
    <w:rsid w:val="00F77E6F"/>
    <w:rsid w:val="00F802E5"/>
    <w:rsid w:val="00F80A1E"/>
    <w:rsid w:val="00F831D9"/>
    <w:rsid w:val="00F84D00"/>
    <w:rsid w:val="00F851E8"/>
    <w:rsid w:val="00F8531C"/>
    <w:rsid w:val="00F859A8"/>
    <w:rsid w:val="00F85C94"/>
    <w:rsid w:val="00F862DA"/>
    <w:rsid w:val="00F90AD6"/>
    <w:rsid w:val="00F92273"/>
    <w:rsid w:val="00F9276F"/>
    <w:rsid w:val="00F9342B"/>
    <w:rsid w:val="00F93B94"/>
    <w:rsid w:val="00F940D0"/>
    <w:rsid w:val="00F94843"/>
    <w:rsid w:val="00F95118"/>
    <w:rsid w:val="00F95520"/>
    <w:rsid w:val="00F9685E"/>
    <w:rsid w:val="00F96DB0"/>
    <w:rsid w:val="00F97218"/>
    <w:rsid w:val="00F974AD"/>
    <w:rsid w:val="00FA05E9"/>
    <w:rsid w:val="00FA082E"/>
    <w:rsid w:val="00FA0D13"/>
    <w:rsid w:val="00FA18FA"/>
    <w:rsid w:val="00FA215C"/>
    <w:rsid w:val="00FA39D1"/>
    <w:rsid w:val="00FA45B4"/>
    <w:rsid w:val="00FA4A66"/>
    <w:rsid w:val="00FA5508"/>
    <w:rsid w:val="00FA5A7A"/>
    <w:rsid w:val="00FA77FB"/>
    <w:rsid w:val="00FA7E07"/>
    <w:rsid w:val="00FB001B"/>
    <w:rsid w:val="00FB01E3"/>
    <w:rsid w:val="00FB12F7"/>
    <w:rsid w:val="00FB1306"/>
    <w:rsid w:val="00FB30A8"/>
    <w:rsid w:val="00FB3830"/>
    <w:rsid w:val="00FB3877"/>
    <w:rsid w:val="00FB46A2"/>
    <w:rsid w:val="00FB5017"/>
    <w:rsid w:val="00FB5EA9"/>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4783"/>
    <w:rsid w:val="00FD6423"/>
    <w:rsid w:val="00FD68E4"/>
    <w:rsid w:val="00FD6B2E"/>
    <w:rsid w:val="00FD73FC"/>
    <w:rsid w:val="00FD7568"/>
    <w:rsid w:val="00FE00BE"/>
    <w:rsid w:val="00FE06D8"/>
    <w:rsid w:val="00FE0F1D"/>
    <w:rsid w:val="00FE1F50"/>
    <w:rsid w:val="00FE2038"/>
    <w:rsid w:val="00FE33CE"/>
    <w:rsid w:val="00FE3911"/>
    <w:rsid w:val="00FE3946"/>
    <w:rsid w:val="00FE3C9C"/>
    <w:rsid w:val="00FE3CC4"/>
    <w:rsid w:val="00FE58F7"/>
    <w:rsid w:val="00FE5922"/>
    <w:rsid w:val="00FE6407"/>
    <w:rsid w:val="00FE7A09"/>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20D523"/>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9BFB6"/>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3FF6A5"/>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869C53B"/>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EC641D"/>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2242">
      <w:bodyDiv w:val="1"/>
      <w:marLeft w:val="0"/>
      <w:marRight w:val="0"/>
      <w:marTop w:val="0"/>
      <w:marBottom w:val="0"/>
      <w:divBdr>
        <w:top w:val="none" w:sz="0" w:space="0" w:color="auto"/>
        <w:left w:val="none" w:sz="0" w:space="0" w:color="auto"/>
        <w:bottom w:val="none" w:sz="0" w:space="0" w:color="auto"/>
        <w:right w:val="none" w:sz="0" w:space="0" w:color="auto"/>
      </w:divBdr>
    </w:div>
    <w:div w:id="72317173">
      <w:bodyDiv w:val="1"/>
      <w:marLeft w:val="0"/>
      <w:marRight w:val="0"/>
      <w:marTop w:val="0"/>
      <w:marBottom w:val="0"/>
      <w:divBdr>
        <w:top w:val="none" w:sz="0" w:space="0" w:color="auto"/>
        <w:left w:val="none" w:sz="0" w:space="0" w:color="auto"/>
        <w:bottom w:val="none" w:sz="0" w:space="0" w:color="auto"/>
        <w:right w:val="none" w:sz="0" w:space="0" w:color="auto"/>
      </w:divBdr>
    </w:div>
    <w:div w:id="79068373">
      <w:bodyDiv w:val="1"/>
      <w:marLeft w:val="0"/>
      <w:marRight w:val="0"/>
      <w:marTop w:val="0"/>
      <w:marBottom w:val="0"/>
      <w:divBdr>
        <w:top w:val="none" w:sz="0" w:space="0" w:color="auto"/>
        <w:left w:val="none" w:sz="0" w:space="0" w:color="auto"/>
        <w:bottom w:val="none" w:sz="0" w:space="0" w:color="auto"/>
        <w:right w:val="none" w:sz="0" w:space="0" w:color="auto"/>
      </w:divBdr>
    </w:div>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256064497">
      <w:bodyDiv w:val="1"/>
      <w:marLeft w:val="0"/>
      <w:marRight w:val="0"/>
      <w:marTop w:val="0"/>
      <w:marBottom w:val="0"/>
      <w:divBdr>
        <w:top w:val="none" w:sz="0" w:space="0" w:color="auto"/>
        <w:left w:val="none" w:sz="0" w:space="0" w:color="auto"/>
        <w:bottom w:val="none" w:sz="0" w:space="0" w:color="auto"/>
        <w:right w:val="none" w:sz="0" w:space="0" w:color="auto"/>
      </w:divBdr>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2935">
      <w:bodyDiv w:val="1"/>
      <w:marLeft w:val="0"/>
      <w:marRight w:val="0"/>
      <w:marTop w:val="0"/>
      <w:marBottom w:val="0"/>
      <w:divBdr>
        <w:top w:val="none" w:sz="0" w:space="0" w:color="auto"/>
        <w:left w:val="none" w:sz="0" w:space="0" w:color="auto"/>
        <w:bottom w:val="none" w:sz="0" w:space="0" w:color="auto"/>
        <w:right w:val="none" w:sz="0" w:space="0" w:color="auto"/>
      </w:divBdr>
    </w:div>
    <w:div w:id="330110818">
      <w:bodyDiv w:val="1"/>
      <w:marLeft w:val="0"/>
      <w:marRight w:val="0"/>
      <w:marTop w:val="0"/>
      <w:marBottom w:val="0"/>
      <w:divBdr>
        <w:top w:val="none" w:sz="0" w:space="0" w:color="auto"/>
        <w:left w:val="none" w:sz="0" w:space="0" w:color="auto"/>
        <w:bottom w:val="none" w:sz="0" w:space="0" w:color="auto"/>
        <w:right w:val="none" w:sz="0" w:space="0" w:color="auto"/>
      </w:divBdr>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67144654">
      <w:bodyDiv w:val="1"/>
      <w:marLeft w:val="0"/>
      <w:marRight w:val="0"/>
      <w:marTop w:val="0"/>
      <w:marBottom w:val="0"/>
      <w:divBdr>
        <w:top w:val="none" w:sz="0" w:space="0" w:color="auto"/>
        <w:left w:val="none" w:sz="0" w:space="0" w:color="auto"/>
        <w:bottom w:val="none" w:sz="0" w:space="0" w:color="auto"/>
        <w:right w:val="none" w:sz="0" w:space="0" w:color="auto"/>
      </w:divBdr>
    </w:div>
    <w:div w:id="371272730">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66959272">
      <w:bodyDiv w:val="1"/>
      <w:marLeft w:val="0"/>
      <w:marRight w:val="0"/>
      <w:marTop w:val="0"/>
      <w:marBottom w:val="0"/>
      <w:divBdr>
        <w:top w:val="none" w:sz="0" w:space="0" w:color="auto"/>
        <w:left w:val="none" w:sz="0" w:space="0" w:color="auto"/>
        <w:bottom w:val="none" w:sz="0" w:space="0" w:color="auto"/>
        <w:right w:val="none" w:sz="0" w:space="0" w:color="auto"/>
      </w:divBdr>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00573877">
      <w:bodyDiv w:val="1"/>
      <w:marLeft w:val="0"/>
      <w:marRight w:val="0"/>
      <w:marTop w:val="0"/>
      <w:marBottom w:val="0"/>
      <w:divBdr>
        <w:top w:val="none" w:sz="0" w:space="0" w:color="auto"/>
        <w:left w:val="none" w:sz="0" w:space="0" w:color="auto"/>
        <w:bottom w:val="none" w:sz="0" w:space="0" w:color="auto"/>
        <w:right w:val="none" w:sz="0" w:space="0" w:color="auto"/>
      </w:divBdr>
      <w:divsChild>
        <w:div w:id="1787044464">
          <w:marLeft w:val="0"/>
          <w:marRight w:val="0"/>
          <w:marTop w:val="0"/>
          <w:marBottom w:val="0"/>
          <w:divBdr>
            <w:top w:val="none" w:sz="0" w:space="0" w:color="auto"/>
            <w:left w:val="none" w:sz="0" w:space="0" w:color="auto"/>
            <w:bottom w:val="none" w:sz="0" w:space="0" w:color="auto"/>
            <w:right w:val="none" w:sz="0" w:space="0" w:color="auto"/>
          </w:divBdr>
          <w:divsChild>
            <w:div w:id="18454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47072732">
      <w:bodyDiv w:val="1"/>
      <w:marLeft w:val="0"/>
      <w:marRight w:val="0"/>
      <w:marTop w:val="0"/>
      <w:marBottom w:val="0"/>
      <w:divBdr>
        <w:top w:val="none" w:sz="0" w:space="0" w:color="auto"/>
        <w:left w:val="none" w:sz="0" w:space="0" w:color="auto"/>
        <w:bottom w:val="none" w:sz="0" w:space="0" w:color="auto"/>
        <w:right w:val="none" w:sz="0" w:space="0" w:color="auto"/>
      </w:divBdr>
    </w:div>
    <w:div w:id="761612789">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89075618">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3671">
      <w:bodyDiv w:val="1"/>
      <w:marLeft w:val="0"/>
      <w:marRight w:val="0"/>
      <w:marTop w:val="0"/>
      <w:marBottom w:val="0"/>
      <w:divBdr>
        <w:top w:val="none" w:sz="0" w:space="0" w:color="auto"/>
        <w:left w:val="none" w:sz="0" w:space="0" w:color="auto"/>
        <w:bottom w:val="none" w:sz="0" w:space="0" w:color="auto"/>
        <w:right w:val="none" w:sz="0" w:space="0" w:color="auto"/>
      </w:divBdr>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62347739">
      <w:bodyDiv w:val="1"/>
      <w:marLeft w:val="0"/>
      <w:marRight w:val="0"/>
      <w:marTop w:val="0"/>
      <w:marBottom w:val="0"/>
      <w:divBdr>
        <w:top w:val="none" w:sz="0" w:space="0" w:color="auto"/>
        <w:left w:val="none" w:sz="0" w:space="0" w:color="auto"/>
        <w:bottom w:val="none" w:sz="0" w:space="0" w:color="auto"/>
        <w:right w:val="none" w:sz="0" w:space="0" w:color="auto"/>
      </w:divBdr>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2298332">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74015200">
      <w:bodyDiv w:val="1"/>
      <w:marLeft w:val="0"/>
      <w:marRight w:val="0"/>
      <w:marTop w:val="0"/>
      <w:marBottom w:val="0"/>
      <w:divBdr>
        <w:top w:val="none" w:sz="0" w:space="0" w:color="auto"/>
        <w:left w:val="none" w:sz="0" w:space="0" w:color="auto"/>
        <w:bottom w:val="none" w:sz="0" w:space="0" w:color="auto"/>
        <w:right w:val="none" w:sz="0" w:space="0" w:color="auto"/>
      </w:divBdr>
    </w:div>
    <w:div w:id="1085614964">
      <w:bodyDiv w:val="1"/>
      <w:marLeft w:val="0"/>
      <w:marRight w:val="0"/>
      <w:marTop w:val="0"/>
      <w:marBottom w:val="0"/>
      <w:divBdr>
        <w:top w:val="none" w:sz="0" w:space="0" w:color="auto"/>
        <w:left w:val="none" w:sz="0" w:space="0" w:color="auto"/>
        <w:bottom w:val="none" w:sz="0" w:space="0" w:color="auto"/>
        <w:right w:val="none" w:sz="0" w:space="0" w:color="auto"/>
      </w:divBdr>
      <w:divsChild>
        <w:div w:id="794179336">
          <w:marLeft w:val="0"/>
          <w:marRight w:val="0"/>
          <w:marTop w:val="0"/>
          <w:marBottom w:val="0"/>
          <w:divBdr>
            <w:top w:val="none" w:sz="0" w:space="0" w:color="auto"/>
            <w:left w:val="none" w:sz="0" w:space="0" w:color="auto"/>
            <w:bottom w:val="none" w:sz="0" w:space="0" w:color="auto"/>
            <w:right w:val="none" w:sz="0" w:space="0" w:color="auto"/>
          </w:divBdr>
          <w:divsChild>
            <w:div w:id="280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689">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76769775">
      <w:bodyDiv w:val="1"/>
      <w:marLeft w:val="0"/>
      <w:marRight w:val="0"/>
      <w:marTop w:val="0"/>
      <w:marBottom w:val="0"/>
      <w:divBdr>
        <w:top w:val="none" w:sz="0" w:space="0" w:color="auto"/>
        <w:left w:val="none" w:sz="0" w:space="0" w:color="auto"/>
        <w:bottom w:val="none" w:sz="0" w:space="0" w:color="auto"/>
        <w:right w:val="none" w:sz="0" w:space="0" w:color="auto"/>
      </w:divBdr>
    </w:div>
    <w:div w:id="1181696763">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4325203">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63537567">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24430929">
      <w:bodyDiv w:val="1"/>
      <w:marLeft w:val="0"/>
      <w:marRight w:val="0"/>
      <w:marTop w:val="0"/>
      <w:marBottom w:val="0"/>
      <w:divBdr>
        <w:top w:val="none" w:sz="0" w:space="0" w:color="auto"/>
        <w:left w:val="none" w:sz="0" w:space="0" w:color="auto"/>
        <w:bottom w:val="none" w:sz="0" w:space="0" w:color="auto"/>
        <w:right w:val="none" w:sz="0" w:space="0" w:color="auto"/>
      </w:divBdr>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391347295">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599748536">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06434">
      <w:bodyDiv w:val="1"/>
      <w:marLeft w:val="0"/>
      <w:marRight w:val="0"/>
      <w:marTop w:val="0"/>
      <w:marBottom w:val="0"/>
      <w:divBdr>
        <w:top w:val="none" w:sz="0" w:space="0" w:color="auto"/>
        <w:left w:val="none" w:sz="0" w:space="0" w:color="auto"/>
        <w:bottom w:val="none" w:sz="0" w:space="0" w:color="auto"/>
        <w:right w:val="none" w:sz="0" w:space="0" w:color="auto"/>
      </w:divBdr>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26558872">
      <w:bodyDiv w:val="1"/>
      <w:marLeft w:val="0"/>
      <w:marRight w:val="0"/>
      <w:marTop w:val="0"/>
      <w:marBottom w:val="0"/>
      <w:divBdr>
        <w:top w:val="none" w:sz="0" w:space="0" w:color="auto"/>
        <w:left w:val="none" w:sz="0" w:space="0" w:color="auto"/>
        <w:bottom w:val="none" w:sz="0" w:space="0" w:color="auto"/>
        <w:right w:val="none" w:sz="0" w:space="0" w:color="auto"/>
      </w:divBdr>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6256">
      <w:bodyDiv w:val="1"/>
      <w:marLeft w:val="0"/>
      <w:marRight w:val="0"/>
      <w:marTop w:val="0"/>
      <w:marBottom w:val="0"/>
      <w:divBdr>
        <w:top w:val="none" w:sz="0" w:space="0" w:color="auto"/>
        <w:left w:val="none" w:sz="0" w:space="0" w:color="auto"/>
        <w:bottom w:val="none" w:sz="0" w:space="0" w:color="auto"/>
        <w:right w:val="none" w:sz="0" w:space="0" w:color="auto"/>
      </w:divBdr>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82651109">
      <w:bodyDiv w:val="1"/>
      <w:marLeft w:val="0"/>
      <w:marRight w:val="0"/>
      <w:marTop w:val="0"/>
      <w:marBottom w:val="0"/>
      <w:divBdr>
        <w:top w:val="none" w:sz="0" w:space="0" w:color="auto"/>
        <w:left w:val="none" w:sz="0" w:space="0" w:color="auto"/>
        <w:bottom w:val="none" w:sz="0" w:space="0" w:color="auto"/>
        <w:right w:val="none" w:sz="0" w:space="0" w:color="auto"/>
      </w:divBdr>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806">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1994866806">
      <w:bodyDiv w:val="1"/>
      <w:marLeft w:val="0"/>
      <w:marRight w:val="0"/>
      <w:marTop w:val="0"/>
      <w:marBottom w:val="0"/>
      <w:divBdr>
        <w:top w:val="none" w:sz="0" w:space="0" w:color="auto"/>
        <w:left w:val="none" w:sz="0" w:space="0" w:color="auto"/>
        <w:bottom w:val="none" w:sz="0" w:space="0" w:color="auto"/>
        <w:right w:val="none" w:sz="0" w:space="0" w:color="auto"/>
      </w:divBdr>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ldtrust.sharepoint.com/:w:/r/sites/NIoTWritingTeam-ECF/Shared%20Documents/ECF/ECT%20Programme%2025/ECTP_Early%20Career%20Teacher_Year%201/ECT%20self-study%20materials/Module%20A%20Behaviour%20and%20relationships/ECT1%20Core%20self-study_Behaviour%20and%20relationships.docx?d=w5f66e7165b2e4574b335a1f86715c807&amp;csf=1&amp;web=1&amp;e=fCYlBB&amp;nav=eyJjIjo0NTI5NTQ0MTJ9"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xmlns:wp14="http://schemas.microsoft.com/office/word/2010/wordml" w:rsidR="00182899" w:rsidRDefault="00A221B9" w14:paraId="6B00D73C" wp14:textId="77777777">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12E8"/>
    <w:rsid w:val="0008400C"/>
    <w:rsid w:val="000E1D8A"/>
    <w:rsid w:val="000F78A1"/>
    <w:rsid w:val="0014774C"/>
    <w:rsid w:val="00182899"/>
    <w:rsid w:val="001859EB"/>
    <w:rsid w:val="00194433"/>
    <w:rsid w:val="002379CF"/>
    <w:rsid w:val="00250763"/>
    <w:rsid w:val="00263D47"/>
    <w:rsid w:val="00281FD3"/>
    <w:rsid w:val="0028206E"/>
    <w:rsid w:val="0028244B"/>
    <w:rsid w:val="002916DF"/>
    <w:rsid w:val="0032375A"/>
    <w:rsid w:val="003270E4"/>
    <w:rsid w:val="003438E3"/>
    <w:rsid w:val="0037105B"/>
    <w:rsid w:val="00383760"/>
    <w:rsid w:val="003A1944"/>
    <w:rsid w:val="003B0F29"/>
    <w:rsid w:val="003D10ED"/>
    <w:rsid w:val="003D729B"/>
    <w:rsid w:val="00406494"/>
    <w:rsid w:val="00436188"/>
    <w:rsid w:val="00492888"/>
    <w:rsid w:val="004B4037"/>
    <w:rsid w:val="004B4F4A"/>
    <w:rsid w:val="004C1E7A"/>
    <w:rsid w:val="004D4C6C"/>
    <w:rsid w:val="004D5F3B"/>
    <w:rsid w:val="004E70A6"/>
    <w:rsid w:val="004F01A4"/>
    <w:rsid w:val="00534B64"/>
    <w:rsid w:val="00570CA5"/>
    <w:rsid w:val="00574A09"/>
    <w:rsid w:val="005E0F26"/>
    <w:rsid w:val="006256B7"/>
    <w:rsid w:val="00637445"/>
    <w:rsid w:val="00645D98"/>
    <w:rsid w:val="00681148"/>
    <w:rsid w:val="00694E35"/>
    <w:rsid w:val="006C7F04"/>
    <w:rsid w:val="006D0152"/>
    <w:rsid w:val="006E7836"/>
    <w:rsid w:val="006F7E00"/>
    <w:rsid w:val="00715A9D"/>
    <w:rsid w:val="00717F8A"/>
    <w:rsid w:val="00733608"/>
    <w:rsid w:val="007701A2"/>
    <w:rsid w:val="00776D70"/>
    <w:rsid w:val="00782B3E"/>
    <w:rsid w:val="007F1971"/>
    <w:rsid w:val="008207AC"/>
    <w:rsid w:val="008A02EC"/>
    <w:rsid w:val="008A1758"/>
    <w:rsid w:val="008D2BB9"/>
    <w:rsid w:val="008F74DC"/>
    <w:rsid w:val="00971124"/>
    <w:rsid w:val="009A45ED"/>
    <w:rsid w:val="009A653E"/>
    <w:rsid w:val="009F272F"/>
    <w:rsid w:val="009F3930"/>
    <w:rsid w:val="00A0024E"/>
    <w:rsid w:val="00A00594"/>
    <w:rsid w:val="00A221B9"/>
    <w:rsid w:val="00AB0785"/>
    <w:rsid w:val="00B15430"/>
    <w:rsid w:val="00B259B9"/>
    <w:rsid w:val="00B47F43"/>
    <w:rsid w:val="00B57E55"/>
    <w:rsid w:val="00B96E57"/>
    <w:rsid w:val="00BD1811"/>
    <w:rsid w:val="00BD4247"/>
    <w:rsid w:val="00BE4FE6"/>
    <w:rsid w:val="00BF1A28"/>
    <w:rsid w:val="00BF69B7"/>
    <w:rsid w:val="00C00924"/>
    <w:rsid w:val="00C1324F"/>
    <w:rsid w:val="00C37E2C"/>
    <w:rsid w:val="00C37E6B"/>
    <w:rsid w:val="00C44572"/>
    <w:rsid w:val="00C64BA7"/>
    <w:rsid w:val="00CE7285"/>
    <w:rsid w:val="00D00EBE"/>
    <w:rsid w:val="00D33A38"/>
    <w:rsid w:val="00D371C4"/>
    <w:rsid w:val="00D5120A"/>
    <w:rsid w:val="00D7490A"/>
    <w:rsid w:val="00D917EB"/>
    <w:rsid w:val="00DB7085"/>
    <w:rsid w:val="00DD2C9C"/>
    <w:rsid w:val="00DF5769"/>
    <w:rsid w:val="00E11902"/>
    <w:rsid w:val="00E230C4"/>
    <w:rsid w:val="00E354CF"/>
    <w:rsid w:val="00E360F6"/>
    <w:rsid w:val="00E44513"/>
    <w:rsid w:val="00E46748"/>
    <w:rsid w:val="00E568ED"/>
    <w:rsid w:val="00EA7C30"/>
    <w:rsid w:val="00EC48E1"/>
    <w:rsid w:val="00F26C40"/>
    <w:rsid w:val="00F96954"/>
    <w:rsid w:val="00F96A0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F5252FB4-941C-435E-B29C-3F147D718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Elective self-study 4:   Questioning as an essential tool for teachers</dc:title>
  <dc:subject>Planning and delivery</dc:subject>
  <dc:creator>[</dc:creator>
  <keywords/>
  <dc:description/>
  <lastModifiedBy>Rosie Jonas</lastModifiedBy>
  <revision>382</revision>
  <dcterms:created xsi:type="dcterms:W3CDTF">2025-02-13T20:23:00.0000000Z</dcterms:created>
  <dcterms:modified xsi:type="dcterms:W3CDTF">2025-06-29T10:06:33.1892809Z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