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asvg="http://schemas.microsoft.com/office/drawing/2016/SVG/main" xmlns:a14="http://schemas.microsoft.com/office/drawing/2010/main" mc:Ignorable="w14 w15 w16se w16cid w16 w16cex w16sdtdh w16sdtfl w16du wp14">
  <w:body>
    <w:bookmarkStart w:name="_Hlk106965166" w:displacedByCustomXml="next" w:id="0"/>
    <w:bookmarkEnd w:displacedByCustomXml="next" w:id="0"/>
    <w:sdt>
      <w:sdtPr>
        <w:id w:val="1433238458"/>
        <w:docPartObj>
          <w:docPartGallery w:val="Cover Pages"/>
          <w:docPartUnique/>
        </w:docPartObj>
      </w:sdtPr>
      <w:sdtContent>
        <w:p w:rsidR="00403260" w:rsidRDefault="00595E20" w14:paraId="01845CFD" w14:textId="68AF4CE3">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svg="http://schemas.microsoft.com/office/drawing/2016/SVG/main" xmlns:a14="http://schemas.microsoft.com/office/drawing/2010/main" xmlns:arto="http://schemas.microsoft.com/office/word/2006/arto">
                <w:pict w14:anchorId="7F860051">
                  <v:group id="Group 17" style="position:absolute;margin-left:-71.25pt;margin-top:-72.05pt;width:592.3pt;height:197.3pt;z-index:251658243;mso-width-relative:margin;mso-height-relative:margin" coordsize="75222,25057" coordorigin="59150,-101" o:spid="_x0000_s1026" w14:anchorId="6932BCC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000" w:type="pct"/>
            <w:tblBorders>
              <w:left w:val="single" w:color="007559" w:themeColor="accent1" w:sz="24" w:space="0"/>
            </w:tblBorders>
            <w:tblCellMar>
              <w:left w:w="144" w:type="dxa"/>
              <w:right w:w="115" w:type="dxa"/>
            </w:tblCellMar>
            <w:tblLook w:val="04A0" w:firstRow="1" w:lastRow="0" w:firstColumn="1" w:lastColumn="0" w:noHBand="0" w:noVBand="1"/>
          </w:tblPr>
          <w:tblGrid>
            <w:gridCol w:w="7197"/>
          </w:tblGrid>
          <w:tr w:rsidRPr="00D74D5B" w:rsidR="00D74D5B" w:rsidTr="5FC7326E" w14:paraId="0A85BC14" w14:textId="77777777">
            <w:tc>
              <w:tcPr>
                <w:tcW w:w="7209" w:type="dxa"/>
                <w:tcMar>
                  <w:top w:w="216" w:type="dxa"/>
                  <w:left w:w="115" w:type="dxa"/>
                  <w:bottom w:w="216" w:type="dxa"/>
                  <w:right w:w="115" w:type="dxa"/>
                </w:tcMar>
              </w:tcPr>
              <w:p w:rsidRPr="00D74D5B" w:rsidR="00403260" w:rsidRDefault="00403260" w14:paraId="4DEFFB3A" w14:textId="66FDF4D9">
                <w:pPr>
                  <w:pStyle w:val="NoSpacing"/>
                  <w:rPr>
                    <w:color w:val="007559" w:themeColor="accent1"/>
                    <w:sz w:val="24"/>
                  </w:rPr>
                </w:pPr>
              </w:p>
            </w:tc>
          </w:tr>
          <w:tr w:rsidRPr="00D74D5B" w:rsidR="00D74D5B" w:rsidTr="5FC7326E" w14:paraId="0A48CBD7" w14:textId="77777777">
            <w:tc>
              <w:tcPr>
                <w:tcW w:w="7209" w:type="dxa"/>
                <w:tcMar/>
              </w:tcPr>
              <w:p w:rsidR="004A3AB1" w:rsidP="00043B0D" w:rsidRDefault="000F29DF" w14:paraId="2AC0BEF0" w14:textId="77777777">
                <w:pPr>
                  <w:pStyle w:val="NoSpacing"/>
                  <w:spacing w:line="216" w:lineRule="auto"/>
                  <w:jc w:val="left"/>
                  <w:rPr>
                    <w:b/>
                    <w:bCs/>
                    <w:color w:val="007559" w:themeColor="accent1"/>
                    <w:sz w:val="48"/>
                    <w:szCs w:val="48"/>
                  </w:rPr>
                </w:pPr>
                <w:r w:rsidRPr="00FB4C25">
                  <w:rPr>
                    <w:b/>
                    <w:bCs/>
                    <w:color w:val="007559" w:themeColor="accent1"/>
                    <w:sz w:val="48"/>
                    <w:szCs w:val="48"/>
                  </w:rPr>
                  <w:t>E</w:t>
                </w:r>
                <w:r w:rsidRPr="00FB4C25" w:rsidR="007B673E">
                  <w:rPr>
                    <w:b/>
                    <w:bCs/>
                    <w:color w:val="007559" w:themeColor="accent1"/>
                    <w:sz w:val="48"/>
                    <w:szCs w:val="48"/>
                  </w:rPr>
                  <w:t>C</w:t>
                </w:r>
                <w:r w:rsidRPr="00FB4C25" w:rsidR="00B7028B">
                  <w:rPr>
                    <w:b/>
                    <w:bCs/>
                    <w:color w:val="007559" w:themeColor="accent1"/>
                    <w:sz w:val="48"/>
                    <w:szCs w:val="48"/>
                  </w:rPr>
                  <w:t>T</w:t>
                </w:r>
                <w:r w:rsidRPr="00FB4C25" w:rsidR="00FE59DF">
                  <w:rPr>
                    <w:b/>
                    <w:bCs/>
                    <w:color w:val="007559" w:themeColor="accent1"/>
                    <w:sz w:val="48"/>
                    <w:szCs w:val="48"/>
                  </w:rPr>
                  <w:t xml:space="preserve"> Programme </w:t>
                </w:r>
                <w:r w:rsidRPr="00FB4C25">
                  <w:rPr>
                    <w:b/>
                    <w:bCs/>
                    <w:color w:val="007559" w:themeColor="accent1"/>
                    <w:sz w:val="48"/>
                    <w:szCs w:val="48"/>
                  </w:rPr>
                  <w:t xml:space="preserve">Mentor </w:t>
                </w:r>
                <w:r w:rsidRPr="00FB4C25" w:rsidR="00B7028B">
                  <w:rPr>
                    <w:b/>
                    <w:bCs/>
                    <w:color w:val="007559" w:themeColor="accent1"/>
                    <w:sz w:val="48"/>
                    <w:szCs w:val="48"/>
                  </w:rPr>
                  <w:t>Support</w:t>
                </w:r>
                <w:r w:rsidRPr="00FB4C25" w:rsidR="008B3B1B">
                  <w:rPr>
                    <w:b/>
                    <w:bCs/>
                    <w:color w:val="007559" w:themeColor="accent1"/>
                    <w:sz w:val="48"/>
                    <w:szCs w:val="48"/>
                  </w:rPr>
                  <w:t xml:space="preserve"> Materials</w:t>
                </w:r>
                <w:r w:rsidRPr="00FB4C25" w:rsidR="00BB4CA7">
                  <w:rPr>
                    <w:b/>
                    <w:bCs/>
                    <w:color w:val="007559" w:themeColor="accent1"/>
                    <w:sz w:val="48"/>
                    <w:szCs w:val="48"/>
                  </w:rPr>
                  <w:t xml:space="preserve"> – </w:t>
                </w:r>
                <w:r w:rsidR="00396464">
                  <w:rPr>
                    <w:b/>
                    <w:bCs/>
                    <w:color w:val="007559" w:themeColor="accent1"/>
                    <w:sz w:val="48"/>
                    <w:szCs w:val="48"/>
                  </w:rPr>
                  <w:t>Subject and curriculum</w:t>
                </w:r>
              </w:p>
              <w:p w:rsidRPr="00D74D5B" w:rsidR="00403260" w:rsidP="00043B0D" w:rsidRDefault="004A3AB1" w14:paraId="478D1419" w14:textId="0C456E04">
                <w:pPr>
                  <w:pStyle w:val="NoSpacing"/>
                  <w:spacing w:line="216" w:lineRule="auto"/>
                  <w:jc w:val="left"/>
                  <w:rPr>
                    <w:rFonts w:asciiTheme="majorHAnsi" w:hAnsiTheme="majorHAnsi" w:eastAsiaTheme="majorEastAsia" w:cstheme="majorBidi"/>
                    <w:color w:val="007559" w:themeColor="accent1"/>
                    <w:sz w:val="88"/>
                    <w:szCs w:val="88"/>
                  </w:rPr>
                </w:pPr>
                <w:r>
                  <w:rPr>
                    <w:b/>
                    <w:bCs/>
                    <w:color w:val="007559" w:themeColor="accent1"/>
                    <w:sz w:val="48"/>
                    <w:szCs w:val="48"/>
                  </w:rPr>
                  <w:t>E</w:t>
                </w:r>
                <w:r w:rsidRPr="00FB4C25" w:rsidR="00AC08CE">
                  <w:rPr>
                    <w:b/>
                    <w:bCs/>
                    <w:color w:val="007559" w:themeColor="accent1"/>
                    <w:sz w:val="48"/>
                    <w:szCs w:val="48"/>
                  </w:rPr>
                  <w:t xml:space="preserve">lective self-study </w:t>
                </w:r>
                <w:r w:rsidR="00560D08">
                  <w:rPr>
                    <w:b/>
                    <w:bCs/>
                    <w:color w:val="007559" w:themeColor="accent1"/>
                    <w:sz w:val="48"/>
                    <w:szCs w:val="48"/>
                  </w:rPr>
                  <w:t>2</w:t>
                </w:r>
              </w:p>
            </w:tc>
          </w:tr>
          <w:tr w:rsidRPr="00D74D5B" w:rsidR="00D74D5B" w:rsidTr="5FC7326E" w14:paraId="6D81EF19" w14:textId="77777777">
            <w:tc>
              <w:tcPr>
                <w:tcW w:w="7209" w:type="dxa"/>
                <w:tcMar>
                  <w:top w:w="216" w:type="dxa"/>
                  <w:left w:w="115" w:type="dxa"/>
                  <w:bottom w:w="216" w:type="dxa"/>
                  <w:right w:w="115" w:type="dxa"/>
                </w:tcMar>
              </w:tcPr>
              <w:p w:rsidRPr="00D74D5B" w:rsidR="00403260" w:rsidP="008B3B1B" w:rsidRDefault="00560D08" w14:paraId="25C0B8E5" w14:textId="062D8E2B">
                <w:pPr>
                  <w:pStyle w:val="NoSpacing"/>
                  <w:jc w:val="left"/>
                  <w:rPr>
                    <w:b/>
                    <w:bCs/>
                    <w:color w:val="007559" w:themeColor="accent1"/>
                    <w:sz w:val="24"/>
                  </w:rPr>
                </w:pPr>
                <w:r>
                  <w:rPr>
                    <w:b/>
                    <w:bCs/>
                    <w:color w:val="007559" w:themeColor="accent1"/>
                    <w:sz w:val="48"/>
                    <w:szCs w:val="48"/>
                  </w:rPr>
                  <w:t>Anticipating misconceptions</w:t>
                </w:r>
              </w:p>
            </w:tc>
          </w:tr>
          <w:tr w:rsidRPr="00D74D5B" w:rsidR="00D74D5B" w:rsidTr="5FC7326E" w14:paraId="7DE00AF5" w14:textId="77777777">
            <w:tc>
              <w:tcPr>
                <w:tcW w:w="7209" w:type="dxa"/>
                <w:tcMar>
                  <w:top w:w="216" w:type="dxa"/>
                  <w:left w:w="115" w:type="dxa"/>
                  <w:bottom w:w="216" w:type="dxa"/>
                  <w:right w:w="115" w:type="dxa"/>
                </w:tcMar>
              </w:tcPr>
              <w:tbl>
                <w:tblPr>
                  <w:tblStyle w:val="TableGrid"/>
                  <w:tblpPr w:leftFromText="180" w:rightFromText="180" w:horzAnchor="margin" w:tblpY="586"/>
                  <w:tblOverlap w:val="never"/>
                  <w:tblW w:w="0" w:type="auto"/>
                  <w:shd w:val="clear" w:color="auto" w:fill="007559" w:themeFill="accent1"/>
                  <w:tblLook w:val="04A0" w:firstRow="1" w:lastRow="0" w:firstColumn="1" w:lastColumn="0" w:noHBand="0" w:noVBand="1"/>
                </w:tblPr>
                <w:tblGrid>
                  <w:gridCol w:w="6957"/>
                </w:tblGrid>
                <w:tr w:rsidR="001A5DAD" w:rsidTr="5FC7326E" w14:paraId="5C339D3C" w14:textId="77777777">
                  <w:tc>
                    <w:tcPr>
                      <w:tcW w:w="6957" w:type="dxa"/>
                      <w:shd w:val="clear" w:color="auto" w:fill="007559" w:themeFill="accent1"/>
                      <w:tcMar/>
                    </w:tcPr>
                    <w:p w:rsidR="00D51624" w:rsidP="5FC7326E" w:rsidRDefault="0090486A" w14:paraId="4719978A" w14:textId="04C41B41">
                      <w:pPr>
                        <w:pStyle w:val="NoSpacing"/>
                        <w:spacing w:line="276" w:lineRule="auto"/>
                        <w:jc w:val="left"/>
                        <w:rPr>
                          <w:rFonts w:cs="Tahoma"/>
                          <w:color w:val="FFFFFF" w:themeColor="background1"/>
                        </w:rPr>
                      </w:pPr>
                      <w:r w:rsidRPr="5FC7326E" w:rsidR="0090486A">
                        <w:rPr>
                          <w:rFonts w:cs="Tahoma"/>
                          <w:color w:val="FFFFFF" w:themeColor="background1" w:themeTint="FF" w:themeShade="FF"/>
                          <w:lang w:val="en-US"/>
                        </w:rPr>
                        <w:t xml:space="preserve">This document is intended for those who design and deliver </w:t>
                      </w:r>
                      <w:r w:rsidRPr="5FC7326E" w:rsidR="00755A8A">
                        <w:rPr>
                          <w:rFonts w:cs="Tahoma"/>
                          <w:color w:val="FFFFFF" w:themeColor="background1" w:themeTint="FF" w:themeShade="FF"/>
                          <w:lang w:val="en-US"/>
                        </w:rPr>
                        <w:t xml:space="preserve">a </w:t>
                      </w:r>
                      <w:r w:rsidRPr="5FC7326E" w:rsidR="0090486A">
                        <w:rPr>
                          <w:rFonts w:cs="Tahoma"/>
                          <w:color w:val="FFFFFF" w:themeColor="background1" w:themeTint="FF" w:themeShade="FF"/>
                          <w:lang w:val="en-US"/>
                        </w:rPr>
                        <w:t xml:space="preserve">school-based </w:t>
                      </w:r>
                      <w:r w:rsidRPr="5FC7326E" w:rsidR="00755A8A">
                        <w:rPr>
                          <w:rFonts w:cs="Tahoma"/>
                          <w:color w:val="FFFFFF" w:themeColor="background1" w:themeTint="FF" w:themeShade="FF"/>
                          <w:lang w:val="en-US"/>
                        </w:rPr>
                        <w:t>ECT Programme</w:t>
                      </w:r>
                      <w:r w:rsidRPr="5FC7326E" w:rsidR="0090486A">
                        <w:rPr>
                          <w:rFonts w:cs="Tahoma"/>
                          <w:color w:val="FFFFFF" w:themeColor="background1" w:themeTint="FF" w:themeShade="FF"/>
                          <w:lang w:val="en-US"/>
                        </w:rPr>
                        <w:t>.</w:t>
                      </w:r>
                      <w:r w:rsidRPr="5FC7326E" w:rsidR="0090486A">
                        <w:rPr>
                          <w:rFonts w:cs="Tahoma"/>
                          <w:color w:val="FFFFFF" w:themeColor="background1" w:themeTint="FF" w:themeShade="FF"/>
                          <w:lang w:val="en-US"/>
                        </w:rPr>
                        <w:t xml:space="preserve"> The</w:t>
                      </w:r>
                      <w:r w:rsidRPr="5FC7326E" w:rsidR="0090486A">
                        <w:rPr>
                          <w:rFonts w:cs="Tahoma"/>
                          <w:color w:val="FFFFFF" w:themeColor="background1" w:themeTint="FF" w:themeShade="FF"/>
                        </w:rPr>
                        <w:t xml:space="preserve"> self-study materials are intended for use </w:t>
                      </w:r>
                      <w:r w:rsidRPr="5FC7326E" w:rsidR="00755A8A">
                        <w:rPr>
                          <w:rFonts w:cs="Tahoma"/>
                          <w:color w:val="FFFFFF" w:themeColor="background1" w:themeTint="FF" w:themeShade="FF"/>
                        </w:rPr>
                        <w:t>with</w:t>
                      </w:r>
                      <w:r w:rsidRPr="5FC7326E" w:rsidR="0090486A">
                        <w:rPr>
                          <w:rFonts w:cs="Tahoma"/>
                          <w:color w:val="FFFFFF" w:themeColor="background1" w:themeTint="FF" w:themeShade="FF"/>
                        </w:rPr>
                        <w:t xml:space="preserve"> </w:t>
                      </w:r>
                      <w:r w:rsidRPr="5FC7326E" w:rsidR="0090486A">
                        <w:rPr>
                          <w:rFonts w:cs="Tahoma"/>
                          <w:color w:val="FFFFFF" w:themeColor="background1" w:themeTint="FF" w:themeShade="FF"/>
                          <w:lang w:val="en-US"/>
                        </w:rPr>
                        <w:t>mentors working with early career teachers (ECTs) in year one.</w:t>
                      </w:r>
                      <w:r w:rsidRPr="5FC7326E" w:rsidR="0090486A">
                        <w:rPr>
                          <w:rFonts w:cs="Tahoma"/>
                          <w:color w:val="FFFFFF" w:themeColor="background1" w:themeTint="FF" w:themeShade="FF"/>
                        </w:rPr>
                        <w:t xml:space="preserve"> </w:t>
                      </w:r>
                      <w:r w:rsidRPr="5FC7326E" w:rsidR="00D51624">
                        <w:rPr>
                          <w:rFonts w:cs="Tahoma"/>
                          <w:color w:val="FFFFFF" w:themeColor="background1" w:themeTint="FF" w:themeShade="FF"/>
                        </w:rPr>
                        <w:t>They align with the associate</w:t>
                      </w:r>
                      <w:r w:rsidRPr="5FC7326E" w:rsidR="68C2FECC">
                        <w:rPr>
                          <w:rFonts w:cs="Tahoma"/>
                          <w:color w:val="FFFFFF" w:themeColor="background1" w:themeTint="FF" w:themeShade="FF"/>
                        </w:rPr>
                        <w:t>d</w:t>
                      </w:r>
                      <w:r w:rsidRPr="5FC7326E" w:rsidR="00D51624">
                        <w:rPr>
                          <w:rFonts w:cs="Tahoma"/>
                          <w:color w:val="FFFFFF" w:themeColor="background1" w:themeTint="FF" w:themeShade="FF"/>
                        </w:rPr>
                        <w:t xml:space="preserve"> ECT elective self-study from this module. </w:t>
                      </w:r>
                    </w:p>
                    <w:p w:rsidR="00D51624" w:rsidP="00D51624" w:rsidRDefault="00D51624" w14:paraId="506742DA" w14:textId="77777777">
                      <w:pPr>
                        <w:pStyle w:val="NoSpacing"/>
                        <w:spacing w:line="276" w:lineRule="auto"/>
                        <w:jc w:val="left"/>
                        <w:rPr>
                          <w:rFonts w:cs="Tahoma"/>
                          <w:color w:val="FFFFFF" w:themeColor="background1"/>
                          <w:szCs w:val="24"/>
                        </w:rPr>
                      </w:pPr>
                    </w:p>
                    <w:p w:rsidR="001A5DAD" w:rsidP="00D51624" w:rsidRDefault="0090486A" w14:paraId="37C002AE" w14:textId="3BD75F13">
                      <w:pPr>
                        <w:pStyle w:val="NoSpacing"/>
                        <w:spacing w:line="276" w:lineRule="auto"/>
                        <w:jc w:val="left"/>
                        <w:rPr>
                          <w:b/>
                          <w:bCs/>
                          <w:color w:val="007559" w:themeColor="accent1"/>
                          <w:sz w:val="44"/>
                          <w:szCs w:val="44"/>
                        </w:rPr>
                      </w:pPr>
                      <w:r w:rsidRPr="00281328">
                        <w:rPr>
                          <w:rFonts w:cs="Tahoma"/>
                          <w:color w:val="FFFFFF" w:themeColor="background1"/>
                          <w:szCs w:val="24"/>
                        </w:rPr>
                        <w:t>Opportunities for school</w:t>
                      </w:r>
                      <w:r>
                        <w:rPr>
                          <w:rFonts w:cs="Tahoma"/>
                          <w:color w:val="FFFFFF" w:themeColor="background1"/>
                          <w:szCs w:val="24"/>
                        </w:rPr>
                        <w:t xml:space="preserve">s </w:t>
                      </w:r>
                      <w:r w:rsidRPr="00281328">
                        <w:rPr>
                          <w:rFonts w:cs="Tahoma"/>
                          <w:color w:val="FFFFFF" w:themeColor="background1"/>
                          <w:szCs w:val="24"/>
                        </w:rPr>
                        <w:t>to add exemplification relevant to their context have been identified. It is suggested that further phase- or subject-specific examples be added to reflect the needs of your programme participants.</w:t>
                      </w:r>
                    </w:p>
                  </w:tc>
                </w:tr>
              </w:tbl>
              <w:p w:rsidR="00D51624" w:rsidP="00D51624" w:rsidRDefault="00D51624" w14:paraId="39E9DA64" w14:textId="77777777">
                <w:pPr>
                  <w:pStyle w:val="Subheading"/>
                </w:pPr>
                <w:r>
                  <w:t>Approximate reading time: 15 minutes</w:t>
                </w:r>
              </w:p>
              <w:p w:rsidRPr="00D74D5B" w:rsidR="00E17EAD" w:rsidRDefault="00E17EAD" w14:paraId="47721017" w14:textId="5F2DDEBA">
                <w:pPr>
                  <w:pStyle w:val="NoSpacing"/>
                  <w:rPr>
                    <w:b/>
                    <w:bCs/>
                    <w:color w:val="007559" w:themeColor="accent1"/>
                    <w:sz w:val="44"/>
                    <w:szCs w:val="44"/>
                  </w:rPr>
                </w:pPr>
              </w:p>
            </w:tc>
          </w:tr>
        </w:tbl>
        <w:p w:rsidR="00595E20" w:rsidRDefault="00595E20" w14:paraId="0FE3E4BE" w14:textId="388F0AB3">
          <w:r>
            <w:rPr>
              <w:noProof/>
            </w:rPr>
            <w:drawing>
              <wp:anchor distT="0" distB="0" distL="114300" distR="114300" simplePos="0" relativeHeight="251658244" behindDoc="0" locked="0" layoutInCell="1" allowOverlap="1" wp14:anchorId="0E4EE15D" wp14:editId="4FB2B1EC">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4" cstate="print">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Pr="00DD3BAE" w:rsidR="0091138F">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Pr="00DD3BAE" w:rsid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279650" cy="240665"/>
                        </a:xfrm>
                        <a:prstGeom prst="rect">
                          <a:avLst/>
                        </a:prstGeom>
                      </pic:spPr>
                    </pic:pic>
                  </a:graphicData>
                </a:graphic>
              </wp:anchor>
            </w:drawing>
          </w:r>
          <w:r w:rsidR="00403260">
            <w:t xml:space="preserve"> </w:t>
          </w:r>
        </w:p>
        <w:p w:rsidR="00403260" w:rsidRDefault="001A5DAD" w14:paraId="7413F29A" w14:textId="629A4F64">
          <w:r w:rsidRPr="00DD3BAE">
            <w:rPr>
              <w:noProof/>
            </w:rPr>
            <w:drawing>
              <wp:anchor distT="0" distB="0" distL="114300" distR="114300" simplePos="0" relativeHeight="251658240" behindDoc="0" locked="0" layoutInCell="1" allowOverlap="1" wp14:anchorId="7497DBF9" wp14:editId="6D52EEF8">
                <wp:simplePos x="0" y="0"/>
                <wp:positionH relativeFrom="column">
                  <wp:posOffset>-906449</wp:posOffset>
                </wp:positionH>
                <wp:positionV relativeFrom="paragraph">
                  <wp:posOffset>6371067</wp:posOffset>
                </wp:positionV>
                <wp:extent cx="2806811" cy="2976587"/>
                <wp:effectExtent l="0" t="0" r="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21"/>
                        <a:stretch>
                          <a:fillRect/>
                        </a:stretch>
                      </pic:blipFill>
                      <pic:spPr>
                        <a:xfrm>
                          <a:off x="0" y="0"/>
                          <a:ext cx="2808241" cy="2978103"/>
                        </a:xfrm>
                        <a:prstGeom prst="rect">
                          <a:avLst/>
                        </a:prstGeom>
                      </pic:spPr>
                    </pic:pic>
                  </a:graphicData>
                </a:graphic>
                <wp14:sizeRelH relativeFrom="margin">
                  <wp14:pctWidth>0</wp14:pctWidth>
                </wp14:sizeRelH>
                <wp14:sizeRelV relativeFrom="margin">
                  <wp14:pctHeight>0</wp14:pctHeight>
                </wp14:sizeRelV>
              </wp:anchor>
            </w:drawing>
          </w:r>
          <w:r w:rsidR="00595E20">
            <w:br w:type="page"/>
          </w:r>
        </w:p>
      </w:sdtContent>
    </w:sdt>
    <w:p w:rsidR="008340E2" w:rsidP="008340E2" w:rsidRDefault="008340E2" w14:paraId="6D309E0F" w14:textId="7920C03E">
      <w:pPr>
        <w:pStyle w:val="Heading"/>
      </w:pPr>
      <w:r w:rsidRPr="00CA1F54">
        <w:t>Introduction</w:t>
      </w:r>
    </w:p>
    <w:p w:rsidR="00FB4C25" w:rsidP="00FB4C25" w:rsidRDefault="00FB4C25" w14:paraId="2CBA62EF" w14:textId="3FC75FFA">
      <w:pPr>
        <w:pStyle w:val="Subsubheading"/>
      </w:pPr>
      <w:r>
        <w:t xml:space="preserve">Approximate time to complete: </w:t>
      </w:r>
      <w:r w:rsidR="003E7A50">
        <w:t>1 minute</w:t>
      </w:r>
    </w:p>
    <w:p w:rsidR="00BA16B9" w:rsidP="00D250F9" w:rsidRDefault="007C3E00" w14:paraId="0B08E6BE" w14:textId="72C54E52">
      <w:r w:rsidRPr="00CC5DB2">
        <w:t xml:space="preserve">These </w:t>
      </w:r>
      <w:r w:rsidR="00D50C80">
        <w:t xml:space="preserve">optional </w:t>
      </w:r>
      <w:r w:rsidRPr="00CC5DB2">
        <w:t>mentor support</w:t>
      </w:r>
      <w:r w:rsidRPr="00CC5DB2" w:rsidR="00D96762">
        <w:t xml:space="preserve"> materials include an over</w:t>
      </w:r>
      <w:r w:rsidRPr="00CC5DB2" w:rsidR="00774F4F">
        <w:t>view</w:t>
      </w:r>
      <w:r w:rsidRPr="00CC5DB2" w:rsidR="00D96762">
        <w:t xml:space="preserve"> of the ECT content </w:t>
      </w:r>
      <w:r w:rsidRPr="00CC5DB2" w:rsidR="004F6CF0">
        <w:t xml:space="preserve">for </w:t>
      </w:r>
      <w:r w:rsidRPr="004A3AB1" w:rsidR="007C2A27">
        <w:rPr>
          <w:b/>
          <w:bCs/>
        </w:rPr>
        <w:t>elective self-stud</w:t>
      </w:r>
      <w:r w:rsidRPr="004A3AB1" w:rsidR="000B1CBB">
        <w:rPr>
          <w:b/>
          <w:bCs/>
        </w:rPr>
        <w:t>y</w:t>
      </w:r>
      <w:r w:rsidRPr="004A3AB1" w:rsidR="002D5C79">
        <w:rPr>
          <w:b/>
          <w:bCs/>
        </w:rPr>
        <w:t xml:space="preserve"> 1: </w:t>
      </w:r>
      <w:r w:rsidR="00FF3698">
        <w:rPr>
          <w:b/>
          <w:bCs/>
        </w:rPr>
        <w:t>Anticipating misconceptions</w:t>
      </w:r>
      <w:r w:rsidRPr="004A3AB1" w:rsidR="007443A0">
        <w:t xml:space="preserve"> from the module: ‘</w:t>
      </w:r>
      <w:r w:rsidRPr="004A3AB1" w:rsidR="004A3AB1">
        <w:t>Subject and curriculum</w:t>
      </w:r>
      <w:r w:rsidRPr="004A3AB1" w:rsidR="007443A0">
        <w:t>.</w:t>
      </w:r>
      <w:r w:rsidR="007443A0">
        <w:t xml:space="preserve"> </w:t>
      </w:r>
      <w:r w:rsidRPr="00CC5DB2" w:rsidR="007C2A27">
        <w:t xml:space="preserve"> </w:t>
      </w:r>
    </w:p>
    <w:p w:rsidR="009A4DB5" w:rsidP="004D3B15" w:rsidRDefault="006C17B5" w14:paraId="475FBE11" w14:textId="0687B288">
      <w:pPr>
        <w:shd w:val="clear" w:color="auto" w:fill="FFFFFF" w:themeFill="background1"/>
      </w:pPr>
      <w:r>
        <w:t>Y</w:t>
      </w:r>
      <w:r w:rsidRPr="000C3F57" w:rsidR="004D3B15">
        <w:t>our ECT will have completed</w:t>
      </w:r>
      <w:r w:rsidR="00A467E8">
        <w:t xml:space="preserve"> their elective self-study</w:t>
      </w:r>
      <w:r w:rsidRPr="000C3F57" w:rsidR="004D3B15">
        <w:t xml:space="preserve"> </w:t>
      </w:r>
      <w:r w:rsidR="004D3B15">
        <w:t>following</w:t>
      </w:r>
      <w:r>
        <w:t xml:space="preserve"> </w:t>
      </w:r>
      <w:r w:rsidR="004D3B15">
        <w:t>a reflective discussion with you</w:t>
      </w:r>
      <w:r w:rsidRPr="000C3F57" w:rsidR="004D3B15">
        <w:t xml:space="preserve"> </w:t>
      </w:r>
      <w:r w:rsidR="00A467E8">
        <w:t>in which</w:t>
      </w:r>
      <w:r w:rsidR="00CC422F">
        <w:t xml:space="preserve"> this was</w:t>
      </w:r>
      <w:r w:rsidRPr="000C3F57" w:rsidR="004D3B15">
        <w:t xml:space="preserve"> identified as an area for</w:t>
      </w:r>
      <w:r w:rsidR="00A44921">
        <w:t xml:space="preserve"> their</w:t>
      </w:r>
      <w:r w:rsidRPr="000C3F57" w:rsidR="004D3B15">
        <w:t xml:space="preserve"> development. The content will help them to engage more deeply with the evidence and enhance their application of theory to their classroom practice. </w:t>
      </w:r>
    </w:p>
    <w:p w:rsidRPr="000C3F57" w:rsidR="004D3B15" w:rsidP="004D3B15" w:rsidRDefault="004D3B15" w14:paraId="52A066D3" w14:textId="2AC05C83">
      <w:pPr>
        <w:shd w:val="clear" w:color="auto" w:fill="FFFFFF" w:themeFill="background1"/>
      </w:pPr>
      <w:r w:rsidRPr="000C3F57">
        <w:t>To support your work with your ECT, these</w:t>
      </w:r>
      <w:r w:rsidR="001E343C">
        <w:t xml:space="preserve"> optional</w:t>
      </w:r>
      <w:r w:rsidRPr="000C3F57">
        <w:t xml:space="preserve"> materials outline what the theory could look like in practice, highlighting the </w:t>
      </w:r>
      <w:r w:rsidRPr="00922FE4">
        <w:rPr>
          <w:b/>
          <w:bCs/>
        </w:rPr>
        <w:t>active ingredients</w:t>
      </w:r>
      <w:r w:rsidRPr="00922FE4">
        <w:t xml:space="preserve"> that make it effective. The materials also provide suggested </w:t>
      </w:r>
      <w:r w:rsidRPr="00922FE4">
        <w:rPr>
          <w:b/>
          <w:bCs/>
        </w:rPr>
        <w:t>action steps</w:t>
      </w:r>
      <w:r w:rsidRPr="00922FE4">
        <w:t xml:space="preserve"> that early career teachers could take to implement these into their practice. </w:t>
      </w:r>
      <w:r w:rsidRPr="00922FE4" w:rsidR="00762576">
        <w:t>It also includes a template to</w:t>
      </w:r>
      <w:r w:rsidR="00762576">
        <w:t xml:space="preserve"> help you structure your weekly mentoring session with your ECT. </w:t>
      </w:r>
    </w:p>
    <w:p w:rsidR="00445CC0" w:rsidP="00445CC0" w:rsidRDefault="00445CC0" w14:paraId="35A70D8A" w14:textId="6874F884">
      <w:r>
        <w:t xml:space="preserve">Please note, the overview of the ECT self-study material is optional reading. You </w:t>
      </w:r>
      <w:r w:rsidR="006860FB">
        <w:t>can go</w:t>
      </w:r>
      <w:r>
        <w:t xml:space="preserve"> straight to the </w:t>
      </w:r>
      <w:hyperlink w:history="1" w:anchor="Nextsteps">
        <w:r w:rsidRPr="004B1D53">
          <w:rPr>
            <w:rStyle w:val="Hyperlink"/>
            <w:color w:val="0070C0"/>
          </w:rPr>
          <w:t>Next Steps: preparing for your mentoring session</w:t>
        </w:r>
      </w:hyperlink>
      <w:r>
        <w:t xml:space="preserve"> if you wish.  </w:t>
      </w:r>
    </w:p>
    <w:p w:rsidR="007C3103" w:rsidP="00BF77FC" w:rsidRDefault="00445CC0" w14:paraId="7686E5EB" w14:textId="01E878AD">
      <w:r>
        <w:t xml:space="preserve">If you choose to read this content, we suggest </w:t>
      </w:r>
      <w:r w:rsidR="001E343C">
        <w:t xml:space="preserve">you </w:t>
      </w:r>
      <w:r>
        <w:t>first</w:t>
      </w:r>
      <w:r w:rsidRPr="00CC5DB2">
        <w:t xml:space="preserve"> </w:t>
      </w:r>
      <w:r>
        <w:t>read</w:t>
      </w:r>
      <w:r w:rsidRPr="00CC5DB2">
        <w:t xml:space="preserve"> the</w:t>
      </w:r>
      <w:r>
        <w:t xml:space="preserve"> mentor support materials for the</w:t>
      </w:r>
      <w:r w:rsidRPr="00CC5DB2">
        <w:t xml:space="preserve"> core self-study</w:t>
      </w:r>
      <w:r>
        <w:t xml:space="preserve"> for ‘Subject and curriculum’. This</w:t>
      </w:r>
      <w:r w:rsidRPr="00CC5DB2">
        <w:t xml:space="preserve"> outlines the </w:t>
      </w:r>
      <w:r>
        <w:t xml:space="preserve">underpinning </w:t>
      </w:r>
      <w:r w:rsidRPr="00CC5DB2">
        <w:t xml:space="preserve">theory and related evidence </w:t>
      </w:r>
      <w:r>
        <w:t>for this module</w:t>
      </w:r>
      <w:r w:rsidRPr="00CC5DB2">
        <w:t xml:space="preserve">. It is suggested that you </w:t>
      </w:r>
      <w:r>
        <w:t>read both self-studies</w:t>
      </w:r>
      <w:r w:rsidRPr="00CC5DB2">
        <w:t xml:space="preserve"> in advance of observing and meeting with your early career teacher. This will help guide your discussion </w:t>
      </w:r>
      <w:r>
        <w:t>with your</w:t>
      </w:r>
      <w:r w:rsidRPr="00CC5DB2">
        <w:t xml:space="preserve"> ECT</w:t>
      </w:r>
      <w:r>
        <w:t xml:space="preserve">. </w:t>
      </w:r>
      <w:r w:rsidR="001D14A4">
        <w:t xml:space="preserve"> </w:t>
      </w:r>
    </w:p>
    <w:tbl>
      <w:tblPr>
        <w:tblStyle w:val="TableGrid"/>
        <w:tblW w:w="0" w:type="auto"/>
        <w:tblLook w:val="04A0" w:firstRow="1" w:lastRow="0" w:firstColumn="1" w:lastColumn="0" w:noHBand="0" w:noVBand="1"/>
      </w:tblPr>
      <w:tblGrid>
        <w:gridCol w:w="7508"/>
        <w:gridCol w:w="1506"/>
      </w:tblGrid>
      <w:tr w:rsidRPr="004D2E4E" w:rsidR="00996FD2" w14:paraId="6A1505E7" w14:textId="77777777">
        <w:trPr>
          <w:trHeight w:val="454"/>
        </w:trPr>
        <w:tc>
          <w:tcPr>
            <w:tcW w:w="7508" w:type="dxa"/>
            <w:shd w:val="clear" w:color="auto" w:fill="004B62" w:themeFill="text1"/>
            <w:vAlign w:val="center"/>
          </w:tcPr>
          <w:p w:rsidRPr="004D2E4E" w:rsidR="00996FD2" w:rsidRDefault="00996FD2" w14:paraId="283260BB" w14:textId="52E244D4">
            <w:pPr>
              <w:spacing w:line="276" w:lineRule="auto"/>
              <w:jc w:val="center"/>
              <w:rPr>
                <w:rFonts w:ascii="Tahoma" w:hAnsi="Tahoma" w:cs="Tahoma"/>
                <w:b/>
                <w:bCs/>
                <w:color w:val="FFFFFF" w:themeColor="background1"/>
                <w:szCs w:val="24"/>
              </w:rPr>
            </w:pPr>
            <w:bookmarkStart w:name="Content" w:id="1"/>
            <w:r w:rsidRPr="004D2E4E">
              <w:rPr>
                <w:rFonts w:ascii="Tahoma" w:hAnsi="Tahoma" w:cs="Tahoma"/>
                <w:b/>
                <w:bCs/>
                <w:color w:val="FFFFFF" w:themeColor="background1"/>
                <w:szCs w:val="24"/>
              </w:rPr>
              <w:t>Content</w:t>
            </w:r>
            <w:bookmarkEnd w:id="1"/>
          </w:p>
        </w:tc>
        <w:tc>
          <w:tcPr>
            <w:tcW w:w="1506" w:type="dxa"/>
            <w:shd w:val="clear" w:color="auto" w:fill="004B62" w:themeFill="text1"/>
            <w:vAlign w:val="center"/>
          </w:tcPr>
          <w:p w:rsidRPr="00D0187C" w:rsidR="00996FD2" w:rsidRDefault="00996FD2" w14:paraId="2FB5BCB4" w14:textId="77777777">
            <w:pPr>
              <w:spacing w:line="276" w:lineRule="auto"/>
              <w:jc w:val="center"/>
              <w:rPr>
                <w:rFonts w:ascii="Tahoma" w:hAnsi="Tahoma" w:cs="Tahoma"/>
                <w:b/>
                <w:bCs/>
                <w:color w:val="FFFFFF" w:themeColor="background1"/>
                <w:szCs w:val="24"/>
                <w:highlight w:val="red"/>
              </w:rPr>
            </w:pPr>
          </w:p>
        </w:tc>
      </w:tr>
      <w:tr w:rsidRPr="004D2E4E" w:rsidR="00A86E8D" w14:paraId="70232579" w14:textId="77777777">
        <w:trPr>
          <w:trHeight w:val="454"/>
        </w:trPr>
        <w:tc>
          <w:tcPr>
            <w:tcW w:w="9014" w:type="dxa"/>
            <w:gridSpan w:val="2"/>
            <w:shd w:val="clear" w:color="auto" w:fill="D4F5FF" w:themeFill="text1" w:themeFillTint="1A"/>
            <w:vAlign w:val="center"/>
          </w:tcPr>
          <w:p w:rsidRPr="00A86E8D" w:rsidR="00A86E8D" w:rsidP="00A86E8D" w:rsidRDefault="00DC152E" w14:paraId="37DB38E9" w14:textId="7E33C50A">
            <w:pPr>
              <w:jc w:val="center"/>
              <w:rPr>
                <w:b/>
                <w:bCs/>
              </w:rPr>
            </w:pPr>
            <w:r>
              <w:rPr>
                <w:rFonts w:ascii="Tahoma" w:hAnsi="Tahoma" w:cs="Tahoma"/>
                <w:b/>
                <w:bCs/>
              </w:rPr>
              <w:t>Anticipating misconceptions</w:t>
            </w:r>
          </w:p>
        </w:tc>
      </w:tr>
      <w:tr w:rsidRPr="004D2E4E" w:rsidR="00BE1B74" w14:paraId="68AD2412" w14:textId="77777777">
        <w:trPr>
          <w:trHeight w:val="454"/>
        </w:trPr>
        <w:tc>
          <w:tcPr>
            <w:tcW w:w="7508" w:type="dxa"/>
            <w:shd w:val="clear" w:color="auto" w:fill="D4F5FF" w:themeFill="text1" w:themeFillTint="1A"/>
            <w:vAlign w:val="center"/>
          </w:tcPr>
          <w:p w:rsidRPr="005B5C45" w:rsidR="00BE1B74" w:rsidP="00592F6E" w:rsidRDefault="00592F6E" w14:paraId="5E6FF915" w14:textId="749A551E">
            <w:pPr>
              <w:rPr>
                <w:color w:val="0070C0"/>
              </w:rPr>
            </w:pPr>
            <w:hyperlink w:history="1" w:anchor="Section1">
              <w:r w:rsidRPr="005B5C45">
                <w:rPr>
                  <w:rStyle w:val="Hyperlink"/>
                  <w:color w:val="0070C0"/>
                </w:rPr>
                <w:t>How prior learning can lead to misconceptions</w:t>
              </w:r>
            </w:hyperlink>
          </w:p>
        </w:tc>
        <w:tc>
          <w:tcPr>
            <w:tcW w:w="1506" w:type="dxa"/>
            <w:shd w:val="clear" w:color="auto" w:fill="D4F5FF" w:themeFill="text1" w:themeFillTint="1A"/>
          </w:tcPr>
          <w:p w:rsidR="00BE1B74" w:rsidRDefault="00B607E9" w14:paraId="08B37C1D" w14:textId="1A6F237D">
            <w:r w:rsidRPr="00F15AF8">
              <w:t>Page</w:t>
            </w:r>
            <w:r w:rsidR="006A624F">
              <w:t xml:space="preserve"> 2</w:t>
            </w:r>
          </w:p>
        </w:tc>
      </w:tr>
      <w:tr w:rsidRPr="004D2E4E" w:rsidR="00A86E8D" w14:paraId="141D1FEE" w14:textId="77777777">
        <w:trPr>
          <w:trHeight w:val="454"/>
        </w:trPr>
        <w:tc>
          <w:tcPr>
            <w:tcW w:w="7508" w:type="dxa"/>
            <w:shd w:val="clear" w:color="auto" w:fill="D4F5FF" w:themeFill="text1" w:themeFillTint="1A"/>
            <w:vAlign w:val="center"/>
          </w:tcPr>
          <w:p w:rsidRPr="005B5C45" w:rsidR="00A86E8D" w:rsidP="004A3AB1" w:rsidRDefault="00592F6E" w14:paraId="1CAE2024" w14:textId="500FBEF8">
            <w:pPr>
              <w:rPr>
                <w:color w:val="0070C0"/>
              </w:rPr>
            </w:pPr>
            <w:hyperlink w:history="1" w:anchor="differenttypes">
              <w:r w:rsidRPr="005B5C45">
                <w:rPr>
                  <w:rStyle w:val="Hyperlink"/>
                  <w:color w:val="0070C0"/>
                </w:rPr>
                <w:t>Different types of pupil</w:t>
              </w:r>
              <w:r w:rsidRPr="005B5C45" w:rsidR="00135AFF">
                <w:rPr>
                  <w:rStyle w:val="Hyperlink"/>
                  <w:color w:val="0070C0"/>
                </w:rPr>
                <w:t xml:space="preserve"> </w:t>
              </w:r>
              <w:r w:rsidRPr="005B5C45">
                <w:rPr>
                  <w:rStyle w:val="Hyperlink"/>
                  <w:color w:val="0070C0"/>
                </w:rPr>
                <w:t>misconceptions</w:t>
              </w:r>
            </w:hyperlink>
          </w:p>
        </w:tc>
        <w:tc>
          <w:tcPr>
            <w:tcW w:w="1506" w:type="dxa"/>
            <w:shd w:val="clear" w:color="auto" w:fill="D4F5FF" w:themeFill="text1" w:themeFillTint="1A"/>
          </w:tcPr>
          <w:p w:rsidRPr="00F15AF8" w:rsidR="00A86E8D" w:rsidRDefault="006A624F" w14:paraId="5F13C298" w14:textId="049745B7">
            <w:r>
              <w:t xml:space="preserve">Page </w:t>
            </w:r>
            <w:r w:rsidR="004E08E7">
              <w:t>4</w:t>
            </w:r>
          </w:p>
        </w:tc>
      </w:tr>
      <w:tr w:rsidRPr="004D2E4E" w:rsidR="004A3AB1" w14:paraId="7AEF611C" w14:textId="77777777">
        <w:trPr>
          <w:trHeight w:val="454"/>
        </w:trPr>
        <w:tc>
          <w:tcPr>
            <w:tcW w:w="7508" w:type="dxa"/>
            <w:shd w:val="clear" w:color="auto" w:fill="D4F5FF" w:themeFill="text1" w:themeFillTint="1A"/>
            <w:vAlign w:val="center"/>
          </w:tcPr>
          <w:p w:rsidRPr="005B5C45" w:rsidR="004A3AB1" w:rsidP="004A3AB1" w:rsidRDefault="004A3AB1" w14:paraId="15248432" w14:textId="647ACAFA">
            <w:pPr>
              <w:rPr>
                <w:color w:val="0070C0"/>
              </w:rPr>
            </w:pPr>
            <w:hyperlink w:history="1" w:anchor="Section3">
              <w:r w:rsidRPr="005B5C45">
                <w:rPr>
                  <w:rStyle w:val="Hyperlink"/>
                  <w:color w:val="0070C0"/>
                </w:rPr>
                <w:t>S</w:t>
              </w:r>
              <w:r w:rsidRPr="005B5C45" w:rsidR="00592F6E">
                <w:rPr>
                  <w:rStyle w:val="Hyperlink"/>
                  <w:color w:val="0070C0"/>
                </w:rPr>
                <w:t>trategies to address misconceptions</w:t>
              </w:r>
            </w:hyperlink>
          </w:p>
        </w:tc>
        <w:tc>
          <w:tcPr>
            <w:tcW w:w="1506" w:type="dxa"/>
            <w:shd w:val="clear" w:color="auto" w:fill="D4F5FF" w:themeFill="text1" w:themeFillTint="1A"/>
          </w:tcPr>
          <w:p w:rsidR="004A3AB1" w:rsidRDefault="004B1D53" w14:paraId="34F01F59" w14:textId="4B007117">
            <w:r>
              <w:t>Page 6</w:t>
            </w:r>
          </w:p>
        </w:tc>
      </w:tr>
      <w:tr w:rsidRPr="004D2E4E" w:rsidR="003241D0" w:rsidTr="00270293" w14:paraId="3C9519FD" w14:textId="77777777">
        <w:trPr>
          <w:trHeight w:val="629"/>
        </w:trPr>
        <w:tc>
          <w:tcPr>
            <w:tcW w:w="7508" w:type="dxa"/>
            <w:shd w:val="clear" w:color="auto" w:fill="D4F5FF" w:themeFill="text1" w:themeFillTint="1A"/>
            <w:vAlign w:val="center"/>
          </w:tcPr>
          <w:p w:rsidRPr="005B5C45" w:rsidR="003241D0" w:rsidP="002105BD" w:rsidRDefault="002105BD" w14:paraId="44EDFEF8" w14:textId="379345FD">
            <w:pPr>
              <w:rPr>
                <w:color w:val="0070C0"/>
              </w:rPr>
            </w:pPr>
            <w:hyperlink w:history="1" w:anchor="Nextsteps">
              <w:r w:rsidRPr="005B5C45">
                <w:rPr>
                  <w:rStyle w:val="Hyperlink"/>
                  <w:color w:val="0070C0"/>
                </w:rPr>
                <w:t>Next steps: preparing for your mentoring session</w:t>
              </w:r>
            </w:hyperlink>
          </w:p>
        </w:tc>
        <w:tc>
          <w:tcPr>
            <w:tcW w:w="1506" w:type="dxa"/>
            <w:shd w:val="clear" w:color="auto" w:fill="D4F5FF" w:themeFill="text1" w:themeFillTint="1A"/>
          </w:tcPr>
          <w:p w:rsidRPr="00F15AF8" w:rsidR="003241D0" w:rsidRDefault="006A624F" w14:paraId="795B3F37" w14:textId="61B45D55">
            <w:r>
              <w:t xml:space="preserve">Page </w:t>
            </w:r>
            <w:r w:rsidR="004B1D53">
              <w:t>8</w:t>
            </w:r>
          </w:p>
        </w:tc>
      </w:tr>
      <w:tr w:rsidRPr="004D2E4E" w:rsidR="003241D0" w14:paraId="4B1D4ECC" w14:textId="77777777">
        <w:trPr>
          <w:trHeight w:val="454"/>
        </w:trPr>
        <w:tc>
          <w:tcPr>
            <w:tcW w:w="7508" w:type="dxa"/>
            <w:shd w:val="clear" w:color="auto" w:fill="D4F5FF" w:themeFill="text1" w:themeFillTint="1A"/>
            <w:vAlign w:val="center"/>
          </w:tcPr>
          <w:p w:rsidRPr="005B5C45" w:rsidR="003241D0" w:rsidP="003241D0" w:rsidRDefault="005B5C45" w14:paraId="3BD8A8C9" w14:textId="4F77D5D4">
            <w:pPr>
              <w:rPr>
                <w:rStyle w:val="Hyperlink"/>
                <w:color w:val="0070C0"/>
              </w:rPr>
            </w:pPr>
            <w:r w:rsidRPr="005B5C45">
              <w:rPr>
                <w:color w:val="0070C0"/>
              </w:rPr>
              <w:fldChar w:fldCharType="begin"/>
            </w:r>
            <w:r w:rsidRPr="005B5C45">
              <w:rPr>
                <w:color w:val="0070C0"/>
              </w:rPr>
              <w:instrText>HYPERLINK  \l "Frameworkstatements"</w:instrText>
            </w:r>
            <w:r w:rsidRPr="005B5C45">
              <w:rPr>
                <w:color w:val="0070C0"/>
              </w:rPr>
            </w:r>
            <w:r w:rsidRPr="005B5C45">
              <w:rPr>
                <w:color w:val="0070C0"/>
              </w:rPr>
              <w:fldChar w:fldCharType="separate"/>
            </w:r>
            <w:r w:rsidRPr="005B5C45">
              <w:rPr>
                <w:rStyle w:val="Hyperlink"/>
                <w:color w:val="0070C0"/>
              </w:rPr>
              <w:t xml:space="preserve">Related </w:t>
            </w:r>
            <w:r w:rsidRPr="005B5C45" w:rsidR="003241D0">
              <w:rPr>
                <w:rStyle w:val="Hyperlink"/>
                <w:color w:val="0070C0"/>
              </w:rPr>
              <w:t>ITTECF Framework statements</w:t>
            </w:r>
          </w:p>
          <w:p w:rsidRPr="005B5C45" w:rsidR="003241D0" w:rsidP="003241D0" w:rsidRDefault="005B5C45" w14:paraId="5503F1DE" w14:textId="4C64D469">
            <w:pPr>
              <w:rPr>
                <w:color w:val="0070C0"/>
              </w:rPr>
            </w:pPr>
            <w:r w:rsidRPr="005B5C45">
              <w:rPr>
                <w:color w:val="0070C0"/>
              </w:rPr>
              <w:fldChar w:fldCharType="end"/>
            </w:r>
          </w:p>
        </w:tc>
        <w:tc>
          <w:tcPr>
            <w:tcW w:w="1506" w:type="dxa"/>
            <w:shd w:val="clear" w:color="auto" w:fill="D4F5FF" w:themeFill="text1" w:themeFillTint="1A"/>
          </w:tcPr>
          <w:p w:rsidRPr="00F15AF8" w:rsidR="003241D0" w:rsidRDefault="00270293" w14:paraId="1362A9EB" w14:textId="33295F95">
            <w:r>
              <w:t xml:space="preserve">Page </w:t>
            </w:r>
            <w:r w:rsidR="005B5C45">
              <w:t>16</w:t>
            </w:r>
          </w:p>
        </w:tc>
      </w:tr>
      <w:tr w:rsidRPr="004D2E4E" w:rsidR="00341FA8" w14:paraId="7806941D" w14:textId="77777777">
        <w:trPr>
          <w:trHeight w:val="454"/>
        </w:trPr>
        <w:tc>
          <w:tcPr>
            <w:tcW w:w="7508" w:type="dxa"/>
            <w:shd w:val="clear" w:color="auto" w:fill="D4F5FF" w:themeFill="text1" w:themeFillTint="1A"/>
            <w:vAlign w:val="center"/>
          </w:tcPr>
          <w:p w:rsidRPr="005B5C45" w:rsidR="00341FA8" w:rsidP="003241D0" w:rsidRDefault="008E0DA5" w14:paraId="61577289" w14:textId="300704F7">
            <w:pPr>
              <w:rPr>
                <w:color w:val="0070C0"/>
              </w:rPr>
            </w:pPr>
            <w:hyperlink w:history="1" w:anchor="References">
              <w:r w:rsidRPr="005B5C45">
                <w:rPr>
                  <w:rStyle w:val="Hyperlink"/>
                  <w:color w:val="0070C0"/>
                </w:rPr>
                <w:t xml:space="preserve">References  </w:t>
              </w:r>
            </w:hyperlink>
            <w:r w:rsidRPr="005B5C45">
              <w:rPr>
                <w:color w:val="0070C0"/>
              </w:rPr>
              <w:t xml:space="preserve"> </w:t>
            </w:r>
          </w:p>
        </w:tc>
        <w:tc>
          <w:tcPr>
            <w:tcW w:w="1506" w:type="dxa"/>
            <w:shd w:val="clear" w:color="auto" w:fill="D4F5FF" w:themeFill="text1" w:themeFillTint="1A"/>
          </w:tcPr>
          <w:p w:rsidR="00341FA8" w:rsidRDefault="00341FA8" w14:paraId="72D1DC8A" w14:textId="18CED6C6">
            <w:r>
              <w:t xml:space="preserve">Page </w:t>
            </w:r>
            <w:r w:rsidR="005B5C45">
              <w:t>17</w:t>
            </w:r>
          </w:p>
        </w:tc>
      </w:tr>
      <w:tr w:rsidRPr="004D2E4E" w:rsidR="001E343C" w14:paraId="2F2B9038" w14:textId="77777777">
        <w:trPr>
          <w:trHeight w:val="454"/>
        </w:trPr>
        <w:tc>
          <w:tcPr>
            <w:tcW w:w="7508" w:type="dxa"/>
            <w:shd w:val="clear" w:color="auto" w:fill="D4F5FF" w:themeFill="text1" w:themeFillTint="1A"/>
            <w:vAlign w:val="center"/>
          </w:tcPr>
          <w:p w:rsidRPr="005B5C45" w:rsidR="001E343C" w:rsidP="001E343C" w:rsidRDefault="001E343C" w14:paraId="65A6369D" w14:textId="40F8ADDE">
            <w:pPr>
              <w:rPr>
                <w:color w:val="0070C0"/>
              </w:rPr>
            </w:pPr>
            <w:hyperlink w:history="1" w:anchor="Appendix">
              <w:r w:rsidRPr="005B5C45">
                <w:rPr>
                  <w:rStyle w:val="Hyperlink"/>
                  <w:color w:val="0070C0"/>
                </w:rPr>
                <w:t>Appendix: Mentor and ECT meeting template</w:t>
              </w:r>
            </w:hyperlink>
            <w:r w:rsidRPr="005B5C45">
              <w:rPr>
                <w:color w:val="0070C0"/>
              </w:rPr>
              <w:t xml:space="preserve"> </w:t>
            </w:r>
          </w:p>
        </w:tc>
        <w:tc>
          <w:tcPr>
            <w:tcW w:w="1506" w:type="dxa"/>
            <w:shd w:val="clear" w:color="auto" w:fill="D4F5FF" w:themeFill="text1" w:themeFillTint="1A"/>
          </w:tcPr>
          <w:p w:rsidR="001E343C" w:rsidRDefault="001E343C" w14:paraId="348A0D43" w14:textId="1BA8B456">
            <w:r>
              <w:t xml:space="preserve">Page </w:t>
            </w:r>
            <w:r w:rsidR="005B5C45">
              <w:t>18</w:t>
            </w:r>
          </w:p>
        </w:tc>
      </w:tr>
    </w:tbl>
    <w:p w:rsidR="00082A9C" w:rsidP="00082A9C" w:rsidRDefault="00082A9C" w14:paraId="2F767E93" w14:textId="77777777">
      <w:pPr>
        <w:pStyle w:val="Heading"/>
      </w:pPr>
    </w:p>
    <w:p w:rsidR="001E343C" w:rsidP="00082A9C" w:rsidRDefault="001E343C" w14:paraId="61C836AF" w14:textId="77777777">
      <w:pPr>
        <w:pStyle w:val="Heading"/>
      </w:pPr>
      <w:bookmarkStart w:name="Section1" w:id="2"/>
    </w:p>
    <w:p w:rsidR="00082A9C" w:rsidP="00082A9C" w:rsidRDefault="00082A9C" w14:paraId="6F0E77B0" w14:textId="514F143D">
      <w:pPr>
        <w:pStyle w:val="Heading"/>
      </w:pPr>
      <w:r w:rsidRPr="000B5F0A">
        <w:t>Anticipating misconceptions</w:t>
      </w:r>
    </w:p>
    <w:bookmarkEnd w:id="2"/>
    <w:p w:rsidR="00C37FED" w:rsidP="00082A9C" w:rsidRDefault="00082A9C" w14:paraId="0DA50D6E" w14:textId="77777777">
      <w:pPr>
        <w:pStyle w:val="Subsubheading"/>
      </w:pPr>
      <w:r>
        <w:t>Approximate time to complete: 5 minutes</w:t>
      </w:r>
    </w:p>
    <w:p w:rsidR="00C37FED" w:rsidP="00C37FED" w:rsidRDefault="00C37FED" w14:paraId="1000EC09" w14:textId="77777777">
      <w:pPr>
        <w:pStyle w:val="Subheading"/>
      </w:pPr>
      <w:r>
        <w:rPr>
          <w:rStyle w:val="normaltextrun"/>
        </w:rPr>
        <w:t>Reminder of what the evidence says</w:t>
      </w:r>
    </w:p>
    <w:p w:rsidR="00C37FED" w:rsidP="00C37FED" w:rsidRDefault="00C37FED" w14:paraId="0E6BDC28" w14:textId="25C9E9A8">
      <w:r>
        <w:t xml:space="preserve">Early career teachers considered the how prior learning can lead to misconceptions, the different types of misconceptions that exists and strategies to anticipate and address them. </w:t>
      </w:r>
    </w:p>
    <w:p w:rsidRPr="000B5F0A" w:rsidR="00082A9C" w:rsidP="00C37FED" w:rsidRDefault="00C37FED" w14:paraId="1912911A" w14:textId="4DB0E812">
      <w:r>
        <w:t xml:space="preserve">If you wish to review the theory relating </w:t>
      </w:r>
      <w:r w:rsidRPr="0069544C">
        <w:t xml:space="preserve">to </w:t>
      </w:r>
      <w:r>
        <w:t>delivering a carefully sequenced curriculum</w:t>
      </w:r>
      <w:r w:rsidRPr="0069544C">
        <w:t>, please see the Core self-study for ‘</w:t>
      </w:r>
      <w:r>
        <w:t>Subject and curriculum”</w:t>
      </w:r>
      <w:r w:rsidRPr="0069544C">
        <w:t xml:space="preserve">. </w:t>
      </w:r>
      <w:r w:rsidR="00082A9C">
        <w:t xml:space="preserve"> </w:t>
      </w:r>
    </w:p>
    <w:p w:rsidRPr="00B97175" w:rsidR="00082A9C" w:rsidP="00082A9C" w:rsidRDefault="00082A9C" w14:paraId="78555727" w14:textId="77777777">
      <w:pPr>
        <w:pStyle w:val="Subheading"/>
      </w:pPr>
      <w:r>
        <w:t>How prior learning can lead to misconceptions</w:t>
      </w:r>
    </w:p>
    <w:p w:rsidR="00082A9C" w:rsidP="00082A9C" w:rsidRDefault="00082A9C" w14:paraId="7CFD62A8" w14:textId="77777777">
      <w:pPr>
        <w:rPr>
          <w:b/>
          <w:bCs/>
        </w:rPr>
      </w:pPr>
      <w:r w:rsidRPr="00241BA2">
        <w:rPr>
          <w:b/>
          <w:bCs/>
        </w:rPr>
        <w:t xml:space="preserve">What this looks like in practice </w:t>
      </w:r>
    </w:p>
    <w:p w:rsidRPr="008047B3" w:rsidR="00082A9C" w:rsidP="00082A9C" w:rsidRDefault="00082A9C" w14:paraId="1FBED207" w14:textId="77777777">
      <w:r w:rsidRPr="008047B3">
        <w:t>For pupils to grasp new content, their prior learning must be secure. Teachers may unintentionally build on weak foundations, as pupils' ability to recall and apply previous knowledge varies. Misconceptions can persist, affecting understanding—for example, pupils studying Henry VIII’s marriages may not grasp the significance of Rome and Catholicism.</w:t>
      </w:r>
    </w:p>
    <w:p w:rsidRPr="008047B3" w:rsidR="00082A9C" w:rsidP="00082A9C" w:rsidRDefault="00082A9C" w14:paraId="768C07EB" w14:textId="77777777">
      <w:r w:rsidRPr="008047B3">
        <w:t>A strong curriculum builds knowledge over time, but teachers must check prior learning has been accurately recalled. Misconceptions can arise in subjects like science, where pupils may assume size determines floating rather than density. Teachers should anticipate knowledge gaps and misconceptions, using past experiences and colleague discussions to refine teaching strategies.</w:t>
      </w:r>
    </w:p>
    <w:p w:rsidRPr="008047B3" w:rsidR="00082A9C" w:rsidP="00082A9C" w:rsidRDefault="00082A9C" w14:paraId="7518B71B" w14:textId="77777777">
      <w:r w:rsidRPr="008047B3">
        <w:t>The teacher’s challenge is twofold: engaging pupils in recalling prior knowledge and assessing their understanding. Asking targeted questions at the start of a lesson helps activate knowledge and identify gaps—for example, in a Year 9 geography lesson on population movement, reviewing prior concepts from Year 7. Pre-assessments and self-assessment tools, like RAG rating, can further highlight gaps, though pupils may struggle to self-evaluate.</w:t>
      </w:r>
    </w:p>
    <w:p w:rsidRPr="005166FE" w:rsidR="00082A9C" w:rsidP="00082A9C" w:rsidRDefault="00082A9C" w14:paraId="50358703" w14:textId="522191F0">
      <w:r w:rsidRPr="008047B3">
        <w:t>Ultimately, teachers must be willing to reteach foundational concepts where necessary, ensuring all pupils have a solid base for new learning.</w:t>
      </w:r>
    </w:p>
    <w:p w:rsidR="00082A9C" w:rsidP="00082A9C" w:rsidRDefault="00082A9C" w14:paraId="30894FD6" w14:textId="77777777">
      <w:pPr>
        <w:pStyle w:val="Subheading"/>
        <w:rPr>
          <w:color w:val="auto"/>
        </w:rPr>
      </w:pPr>
      <w:r w:rsidRPr="00AE0169">
        <w:rPr>
          <w:color w:val="auto"/>
        </w:rPr>
        <w:t>Identifying the active ingredients</w:t>
      </w:r>
      <w:r>
        <w:rPr>
          <w:color w:val="auto"/>
        </w:rPr>
        <w:t xml:space="preserve">  </w:t>
      </w:r>
    </w:p>
    <w:p w:rsidR="00565CFF" w:rsidP="00565CFF" w:rsidRDefault="00082A9C" w14:paraId="2816D297" w14:textId="3DD40388">
      <w:r w:rsidRPr="000C4A49">
        <w:t xml:space="preserve">The </w:t>
      </w:r>
      <w:r w:rsidR="00565CFF">
        <w:t xml:space="preserve">These are the ‘active ingredients’ – the key elements that will help to check the depth of pupils’ prior learning in order to address misconceptions: </w:t>
      </w:r>
    </w:p>
    <w:p w:rsidRPr="003D3BA5" w:rsidR="00565CFF" w:rsidP="00565CFF" w:rsidRDefault="00565CFF" w14:paraId="0E99BB55" w14:textId="77777777">
      <w:pPr>
        <w:pStyle w:val="ListParagraph"/>
        <w:numPr>
          <w:ilvl w:val="0"/>
          <w:numId w:val="41"/>
        </w:numPr>
        <w:spacing w:before="120" w:after="120"/>
      </w:pPr>
      <w:r w:rsidRPr="00FC7980">
        <w:rPr>
          <w:b/>
          <w:bCs/>
        </w:rPr>
        <w:t>Using a range of questioning techniques to check prior knowledge</w:t>
      </w:r>
      <w:r w:rsidRPr="003D3BA5">
        <w:t xml:space="preserve"> – make these questions responsive, probing and inclusive to get below the surface of pupil knowledge</w:t>
      </w:r>
      <w:r>
        <w:t xml:space="preserve">. For example, cold calling individual pupils or using </w:t>
      </w:r>
      <w:r>
        <w:t xml:space="preserve">a mechanism for whole class response, such as mini whiteboards, focused on checking for misconceptions. </w:t>
      </w:r>
    </w:p>
    <w:p w:rsidR="00565CFF" w:rsidP="00565CFF" w:rsidRDefault="00565CFF" w14:paraId="3AB46281" w14:textId="77777777">
      <w:pPr>
        <w:pStyle w:val="ListParagraph"/>
        <w:numPr>
          <w:ilvl w:val="0"/>
          <w:numId w:val="25"/>
        </w:numPr>
        <w:spacing w:before="120" w:after="120"/>
      </w:pPr>
      <w:r w:rsidRPr="00FC7980">
        <w:rPr>
          <w:b/>
          <w:bCs/>
        </w:rPr>
        <w:t>Use a pre-assessment to gather a baseline of pupil knowledge and understanding</w:t>
      </w:r>
      <w:r>
        <w:rPr>
          <w:b/>
          <w:bCs/>
        </w:rPr>
        <w:t xml:space="preserve">: </w:t>
      </w:r>
      <w:r w:rsidRPr="00FC7980">
        <w:t>this could be a</w:t>
      </w:r>
      <w:r>
        <w:t xml:space="preserve"> multiple-choice quiz, short answer test or a task that targets fundamental concepts needed for their new learning.</w:t>
      </w:r>
    </w:p>
    <w:p w:rsidR="00565CFF" w:rsidP="00565CFF" w:rsidRDefault="00565CFF" w14:paraId="3533B24D" w14:textId="77777777">
      <w:pPr>
        <w:pStyle w:val="ListParagraph"/>
        <w:numPr>
          <w:ilvl w:val="0"/>
          <w:numId w:val="25"/>
        </w:numPr>
        <w:spacing w:before="120" w:after="120"/>
      </w:pPr>
      <w:r>
        <w:rPr>
          <w:b/>
          <w:bCs/>
        </w:rPr>
        <w:t xml:space="preserve">Plan for </w:t>
      </w:r>
      <w:r w:rsidRPr="00FC7980">
        <w:rPr>
          <w:b/>
          <w:bCs/>
        </w:rPr>
        <w:t>pupils to self-assess their knowledge and understanding</w:t>
      </w:r>
      <w:r>
        <w:t xml:space="preserve">: for example by using RAG rating. This will require modelling and may not be appropriate for all pupils. </w:t>
      </w:r>
    </w:p>
    <w:p w:rsidR="00565CFF" w:rsidP="00565CFF" w:rsidRDefault="00565CFF" w14:paraId="5130FD1B" w14:textId="77777777">
      <w:pPr>
        <w:pStyle w:val="Subheading"/>
      </w:pPr>
    </w:p>
    <w:p w:rsidRPr="00565CFF" w:rsidR="00C822F7" w:rsidP="00565CFF" w:rsidRDefault="00C822F7" w14:paraId="31870B67" w14:textId="1BB6DC60">
      <w:pPr>
        <w:pStyle w:val="Subheading"/>
      </w:pPr>
      <w:r w:rsidRPr="00565CFF">
        <w:t xml:space="preserve">Examples </w:t>
      </w:r>
    </w:p>
    <w:p w:rsidR="009B62D0" w:rsidP="009B62D0" w:rsidRDefault="009B62D0" w14:paraId="2C1BA070" w14:textId="30A63093">
      <w:pPr>
        <w:rPr>
          <w:color w:val="FF0000"/>
        </w:rPr>
      </w:pPr>
      <w:r w:rsidRPr="00221670">
        <w:rPr>
          <w:color w:val="FF0000"/>
        </w:rPr>
        <w:t xml:space="preserve">In the related Early Career Teacher elective self-study content, schools or trusts should have shared exemplification relevant to their context to illustrate </w:t>
      </w:r>
      <w:r w:rsidR="00082A9C">
        <w:rPr>
          <w:color w:val="FF0000"/>
        </w:rPr>
        <w:t>how prior learning can lead to misconceptions</w:t>
      </w:r>
      <w:r w:rsidR="004B1D53">
        <w:rPr>
          <w:color w:val="FF0000"/>
        </w:rPr>
        <w:t>.</w:t>
      </w:r>
      <w:r w:rsidRPr="00221670">
        <w:rPr>
          <w:color w:val="FF0000"/>
        </w:rPr>
        <w:t xml:space="preserve"> These should explicitly link to the active ingredients, demonstrating how and why they are effective. </w:t>
      </w:r>
    </w:p>
    <w:p w:rsidRPr="00221670" w:rsidR="009B62D0" w:rsidP="009B62D0" w:rsidRDefault="009B62D0" w14:paraId="3AE6B7F6" w14:textId="77777777">
      <w:pPr>
        <w:rPr>
          <w:color w:val="FF0000"/>
        </w:rPr>
      </w:pPr>
      <w:r>
        <w:rPr>
          <w:color w:val="FF0000"/>
        </w:rPr>
        <w:t xml:space="preserve">You may wish to share these examples with mentors. </w:t>
      </w:r>
    </w:p>
    <w:p w:rsidRPr="00221670" w:rsidR="009B62D0" w:rsidP="009B62D0" w:rsidRDefault="009B62D0" w14:paraId="402C38F3" w14:textId="77777777">
      <w:pPr>
        <w:rPr>
          <w:color w:val="FF0000"/>
        </w:rPr>
      </w:pPr>
      <w:r w:rsidRPr="00221670">
        <w:rPr>
          <w:color w:val="FF0000"/>
        </w:rPr>
        <w:t xml:space="preserve">Examples could include: video exemplification, live modelling, a transcript, lesson observations, artefacts or classroom resources. </w:t>
      </w:r>
    </w:p>
    <w:p w:rsidRPr="00221670" w:rsidR="00EA7749" w:rsidP="00EA7749" w:rsidRDefault="00EA7749" w14:paraId="6F3F20D7" w14:textId="77777777">
      <w:pPr>
        <w:rPr>
          <w:color w:val="FF0000"/>
        </w:rPr>
      </w:pPr>
      <w:r>
        <w:rPr>
          <w:color w:val="FF0000"/>
        </w:rPr>
        <w:t xml:space="preserve">Video exemplification should last no longer than 3 minutes. </w:t>
      </w:r>
    </w:p>
    <w:p w:rsidR="009E0ECA" w:rsidP="00F2080B" w:rsidRDefault="009E0ECA" w14:paraId="527645C8" w14:textId="77777777">
      <w:pPr>
        <w:pStyle w:val="Subheading"/>
      </w:pPr>
    </w:p>
    <w:p w:rsidR="009E0ECA" w:rsidP="00F2080B" w:rsidRDefault="009E0ECA" w14:paraId="619E5A2D" w14:textId="77777777">
      <w:pPr>
        <w:pStyle w:val="Subheading"/>
      </w:pPr>
    </w:p>
    <w:p w:rsidR="00F82051" w:rsidP="00F2080B" w:rsidRDefault="00F82051" w14:paraId="55EE57E1" w14:textId="77777777">
      <w:pPr>
        <w:pStyle w:val="Subheading"/>
      </w:pPr>
    </w:p>
    <w:p w:rsidR="00F82051" w:rsidP="00F2080B" w:rsidRDefault="00F82051" w14:paraId="403DE9E8" w14:textId="77777777">
      <w:pPr>
        <w:pStyle w:val="Subheading"/>
      </w:pPr>
    </w:p>
    <w:p w:rsidR="00F82051" w:rsidP="00F2080B" w:rsidRDefault="00F82051" w14:paraId="088FB827" w14:textId="77777777">
      <w:pPr>
        <w:pStyle w:val="Subheading"/>
      </w:pPr>
    </w:p>
    <w:p w:rsidR="00F82051" w:rsidP="00F2080B" w:rsidRDefault="00F82051" w14:paraId="4FEE0330" w14:textId="77777777">
      <w:pPr>
        <w:pStyle w:val="Subheading"/>
      </w:pPr>
    </w:p>
    <w:p w:rsidR="00F82051" w:rsidP="00F2080B" w:rsidRDefault="00F82051" w14:paraId="216F3719" w14:textId="77777777">
      <w:pPr>
        <w:pStyle w:val="Subheading"/>
      </w:pPr>
    </w:p>
    <w:p w:rsidR="00F82051" w:rsidP="00F2080B" w:rsidRDefault="00F82051" w14:paraId="47D7C2E5" w14:textId="77777777">
      <w:pPr>
        <w:pStyle w:val="Subheading"/>
      </w:pPr>
    </w:p>
    <w:p w:rsidR="00F82051" w:rsidP="00F2080B" w:rsidRDefault="00F82051" w14:paraId="6BDDB975" w14:textId="77777777">
      <w:pPr>
        <w:pStyle w:val="Subheading"/>
      </w:pPr>
    </w:p>
    <w:p w:rsidR="00F82051" w:rsidP="00F2080B" w:rsidRDefault="00F82051" w14:paraId="62914EBF" w14:textId="77777777">
      <w:pPr>
        <w:pStyle w:val="Subheading"/>
      </w:pPr>
    </w:p>
    <w:p w:rsidR="00F82051" w:rsidP="00F2080B" w:rsidRDefault="00F82051" w14:paraId="010D301D" w14:textId="77777777">
      <w:pPr>
        <w:pStyle w:val="Subheading"/>
      </w:pPr>
    </w:p>
    <w:p w:rsidR="00F82051" w:rsidP="00F2080B" w:rsidRDefault="00F82051" w14:paraId="5644A29C" w14:textId="77777777">
      <w:pPr>
        <w:pStyle w:val="Subheading"/>
      </w:pPr>
    </w:p>
    <w:p w:rsidR="00282ED1" w:rsidP="00282ED1" w:rsidRDefault="00282ED1" w14:paraId="62EDC937" w14:textId="7A2F739A">
      <w:pPr>
        <w:pStyle w:val="Subheading"/>
      </w:pPr>
      <w:bookmarkStart w:name="differenttypes" w:id="3"/>
      <w:r>
        <w:t>Different types of pupil misconceptions</w:t>
      </w:r>
    </w:p>
    <w:bookmarkEnd w:id="3"/>
    <w:p w:rsidRPr="000379C7" w:rsidR="00282ED1" w:rsidP="00282ED1" w:rsidRDefault="00282ED1" w14:paraId="574D1C25" w14:textId="77777777">
      <w:pPr>
        <w:pStyle w:val="Subheading"/>
        <w:rPr>
          <w:color w:val="auto"/>
        </w:rPr>
      </w:pPr>
      <w:r w:rsidRPr="000379C7">
        <w:rPr>
          <w:color w:val="auto"/>
        </w:rPr>
        <w:t>What this looks like in practice</w:t>
      </w:r>
    </w:p>
    <w:p w:rsidRPr="00381B7C" w:rsidR="00282ED1" w:rsidP="00282ED1" w:rsidRDefault="00282ED1" w14:paraId="443D9720" w14:textId="77777777">
      <w:r w:rsidRPr="00381B7C">
        <w:t>Teachers should be aware of different types of misconceptions to address them effectively and improve pupils’ understanding</w:t>
      </w:r>
      <w:r>
        <w:t>:</w:t>
      </w:r>
    </w:p>
    <w:p w:rsidRPr="00381B7C" w:rsidR="00282ED1" w:rsidP="00282ED1" w:rsidRDefault="00282ED1" w14:paraId="09DB7EBF" w14:textId="77777777">
      <w:pPr>
        <w:pStyle w:val="ListParagraph"/>
        <w:numPr>
          <w:ilvl w:val="0"/>
          <w:numId w:val="31"/>
        </w:numPr>
      </w:pPr>
      <w:r w:rsidRPr="00381B7C">
        <w:rPr>
          <w:b/>
          <w:bCs/>
        </w:rPr>
        <w:t>Preconceived Notions</w:t>
      </w:r>
      <w:r w:rsidRPr="00381B7C">
        <w:t xml:space="preserve"> arise from personal experiences or cultural influences, such as believing Africa is a single country. </w:t>
      </w:r>
    </w:p>
    <w:p w:rsidRPr="00381B7C" w:rsidR="00282ED1" w:rsidP="00282ED1" w:rsidRDefault="00282ED1" w14:paraId="449A09E0" w14:textId="77777777">
      <w:pPr>
        <w:pStyle w:val="ListParagraph"/>
        <w:numPr>
          <w:ilvl w:val="0"/>
          <w:numId w:val="31"/>
        </w:numPr>
      </w:pPr>
      <w:r w:rsidRPr="00381B7C">
        <w:rPr>
          <w:b/>
          <w:bCs/>
        </w:rPr>
        <w:t>Conceptual Misunderstandings</w:t>
      </w:r>
      <w:r w:rsidRPr="00381B7C">
        <w:t xml:space="preserve"> occur when pupils grasp an idea but misapply it, like thinking a carbon footprint only includes direct emissions. </w:t>
      </w:r>
    </w:p>
    <w:p w:rsidRPr="00381B7C" w:rsidR="00282ED1" w:rsidP="00282ED1" w:rsidRDefault="00282ED1" w14:paraId="6479C1D2" w14:textId="77777777">
      <w:pPr>
        <w:pStyle w:val="ListParagraph"/>
        <w:numPr>
          <w:ilvl w:val="0"/>
          <w:numId w:val="31"/>
        </w:numPr>
      </w:pPr>
      <w:r w:rsidRPr="00381B7C">
        <w:rPr>
          <w:b/>
          <w:bCs/>
        </w:rPr>
        <w:t>Vernacular Misconceptions</w:t>
      </w:r>
      <w:r w:rsidRPr="00381B7C">
        <w:t xml:space="preserve"> stem from everyday language differing from scientific meanings, such as saying “heat rises” instead of explaining that hot air rises due to lower density. </w:t>
      </w:r>
    </w:p>
    <w:p w:rsidRPr="00381B7C" w:rsidR="00282ED1" w:rsidP="00282ED1" w:rsidRDefault="00282ED1" w14:paraId="2E0D8143" w14:textId="77777777">
      <w:pPr>
        <w:pStyle w:val="ListParagraph"/>
        <w:numPr>
          <w:ilvl w:val="0"/>
          <w:numId w:val="31"/>
        </w:numPr>
      </w:pPr>
      <w:r w:rsidRPr="00381B7C">
        <w:rPr>
          <w:b/>
          <w:bCs/>
        </w:rPr>
        <w:t>Factual Misconceptions</w:t>
      </w:r>
      <w:r w:rsidRPr="00381B7C">
        <w:t xml:space="preserve"> involve incorrect or incomplete knowledge, such as assuming Everest is the tallest mountain without considering measurement methods. </w:t>
      </w:r>
    </w:p>
    <w:p w:rsidRPr="00381B7C" w:rsidR="00282ED1" w:rsidP="00282ED1" w:rsidRDefault="00282ED1" w14:paraId="5724B75D" w14:textId="77777777">
      <w:pPr>
        <w:pStyle w:val="ListParagraph"/>
        <w:numPr>
          <w:ilvl w:val="0"/>
          <w:numId w:val="31"/>
        </w:numPr>
      </w:pPr>
      <w:r w:rsidRPr="00381B7C">
        <w:rPr>
          <w:b/>
          <w:bCs/>
        </w:rPr>
        <w:t>Non-Scientific Beliefs</w:t>
      </w:r>
      <w:r w:rsidRPr="00381B7C">
        <w:t xml:space="preserve"> are based on myths or cultural views, like assuming organic farming is always better for the environment. </w:t>
      </w:r>
    </w:p>
    <w:p w:rsidRPr="00381B7C" w:rsidR="00282ED1" w:rsidP="00282ED1" w:rsidRDefault="00282ED1" w14:paraId="369B4453" w14:textId="7748A929">
      <w:r w:rsidRPr="00381B7C">
        <w:t>By identifying and addressing these misconceptions, teachers can ensure pupils develop a more accurate and well-rounded understanding of key concepts.</w:t>
      </w:r>
    </w:p>
    <w:p w:rsidRPr="000C7D48" w:rsidR="00282ED1" w:rsidP="00282ED1" w:rsidRDefault="00282ED1" w14:paraId="7D990050" w14:textId="77777777">
      <w:pPr>
        <w:rPr>
          <w:b/>
          <w:bCs/>
        </w:rPr>
      </w:pPr>
      <w:r w:rsidRPr="000C7D48">
        <w:rPr>
          <w:b/>
          <w:bCs/>
        </w:rPr>
        <w:t xml:space="preserve">Identifying the active ingredients </w:t>
      </w:r>
    </w:p>
    <w:p w:rsidRPr="00E96C51" w:rsidR="00A52773" w:rsidP="00A52773" w:rsidRDefault="00A52773" w14:paraId="29EDF8BE" w14:textId="7F671B7B">
      <w:r>
        <w:t>Look at the following ‘active ingredients’ that can help effectively identify and therefore address different types of misconceptions</w:t>
      </w:r>
      <w:r w:rsidRPr="00E96C51">
        <w:t>:</w:t>
      </w:r>
    </w:p>
    <w:p w:rsidRPr="0013718C" w:rsidR="00A52773" w:rsidP="00A52773" w:rsidRDefault="00A52773" w14:paraId="296C4746" w14:textId="77777777">
      <w:pPr>
        <w:rPr>
          <w:b/>
          <w:bCs/>
        </w:rPr>
      </w:pPr>
      <w:r w:rsidRPr="0013718C">
        <w:rPr>
          <w:b/>
          <w:bCs/>
        </w:rPr>
        <w:t xml:space="preserve">Preconceived Notions </w:t>
      </w:r>
    </w:p>
    <w:p w:rsidRPr="002B5947" w:rsidR="00A52773" w:rsidP="00A52773" w:rsidRDefault="00A52773" w14:paraId="39F70F63" w14:textId="77777777">
      <w:pPr>
        <w:pStyle w:val="ListParagraph"/>
        <w:numPr>
          <w:ilvl w:val="0"/>
          <w:numId w:val="26"/>
        </w:numPr>
        <w:spacing w:before="120" w:after="120"/>
      </w:pPr>
      <w:r w:rsidRPr="002B5947">
        <w:t>Use diagnostic assessments or pre-tests to uncover students' preconceived ideas.</w:t>
      </w:r>
    </w:p>
    <w:p w:rsidRPr="002B5947" w:rsidR="00A52773" w:rsidP="00A52773" w:rsidRDefault="00A52773" w14:paraId="56162354" w14:textId="77777777">
      <w:pPr>
        <w:pStyle w:val="ListParagraph"/>
        <w:numPr>
          <w:ilvl w:val="0"/>
          <w:numId w:val="26"/>
        </w:numPr>
        <w:spacing w:before="120" w:after="120"/>
      </w:pPr>
      <w:r w:rsidRPr="002B5947">
        <w:t>Provide real-world examples and evidence that challenge misconceptions.</w:t>
      </w:r>
    </w:p>
    <w:p w:rsidRPr="002B5947" w:rsidR="00A52773" w:rsidP="00A52773" w:rsidRDefault="00A52773" w14:paraId="2A56299B" w14:textId="77777777">
      <w:pPr>
        <w:pStyle w:val="ListParagraph"/>
        <w:numPr>
          <w:ilvl w:val="0"/>
          <w:numId w:val="26"/>
        </w:numPr>
        <w:spacing w:before="120" w:after="120"/>
      </w:pPr>
      <w:r w:rsidRPr="002B5947">
        <w:t>Encourage students to compare their prior beliefs with new information through discussions, debates, or inquiry-based learning.</w:t>
      </w:r>
      <w:r>
        <w:t xml:space="preserve"> For e</w:t>
      </w:r>
      <w:r w:rsidRPr="002B5947">
        <w:t xml:space="preserve">xample: If </w:t>
      </w:r>
      <w:r>
        <w:t>a pupil</w:t>
      </w:r>
      <w:r w:rsidRPr="002B5947">
        <w:t xml:space="preserve"> think</w:t>
      </w:r>
      <w:r>
        <w:t>s</w:t>
      </w:r>
      <w:r w:rsidRPr="002B5947">
        <w:t xml:space="preserve"> “Africa is a single country,” show them maps, discuss diverse cultures, and compare economies and languages across African nations.</w:t>
      </w:r>
    </w:p>
    <w:p w:rsidRPr="0013718C" w:rsidR="00A52773" w:rsidP="00A52773" w:rsidRDefault="00A52773" w14:paraId="4686DBDA" w14:textId="77777777">
      <w:pPr>
        <w:rPr>
          <w:b/>
          <w:bCs/>
        </w:rPr>
      </w:pPr>
      <w:r w:rsidRPr="0013718C">
        <w:rPr>
          <w:b/>
          <w:bCs/>
        </w:rPr>
        <w:t xml:space="preserve">Conceptual Misunderstandings </w:t>
      </w:r>
    </w:p>
    <w:p w:rsidRPr="002B5947" w:rsidR="00A52773" w:rsidP="00A52773" w:rsidRDefault="00A52773" w14:paraId="3EAD0B0B" w14:textId="77777777">
      <w:pPr>
        <w:pStyle w:val="ListParagraph"/>
        <w:numPr>
          <w:ilvl w:val="0"/>
          <w:numId w:val="27"/>
        </w:numPr>
        <w:spacing w:before="120" w:after="120"/>
      </w:pPr>
      <w:r w:rsidRPr="002B5947">
        <w:t>Use analogies, models, and hands-on activities to clarify abstract concepts.</w:t>
      </w:r>
    </w:p>
    <w:p w:rsidRPr="002B5947" w:rsidR="00A52773" w:rsidP="00A52773" w:rsidRDefault="00A52773" w14:paraId="0F8D7E77" w14:textId="77777777">
      <w:pPr>
        <w:pStyle w:val="ListParagraph"/>
        <w:numPr>
          <w:ilvl w:val="0"/>
          <w:numId w:val="27"/>
        </w:numPr>
        <w:spacing w:before="120" w:after="120"/>
      </w:pPr>
      <w:r w:rsidRPr="002B5947">
        <w:t xml:space="preserve">Encourage </w:t>
      </w:r>
      <w:r>
        <w:t>pupils</w:t>
      </w:r>
      <w:r w:rsidRPr="002B5947">
        <w:t xml:space="preserve"> to explain concepts in their own words and correct misunderstandings through guided questioning.</w:t>
      </w:r>
    </w:p>
    <w:p w:rsidRPr="002B5947" w:rsidR="00A52773" w:rsidP="00A52773" w:rsidRDefault="00A52773" w14:paraId="42394A10" w14:textId="77777777">
      <w:pPr>
        <w:pStyle w:val="ListParagraph"/>
        <w:numPr>
          <w:ilvl w:val="0"/>
          <w:numId w:val="27"/>
        </w:numPr>
        <w:spacing w:before="120" w:after="120"/>
      </w:pPr>
      <w:r w:rsidRPr="002B5947">
        <w:t>Provide multiple representations (visuals, experiments, simulations) to reinforce correct understanding.</w:t>
      </w:r>
    </w:p>
    <w:p w:rsidRPr="00AB1296" w:rsidR="00A52773" w:rsidP="00A52773" w:rsidRDefault="00A52773" w14:paraId="2ADB0F72" w14:textId="77777777">
      <w:pPr>
        <w:rPr>
          <w:b/>
          <w:bCs/>
        </w:rPr>
      </w:pPr>
      <w:r w:rsidRPr="00AB1296">
        <w:rPr>
          <w:b/>
          <w:bCs/>
        </w:rPr>
        <w:t xml:space="preserve">Vernacular Misconceptions </w:t>
      </w:r>
    </w:p>
    <w:p w:rsidRPr="002B5947" w:rsidR="00A52773" w:rsidP="00A52773" w:rsidRDefault="00A52773" w14:paraId="30EC54C4" w14:textId="77777777">
      <w:pPr>
        <w:pStyle w:val="ListParagraph"/>
        <w:numPr>
          <w:ilvl w:val="0"/>
          <w:numId w:val="28"/>
        </w:numPr>
        <w:spacing w:before="120" w:after="120"/>
      </w:pPr>
      <w:r w:rsidRPr="002B5947">
        <w:t>Clarify scientific terminology and its difference from everyday language.</w:t>
      </w:r>
    </w:p>
    <w:p w:rsidRPr="002B5947" w:rsidR="00A52773" w:rsidP="00A52773" w:rsidRDefault="00A52773" w14:paraId="757CC090" w14:textId="77777777">
      <w:pPr>
        <w:pStyle w:val="ListParagraph"/>
        <w:numPr>
          <w:ilvl w:val="0"/>
          <w:numId w:val="28"/>
        </w:numPr>
        <w:spacing w:before="120" w:after="120"/>
      </w:pPr>
      <w:r w:rsidRPr="002B5947">
        <w:t>Encourage precise language in student explanations and provide correct terminology.</w:t>
      </w:r>
    </w:p>
    <w:p w:rsidRPr="002B5947" w:rsidR="00A52773" w:rsidP="00A52773" w:rsidRDefault="00A52773" w14:paraId="4DF43A97" w14:textId="77777777">
      <w:pPr>
        <w:pStyle w:val="ListParagraph"/>
        <w:numPr>
          <w:ilvl w:val="0"/>
          <w:numId w:val="28"/>
        </w:numPr>
        <w:spacing w:before="120" w:after="120"/>
      </w:pPr>
      <w:r w:rsidRPr="002B5947">
        <w:t>Use concept maps or word walls to reinforce technical vocabulary.</w:t>
      </w:r>
    </w:p>
    <w:p w:rsidRPr="009458D9" w:rsidR="00A52773" w:rsidP="00A52773" w:rsidRDefault="00A52773" w14:paraId="2D788A73" w14:textId="77777777">
      <w:pPr>
        <w:rPr>
          <w:b/>
          <w:bCs/>
        </w:rPr>
      </w:pPr>
      <w:r w:rsidRPr="009458D9">
        <w:rPr>
          <w:b/>
          <w:bCs/>
        </w:rPr>
        <w:t xml:space="preserve">Factual Misconceptions </w:t>
      </w:r>
    </w:p>
    <w:p w:rsidRPr="002B5947" w:rsidR="00A52773" w:rsidP="00A52773" w:rsidRDefault="00A52773" w14:paraId="04641E38" w14:textId="77777777">
      <w:pPr>
        <w:pStyle w:val="ListParagraph"/>
        <w:numPr>
          <w:ilvl w:val="0"/>
          <w:numId w:val="29"/>
        </w:numPr>
        <w:spacing w:before="120" w:after="120"/>
      </w:pPr>
      <w:r w:rsidRPr="002B5947">
        <w:t>Provide credible sources (textbooks, expert interviews, reputable websites) to correct misinformation.</w:t>
      </w:r>
    </w:p>
    <w:p w:rsidRPr="002B5947" w:rsidR="00A52773" w:rsidP="00A52773" w:rsidRDefault="00A52773" w14:paraId="0FE805EA" w14:textId="77777777">
      <w:pPr>
        <w:pStyle w:val="ListParagraph"/>
        <w:numPr>
          <w:ilvl w:val="0"/>
          <w:numId w:val="29"/>
        </w:numPr>
        <w:spacing w:before="120" w:after="120"/>
      </w:pPr>
      <w:r w:rsidRPr="002B5947">
        <w:t>Discuss why the misconception exists and why it is incorrect.</w:t>
      </w:r>
    </w:p>
    <w:p w:rsidRPr="009458D9" w:rsidR="00A52773" w:rsidP="00A52773" w:rsidRDefault="00A52773" w14:paraId="5337A4FE" w14:textId="77777777">
      <w:pPr>
        <w:rPr>
          <w:b/>
          <w:bCs/>
        </w:rPr>
      </w:pPr>
      <w:r w:rsidRPr="009458D9">
        <w:rPr>
          <w:b/>
          <w:bCs/>
        </w:rPr>
        <w:t xml:space="preserve">Non-Scientific Beliefs </w:t>
      </w:r>
    </w:p>
    <w:p w:rsidRPr="002B5947" w:rsidR="00A52773" w:rsidP="00A52773" w:rsidRDefault="00A52773" w14:paraId="18C18CF3" w14:textId="77777777">
      <w:pPr>
        <w:pStyle w:val="ListParagraph"/>
        <w:numPr>
          <w:ilvl w:val="0"/>
          <w:numId w:val="30"/>
        </w:numPr>
        <w:spacing w:before="120" w:after="120"/>
      </w:pPr>
      <w:r w:rsidRPr="002B5947">
        <w:t>Encourage critical thinking and scientific inquiry by asking</w:t>
      </w:r>
    </w:p>
    <w:p w:rsidR="00A52773" w:rsidP="00A52773" w:rsidRDefault="00A52773" w14:paraId="54491699" w14:textId="77777777">
      <w:pPr>
        <w:pStyle w:val="ListParagraph"/>
        <w:numPr>
          <w:ilvl w:val="0"/>
          <w:numId w:val="30"/>
        </w:numPr>
        <w:spacing w:before="120" w:after="120"/>
      </w:pPr>
      <w:r w:rsidRPr="002B5947">
        <w:t>Use the scientific method to test beliefs and distinguish science from myths.</w:t>
      </w:r>
    </w:p>
    <w:p w:rsidRPr="00282ED1" w:rsidR="00FC0453" w:rsidP="00282ED1" w:rsidRDefault="00697802" w14:paraId="51813CDE" w14:textId="618DC738">
      <w:pPr>
        <w:pStyle w:val="Subheading"/>
      </w:pPr>
      <w:r w:rsidRPr="00282ED1">
        <w:t>Exa</w:t>
      </w:r>
      <w:r w:rsidRPr="00282ED1" w:rsidR="00E60EC6">
        <w:t xml:space="preserve">mples </w:t>
      </w:r>
    </w:p>
    <w:p w:rsidR="00324F0A" w:rsidP="00324F0A" w:rsidRDefault="00324F0A" w14:paraId="72051022" w14:textId="0CF5141F">
      <w:pPr>
        <w:rPr>
          <w:color w:val="FF0000"/>
        </w:rPr>
      </w:pPr>
      <w:r w:rsidRPr="00221670">
        <w:rPr>
          <w:color w:val="FF0000"/>
        </w:rPr>
        <w:t xml:space="preserve">In the related Early Career Teacher elective self-study content, schools or trusts should have shared exemplification relevant to their context to </w:t>
      </w:r>
      <w:r w:rsidRPr="004B1D53">
        <w:rPr>
          <w:color w:val="FF0000"/>
        </w:rPr>
        <w:t xml:space="preserve">illustrate </w:t>
      </w:r>
      <w:r w:rsidR="00282ED1">
        <w:rPr>
          <w:color w:val="FF0000"/>
        </w:rPr>
        <w:t>different types of pupil misconceptions</w:t>
      </w:r>
      <w:r w:rsidRPr="00221670">
        <w:rPr>
          <w:color w:val="FF0000"/>
        </w:rPr>
        <w:t xml:space="preserve">. These should explicitly link to the active ingredients, demonstrating how and why they are effective. </w:t>
      </w:r>
    </w:p>
    <w:p w:rsidRPr="00221670" w:rsidR="00324F0A" w:rsidP="00324F0A" w:rsidRDefault="00324F0A" w14:paraId="4748D526" w14:textId="77777777">
      <w:pPr>
        <w:rPr>
          <w:color w:val="FF0000"/>
        </w:rPr>
      </w:pPr>
      <w:r>
        <w:rPr>
          <w:color w:val="FF0000"/>
        </w:rPr>
        <w:t xml:space="preserve">You may wish to share these examples with mentors. </w:t>
      </w:r>
    </w:p>
    <w:p w:rsidRPr="00221670" w:rsidR="00324F0A" w:rsidP="00324F0A" w:rsidRDefault="00324F0A" w14:paraId="5025E2C1" w14:textId="77777777">
      <w:pPr>
        <w:rPr>
          <w:color w:val="FF0000"/>
        </w:rPr>
      </w:pPr>
      <w:r w:rsidRPr="00221670">
        <w:rPr>
          <w:color w:val="FF0000"/>
        </w:rPr>
        <w:t xml:space="preserve">Examples could include: video exemplification, live modelling, a transcript, lesson observations, artefacts or classroom resources. </w:t>
      </w:r>
    </w:p>
    <w:p w:rsidRPr="00221670" w:rsidR="00EA7749" w:rsidP="00EA7749" w:rsidRDefault="00EA7749" w14:paraId="41A4B0A0" w14:textId="77777777">
      <w:pPr>
        <w:rPr>
          <w:color w:val="FF0000"/>
        </w:rPr>
      </w:pPr>
      <w:bookmarkStart w:name="Timeleyfeedback" w:id="4"/>
      <w:r>
        <w:rPr>
          <w:color w:val="FF0000"/>
        </w:rPr>
        <w:t xml:space="preserve">Video exemplification should last no longer than 3 minutes. </w:t>
      </w:r>
    </w:p>
    <w:p w:rsidR="00924058" w:rsidP="00FB6D3A" w:rsidRDefault="00924058" w14:paraId="20C3BEF8" w14:textId="77777777">
      <w:pPr>
        <w:pStyle w:val="Subheading"/>
      </w:pPr>
    </w:p>
    <w:p w:rsidR="00924058" w:rsidP="00FB6D3A" w:rsidRDefault="00924058" w14:paraId="656842A7" w14:textId="77777777">
      <w:pPr>
        <w:pStyle w:val="Subheading"/>
      </w:pPr>
    </w:p>
    <w:p w:rsidR="00924058" w:rsidP="00FB6D3A" w:rsidRDefault="00924058" w14:paraId="6FDD5AAF" w14:textId="77777777">
      <w:pPr>
        <w:pStyle w:val="Subheading"/>
      </w:pPr>
    </w:p>
    <w:p w:rsidR="00924058" w:rsidP="00FB6D3A" w:rsidRDefault="00924058" w14:paraId="309F88BB" w14:textId="77777777">
      <w:pPr>
        <w:pStyle w:val="Subheading"/>
      </w:pPr>
    </w:p>
    <w:p w:rsidR="00924058" w:rsidP="00FB6D3A" w:rsidRDefault="00924058" w14:paraId="762EEF74" w14:textId="77777777">
      <w:pPr>
        <w:pStyle w:val="Subheading"/>
      </w:pPr>
    </w:p>
    <w:p w:rsidR="00924058" w:rsidP="00FB6D3A" w:rsidRDefault="00924058" w14:paraId="382A97AB" w14:textId="77777777">
      <w:pPr>
        <w:pStyle w:val="Subheading"/>
      </w:pPr>
    </w:p>
    <w:p w:rsidR="00924058" w:rsidP="00FB6D3A" w:rsidRDefault="00924058" w14:paraId="5F97BAD3" w14:textId="77777777">
      <w:pPr>
        <w:pStyle w:val="Subheading"/>
      </w:pPr>
    </w:p>
    <w:p w:rsidR="00924058" w:rsidP="00FB6D3A" w:rsidRDefault="00924058" w14:paraId="6E4AC145" w14:textId="77777777">
      <w:pPr>
        <w:pStyle w:val="Subheading"/>
      </w:pPr>
    </w:p>
    <w:p w:rsidR="00924058" w:rsidP="00FB6D3A" w:rsidRDefault="00924058" w14:paraId="2D3DBFC5" w14:textId="77777777">
      <w:pPr>
        <w:pStyle w:val="Subheading"/>
      </w:pPr>
    </w:p>
    <w:p w:rsidR="007C4B81" w:rsidP="007C4B81" w:rsidRDefault="007C4B81" w14:paraId="14DBFE95" w14:textId="77777777">
      <w:pPr>
        <w:pStyle w:val="Subheading"/>
      </w:pPr>
      <w:bookmarkStart w:name="Section3" w:id="5"/>
      <w:bookmarkEnd w:id="4"/>
      <w:r>
        <w:t>Strategies to address misconceptions</w:t>
      </w:r>
    </w:p>
    <w:bookmarkEnd w:id="5"/>
    <w:p w:rsidR="007C4B81" w:rsidP="007C4B81" w:rsidRDefault="007C4B81" w14:paraId="56C260A3" w14:textId="77777777">
      <w:pPr>
        <w:pStyle w:val="Subsubheading"/>
      </w:pPr>
      <w:r>
        <w:rPr>
          <w:rStyle w:val="normaltextrun"/>
        </w:rPr>
        <w:t xml:space="preserve">What this looks like in practice </w:t>
      </w:r>
    </w:p>
    <w:p w:rsidRPr="0031214A" w:rsidR="007C4B81" w:rsidP="007C4B81" w:rsidRDefault="007C4B81" w14:paraId="7A022421" w14:textId="77777777">
      <w:r w:rsidRPr="0031214A">
        <w:t xml:space="preserve">Addressing misconceptions early helps pupils develop accurate understanding. Strong subject knowledge allows teachers to anticipate misconceptions. </w:t>
      </w:r>
      <w:r w:rsidRPr="000F43C7">
        <w:t>Hinge questions—</w:t>
      </w:r>
      <w:r w:rsidRPr="0031214A">
        <w:t>well-designed multiple-choice or open-ended questions—help diagnose misunderstandings and determine if reteaching is needed. It's crucial to address misconceptions rather than push forward in the curriculum without resolving them.</w:t>
      </w:r>
      <w:r>
        <w:t xml:space="preserve"> </w:t>
      </w:r>
      <w:r w:rsidRPr="0031214A">
        <w:t xml:space="preserve">Teachers can </w:t>
      </w:r>
      <w:r>
        <w:t xml:space="preserve">also </w:t>
      </w:r>
      <w:r w:rsidRPr="0031214A">
        <w:t>use strategies such as</w:t>
      </w:r>
      <w:r>
        <w:t xml:space="preserve"> explicit explanations, discussions and debates and structured activities such as using manipulatives in maths to help address these misconceptions. </w:t>
      </w:r>
    </w:p>
    <w:p w:rsidRPr="0031214A" w:rsidR="007C4B81" w:rsidP="007C4B81" w:rsidRDefault="007C4B81" w14:paraId="3F30FACD" w14:textId="77777777">
      <w:r w:rsidRPr="0031214A">
        <w:t xml:space="preserve">Despite careful planning, misconceptions can still emerge during </w:t>
      </w:r>
      <w:r w:rsidRPr="00D85E11">
        <w:t>independent practice,</w:t>
      </w:r>
      <w:r w:rsidRPr="0031214A">
        <w:t xml:space="preserve"> making real-time monitoring essential. Teachers should circulate the room, distinguishing between minor errors and deeper misconceptions that require intervention.</w:t>
      </w:r>
      <w:r>
        <w:t xml:space="preserve"> </w:t>
      </w:r>
      <w:r w:rsidRPr="0031214A">
        <w:t xml:space="preserve">Tracking pupil progress can be streamlined using structured formats, such as writing frames or specific worksheets. A </w:t>
      </w:r>
      <w:r w:rsidRPr="00183172">
        <w:t>simple coding system</w:t>
      </w:r>
      <w:r w:rsidRPr="0031214A">
        <w:t xml:space="preserve"> on a class register can record common errors (e.g., not inverting a fraction in maths) and guide feedback.</w:t>
      </w:r>
    </w:p>
    <w:p w:rsidRPr="0031214A" w:rsidR="007C4B81" w:rsidP="007C4B81" w:rsidRDefault="007C4B81" w14:paraId="55126B34" w14:textId="31963040">
      <w:r w:rsidRPr="0031214A">
        <w:t>By actively identifying and addressing misconceptions, teachers ensure pupils build a solid understanding, allowing them to progress confidently in their learning</w:t>
      </w:r>
    </w:p>
    <w:p w:rsidRPr="00CC0746" w:rsidR="007C4B81" w:rsidP="007C4B81" w:rsidRDefault="007C4B81" w14:paraId="3EA796D6" w14:textId="77777777">
      <w:pPr>
        <w:pStyle w:val="Subsubheading"/>
      </w:pPr>
      <w:r w:rsidRPr="00CC0746">
        <w:t>Identifying the active ingredients</w:t>
      </w:r>
      <w:r>
        <w:t xml:space="preserve"> </w:t>
      </w:r>
    </w:p>
    <w:p w:rsidRPr="000C4A49" w:rsidR="007C4B81" w:rsidP="007C4B81" w:rsidRDefault="007C4B81" w14:paraId="3E526DA1" w14:textId="77777777">
      <w:pPr>
        <w:pStyle w:val="Subheading"/>
        <w:rPr>
          <w:rStyle w:val="normaltextrun"/>
          <w:b w:val="0"/>
          <w:bCs w:val="0"/>
          <w:color w:val="auto"/>
        </w:rPr>
      </w:pPr>
      <w:r w:rsidRPr="000C4A49">
        <w:rPr>
          <w:b w:val="0"/>
          <w:bCs w:val="0"/>
          <w:color w:val="auto"/>
        </w:rPr>
        <w:t xml:space="preserve">The following active ingredients can be used to help </w:t>
      </w:r>
      <w:r>
        <w:rPr>
          <w:b w:val="0"/>
          <w:bCs w:val="0"/>
          <w:color w:val="auto"/>
        </w:rPr>
        <w:t>address misconceptions</w:t>
      </w:r>
      <w:r w:rsidRPr="000C4A49">
        <w:rPr>
          <w:b w:val="0"/>
          <w:bCs w:val="0"/>
          <w:color w:val="auto"/>
        </w:rPr>
        <w:t xml:space="preserve">: </w:t>
      </w:r>
    </w:p>
    <w:p w:rsidRPr="0069284A" w:rsidR="00A72D68" w:rsidP="00A72D68" w:rsidRDefault="00A72D68" w14:paraId="229ADA42" w14:textId="77777777">
      <w:pPr>
        <w:pStyle w:val="ListParagraph"/>
        <w:numPr>
          <w:ilvl w:val="0"/>
          <w:numId w:val="32"/>
        </w:numPr>
        <w:spacing w:before="120" w:after="120"/>
      </w:pPr>
      <w:r>
        <w:t>u</w:t>
      </w:r>
      <w:r w:rsidRPr="0069284A">
        <w:t>sing hinge questions in the form of multiple choice or open-ended and use at key points within the sequence of learning</w:t>
      </w:r>
      <w:r>
        <w:t xml:space="preserve">; </w:t>
      </w:r>
      <w:r w:rsidRPr="0069284A">
        <w:t xml:space="preserve"> </w:t>
      </w:r>
    </w:p>
    <w:p w:rsidRPr="0069284A" w:rsidR="00A72D68" w:rsidP="00A72D68" w:rsidRDefault="00A72D68" w14:paraId="29B3E494" w14:textId="77777777">
      <w:pPr>
        <w:pStyle w:val="ListParagraph"/>
        <w:numPr>
          <w:ilvl w:val="0"/>
          <w:numId w:val="32"/>
        </w:numPr>
        <w:spacing w:before="120" w:after="120"/>
      </w:pPr>
      <w:r>
        <w:t>planning for st</w:t>
      </w:r>
      <w:r w:rsidRPr="0069284A">
        <w:t>ructured discussion which encourages critical thinking</w:t>
      </w:r>
      <w:r>
        <w:t xml:space="preserve">; </w:t>
      </w:r>
    </w:p>
    <w:p w:rsidRPr="0069284A" w:rsidR="00A72D68" w:rsidP="00A72D68" w:rsidRDefault="00A72D68" w14:paraId="7554C9FE" w14:textId="77777777">
      <w:pPr>
        <w:pStyle w:val="ListParagraph"/>
        <w:numPr>
          <w:ilvl w:val="0"/>
          <w:numId w:val="32"/>
        </w:numPr>
        <w:spacing w:before="120" w:after="120"/>
      </w:pPr>
      <w:r>
        <w:t>u</w:t>
      </w:r>
      <w:r w:rsidRPr="0069284A">
        <w:t>sing analogies, demonstrations, illustrations and worked examples</w:t>
      </w:r>
      <w:r>
        <w:t xml:space="preserve">; </w:t>
      </w:r>
      <w:r w:rsidRPr="0069284A">
        <w:t xml:space="preserve"> </w:t>
      </w:r>
    </w:p>
    <w:p w:rsidR="00A72D68" w:rsidP="00A72D68" w:rsidRDefault="00A72D68" w14:paraId="50D6195F" w14:textId="77777777">
      <w:pPr>
        <w:pStyle w:val="ListParagraph"/>
        <w:numPr>
          <w:ilvl w:val="0"/>
          <w:numId w:val="32"/>
        </w:numPr>
        <w:spacing w:before="120" w:after="120"/>
      </w:pPr>
      <w:r>
        <w:t>using a</w:t>
      </w:r>
      <w:r w:rsidRPr="0069284A">
        <w:t xml:space="preserve">ctivities to support </w:t>
      </w:r>
      <w:r>
        <w:t>pupils</w:t>
      </w:r>
      <w:r w:rsidRPr="0069284A">
        <w:t xml:space="preserve"> to restructure their thinking; for example, the use of manipulatives in maths, reviewing historical sources or conducting fair tests in science</w:t>
      </w:r>
      <w:r>
        <w:t xml:space="preserve">; </w:t>
      </w:r>
      <w:r w:rsidRPr="0069284A">
        <w:t xml:space="preserve"> </w:t>
      </w:r>
    </w:p>
    <w:p w:rsidRPr="0069284A" w:rsidR="00A72D68" w:rsidP="00A72D68" w:rsidRDefault="00A72D68" w14:paraId="40983458" w14:textId="77777777">
      <w:pPr>
        <w:pStyle w:val="ListParagraph"/>
        <w:numPr>
          <w:ilvl w:val="0"/>
          <w:numId w:val="32"/>
        </w:numPr>
        <w:spacing w:before="120" w:after="120"/>
      </w:pPr>
      <w:r>
        <w:t>reteaching concepts or key learning with, if needed, alternate explanations; and</w:t>
      </w:r>
    </w:p>
    <w:p w:rsidR="00A72D68" w:rsidP="00A72D68" w:rsidRDefault="00A72D68" w14:paraId="2A1CDDDA" w14:textId="77777777">
      <w:pPr>
        <w:pStyle w:val="ListParagraph"/>
        <w:numPr>
          <w:ilvl w:val="0"/>
          <w:numId w:val="32"/>
        </w:numPr>
        <w:spacing w:before="120" w:after="120"/>
      </w:pPr>
      <w:r>
        <w:t>m</w:t>
      </w:r>
      <w:r w:rsidRPr="0069284A">
        <w:t>onitoring independent practice</w:t>
      </w:r>
      <w:r>
        <w:t>.</w:t>
      </w:r>
    </w:p>
    <w:p w:rsidRPr="007C4B81" w:rsidR="00442C77" w:rsidP="007C4B81" w:rsidRDefault="00442C77" w14:paraId="02C9D149" w14:textId="77777777">
      <w:pPr>
        <w:pStyle w:val="Subheading"/>
      </w:pPr>
      <w:r w:rsidRPr="007C4B81">
        <w:t xml:space="preserve">Examples </w:t>
      </w:r>
    </w:p>
    <w:p w:rsidR="00C10FD1" w:rsidP="00C10FD1" w:rsidRDefault="00C10FD1" w14:paraId="753C85D4" w14:textId="4939259D">
      <w:pPr>
        <w:rPr>
          <w:color w:val="FF0000"/>
        </w:rPr>
      </w:pPr>
      <w:r w:rsidRPr="00221670">
        <w:rPr>
          <w:color w:val="FF0000"/>
        </w:rPr>
        <w:t xml:space="preserve">In the related Early Career Teacher elective self-study content, schools or trusts should have shared exemplification relevant to their context to illustrate approaches to </w:t>
      </w:r>
      <w:r w:rsidR="007C4B81">
        <w:rPr>
          <w:color w:val="FF0000"/>
        </w:rPr>
        <w:t>addressing misconceptions</w:t>
      </w:r>
      <w:r w:rsidRPr="00221670">
        <w:rPr>
          <w:color w:val="FF0000"/>
        </w:rPr>
        <w:t xml:space="preserve">. These should explicitly link to the active ingredients, demonstrating how and why they are effective. </w:t>
      </w:r>
    </w:p>
    <w:p w:rsidRPr="00221670" w:rsidR="00C10FD1" w:rsidP="00C10FD1" w:rsidRDefault="00C10FD1" w14:paraId="2DE70FED" w14:textId="77777777">
      <w:pPr>
        <w:rPr>
          <w:color w:val="FF0000"/>
        </w:rPr>
      </w:pPr>
      <w:r>
        <w:rPr>
          <w:color w:val="FF0000"/>
        </w:rPr>
        <w:t xml:space="preserve">You may wish to share these examples with mentors. </w:t>
      </w:r>
    </w:p>
    <w:p w:rsidR="00C10FD1" w:rsidP="00C10FD1" w:rsidRDefault="00C10FD1" w14:paraId="145ABEF5" w14:textId="77777777">
      <w:pPr>
        <w:rPr>
          <w:color w:val="FF0000"/>
        </w:rPr>
      </w:pPr>
      <w:r w:rsidRPr="00221670">
        <w:rPr>
          <w:color w:val="FF0000"/>
        </w:rPr>
        <w:t xml:space="preserve">Examples could include: video exemplification, live modelling, a transcript, lesson observations, artefacts or classroom resources. </w:t>
      </w:r>
    </w:p>
    <w:p w:rsidRPr="00221670" w:rsidR="00EA7749" w:rsidP="00EA7749" w:rsidRDefault="00EA7749" w14:paraId="3160EB16" w14:textId="77777777">
      <w:pPr>
        <w:rPr>
          <w:color w:val="FF0000"/>
        </w:rPr>
      </w:pPr>
      <w:r>
        <w:rPr>
          <w:color w:val="FF0000"/>
        </w:rPr>
        <w:t xml:space="preserve">Video exemplification should last no longer than 3 minutes. </w:t>
      </w:r>
    </w:p>
    <w:p w:rsidRPr="00221670" w:rsidR="00EA7749" w:rsidP="00C10FD1" w:rsidRDefault="00EA7749" w14:paraId="4A54C6F1" w14:textId="77777777">
      <w:pPr>
        <w:rPr>
          <w:color w:val="FF0000"/>
        </w:rPr>
      </w:pPr>
    </w:p>
    <w:bookmarkStart w:name="Nextsteps1a" w:id="6"/>
    <w:p w:rsidRPr="00C10FD1" w:rsidR="00302342" w:rsidP="00302342" w:rsidRDefault="00302342" w14:paraId="290E7CAE" w14:textId="77777777">
      <w:pPr>
        <w:rPr>
          <w:color w:val="0070C0"/>
        </w:rPr>
      </w:pPr>
      <w:r w:rsidRPr="00C10FD1">
        <w:fldChar w:fldCharType="begin"/>
      </w:r>
      <w:r w:rsidRPr="00C10FD1">
        <w:rPr>
          <w:color w:val="0070C0"/>
        </w:rPr>
        <w:instrText>HYPERLINK \l "Content"</w:instrText>
      </w:r>
      <w:r w:rsidRPr="00C10FD1">
        <w:fldChar w:fldCharType="separate"/>
      </w:r>
      <w:r w:rsidRPr="00C10FD1">
        <w:rPr>
          <w:rStyle w:val="Hyperlink"/>
          <w:b/>
          <w:bCs/>
          <w:color w:val="0070C0"/>
        </w:rPr>
        <w:t>Click here to return to Content page</w:t>
      </w:r>
      <w:r w:rsidRPr="00C10FD1">
        <w:rPr>
          <w:rStyle w:val="Hyperlink"/>
          <w:b/>
          <w:bCs/>
          <w:color w:val="0070C0"/>
        </w:rPr>
        <w:fldChar w:fldCharType="end"/>
      </w:r>
    </w:p>
    <w:p w:rsidR="000D3412" w:rsidP="00EE2954" w:rsidRDefault="000D3412" w14:paraId="7E76036E" w14:textId="77777777">
      <w:pPr>
        <w:pStyle w:val="Heading"/>
      </w:pPr>
    </w:p>
    <w:p w:rsidR="000D3412" w:rsidP="00EE2954" w:rsidRDefault="000D3412" w14:paraId="7A5043C3" w14:textId="77777777">
      <w:pPr>
        <w:pStyle w:val="Heading"/>
      </w:pPr>
    </w:p>
    <w:p w:rsidR="000D3412" w:rsidP="00EE2954" w:rsidRDefault="000D3412" w14:paraId="0370FDAE" w14:textId="77777777">
      <w:pPr>
        <w:pStyle w:val="Heading"/>
      </w:pPr>
    </w:p>
    <w:p w:rsidR="000D3412" w:rsidP="00EE2954" w:rsidRDefault="000D3412" w14:paraId="184C6534" w14:textId="77777777">
      <w:pPr>
        <w:pStyle w:val="Heading"/>
      </w:pPr>
    </w:p>
    <w:p w:rsidR="000D3412" w:rsidP="00EE2954" w:rsidRDefault="000D3412" w14:paraId="522336F1" w14:textId="77777777">
      <w:pPr>
        <w:pStyle w:val="Heading"/>
      </w:pPr>
    </w:p>
    <w:p w:rsidR="000D3412" w:rsidP="00EE2954" w:rsidRDefault="000D3412" w14:paraId="05B9FE86" w14:textId="77777777">
      <w:pPr>
        <w:pStyle w:val="Heading"/>
      </w:pPr>
    </w:p>
    <w:p w:rsidR="000D3412" w:rsidP="00EE2954" w:rsidRDefault="000D3412" w14:paraId="2487AE39" w14:textId="77777777">
      <w:pPr>
        <w:pStyle w:val="Heading"/>
      </w:pPr>
    </w:p>
    <w:p w:rsidR="000D3412" w:rsidP="00EE2954" w:rsidRDefault="000D3412" w14:paraId="48B755CF" w14:textId="77777777">
      <w:pPr>
        <w:pStyle w:val="Heading"/>
      </w:pPr>
    </w:p>
    <w:p w:rsidR="000D3412" w:rsidP="00EE2954" w:rsidRDefault="000D3412" w14:paraId="5BA83BD6" w14:textId="77777777">
      <w:pPr>
        <w:pStyle w:val="Heading"/>
      </w:pPr>
    </w:p>
    <w:p w:rsidR="000D3412" w:rsidP="00EE2954" w:rsidRDefault="000D3412" w14:paraId="55E1CD74" w14:textId="77777777">
      <w:pPr>
        <w:pStyle w:val="Heading"/>
      </w:pPr>
    </w:p>
    <w:p w:rsidR="000D3412" w:rsidP="00EE2954" w:rsidRDefault="000D3412" w14:paraId="09D778BC" w14:textId="77777777">
      <w:pPr>
        <w:pStyle w:val="Heading"/>
      </w:pPr>
    </w:p>
    <w:p w:rsidR="000D3412" w:rsidP="00EE2954" w:rsidRDefault="000D3412" w14:paraId="618C2576" w14:textId="77777777">
      <w:pPr>
        <w:pStyle w:val="Heading"/>
      </w:pPr>
    </w:p>
    <w:p w:rsidR="000D3412" w:rsidP="00EE2954" w:rsidRDefault="000D3412" w14:paraId="274DA07B" w14:textId="77777777">
      <w:pPr>
        <w:pStyle w:val="Heading"/>
      </w:pPr>
    </w:p>
    <w:p w:rsidR="000D3412" w:rsidP="00EE2954" w:rsidRDefault="000D3412" w14:paraId="1FC5ED77" w14:textId="77777777">
      <w:pPr>
        <w:pStyle w:val="Heading"/>
      </w:pPr>
    </w:p>
    <w:p w:rsidR="000D3412" w:rsidP="00EE2954" w:rsidRDefault="000D3412" w14:paraId="652B1344" w14:textId="77777777">
      <w:pPr>
        <w:pStyle w:val="Heading"/>
      </w:pPr>
    </w:p>
    <w:p w:rsidR="000D3412" w:rsidP="00EE2954" w:rsidRDefault="000D3412" w14:paraId="494D96B7" w14:textId="77777777">
      <w:pPr>
        <w:pStyle w:val="Heading"/>
      </w:pPr>
    </w:p>
    <w:p w:rsidR="000D3412" w:rsidP="00EE2954" w:rsidRDefault="000D3412" w14:paraId="34D277ED" w14:textId="77777777">
      <w:pPr>
        <w:pStyle w:val="Heading"/>
      </w:pPr>
    </w:p>
    <w:p w:rsidR="000D3412" w:rsidP="00EE2954" w:rsidRDefault="000D3412" w14:paraId="4A6F261B" w14:textId="77777777">
      <w:pPr>
        <w:pStyle w:val="Heading"/>
      </w:pPr>
    </w:p>
    <w:p w:rsidR="000D3412" w:rsidP="00EE2954" w:rsidRDefault="000D3412" w14:paraId="4C2C7DE4" w14:textId="77777777">
      <w:pPr>
        <w:pStyle w:val="Heading"/>
      </w:pPr>
    </w:p>
    <w:p w:rsidR="00EE2954" w:rsidP="00EE2954" w:rsidRDefault="00C10FD1" w14:paraId="07FCECFD" w14:textId="7E33CB32">
      <w:pPr>
        <w:pStyle w:val="Heading"/>
      </w:pPr>
      <w:bookmarkStart w:name="Nextsteps" w:id="7"/>
      <w:r>
        <w:t>N</w:t>
      </w:r>
      <w:r w:rsidR="003D75AA">
        <w:t>ext steps</w:t>
      </w:r>
      <w:r>
        <w:t xml:space="preserve">: preparing for your mentoring session </w:t>
      </w:r>
    </w:p>
    <w:bookmarkEnd w:id="7"/>
    <w:p w:rsidR="00535B61" w:rsidP="00535B61" w:rsidRDefault="00535B61" w14:paraId="01168A14" w14:textId="0F875FB2">
      <w:pPr>
        <w:pStyle w:val="Subsubheading"/>
      </w:pPr>
      <w:r>
        <w:t xml:space="preserve">Approximate time to complete: </w:t>
      </w:r>
      <w:r w:rsidR="00061C24">
        <w:t>5</w:t>
      </w:r>
      <w:r w:rsidR="009E0ECA">
        <w:t xml:space="preserve"> minutes </w:t>
      </w:r>
    </w:p>
    <w:bookmarkEnd w:id="6"/>
    <w:p w:rsidRPr="009E3BB9" w:rsidR="00F7175A" w:rsidP="00F7175A" w:rsidRDefault="00F7175A" w14:paraId="129AAABB" w14:textId="0C585543">
      <w:pPr>
        <w:rPr>
          <w:color w:val="FF0000"/>
        </w:rPr>
      </w:pPr>
      <w:r w:rsidRPr="009E3BB9">
        <w:rPr>
          <w:color w:val="FF0000"/>
        </w:rPr>
        <w:t xml:space="preserve">The following next steps are suggestions of how </w:t>
      </w:r>
      <w:r w:rsidR="00DA5DB5">
        <w:rPr>
          <w:color w:val="FF0000"/>
        </w:rPr>
        <w:t>mentors</w:t>
      </w:r>
      <w:r w:rsidRPr="009E3BB9">
        <w:rPr>
          <w:color w:val="FF0000"/>
        </w:rPr>
        <w:t xml:space="preserve"> could support early career teachers to implement the learning from this elective self-study. Schools or trusts may wish to adapt this to meet the needs of their context and their ECTs and to align with </w:t>
      </w:r>
      <w:r w:rsidR="007D6399">
        <w:rPr>
          <w:color w:val="FF0000"/>
        </w:rPr>
        <w:t>models or processes</w:t>
      </w:r>
      <w:r w:rsidRPr="009E3BB9">
        <w:rPr>
          <w:color w:val="FF0000"/>
        </w:rPr>
        <w:t xml:space="preserve"> used in their own settings.  </w:t>
      </w:r>
    </w:p>
    <w:p w:rsidRPr="00830712" w:rsidR="00D8111B" w:rsidP="00D8111B" w:rsidRDefault="00D8111B" w14:paraId="5051BC64" w14:textId="11E48503">
      <w:pPr>
        <w:pStyle w:val="Subheading"/>
      </w:pPr>
      <w:r w:rsidRPr="00EE7008">
        <w:rPr>
          <w:rStyle w:val="normaltextrun"/>
        </w:rPr>
        <w:t>Observing </w:t>
      </w:r>
      <w:r w:rsidR="009E29D0">
        <w:rPr>
          <w:rStyle w:val="normaltextrun"/>
        </w:rPr>
        <w:t>expert practice</w:t>
      </w:r>
      <w:r w:rsidR="00A5649E">
        <w:rPr>
          <w:rStyle w:val="normaltextrun"/>
        </w:rPr>
        <w:t xml:space="preserve"> </w:t>
      </w:r>
      <w:r w:rsidRPr="00EE7008">
        <w:rPr>
          <w:rStyle w:val="eop"/>
        </w:rPr>
        <w:t> </w:t>
      </w:r>
    </w:p>
    <w:p w:rsidR="001C3D64" w:rsidP="001C3D64" w:rsidRDefault="00D8111B" w14:paraId="3C9A4506" w14:textId="25B84DDB">
      <w:pPr>
        <w:pStyle w:val="paragraph"/>
        <w:spacing w:before="0" w:beforeAutospacing="0" w:after="0" w:afterAutospacing="0" w:line="276" w:lineRule="auto"/>
        <w:textAlignment w:val="baseline"/>
        <w:rPr>
          <w:rFonts w:ascii="Tahoma" w:hAnsi="Tahoma" w:cs="Tahoma"/>
        </w:rPr>
      </w:pPr>
      <w:r>
        <w:rPr>
          <w:rFonts w:ascii="Tahoma" w:hAnsi="Tahoma" w:cs="Tahoma"/>
        </w:rPr>
        <w:t xml:space="preserve">If possible, </w:t>
      </w:r>
      <w:r w:rsidRPr="00BB3EE5">
        <w:rPr>
          <w:rFonts w:ascii="Tahoma" w:hAnsi="Tahoma" w:cs="Tahoma"/>
        </w:rPr>
        <w:t>arrange an opportunity for you</w:t>
      </w:r>
      <w:r>
        <w:rPr>
          <w:rFonts w:ascii="Tahoma" w:hAnsi="Tahoma" w:cs="Tahoma"/>
        </w:rPr>
        <w:t>r ECT</w:t>
      </w:r>
      <w:r w:rsidRPr="00BB3EE5">
        <w:rPr>
          <w:rFonts w:ascii="Tahoma" w:hAnsi="Tahoma" w:cs="Tahoma"/>
        </w:rPr>
        <w:t xml:space="preserve"> to observe a colleague teaching a lesson that </w:t>
      </w:r>
      <w:r w:rsidRPr="00BB3EE5" w:rsidR="001C3D64">
        <w:rPr>
          <w:rFonts w:ascii="Tahoma" w:hAnsi="Tahoma" w:cs="Tahoma"/>
        </w:rPr>
        <w:t xml:space="preserve">that </w:t>
      </w:r>
      <w:r w:rsidR="001C3D64">
        <w:rPr>
          <w:rFonts w:ascii="Tahoma" w:hAnsi="Tahoma" w:cs="Tahoma"/>
        </w:rPr>
        <w:t xml:space="preserve">exemplifies approaches to a specific aspect of </w:t>
      </w:r>
      <w:r w:rsidR="00C333F5">
        <w:rPr>
          <w:rFonts w:ascii="Tahoma" w:hAnsi="Tahoma" w:cs="Tahoma"/>
        </w:rPr>
        <w:t>anticipating misconceptions</w:t>
      </w:r>
      <w:r w:rsidR="001C3D64">
        <w:rPr>
          <w:rFonts w:ascii="Tahoma" w:hAnsi="Tahoma" w:cs="Tahoma"/>
        </w:rPr>
        <w:t xml:space="preserve">, this could be </w:t>
      </w:r>
      <w:r w:rsidR="00C333F5">
        <w:rPr>
          <w:rFonts w:ascii="Tahoma" w:hAnsi="Tahoma" w:cs="Tahoma"/>
        </w:rPr>
        <w:t>checking prior learning, looking at different types of misconceptions or strategies to address misconceptions</w:t>
      </w:r>
      <w:r w:rsidR="001C3D64">
        <w:rPr>
          <w:rFonts w:ascii="Tahoma" w:hAnsi="Tahoma" w:cs="Tahoma"/>
        </w:rPr>
        <w:t>.</w:t>
      </w:r>
      <w:r w:rsidRPr="00BB3EE5" w:rsidR="001C3D64">
        <w:rPr>
          <w:rFonts w:ascii="Tahoma" w:hAnsi="Tahoma" w:cs="Tahoma"/>
        </w:rPr>
        <w:t xml:space="preserve"> </w:t>
      </w:r>
    </w:p>
    <w:p w:rsidRPr="00BB3EE5" w:rsidR="00D8111B" w:rsidP="00D8111B" w:rsidRDefault="00D8111B" w14:paraId="42821691" w14:textId="0556BDB1">
      <w:pPr>
        <w:pStyle w:val="paragraph"/>
        <w:spacing w:before="0" w:beforeAutospacing="0" w:after="0" w:afterAutospacing="0" w:line="276" w:lineRule="auto"/>
        <w:textAlignment w:val="baseline"/>
        <w:rPr>
          <w:rFonts w:ascii="Tahoma" w:hAnsi="Tahoma" w:cs="Tahoma"/>
        </w:rPr>
      </w:pPr>
    </w:p>
    <w:p w:rsidRPr="00BB3EE5" w:rsidR="00D8111B" w:rsidP="00D8111B" w:rsidRDefault="00D8111B" w14:paraId="13A8A1F4" w14:textId="1EE0310B">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As </w:t>
      </w:r>
      <w:r>
        <w:rPr>
          <w:rFonts w:ascii="Tahoma" w:hAnsi="Tahoma" w:cs="Tahoma"/>
        </w:rPr>
        <w:t>they</w:t>
      </w:r>
      <w:r w:rsidRPr="00BB3EE5">
        <w:rPr>
          <w:rFonts w:ascii="Tahoma" w:hAnsi="Tahoma" w:cs="Tahoma"/>
        </w:rPr>
        <w:t xml:space="preserve"> observe </w:t>
      </w:r>
      <w:r>
        <w:rPr>
          <w:rFonts w:ascii="Tahoma" w:hAnsi="Tahoma" w:cs="Tahoma"/>
        </w:rPr>
        <w:t xml:space="preserve">their </w:t>
      </w:r>
      <w:r w:rsidRPr="00BB3EE5">
        <w:rPr>
          <w:rFonts w:ascii="Tahoma" w:hAnsi="Tahoma" w:cs="Tahoma"/>
        </w:rPr>
        <w:t xml:space="preserve">colleague, </w:t>
      </w:r>
      <w:r>
        <w:rPr>
          <w:rFonts w:ascii="Tahoma" w:hAnsi="Tahoma" w:cs="Tahoma"/>
        </w:rPr>
        <w:t xml:space="preserve">they should </w:t>
      </w:r>
      <w:r w:rsidRPr="00BB3EE5">
        <w:rPr>
          <w:rFonts w:ascii="Tahoma" w:hAnsi="Tahoma" w:cs="Tahoma"/>
        </w:rPr>
        <w:t>consider the following:</w:t>
      </w:r>
    </w:p>
    <w:p w:rsidR="00C333F5" w:rsidP="00C333F5" w:rsidRDefault="00C333F5" w14:paraId="2691B485" w14:textId="77777777">
      <w:pPr>
        <w:pStyle w:val="ListParagraph"/>
        <w:numPr>
          <w:ilvl w:val="0"/>
          <w:numId w:val="24"/>
        </w:numPr>
        <w:spacing w:before="120" w:after="120"/>
        <w:rPr>
          <w:lang w:eastAsia="en-GB"/>
        </w:rPr>
      </w:pPr>
      <w:r>
        <w:rPr>
          <w:lang w:eastAsia="en-GB"/>
        </w:rPr>
        <w:t>How has the teacher anticipated any misconceptions in advance of the lesson?</w:t>
      </w:r>
    </w:p>
    <w:p w:rsidR="00C333F5" w:rsidP="00C333F5" w:rsidRDefault="00C333F5" w14:paraId="3EC72ABB" w14:textId="77777777">
      <w:pPr>
        <w:pStyle w:val="ListParagraph"/>
        <w:numPr>
          <w:ilvl w:val="0"/>
          <w:numId w:val="24"/>
        </w:numPr>
        <w:spacing w:before="120" w:after="120"/>
        <w:rPr>
          <w:lang w:eastAsia="en-GB"/>
        </w:rPr>
      </w:pPr>
      <w:r>
        <w:rPr>
          <w:lang w:eastAsia="en-GB"/>
        </w:rPr>
        <w:t>How does the teacher use diagnostic or pre-assessment to check for misconceptions?</w:t>
      </w:r>
    </w:p>
    <w:p w:rsidRPr="00837EA6" w:rsidR="00C333F5" w:rsidP="00C333F5" w:rsidRDefault="00C333F5" w14:paraId="79BF2EA8" w14:textId="77777777">
      <w:pPr>
        <w:pStyle w:val="ListParagraph"/>
        <w:numPr>
          <w:ilvl w:val="0"/>
          <w:numId w:val="24"/>
        </w:numPr>
        <w:spacing w:before="120" w:after="120"/>
        <w:rPr>
          <w:lang w:eastAsia="en-GB"/>
        </w:rPr>
      </w:pPr>
      <w:r w:rsidRPr="00837EA6">
        <w:rPr>
          <w:lang w:eastAsia="en-GB"/>
        </w:rPr>
        <w:t xml:space="preserve">How does the teacher use a range of questions to check prior knowledge and identify any misconceptions, </w:t>
      </w:r>
      <w:r>
        <w:rPr>
          <w:lang w:eastAsia="en-GB"/>
        </w:rPr>
        <w:t xml:space="preserve">perhaps </w:t>
      </w:r>
      <w:r w:rsidRPr="00837EA6">
        <w:rPr>
          <w:lang w:eastAsia="en-GB"/>
        </w:rPr>
        <w:t>cold calling or whole class response?</w:t>
      </w:r>
    </w:p>
    <w:p w:rsidRPr="00837EA6" w:rsidR="00C333F5" w:rsidP="00C333F5" w:rsidRDefault="00C333F5" w14:paraId="366DE45C" w14:textId="77777777">
      <w:pPr>
        <w:pStyle w:val="ListParagraph"/>
        <w:numPr>
          <w:ilvl w:val="0"/>
          <w:numId w:val="24"/>
        </w:numPr>
        <w:spacing w:before="120" w:after="120"/>
        <w:rPr>
          <w:lang w:eastAsia="en-GB"/>
        </w:rPr>
      </w:pPr>
      <w:r w:rsidRPr="00837EA6">
        <w:rPr>
          <w:lang w:eastAsia="en-GB"/>
        </w:rPr>
        <w:t>How does the teacher use analogies, visuals, experiments or real-world examples and scenarios to address a misconception?</w:t>
      </w:r>
    </w:p>
    <w:p w:rsidRPr="00280889" w:rsidR="00C333F5" w:rsidP="00C333F5" w:rsidRDefault="00C333F5" w14:paraId="30DE64AE" w14:textId="77777777">
      <w:pPr>
        <w:pStyle w:val="ListParagraph"/>
        <w:numPr>
          <w:ilvl w:val="0"/>
          <w:numId w:val="24"/>
        </w:numPr>
        <w:spacing w:before="120" w:after="120"/>
        <w:rPr>
          <w:lang w:eastAsia="en-GB"/>
        </w:rPr>
      </w:pPr>
      <w:r w:rsidRPr="00280889">
        <w:rPr>
          <w:lang w:eastAsia="en-GB"/>
        </w:rPr>
        <w:t>How does the teacher monitor independent practice to check for misconceptions and address them directly?</w:t>
      </w:r>
    </w:p>
    <w:p w:rsidR="00D8111B" w:rsidP="00D8111B" w:rsidRDefault="00D8111B" w14:paraId="0523C1F4" w14:textId="77777777">
      <w:pPr>
        <w:pStyle w:val="paragraph"/>
        <w:spacing w:before="0" w:beforeAutospacing="0" w:after="0" w:afterAutospacing="0" w:line="276" w:lineRule="auto"/>
        <w:ind w:left="720"/>
        <w:textAlignment w:val="baseline"/>
        <w:rPr>
          <w:rFonts w:ascii="Tahoma" w:hAnsi="Tahoma" w:cs="Tahoma"/>
        </w:rPr>
      </w:pPr>
    </w:p>
    <w:p w:rsidRPr="00BB3EE5" w:rsidR="00D8111B" w:rsidP="00D8111B" w:rsidRDefault="00D8111B" w14:paraId="47D4567A" w14:textId="244CD768">
      <w:pPr>
        <w:pStyle w:val="paragraph"/>
        <w:spacing w:before="0" w:beforeAutospacing="0" w:after="0" w:afterAutospacing="0" w:line="276" w:lineRule="auto"/>
        <w:textAlignment w:val="baseline"/>
        <w:rPr>
          <w:rFonts w:ascii="Tahoma" w:hAnsi="Tahoma" w:cs="Tahoma"/>
        </w:rPr>
      </w:pPr>
      <w:r w:rsidRPr="11508226">
        <w:rPr>
          <w:rFonts w:ascii="Tahoma" w:hAnsi="Tahoma" w:cs="Tahoma"/>
        </w:rPr>
        <w:t xml:space="preserve">You may wish to </w:t>
      </w:r>
      <w:r>
        <w:rPr>
          <w:rFonts w:ascii="Tahoma" w:hAnsi="Tahoma" w:cs="Tahoma"/>
        </w:rPr>
        <w:t>discuss</w:t>
      </w:r>
      <w:r w:rsidRPr="11508226">
        <w:rPr>
          <w:rFonts w:ascii="Tahoma" w:hAnsi="Tahoma" w:cs="Tahoma"/>
        </w:rPr>
        <w:t xml:space="preserve"> your </w:t>
      </w:r>
      <w:r w:rsidR="00A5649E">
        <w:rPr>
          <w:rFonts w:ascii="Tahoma" w:hAnsi="Tahoma" w:cs="Tahoma"/>
        </w:rPr>
        <w:t xml:space="preserve">ECT’s </w:t>
      </w:r>
      <w:r w:rsidRPr="11508226">
        <w:rPr>
          <w:rFonts w:ascii="Tahoma" w:hAnsi="Tahoma" w:cs="Tahoma"/>
        </w:rPr>
        <w:t xml:space="preserve">reflections at your next </w:t>
      </w:r>
      <w:r w:rsidR="00265B0E">
        <w:rPr>
          <w:rFonts w:ascii="Tahoma" w:hAnsi="Tahoma" w:cs="Tahoma"/>
        </w:rPr>
        <w:t>meeting</w:t>
      </w:r>
      <w:r w:rsidRPr="11508226">
        <w:rPr>
          <w:rFonts w:ascii="Tahoma" w:hAnsi="Tahoma" w:cs="Tahoma"/>
        </w:rPr>
        <w:t xml:space="preserve">. </w:t>
      </w:r>
    </w:p>
    <w:p w:rsidRPr="00875F9A" w:rsidR="001718FE" w:rsidP="001718FE" w:rsidRDefault="001718FE" w14:paraId="603F545F" w14:textId="77777777">
      <w:pPr>
        <w:pStyle w:val="Subheading"/>
      </w:pPr>
      <w:r>
        <w:rPr>
          <w:rStyle w:val="eop"/>
          <w:rFonts w:asciiTheme="minorHAnsi" w:hAnsiTheme="minorHAnsi" w:cstheme="minorHAnsi"/>
          <w:lang w:val="en-US"/>
        </w:rPr>
        <w:t xml:space="preserve">ECT reflection </w:t>
      </w:r>
    </w:p>
    <w:p w:rsidR="00AC39F7" w:rsidP="00AC39F7" w:rsidRDefault="001718FE" w14:paraId="7C5167B5" w14:textId="541F31B9">
      <w:r>
        <w:t xml:space="preserve">In their elective self-study </w:t>
      </w:r>
      <w:r w:rsidR="00515DC8">
        <w:t>2</w:t>
      </w:r>
      <w:r>
        <w:t xml:space="preserve">, </w:t>
      </w:r>
      <w:r w:rsidRPr="000513B7">
        <w:t xml:space="preserve">ECTs </w:t>
      </w:r>
      <w:r>
        <w:t xml:space="preserve">were asked to reflect on a scenario in relation to </w:t>
      </w:r>
      <w:r w:rsidR="00515DC8">
        <w:t>anticipating misconceptions</w:t>
      </w:r>
      <w:r>
        <w:t xml:space="preserve">. Select the appropriate scenario for your phase to review this: </w:t>
      </w:r>
      <w:r w:rsidR="00AC39F7">
        <w:t xml:space="preserve"> </w:t>
      </w:r>
    </w:p>
    <w:tbl>
      <w:tblPr>
        <w:tblStyle w:val="TableGrid1"/>
        <w:tblW w:w="0" w:type="auto"/>
        <w:jc w:val="center"/>
        <w:tblLook w:val="04A0" w:firstRow="1" w:lastRow="0" w:firstColumn="1" w:lastColumn="0" w:noHBand="0" w:noVBand="1"/>
      </w:tblPr>
      <w:tblGrid>
        <w:gridCol w:w="1371"/>
        <w:gridCol w:w="1372"/>
        <w:gridCol w:w="1372"/>
        <w:gridCol w:w="1371"/>
        <w:gridCol w:w="1587"/>
      </w:tblGrid>
      <w:tr w:rsidR="00AC39F7" w14:paraId="210D7486" w14:textId="77777777">
        <w:trPr>
          <w:jc w:val="center"/>
        </w:trPr>
        <w:tc>
          <w:tcPr>
            <w:tcW w:w="1371" w:type="dxa"/>
          </w:tcPr>
          <w:p w:rsidRPr="00AC39F7" w:rsidR="00AC39F7" w:rsidRDefault="00AC39F7" w14:paraId="5A047B98" w14:textId="115E0865">
            <w:pPr>
              <w:jc w:val="center"/>
              <w:rPr>
                <w:color w:val="0070C0"/>
              </w:rPr>
            </w:pPr>
            <w:hyperlink w:history="1" w:anchor="EYFSscenario">
              <w:r w:rsidRPr="00AC39F7">
                <w:rPr>
                  <w:rStyle w:val="Hyperlink"/>
                  <w:rFonts w:asciiTheme="minorHAnsi" w:hAnsiTheme="minorHAnsi" w:eastAsiaTheme="minorEastAsia" w:cstheme="minorHAnsi"/>
                  <w:color w:val="0070C0"/>
                  <w:spacing w:val="0"/>
                  <w:kern w:val="0"/>
                </w:rPr>
                <w:t>EYFS</w:t>
              </w:r>
            </w:hyperlink>
          </w:p>
        </w:tc>
        <w:tc>
          <w:tcPr>
            <w:tcW w:w="1372" w:type="dxa"/>
          </w:tcPr>
          <w:p w:rsidRPr="00AC39F7" w:rsidR="00AC39F7" w:rsidRDefault="00AC39F7" w14:paraId="79066556" w14:textId="39C7E2AA">
            <w:pPr>
              <w:jc w:val="center"/>
              <w:rPr>
                <w:color w:val="0070C0"/>
              </w:rPr>
            </w:pPr>
            <w:hyperlink w:history="1" w:anchor="PrimaryScenario">
              <w:r w:rsidRPr="00AC39F7">
                <w:rPr>
                  <w:rStyle w:val="Hyperlink"/>
                  <w:rFonts w:asciiTheme="minorHAnsi" w:hAnsiTheme="minorHAnsi" w:eastAsiaTheme="minorEastAsia" w:cstheme="minorHAnsi"/>
                  <w:color w:val="0070C0"/>
                  <w:spacing w:val="0"/>
                  <w:kern w:val="0"/>
                </w:rPr>
                <w:t>Primary</w:t>
              </w:r>
            </w:hyperlink>
          </w:p>
        </w:tc>
        <w:tc>
          <w:tcPr>
            <w:tcW w:w="1372" w:type="dxa"/>
          </w:tcPr>
          <w:p w:rsidRPr="00AC39F7" w:rsidR="00AC39F7" w:rsidRDefault="00AC39F7" w14:paraId="056A7C65" w14:textId="17BE479B">
            <w:pPr>
              <w:jc w:val="center"/>
              <w:rPr>
                <w:color w:val="0070C0"/>
              </w:rPr>
            </w:pPr>
            <w:hyperlink w:history="1" w:anchor="SecondaryScenario">
              <w:r w:rsidRPr="00AC39F7">
                <w:rPr>
                  <w:rStyle w:val="Hyperlink"/>
                  <w:rFonts w:asciiTheme="minorHAnsi" w:hAnsiTheme="minorHAnsi" w:eastAsiaTheme="minorEastAsia" w:cstheme="minorHAnsi"/>
                  <w:color w:val="0070C0"/>
                  <w:spacing w:val="0"/>
                  <w:kern w:val="0"/>
                </w:rPr>
                <w:t>Secondary</w:t>
              </w:r>
            </w:hyperlink>
          </w:p>
        </w:tc>
        <w:tc>
          <w:tcPr>
            <w:tcW w:w="1371" w:type="dxa"/>
          </w:tcPr>
          <w:p w:rsidRPr="00AC39F7" w:rsidR="00AC39F7" w:rsidRDefault="00AC39F7" w14:paraId="6132F4BF" w14:textId="5E70A84F">
            <w:pPr>
              <w:jc w:val="center"/>
              <w:rPr>
                <w:color w:val="0070C0"/>
              </w:rPr>
            </w:pPr>
            <w:hyperlink w:history="1" w:anchor="SENDscenario">
              <w:r w:rsidRPr="00AC39F7">
                <w:rPr>
                  <w:rStyle w:val="Hyperlink"/>
                  <w:rFonts w:asciiTheme="minorHAnsi" w:hAnsiTheme="minorHAnsi" w:eastAsiaTheme="minorEastAsia" w:cstheme="minorHAnsi"/>
                  <w:color w:val="0070C0"/>
                  <w:spacing w:val="0"/>
                  <w:kern w:val="0"/>
                </w:rPr>
                <w:t>Specialist - SEND setting</w:t>
              </w:r>
            </w:hyperlink>
          </w:p>
        </w:tc>
        <w:tc>
          <w:tcPr>
            <w:tcW w:w="1587" w:type="dxa"/>
          </w:tcPr>
          <w:p w:rsidRPr="00AC39F7" w:rsidR="00AC39F7" w:rsidRDefault="00AC39F7" w14:paraId="7AE43D38" w14:textId="03F00386">
            <w:pPr>
              <w:rPr>
                <w:color w:val="0070C0"/>
              </w:rPr>
            </w:pPr>
            <w:hyperlink w:history="1" w:anchor="APscenario">
              <w:r w:rsidRPr="00AC39F7">
                <w:rPr>
                  <w:rStyle w:val="Hyperlink"/>
                  <w:color w:val="0070C0"/>
                </w:rPr>
                <w:t>Specialist - Alternative provision</w:t>
              </w:r>
            </w:hyperlink>
          </w:p>
        </w:tc>
      </w:tr>
    </w:tbl>
    <w:p w:rsidRPr="00002974" w:rsidR="00AC39F7" w:rsidP="00AC39F7" w:rsidRDefault="00AC39F7" w14:paraId="1C3BF0CE" w14:textId="77777777">
      <w:pPr>
        <w:jc w:val="both"/>
        <w:rPr>
          <w:rFonts w:cstheme="minorBidi"/>
          <w:bCs/>
          <w:color w:val="FF0000"/>
          <w:szCs w:val="24"/>
        </w:rPr>
      </w:pPr>
    </w:p>
    <w:tbl>
      <w:tblPr>
        <w:tblStyle w:val="Style5"/>
        <w:tblW w:w="0" w:type="auto"/>
        <w:shd w:val="clear" w:color="auto" w:fill="FDE9FD"/>
        <w:tblLook w:val="04A0" w:firstRow="1" w:lastRow="0" w:firstColumn="1" w:lastColumn="0" w:noHBand="0" w:noVBand="1"/>
      </w:tblPr>
      <w:tblGrid>
        <w:gridCol w:w="9016"/>
      </w:tblGrid>
      <w:tr w:rsidRPr="00002974" w:rsidR="00AC39F7" w14:paraId="6D202580" w14:textId="77777777">
        <w:tc>
          <w:tcPr>
            <w:tcW w:w="9016" w:type="dxa"/>
            <w:shd w:val="clear" w:color="auto" w:fill="FDE9FD"/>
          </w:tcPr>
          <w:p w:rsidRPr="00002974" w:rsidR="00AC39F7" w:rsidRDefault="00AC39F7" w14:paraId="4291C42F" w14:textId="77777777">
            <w:pPr>
              <w:spacing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rsidR="00AC39F7" w:rsidP="00AC39F7" w:rsidRDefault="00AC39F7" w14:paraId="363CE9FA" w14:textId="3EF4DC21">
      <w:pPr>
        <w:jc w:val="both"/>
      </w:pPr>
    </w:p>
    <w:p w:rsidRPr="00B97175" w:rsidR="00BD074E" w:rsidP="00BD074E" w:rsidRDefault="00BD074E" w14:paraId="1C681001" w14:textId="77777777">
      <w:pPr>
        <w:rPr>
          <w:rStyle w:val="normaltextrun"/>
          <w:b/>
          <w:bCs/>
          <w:color w:val="7030A0"/>
        </w:rPr>
      </w:pPr>
      <w:bookmarkStart w:name="EYFS" w:id="8"/>
      <w:bookmarkStart w:name="EYFSscenario" w:id="9"/>
      <w:r w:rsidRPr="00B97175">
        <w:rPr>
          <w:rStyle w:val="normaltextrun"/>
          <w:b/>
          <w:bCs/>
          <w:color w:val="7030A0"/>
        </w:rPr>
        <w:t>EYFS scenario</w:t>
      </w:r>
    </w:p>
    <w:tbl>
      <w:tblPr>
        <w:tblStyle w:val="Style3"/>
        <w:tblW w:w="0" w:type="auto"/>
        <w:tblLook w:val="04A0" w:firstRow="1" w:lastRow="0" w:firstColumn="1" w:lastColumn="0" w:noHBand="0" w:noVBand="1"/>
      </w:tblPr>
      <w:tblGrid>
        <w:gridCol w:w="8996"/>
      </w:tblGrid>
      <w:tr w:rsidR="002E2007" w14:paraId="727BFA02" w14:textId="77777777">
        <w:tc>
          <w:tcPr>
            <w:tcW w:w="8996" w:type="dxa"/>
          </w:tcPr>
          <w:bookmarkEnd w:id="8"/>
          <w:bookmarkEnd w:id="9"/>
          <w:p w:rsidR="002907C2" w:rsidP="002907C2" w:rsidRDefault="002907C2" w14:paraId="776C4CE3" w14:textId="77777777">
            <w:r w:rsidRPr="00504ABA">
              <w:t xml:space="preserve">Miss </w:t>
            </w:r>
            <w:r>
              <w:t>Franklin</w:t>
            </w:r>
            <w:r w:rsidRPr="00504ABA">
              <w:t xml:space="preserve">, an EYFS teacher, is leading a maths lesson </w:t>
            </w:r>
            <w:r>
              <w:t xml:space="preserve">with her reception class </w:t>
            </w:r>
            <w:r w:rsidRPr="00504ABA">
              <w:t>on comparing sizes and amounts. She holds up two chocolate bars: one is long and thin, while the other is short and wide.</w:t>
            </w:r>
            <w:r>
              <w:t xml:space="preserve"> She places them on different desks and asks the children to walk to the desk that they think has the chocolate bar with the most chocolate. </w:t>
            </w:r>
          </w:p>
          <w:p w:rsidRPr="00504ABA" w:rsidR="002907C2" w:rsidP="002907C2" w:rsidRDefault="002907C2" w14:paraId="10CE907C" w14:textId="77777777">
            <w:r>
              <w:t>All of the children walk to the chocolate bar that is long and thin. She asks the children “why do you think that one has more chocolate?”</w:t>
            </w:r>
          </w:p>
          <w:p w:rsidRPr="00504ABA" w:rsidR="002907C2" w:rsidP="002907C2" w:rsidRDefault="002907C2" w14:paraId="5F89ADCD" w14:textId="77777777">
            <w:r w:rsidRPr="00504ABA">
              <w:t>"That one is bigger, so it has more!" exclaims Leo.</w:t>
            </w:r>
            <w:r w:rsidRPr="00504ABA">
              <w:br/>
            </w:r>
            <w:r w:rsidRPr="00504ABA">
              <w:t>"Yes, the big one always has more!" agrees Sophia.</w:t>
            </w:r>
          </w:p>
          <w:p w:rsidRPr="00345208" w:rsidR="002907C2" w:rsidP="002907C2" w:rsidRDefault="002907C2" w14:paraId="3FDD79A0" w14:textId="77777777">
            <w:r w:rsidRPr="00504ABA">
              <w:t xml:space="preserve">Miss </w:t>
            </w:r>
            <w:r>
              <w:t>Franklin</w:t>
            </w:r>
            <w:r w:rsidRPr="00504ABA">
              <w:t xml:space="preserve"> reali</w:t>
            </w:r>
            <w:r>
              <w:t>s</w:t>
            </w:r>
            <w:r w:rsidRPr="00504ABA">
              <w:t>es that the children believe "bigger" always means "more," without considering width or shape.</w:t>
            </w:r>
          </w:p>
          <w:p w:rsidR="002E2007" w:rsidP="002907C2" w:rsidRDefault="002907C2" w14:paraId="7F2AA862" w14:textId="77777777">
            <w:pPr>
              <w:rPr>
                <w:b/>
                <w:bCs/>
              </w:rPr>
            </w:pPr>
            <w:r>
              <w:rPr>
                <w:b/>
                <w:bCs/>
              </w:rPr>
              <w:t>As you read</w:t>
            </w:r>
            <w:r w:rsidRPr="00B04ED1">
              <w:rPr>
                <w:b/>
                <w:bCs/>
              </w:rPr>
              <w:t xml:space="preserve"> the content of the elective self-study</w:t>
            </w:r>
            <w:r>
              <w:rPr>
                <w:b/>
                <w:bCs/>
              </w:rPr>
              <w:t xml:space="preserve"> and reflect upon your own context, </w:t>
            </w:r>
            <w:r w:rsidRPr="00B04ED1">
              <w:rPr>
                <w:b/>
                <w:bCs/>
              </w:rPr>
              <w:t xml:space="preserve">consider </w:t>
            </w:r>
            <w:r>
              <w:rPr>
                <w:b/>
                <w:bCs/>
              </w:rPr>
              <w:t>what approaches Miss Franklin could plan to anticipate and address this misconception with the class.</w:t>
            </w:r>
          </w:p>
          <w:p w:rsidRPr="00446056" w:rsidR="00BC6E11" w:rsidP="00BC6E11" w:rsidRDefault="00BC6E11" w14:paraId="228ABFAC" w14:textId="77777777">
            <w:pPr>
              <w:rPr>
                <w:b/>
                <w:bCs/>
              </w:rPr>
            </w:pPr>
            <w:r w:rsidRPr="00446056">
              <w:rPr>
                <w:b/>
                <w:bCs/>
              </w:rPr>
              <w:t>Here are some options that can support your reflection:</w:t>
            </w:r>
          </w:p>
          <w:p w:rsidRPr="00E17AAD" w:rsidR="00BC6E11" w:rsidP="00BC6E11" w:rsidRDefault="00BC6E11" w14:paraId="3FE7FDEE" w14:textId="77777777">
            <w:pPr>
              <w:numPr>
                <w:ilvl w:val="0"/>
                <w:numId w:val="42"/>
              </w:numPr>
              <w:spacing w:before="100" w:beforeAutospacing="1" w:after="100" w:afterAutospacing="1"/>
              <w:rPr>
                <w:rFonts w:eastAsia="Times New Roman"/>
                <w:szCs w:val="24"/>
                <w:lang w:eastAsia="en-GB"/>
              </w:rPr>
            </w:pPr>
            <w:r w:rsidRPr="00E17AAD">
              <w:rPr>
                <w:rFonts w:eastAsia="Times New Roman"/>
                <w:szCs w:val="24"/>
                <w:lang w:eastAsia="en-GB"/>
              </w:rPr>
              <w:t>Break both chocolate bars into pieces and place them side by side so the pupils can physically see the amount of chocolate. Follow this up by also doing a similar activity with two cups of water (tall and thin and short and wide) and two piles of cubes arranged differently.</w:t>
            </w:r>
          </w:p>
          <w:p w:rsidRPr="00BC6E11" w:rsidR="00BC6E11" w:rsidP="00BC6E11" w:rsidRDefault="00BC6E11" w14:paraId="352438B4" w14:textId="77777777">
            <w:pPr>
              <w:numPr>
                <w:ilvl w:val="0"/>
                <w:numId w:val="42"/>
              </w:numPr>
              <w:spacing w:before="100" w:beforeAutospacing="1" w:after="100" w:afterAutospacing="1"/>
              <w:rPr>
                <w:b/>
                <w:bCs/>
              </w:rPr>
            </w:pPr>
            <w:r>
              <w:t xml:space="preserve">Encourage exploration through play by giving the pupils different containers and objects of different shapes for the pupils to fill, stack and compare guiding them to notice that bigger depends on more than just one dimension. </w:t>
            </w:r>
          </w:p>
          <w:p w:rsidRPr="008D42D6" w:rsidR="00BC6E11" w:rsidP="00BC6E11" w:rsidRDefault="00BC6E11" w14:paraId="525DC5D9" w14:textId="1FA918AC">
            <w:pPr>
              <w:numPr>
                <w:ilvl w:val="0"/>
                <w:numId w:val="42"/>
              </w:numPr>
              <w:spacing w:before="100" w:beforeAutospacing="1" w:after="100" w:afterAutospacing="1"/>
              <w:rPr>
                <w:b/>
                <w:bCs/>
              </w:rPr>
            </w:pPr>
            <w:r>
              <w:rPr>
                <w:rStyle w:val="normaltextrun"/>
                <w:rFonts w:eastAsia="Times New Roman"/>
                <w:szCs w:val="24"/>
                <w:lang w:eastAsia="en-GB"/>
              </w:rPr>
              <w:t>Use open ended questions to explore the concept such as “What happens if we break the chocolate bars into pieces?” and “Does tall always mean more, can you think of an example?”</w:t>
            </w:r>
          </w:p>
        </w:tc>
      </w:tr>
    </w:tbl>
    <w:p w:rsidR="002E2007" w:rsidP="002E2007" w:rsidRDefault="002E2007" w14:paraId="19331950" w14:textId="77777777">
      <w:pPr>
        <w:rPr>
          <w:rStyle w:val="IntenseEmphasis"/>
        </w:rPr>
      </w:pPr>
    </w:p>
    <w:p w:rsidRPr="00C10FD1" w:rsidR="001F5B63" w:rsidP="001F5B63" w:rsidRDefault="001F5B63" w14:paraId="132618CA" w14:textId="387BCFD7">
      <w:pPr>
        <w:rPr>
          <w:color w:val="0070C0"/>
        </w:rPr>
      </w:pPr>
      <w:hyperlink w:history="1" w:anchor="Content">
        <w:r w:rsidRPr="00C10FD1">
          <w:rPr>
            <w:rStyle w:val="Hyperlink"/>
            <w:b/>
            <w:bCs/>
            <w:color w:val="0070C0"/>
          </w:rPr>
          <w:t>Click here to return to Content page</w:t>
        </w:r>
      </w:hyperlink>
    </w:p>
    <w:p w:rsidR="002E2007" w:rsidP="002E2007" w:rsidRDefault="002E2007" w14:paraId="585ECBD5" w14:textId="3791ADCA">
      <w:pPr>
        <w:jc w:val="both"/>
        <w:rPr>
          <w:rStyle w:val="IntenseEmphasis"/>
        </w:rPr>
      </w:pPr>
    </w:p>
    <w:p w:rsidR="002E2007" w:rsidP="002E2007" w:rsidRDefault="002E2007" w14:paraId="79F9F1C9" w14:textId="77777777">
      <w:pPr>
        <w:rPr>
          <w:rStyle w:val="IntenseEmphasis"/>
        </w:rPr>
      </w:pPr>
    </w:p>
    <w:p w:rsidR="00892B60" w:rsidRDefault="00892B60" w14:paraId="5DF0A025" w14:textId="77777777">
      <w:pPr>
        <w:jc w:val="both"/>
        <w:rPr>
          <w:rStyle w:val="IntenseEmphasis"/>
          <w:rFonts w:ascii="Tahoma" w:hAnsi="Tahoma" w:cs="Tahoma"/>
          <w:i w:val="0"/>
          <w:iCs w:val="0"/>
          <w:color w:val="007559" w:themeColor="accent1"/>
          <w:spacing w:val="0"/>
          <w:szCs w:val="24"/>
        </w:rPr>
      </w:pPr>
      <w:r>
        <w:rPr>
          <w:rStyle w:val="IntenseEmphasis"/>
          <w:b w:val="0"/>
          <w:bCs w:val="0"/>
          <w:i w:val="0"/>
          <w:iCs w:val="0"/>
          <w:color w:val="007559" w:themeColor="accent1"/>
          <w:spacing w:val="0"/>
        </w:rPr>
        <w:br w:type="page"/>
      </w:r>
    </w:p>
    <w:p w:rsidRPr="00B97175" w:rsidR="005B7004" w:rsidP="005B7004" w:rsidRDefault="005B7004" w14:paraId="75E1636B" w14:textId="77777777">
      <w:pPr>
        <w:rPr>
          <w:rStyle w:val="normaltextrun"/>
          <w:b/>
          <w:bCs/>
          <w:color w:val="7030A0"/>
        </w:rPr>
      </w:pPr>
      <w:bookmarkStart w:name="PrimaryScenario" w:id="10"/>
      <w:r w:rsidRPr="00B97175">
        <w:rPr>
          <w:rStyle w:val="normaltextrun"/>
          <w:b/>
          <w:bCs/>
          <w:color w:val="7030A0"/>
        </w:rPr>
        <w:t xml:space="preserve">Primary scenario </w:t>
      </w:r>
    </w:p>
    <w:tbl>
      <w:tblPr>
        <w:tblStyle w:val="Style3"/>
        <w:tblW w:w="0" w:type="auto"/>
        <w:tblLook w:val="04A0" w:firstRow="1" w:lastRow="0" w:firstColumn="1" w:lastColumn="0" w:noHBand="0" w:noVBand="1"/>
      </w:tblPr>
      <w:tblGrid>
        <w:gridCol w:w="8996"/>
      </w:tblGrid>
      <w:tr w:rsidR="002E2007" w14:paraId="558421FA" w14:textId="77777777">
        <w:tc>
          <w:tcPr>
            <w:tcW w:w="9016" w:type="dxa"/>
          </w:tcPr>
          <w:bookmarkEnd w:id="10"/>
          <w:p w:rsidRPr="00350CA8" w:rsidR="00D13618" w:rsidP="00D13618" w:rsidRDefault="00D13618" w14:paraId="302608D4" w14:textId="77777777">
            <w:r w:rsidRPr="00350CA8">
              <w:t>M</w:t>
            </w:r>
            <w:r>
              <w:t>iss Franklin</w:t>
            </w:r>
            <w:r w:rsidRPr="00350CA8">
              <w:t xml:space="preserve">, a Year 5 teacher, is starting a science lesson on the composition of air and respiration. To check </w:t>
            </w:r>
            <w:r>
              <w:t xml:space="preserve">the </w:t>
            </w:r>
            <w:r w:rsidRPr="00350CA8">
              <w:t>prior learning</w:t>
            </w:r>
            <w:r>
              <w:t xml:space="preserve"> of the whole class</w:t>
            </w:r>
            <w:r w:rsidRPr="00350CA8">
              <w:t xml:space="preserve"> she asks the class</w:t>
            </w:r>
            <w:r>
              <w:t xml:space="preserve"> a series of questions using mini whiteboards. </w:t>
            </w:r>
          </w:p>
          <w:p w:rsidR="00D13618" w:rsidP="00D13618" w:rsidRDefault="00D13618" w14:paraId="3E2D8548" w14:textId="77777777">
            <w:r>
              <w:t xml:space="preserve">She begins with, </w:t>
            </w:r>
            <w:r w:rsidRPr="00350CA8">
              <w:t>“What gas do we breathe in?”</w:t>
            </w:r>
            <w:r>
              <w:t xml:space="preserve">, giving the pupils 30 seconds to write their response. </w:t>
            </w:r>
          </w:p>
          <w:p w:rsidRPr="00350CA8" w:rsidR="00D13618" w:rsidP="00D13618" w:rsidRDefault="00D13618" w14:paraId="735EF3F2" w14:textId="77777777">
            <w:r>
              <w:t>As she scans the boards, she notes that they have all written ‘oxygen’.</w:t>
            </w:r>
          </w:p>
          <w:p w:rsidRPr="00350CA8" w:rsidR="00D13618" w:rsidP="00D13618" w:rsidRDefault="00D13618" w14:paraId="1CC16E1F" w14:textId="77777777">
            <w:r w:rsidRPr="00350CA8">
              <w:t>Mrs. Taylor nods. "Good! And what else do we breathe in?"</w:t>
            </w:r>
          </w:p>
          <w:p w:rsidRPr="00350CA8" w:rsidR="00D13618" w:rsidP="00D13618" w:rsidRDefault="00D13618" w14:paraId="43AA619F" w14:textId="77777777">
            <w:r w:rsidRPr="00350CA8">
              <w:t>The pupils look puzzled.</w:t>
            </w:r>
            <w:r>
              <w:t xml:space="preserve"> Nobody writes. </w:t>
            </w:r>
          </w:p>
          <w:p w:rsidRPr="00350CA8" w:rsidR="00D13618" w:rsidP="00D13618" w:rsidRDefault="00D13618" w14:paraId="7A6FD9BD" w14:textId="77777777">
            <w:r w:rsidRPr="00350CA8">
              <w:t>"Nothing, just oxygen!" says Jack.</w:t>
            </w:r>
            <w:r w:rsidRPr="00350CA8">
              <w:br/>
            </w:r>
            <w:r w:rsidRPr="00350CA8">
              <w:rPr>
                <w:i/>
                <w:iCs/>
              </w:rPr>
              <w:t>"</w:t>
            </w:r>
            <w:r w:rsidRPr="00350CA8">
              <w:t xml:space="preserve">We only need oxygen, so that’s all we breathe in," </w:t>
            </w:r>
            <w:r>
              <w:t>he says</w:t>
            </w:r>
            <w:r w:rsidRPr="00350CA8">
              <w:t>.</w:t>
            </w:r>
          </w:p>
          <w:p w:rsidRPr="003F64C2" w:rsidR="00D13618" w:rsidP="00D13618" w:rsidRDefault="00D13618" w14:paraId="300124B7" w14:textId="77777777">
            <w:r>
              <w:t>She notices that many of the pupils are nodding in agreement. Miss Franklin realises</w:t>
            </w:r>
            <w:r w:rsidRPr="00350CA8">
              <w:t xml:space="preserve"> that many of her pupils mistakenly believe that the air we breathe is pure oxygen. She knows she needs to address this before moving on.</w:t>
            </w:r>
          </w:p>
          <w:p w:rsidR="002E2007" w:rsidP="00D13618" w:rsidRDefault="00D13618" w14:paraId="66F89925" w14:textId="77777777">
            <w:pPr>
              <w:rPr>
                <w:b/>
                <w:bCs/>
              </w:rPr>
            </w:pPr>
            <w:r>
              <w:rPr>
                <w:b/>
                <w:bCs/>
              </w:rPr>
              <w:t>As you read</w:t>
            </w:r>
            <w:r w:rsidRPr="00B04ED1">
              <w:rPr>
                <w:b/>
                <w:bCs/>
              </w:rPr>
              <w:t xml:space="preserve"> the content of the elective self-study</w:t>
            </w:r>
            <w:r>
              <w:rPr>
                <w:b/>
                <w:bCs/>
              </w:rPr>
              <w:t xml:space="preserve"> and reflect upon your own context </w:t>
            </w:r>
            <w:r w:rsidRPr="00B04ED1">
              <w:rPr>
                <w:b/>
                <w:bCs/>
              </w:rPr>
              <w:t xml:space="preserve">consider </w:t>
            </w:r>
            <w:r>
              <w:rPr>
                <w:b/>
                <w:bCs/>
              </w:rPr>
              <w:t xml:space="preserve">which approaches Miss Franklin could use to anticipate and address this misconception with her </w:t>
            </w:r>
            <w:r w:rsidR="006860FB">
              <w:rPr>
                <w:b/>
                <w:bCs/>
              </w:rPr>
              <w:t>class.</w:t>
            </w:r>
          </w:p>
          <w:p w:rsidRPr="008234DF" w:rsidR="0034527D" w:rsidP="0034527D" w:rsidRDefault="0034527D" w14:paraId="6A18001F" w14:textId="77777777">
            <w:pPr>
              <w:rPr>
                <w:b/>
                <w:bCs/>
              </w:rPr>
            </w:pPr>
            <w:r w:rsidRPr="008234DF">
              <w:rPr>
                <w:b/>
                <w:bCs/>
              </w:rPr>
              <w:t>Here are some options that can support your reflection:</w:t>
            </w:r>
          </w:p>
          <w:p w:rsidRPr="008451FF" w:rsidR="0034527D" w:rsidP="0034527D" w:rsidRDefault="0034527D" w14:paraId="35C9A3BE" w14:textId="77777777">
            <w:pPr>
              <w:numPr>
                <w:ilvl w:val="0"/>
                <w:numId w:val="43"/>
              </w:numPr>
              <w:spacing w:before="100" w:beforeAutospacing="1" w:after="100" w:afterAutospacing="1"/>
              <w:rPr>
                <w:rFonts w:eastAsia="Times New Roman"/>
                <w:szCs w:val="24"/>
                <w:lang w:eastAsia="en-GB"/>
              </w:rPr>
            </w:pPr>
            <w:r w:rsidRPr="008451FF">
              <w:rPr>
                <w:rFonts w:eastAsia="Times New Roman"/>
                <w:szCs w:val="24"/>
                <w:lang w:eastAsia="en-GB"/>
              </w:rPr>
              <w:t xml:space="preserve">Use a visual representation in the form of a pie chart, of the Earth’s atmosphere. This will help pupils to see that while oxygen is important it is not the only gas we breathe in. </w:t>
            </w:r>
          </w:p>
          <w:p w:rsidRPr="0034527D" w:rsidR="0034527D" w:rsidP="0034527D" w:rsidRDefault="0034527D" w14:paraId="09DC81D4" w14:textId="77777777">
            <w:pPr>
              <w:numPr>
                <w:ilvl w:val="0"/>
                <w:numId w:val="43"/>
              </w:numPr>
              <w:spacing w:before="100" w:beforeAutospacing="1" w:after="100" w:afterAutospacing="1"/>
              <w:rPr>
                <w:b/>
                <w:bCs/>
              </w:rPr>
            </w:pPr>
            <w:r w:rsidRPr="00A96B5A">
              <w:rPr>
                <w:rFonts w:eastAsia="Times New Roman"/>
                <w:szCs w:val="24"/>
                <w:lang w:eastAsia="en-GB"/>
              </w:rPr>
              <w:t>Use questioning to challenge their thinking, encouraging them to think critically. She asks</w:t>
            </w:r>
            <w:r>
              <w:rPr>
                <w:rFonts w:eastAsia="Times New Roman"/>
                <w:szCs w:val="24"/>
                <w:lang w:eastAsia="en-GB"/>
              </w:rPr>
              <w:t>,</w:t>
            </w:r>
            <w:r w:rsidRPr="00A96B5A">
              <w:rPr>
                <w:rFonts w:eastAsia="Times New Roman"/>
                <w:szCs w:val="24"/>
                <w:lang w:eastAsia="en-GB"/>
              </w:rPr>
              <w:t xml:space="preserve"> “If we only breathe in oxygen, what happens to other gases in the air?” and “Do deep sea divers use normal air in their tanks or something different?”</w:t>
            </w:r>
          </w:p>
          <w:p w:rsidRPr="00E40B40" w:rsidR="0034527D" w:rsidP="0034527D" w:rsidRDefault="0034527D" w14:paraId="7A34C55B" w14:textId="24B68A18">
            <w:pPr>
              <w:numPr>
                <w:ilvl w:val="0"/>
                <w:numId w:val="43"/>
              </w:numPr>
              <w:spacing w:before="100" w:beforeAutospacing="1" w:after="100" w:afterAutospacing="1"/>
              <w:rPr>
                <w:b/>
                <w:bCs/>
              </w:rPr>
            </w:pPr>
            <w:r>
              <w:t xml:space="preserve">Use a clear, unambiguous explanation of what the composition of air is, supported by real world scenarios related to astronauts, divers and hospitals.  </w:t>
            </w:r>
          </w:p>
        </w:tc>
      </w:tr>
    </w:tbl>
    <w:p w:rsidR="002E2007" w:rsidP="002E2007" w:rsidRDefault="002E2007" w14:paraId="49185FA4" w14:textId="77777777"/>
    <w:p w:rsidRPr="00C10FD1" w:rsidR="00892B60" w:rsidP="00892B60" w:rsidRDefault="00892B60" w14:paraId="2801064B" w14:textId="77777777">
      <w:pPr>
        <w:rPr>
          <w:color w:val="0070C0"/>
        </w:rPr>
      </w:pPr>
      <w:hyperlink w:history="1" w:anchor="Content">
        <w:r w:rsidRPr="00C10FD1">
          <w:rPr>
            <w:rStyle w:val="Hyperlink"/>
            <w:b/>
            <w:bCs/>
            <w:color w:val="0070C0"/>
          </w:rPr>
          <w:t>Click here to return to Content page</w:t>
        </w:r>
      </w:hyperlink>
    </w:p>
    <w:p w:rsidR="00892B60" w:rsidP="002E2007" w:rsidRDefault="00892B60" w14:paraId="1C34933B" w14:textId="77777777"/>
    <w:p w:rsidR="002E2007" w:rsidP="002E2007" w:rsidRDefault="002E2007" w14:paraId="4719FF07" w14:textId="77777777">
      <w:pPr>
        <w:jc w:val="both"/>
        <w:rPr>
          <w:rStyle w:val="IntenseEmphasis"/>
        </w:rPr>
      </w:pPr>
      <w:r>
        <w:rPr>
          <w:rStyle w:val="IntenseEmphasis"/>
        </w:rPr>
        <w:br w:type="page"/>
      </w:r>
    </w:p>
    <w:p w:rsidRPr="00B97175" w:rsidR="007F5487" w:rsidP="007F5487" w:rsidRDefault="007F5487" w14:paraId="4FDDDF12" w14:textId="77777777">
      <w:pPr>
        <w:rPr>
          <w:rStyle w:val="normaltextrun"/>
          <w:b/>
          <w:bCs/>
          <w:color w:val="7030A0"/>
        </w:rPr>
      </w:pPr>
      <w:bookmarkStart w:name="SecondaryScenario" w:id="11"/>
      <w:r w:rsidRPr="00B97175">
        <w:rPr>
          <w:rStyle w:val="normaltextrun"/>
          <w:b/>
          <w:bCs/>
          <w:color w:val="7030A0"/>
        </w:rPr>
        <w:t>Secondary scenario</w:t>
      </w:r>
    </w:p>
    <w:tbl>
      <w:tblPr>
        <w:tblStyle w:val="Style3"/>
        <w:tblW w:w="0" w:type="auto"/>
        <w:tblLook w:val="04A0" w:firstRow="1" w:lastRow="0" w:firstColumn="1" w:lastColumn="0" w:noHBand="0" w:noVBand="1"/>
      </w:tblPr>
      <w:tblGrid>
        <w:gridCol w:w="8996"/>
      </w:tblGrid>
      <w:tr w:rsidR="002E2007" w14:paraId="768D12D1" w14:textId="77777777">
        <w:tc>
          <w:tcPr>
            <w:tcW w:w="9016" w:type="dxa"/>
          </w:tcPr>
          <w:bookmarkEnd w:id="11"/>
          <w:p w:rsidRPr="00AE2489" w:rsidR="00E735A3" w:rsidP="00E735A3" w:rsidRDefault="00E735A3" w14:paraId="26CFB2DB" w14:textId="77777777">
            <w:r w:rsidRPr="00AE2489">
              <w:t>M</w:t>
            </w:r>
            <w:r>
              <w:t>iss Franklin</w:t>
            </w:r>
            <w:r w:rsidRPr="00AE2489">
              <w:t>, a Year 13 psychology teacher, is beginning h</w:t>
            </w:r>
            <w:r>
              <w:t>er</w:t>
            </w:r>
            <w:r w:rsidRPr="00AE2489">
              <w:t xml:space="preserve"> unit </w:t>
            </w:r>
            <w:r>
              <w:t xml:space="preserve">of work </w:t>
            </w:r>
            <w:r w:rsidRPr="00AE2489">
              <w:t xml:space="preserve">on schizophrenia. Wanting to gauge </w:t>
            </w:r>
            <w:r>
              <w:t>her pupils’</w:t>
            </w:r>
            <w:r w:rsidRPr="00AE2489">
              <w:t xml:space="preserve"> prior knowledge, </w:t>
            </w:r>
            <w:r>
              <w:t>s</w:t>
            </w:r>
            <w:r w:rsidRPr="00AE2489">
              <w:t>he starts with a simple question:</w:t>
            </w:r>
          </w:p>
          <w:p w:rsidRPr="00AE2489" w:rsidR="00E735A3" w:rsidP="00E735A3" w:rsidRDefault="00E735A3" w14:paraId="090D3495" w14:textId="77777777">
            <w:r w:rsidRPr="00AE2489">
              <w:t>“What do you already know about schizophrenia?”</w:t>
            </w:r>
          </w:p>
          <w:p w:rsidRPr="00AE2489" w:rsidR="00E735A3" w:rsidP="00E735A3" w:rsidRDefault="00E735A3" w14:paraId="5AA6F45F" w14:textId="77777777">
            <w:r w:rsidRPr="00AE2489">
              <w:t>Several hands shoot up.</w:t>
            </w:r>
          </w:p>
          <w:p w:rsidRPr="00AE2489" w:rsidR="00E735A3" w:rsidP="00E735A3" w:rsidRDefault="00E735A3" w14:paraId="51F9BBD9" w14:textId="77777777">
            <w:r w:rsidRPr="00AE2489">
              <w:t>"It means you have multiple personalities!" Jake says confidently.</w:t>
            </w:r>
            <w:r w:rsidRPr="00AE2489">
              <w:br/>
            </w:r>
            <w:r w:rsidRPr="00AE2489">
              <w:t>"Isn't it when people are really aggressive and dangerous?" asks Sophie.</w:t>
            </w:r>
            <w:r w:rsidRPr="00AE2489">
              <w:br/>
            </w:r>
            <w:r w:rsidRPr="00AE2489">
              <w:t>"It just means hearing voices, right?" adds Liam.</w:t>
            </w:r>
          </w:p>
          <w:p w:rsidRPr="00AE2489" w:rsidR="00E735A3" w:rsidP="00E735A3" w:rsidRDefault="00E735A3" w14:paraId="74A85DC7" w14:textId="77777777">
            <w:r w:rsidRPr="00AE2489">
              <w:t>M</w:t>
            </w:r>
            <w:r>
              <w:t>iss Franklin</w:t>
            </w:r>
            <w:r w:rsidRPr="00AE2489">
              <w:t xml:space="preserve"> reali</w:t>
            </w:r>
            <w:r>
              <w:t>s</w:t>
            </w:r>
            <w:r w:rsidRPr="00AE2489">
              <w:t xml:space="preserve">es that many students have absorbed common media stereotypes rather than accurate psychological knowledge. Before moving forward, </w:t>
            </w:r>
            <w:r>
              <w:t>s</w:t>
            </w:r>
            <w:r w:rsidRPr="00AE2489">
              <w:t>he decides to challenge these misconceptions head-on.</w:t>
            </w:r>
            <w:r w:rsidRPr="00AE2489">
              <w:rPr>
                <w:b/>
                <w:bCs/>
                <w:vanish/>
              </w:rPr>
              <w:t>Top of Form</w:t>
            </w:r>
          </w:p>
          <w:p w:rsidRPr="00AE2489" w:rsidR="00E735A3" w:rsidP="00E735A3" w:rsidRDefault="00E735A3" w14:paraId="7A229559" w14:textId="77777777">
            <w:pPr>
              <w:rPr>
                <w:b/>
                <w:bCs/>
                <w:vanish/>
              </w:rPr>
            </w:pPr>
            <w:r w:rsidRPr="00AE2489">
              <w:rPr>
                <w:b/>
                <w:bCs/>
                <w:vanish/>
              </w:rPr>
              <w:t>Bottom of Form</w:t>
            </w:r>
          </w:p>
          <w:p w:rsidR="002E2007" w:rsidP="00E735A3" w:rsidRDefault="00E735A3" w14:paraId="2CD04766" w14:textId="77777777">
            <w:pPr>
              <w:rPr>
                <w:b/>
                <w:bCs/>
              </w:rPr>
            </w:pPr>
            <w:r>
              <w:rPr>
                <w:b/>
                <w:bCs/>
              </w:rPr>
              <w:t>As you read</w:t>
            </w:r>
            <w:r w:rsidRPr="00B04ED1">
              <w:rPr>
                <w:b/>
                <w:bCs/>
              </w:rPr>
              <w:t xml:space="preserve"> the content of the elective self-study</w:t>
            </w:r>
            <w:r>
              <w:rPr>
                <w:b/>
                <w:bCs/>
              </w:rPr>
              <w:t xml:space="preserve"> and reflect upon your own subject and phase, </w:t>
            </w:r>
            <w:r w:rsidRPr="00B04ED1">
              <w:rPr>
                <w:b/>
                <w:bCs/>
              </w:rPr>
              <w:t xml:space="preserve">consider </w:t>
            </w:r>
            <w:r>
              <w:rPr>
                <w:b/>
                <w:bCs/>
              </w:rPr>
              <w:t>which approaches Miss Franklin could use to both anticipate and address this misconception with her class.</w:t>
            </w:r>
          </w:p>
          <w:p w:rsidRPr="00524573" w:rsidR="009504A1" w:rsidP="009504A1" w:rsidRDefault="009504A1" w14:paraId="4D4FDAA3" w14:textId="77777777">
            <w:pPr>
              <w:rPr>
                <w:b/>
                <w:bCs/>
              </w:rPr>
            </w:pPr>
            <w:r w:rsidRPr="00524573">
              <w:rPr>
                <w:b/>
                <w:bCs/>
              </w:rPr>
              <w:t>Here are some options that can support your reflection:</w:t>
            </w:r>
          </w:p>
          <w:p w:rsidRPr="00FA6ED4" w:rsidR="009504A1" w:rsidP="009504A1" w:rsidRDefault="009504A1" w14:paraId="0B837D1B" w14:textId="77777777">
            <w:pPr>
              <w:pStyle w:val="ListParagraph"/>
              <w:numPr>
                <w:ilvl w:val="0"/>
                <w:numId w:val="44"/>
              </w:numPr>
            </w:pPr>
            <w:r>
              <w:t>Explicitly and d</w:t>
            </w:r>
            <w:r w:rsidRPr="00FA6ED4">
              <w:t xml:space="preserve">irectly address the misconception as myths and engage the pupils by giving clear explanations of what schizophrenia is. </w:t>
            </w:r>
          </w:p>
          <w:p w:rsidR="009504A1" w:rsidP="009504A1" w:rsidRDefault="009504A1" w14:paraId="5E15A475" w14:textId="77777777">
            <w:pPr>
              <w:pStyle w:val="ListParagraph"/>
              <w:numPr>
                <w:ilvl w:val="0"/>
                <w:numId w:val="44"/>
              </w:numPr>
            </w:pPr>
            <w:r>
              <w:t>Present</w:t>
            </w:r>
            <w:r w:rsidRPr="00524573">
              <w:t xml:space="preserve"> a case study of a young woman named Emma, who experiences auditory hallucinations but manages her condition with therapy and medication. She asks the students to consider:</w:t>
            </w:r>
            <w:r>
              <w:t xml:space="preserve"> </w:t>
            </w:r>
            <w:r w:rsidRPr="00524573">
              <w:t>"How might misconceptions about schizophrenia impact someone like Emma? How would stigma affect her daily life?"</w:t>
            </w:r>
          </w:p>
          <w:p w:rsidR="009504A1" w:rsidP="009504A1" w:rsidRDefault="009504A1" w14:paraId="73A0B001" w14:textId="58F22F83">
            <w:pPr>
              <w:pStyle w:val="ListParagraph"/>
              <w:numPr>
                <w:ilvl w:val="0"/>
                <w:numId w:val="44"/>
              </w:numPr>
            </w:pPr>
            <w:r w:rsidRPr="003B6659">
              <w:rPr>
                <w:rStyle w:val="normaltextrun"/>
              </w:rPr>
              <w:t>Contrast real life case studies with those that are depicted in movies and in the media. Use this as a way to encourage analysis and to draw out key learning.</w:t>
            </w:r>
          </w:p>
        </w:tc>
      </w:tr>
    </w:tbl>
    <w:p w:rsidR="002E2007" w:rsidP="002E2007" w:rsidRDefault="002E2007" w14:paraId="1D17D0E4" w14:textId="77777777"/>
    <w:p w:rsidRPr="00C10FD1" w:rsidR="00892B60" w:rsidP="00892B60" w:rsidRDefault="00892B60" w14:paraId="3EF3614A" w14:textId="77777777">
      <w:pPr>
        <w:rPr>
          <w:color w:val="0070C0"/>
        </w:rPr>
      </w:pPr>
      <w:hyperlink w:history="1" w:anchor="Content">
        <w:r w:rsidRPr="00C10FD1">
          <w:rPr>
            <w:rStyle w:val="Hyperlink"/>
            <w:b/>
            <w:bCs/>
            <w:color w:val="0070C0"/>
          </w:rPr>
          <w:t>Click here to return to Content page</w:t>
        </w:r>
      </w:hyperlink>
    </w:p>
    <w:p w:rsidR="00892B60" w:rsidP="002E2007" w:rsidRDefault="00892B60" w14:paraId="2B50344E" w14:textId="77777777"/>
    <w:p w:rsidR="002E2007" w:rsidP="002E2007" w:rsidRDefault="002E2007" w14:paraId="35B58323" w14:textId="77777777">
      <w:pPr>
        <w:jc w:val="both"/>
        <w:rPr>
          <w:rStyle w:val="IntenseEmphasis"/>
        </w:rPr>
      </w:pPr>
      <w:r>
        <w:rPr>
          <w:rStyle w:val="IntenseEmphasis"/>
        </w:rPr>
        <w:br w:type="page"/>
      </w:r>
    </w:p>
    <w:p w:rsidRPr="00B97175" w:rsidR="009A37C0" w:rsidP="009A37C0" w:rsidRDefault="009A37C0" w14:paraId="6A86704C" w14:textId="77777777">
      <w:pPr>
        <w:rPr>
          <w:rStyle w:val="normaltextrun"/>
          <w:b/>
          <w:bCs/>
          <w:color w:val="7030A0"/>
        </w:rPr>
      </w:pPr>
      <w:bookmarkStart w:name="SpecialistScenario" w:id="12"/>
      <w:bookmarkStart w:name="SENDscenario" w:id="13"/>
      <w:r>
        <w:rPr>
          <w:rStyle w:val="normaltextrun"/>
          <w:b/>
          <w:bCs/>
          <w:color w:val="7030A0"/>
        </w:rPr>
        <w:t xml:space="preserve">Specialist - </w:t>
      </w:r>
      <w:r w:rsidRPr="00B97175">
        <w:rPr>
          <w:rStyle w:val="normaltextrun"/>
          <w:b/>
          <w:bCs/>
          <w:color w:val="7030A0"/>
        </w:rPr>
        <w:t>SEND s</w:t>
      </w:r>
      <w:r>
        <w:rPr>
          <w:rStyle w:val="normaltextrun"/>
          <w:b/>
          <w:bCs/>
          <w:color w:val="7030A0"/>
        </w:rPr>
        <w:t>etting</w:t>
      </w:r>
      <w:r w:rsidRPr="00B97175">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2E2007" w14:paraId="7338D8CD" w14:textId="77777777">
        <w:tc>
          <w:tcPr>
            <w:tcW w:w="9016" w:type="dxa"/>
          </w:tcPr>
          <w:bookmarkEnd w:id="12"/>
          <w:bookmarkEnd w:id="13"/>
          <w:p w:rsidR="0004574D" w:rsidP="0004574D" w:rsidRDefault="0004574D" w14:paraId="60FFA0B9" w14:textId="77777777">
            <w:r w:rsidRPr="006E3375">
              <w:t xml:space="preserve">Miss Franklin, a geography teacher in a SEND school is preparing to begin a new topic </w:t>
            </w:r>
            <w:r>
              <w:t xml:space="preserve">about rivers </w:t>
            </w:r>
            <w:r w:rsidRPr="006E3375">
              <w:t xml:space="preserve">with her </w:t>
            </w:r>
            <w:r>
              <w:t>Y</w:t>
            </w:r>
            <w:r w:rsidRPr="006E3375">
              <w:t xml:space="preserve">ear </w:t>
            </w:r>
            <w:r>
              <w:t>10</w:t>
            </w:r>
            <w:r w:rsidRPr="006E3375">
              <w:t xml:space="preserve"> pupils, all of whom have processing difficulties and can become overwhelmed easily with too much information. </w:t>
            </w:r>
          </w:p>
          <w:p w:rsidR="0004574D" w:rsidP="0004574D" w:rsidRDefault="0004574D" w14:paraId="49C5C10F" w14:textId="77777777">
            <w:r>
              <w:t>Before starting the topic, she wants to ensure she has considered the possible misconceptions that the pupils may have so that she can firstly check them in advance and plan how to address them if needed. The common misconceptions she identifies are:</w:t>
            </w:r>
          </w:p>
          <w:p w:rsidR="0004574D" w:rsidP="0004574D" w:rsidRDefault="0004574D" w14:paraId="428C2CD9" w14:textId="77777777">
            <w:pPr>
              <w:pStyle w:val="ListParagraph"/>
              <w:numPr>
                <w:ilvl w:val="0"/>
                <w:numId w:val="33"/>
              </w:numPr>
            </w:pPr>
            <w:r>
              <w:t>Confusion between the mouth and source of the river (pupils may also not know this terminology).</w:t>
            </w:r>
          </w:p>
          <w:p w:rsidR="0004574D" w:rsidP="0004574D" w:rsidRDefault="0004574D" w14:paraId="16A156DA" w14:textId="77777777">
            <w:pPr>
              <w:pStyle w:val="ListParagraph"/>
              <w:numPr>
                <w:ilvl w:val="0"/>
                <w:numId w:val="33"/>
              </w:numPr>
            </w:pPr>
            <w:r>
              <w:t>The idea that the river starts at the sea and flows inland.</w:t>
            </w:r>
          </w:p>
          <w:p w:rsidR="0004574D" w:rsidP="0004574D" w:rsidRDefault="0004574D" w14:paraId="468DB0C0" w14:textId="77777777">
            <w:pPr>
              <w:pStyle w:val="ListParagraph"/>
              <w:numPr>
                <w:ilvl w:val="0"/>
                <w:numId w:val="33"/>
              </w:numPr>
            </w:pPr>
            <w:r>
              <w:t>That a branch of a river flows away from the main stream.</w:t>
            </w:r>
          </w:p>
          <w:p w:rsidR="0004574D" w:rsidP="0004574D" w:rsidRDefault="0004574D" w14:paraId="44C2A17F" w14:textId="77777777">
            <w:pPr>
              <w:pStyle w:val="ListParagraph"/>
              <w:numPr>
                <w:ilvl w:val="0"/>
                <w:numId w:val="33"/>
              </w:numPr>
            </w:pPr>
            <w:r>
              <w:t xml:space="preserve">That rivers flow faster in mountains. </w:t>
            </w:r>
          </w:p>
          <w:p w:rsidRPr="006E3375" w:rsidR="0004574D" w:rsidP="0004574D" w:rsidRDefault="0004574D" w14:paraId="79BA669D" w14:textId="77777777">
            <w:pPr>
              <w:pStyle w:val="ListParagraph"/>
              <w:numPr>
                <w:ilvl w:val="0"/>
                <w:numId w:val="33"/>
              </w:numPr>
            </w:pPr>
            <w:r>
              <w:t xml:space="preserve">Assuming rivers are only found in the countryside rather than in towns. </w:t>
            </w:r>
          </w:p>
          <w:p w:rsidRPr="007B5B89" w:rsidR="0004574D" w:rsidP="0004574D" w:rsidRDefault="0004574D" w14:paraId="7EFFA14C" w14:textId="77777777">
            <w:r w:rsidRPr="007B5B89">
              <w:t xml:space="preserve">Now she has identified the possible misconceptions she can devise a diagnostic assessment to check her pupil’s knowledge and understanding and plan how to address them.  </w:t>
            </w:r>
          </w:p>
          <w:p w:rsidR="002E2007" w:rsidP="0004574D" w:rsidRDefault="0004574D" w14:paraId="1930CE4A" w14:textId="77777777">
            <w:pPr>
              <w:rPr>
                <w:b/>
                <w:bCs/>
              </w:rPr>
            </w:pPr>
            <w:r>
              <w:rPr>
                <w:b/>
                <w:bCs/>
              </w:rPr>
              <w:t>As you read</w:t>
            </w:r>
            <w:r w:rsidRPr="00B04ED1">
              <w:rPr>
                <w:b/>
                <w:bCs/>
              </w:rPr>
              <w:t xml:space="preserve"> the content of the elective self-study</w:t>
            </w:r>
            <w:r>
              <w:rPr>
                <w:b/>
                <w:bCs/>
              </w:rPr>
              <w:t xml:space="preserve"> and reflect upon your own context</w:t>
            </w:r>
            <w:r w:rsidRPr="00B04ED1">
              <w:rPr>
                <w:b/>
                <w:bCs/>
              </w:rPr>
              <w:t xml:space="preserve"> consider </w:t>
            </w:r>
            <w:r>
              <w:rPr>
                <w:b/>
                <w:bCs/>
              </w:rPr>
              <w:t>what Miss Franklin could include in her diagnostic assessment use to check whether her pupils have these common misconceptions.</w:t>
            </w:r>
          </w:p>
          <w:p w:rsidRPr="004F0AF7" w:rsidR="0059472C" w:rsidP="0059472C" w:rsidRDefault="0059472C" w14:paraId="0066A8E8" w14:textId="77777777">
            <w:pPr>
              <w:rPr>
                <w:b/>
                <w:bCs/>
              </w:rPr>
            </w:pPr>
            <w:r w:rsidRPr="004F0AF7">
              <w:rPr>
                <w:b/>
                <w:bCs/>
              </w:rPr>
              <w:t>Here are some options that can support your reflection:</w:t>
            </w:r>
          </w:p>
          <w:p w:rsidRPr="00FA6ED4" w:rsidR="0059472C" w:rsidP="0059472C" w:rsidRDefault="0059472C" w14:paraId="7D6A6C59" w14:textId="77777777">
            <w:pPr>
              <w:pStyle w:val="ListParagraph"/>
              <w:numPr>
                <w:ilvl w:val="0"/>
                <w:numId w:val="45"/>
              </w:numPr>
            </w:pPr>
            <w:r>
              <w:t xml:space="preserve">Provide pupils with a large, labelled diagram of a river with removable labels and ask them to match a series of key terms to the parts of the diagram, sticking them on using the Velcro. </w:t>
            </w:r>
          </w:p>
          <w:p w:rsidR="0059472C" w:rsidP="0059472C" w:rsidRDefault="0059472C" w14:paraId="3B593483" w14:textId="77777777">
            <w:pPr>
              <w:pStyle w:val="ListParagraph"/>
              <w:numPr>
                <w:ilvl w:val="0"/>
                <w:numId w:val="45"/>
              </w:numPr>
            </w:pPr>
            <w:r>
              <w:t>Present</w:t>
            </w:r>
            <w:r w:rsidRPr="00524573">
              <w:t xml:space="preserve"> a </w:t>
            </w:r>
            <w:r>
              <w:t>series of mages showing rive from mountain to sea. Include some incorrect sequences and ask pupils to sort the images into the correct order.</w:t>
            </w:r>
          </w:p>
          <w:p w:rsidR="0059472C" w:rsidP="0059472C" w:rsidRDefault="0059472C" w14:paraId="39650335" w14:textId="15FD8EBA">
            <w:pPr>
              <w:pStyle w:val="ListParagraph"/>
              <w:numPr>
                <w:ilvl w:val="0"/>
                <w:numId w:val="45"/>
              </w:numPr>
            </w:pPr>
            <w:r>
              <w:rPr>
                <w:rStyle w:val="normaltextrun"/>
              </w:rPr>
              <w:t>Give pupils a series of images of rivers in different locations and have them sort them into 2 piles, one of rivers in the city and one of rivers in the countryside.</w:t>
            </w:r>
          </w:p>
        </w:tc>
      </w:tr>
    </w:tbl>
    <w:p w:rsidR="002E2007" w:rsidP="002E2007" w:rsidRDefault="002E2007" w14:paraId="66E2146D" w14:textId="77777777"/>
    <w:p w:rsidRPr="00C10FD1" w:rsidR="00892B60" w:rsidP="00892B60" w:rsidRDefault="00892B60" w14:paraId="1674A8F9" w14:textId="77777777">
      <w:pPr>
        <w:rPr>
          <w:color w:val="0070C0"/>
        </w:rPr>
      </w:pPr>
      <w:hyperlink w:history="1" w:anchor="Content">
        <w:r w:rsidRPr="00C10FD1">
          <w:rPr>
            <w:rStyle w:val="Hyperlink"/>
            <w:b/>
            <w:bCs/>
            <w:color w:val="0070C0"/>
          </w:rPr>
          <w:t>Click here to return to Content page</w:t>
        </w:r>
      </w:hyperlink>
    </w:p>
    <w:p w:rsidR="00892B60" w:rsidP="002E2007" w:rsidRDefault="00892B60" w14:paraId="72D2A79A" w14:textId="77777777"/>
    <w:p w:rsidR="002E2007" w:rsidP="002E2007" w:rsidRDefault="002E2007" w14:paraId="0A367F6E" w14:textId="77777777">
      <w:pPr>
        <w:jc w:val="both"/>
        <w:rPr>
          <w:rStyle w:val="IntenseEmphasis"/>
        </w:rPr>
      </w:pPr>
      <w:r>
        <w:rPr>
          <w:rStyle w:val="IntenseEmphasis"/>
        </w:rPr>
        <w:br w:type="page"/>
      </w:r>
    </w:p>
    <w:p w:rsidRPr="00B97175" w:rsidR="00870ECC" w:rsidP="00870ECC" w:rsidRDefault="00870ECC" w14:paraId="1E35AB98" w14:textId="77777777">
      <w:pPr>
        <w:rPr>
          <w:rStyle w:val="normaltextrun"/>
          <w:b/>
          <w:bCs/>
          <w:color w:val="7030A0"/>
        </w:rPr>
      </w:pPr>
      <w:bookmarkStart w:name="Altprovscenario" w:id="14"/>
      <w:bookmarkStart w:name="APscenario" w:id="15"/>
      <w:r>
        <w:rPr>
          <w:rStyle w:val="normaltextrun"/>
          <w:b/>
          <w:bCs/>
          <w:color w:val="7030A0"/>
        </w:rPr>
        <w:t xml:space="preserve">Specialist - </w:t>
      </w:r>
      <w:r w:rsidRPr="00B97175">
        <w:rPr>
          <w:rStyle w:val="normaltextrun"/>
          <w:b/>
          <w:bCs/>
          <w:color w:val="7030A0"/>
        </w:rPr>
        <w:t>Alternative provision scenario</w:t>
      </w:r>
    </w:p>
    <w:tbl>
      <w:tblPr>
        <w:tblStyle w:val="Style3"/>
        <w:tblW w:w="0" w:type="auto"/>
        <w:tblLook w:val="04A0" w:firstRow="1" w:lastRow="0" w:firstColumn="1" w:lastColumn="0" w:noHBand="0" w:noVBand="1"/>
      </w:tblPr>
      <w:tblGrid>
        <w:gridCol w:w="8996"/>
      </w:tblGrid>
      <w:tr w:rsidR="002E2007" w14:paraId="0F1766E6" w14:textId="77777777">
        <w:tc>
          <w:tcPr>
            <w:tcW w:w="9016" w:type="dxa"/>
          </w:tcPr>
          <w:bookmarkEnd w:id="14"/>
          <w:bookmarkEnd w:id="15"/>
          <w:p w:rsidRPr="005C7DDB" w:rsidR="00217245" w:rsidP="00217245" w:rsidRDefault="00217245" w14:paraId="578359DF" w14:textId="77777777">
            <w:r w:rsidRPr="005C7DDB">
              <w:t xml:space="preserve">Miss Franklin, a history teacher in an alternative provision setting, is preparing to begin a new topic on the Industrial Revolution with her </w:t>
            </w:r>
            <w:r>
              <w:t>small class of Year 9 pupils</w:t>
            </w:r>
            <w:r w:rsidRPr="005C7DDB">
              <w:t>. Many of her students can become overwhelmed if presented with too much information at once</w:t>
            </w:r>
            <w:r>
              <w:t xml:space="preserve"> and she also has two pupils who have only just joined the group</w:t>
            </w:r>
            <w:r w:rsidRPr="005C7DDB">
              <w:t>.</w:t>
            </w:r>
          </w:p>
          <w:p w:rsidRPr="005C7DDB" w:rsidR="00217245" w:rsidP="00217245" w:rsidRDefault="00217245" w14:paraId="651BA743" w14:textId="77777777">
            <w:r w:rsidRPr="005C7DDB">
              <w:t>Before starting the topic, she wants to ensure she has considered any potential misconceptions the pupils may have so that she can check their understanding in advance and plan how to address any gaps in knowledge. The common misconceptions she identifies are:</w:t>
            </w:r>
          </w:p>
          <w:p w:rsidRPr="005C7DDB" w:rsidR="00217245" w:rsidP="00217245" w:rsidRDefault="00217245" w14:paraId="70EC9AB7" w14:textId="77777777">
            <w:pPr>
              <w:pStyle w:val="ListParagraph"/>
              <w:numPr>
                <w:ilvl w:val="0"/>
                <w:numId w:val="34"/>
              </w:numPr>
            </w:pPr>
            <w:r w:rsidRPr="005C7DDB">
              <w:t>Believing that the Industrial Revolution was a short event rather than a long period of change.</w:t>
            </w:r>
          </w:p>
          <w:p w:rsidRPr="005C7DDB" w:rsidR="00217245" w:rsidP="00217245" w:rsidRDefault="00217245" w14:paraId="3FF85578" w14:textId="77777777">
            <w:pPr>
              <w:pStyle w:val="ListParagraph"/>
              <w:numPr>
                <w:ilvl w:val="0"/>
                <w:numId w:val="34"/>
              </w:numPr>
            </w:pPr>
            <w:r w:rsidRPr="005C7DDB">
              <w:t>Thinking that factories immediately replaced all traditional industries rather than developing alongside them for many years.</w:t>
            </w:r>
          </w:p>
          <w:p w:rsidRPr="005C7DDB" w:rsidR="00217245" w:rsidP="00217245" w:rsidRDefault="00217245" w14:paraId="34F3A127" w14:textId="77777777">
            <w:pPr>
              <w:pStyle w:val="ListParagraph"/>
              <w:numPr>
                <w:ilvl w:val="0"/>
                <w:numId w:val="34"/>
              </w:numPr>
            </w:pPr>
            <w:r w:rsidRPr="005C7DDB">
              <w:t>Assuming that all people benefited from industrialisation rather than understanding the hardships faced by workers.</w:t>
            </w:r>
          </w:p>
          <w:p w:rsidRPr="005C7DDB" w:rsidR="00217245" w:rsidP="00217245" w:rsidRDefault="00217245" w14:paraId="017A36BB" w14:textId="77777777">
            <w:pPr>
              <w:pStyle w:val="ListParagraph"/>
              <w:numPr>
                <w:ilvl w:val="0"/>
                <w:numId w:val="34"/>
              </w:numPr>
            </w:pPr>
            <w:r w:rsidRPr="005C7DDB">
              <w:t>Confusing the causes and effects of the Industrial Revolution, such as believing child labour was a new phenomenon rather than an existing practice that expanded.</w:t>
            </w:r>
          </w:p>
          <w:p w:rsidR="00217245" w:rsidP="00217245" w:rsidRDefault="00217245" w14:paraId="48924414" w14:textId="77777777">
            <w:pPr>
              <w:rPr>
                <w:b/>
                <w:bCs/>
              </w:rPr>
            </w:pPr>
            <w:r w:rsidRPr="005C7DDB">
              <w:t xml:space="preserve">Now that she has identified these misconceptions, she can design a </w:t>
            </w:r>
            <w:r>
              <w:t>prior knowledge</w:t>
            </w:r>
            <w:r w:rsidRPr="005C7DDB">
              <w:t xml:space="preserve"> check </w:t>
            </w:r>
            <w:r>
              <w:t xml:space="preserve">to see what </w:t>
            </w:r>
            <w:r w:rsidRPr="005C7DDB">
              <w:t xml:space="preserve">her pupils’ knowledge and understanding </w:t>
            </w:r>
            <w:r>
              <w:t xml:space="preserve">is </w:t>
            </w:r>
            <w:r w:rsidRPr="005C7DDB">
              <w:t>before planning targeted strategies to address any misunderstandings</w:t>
            </w:r>
            <w:r w:rsidRPr="005C7DDB">
              <w:rPr>
                <w:b/>
                <w:bCs/>
              </w:rPr>
              <w:t>.</w:t>
            </w:r>
          </w:p>
          <w:p w:rsidR="002E2007" w:rsidP="00217245" w:rsidRDefault="00217245" w14:paraId="2ABA5219" w14:textId="77777777">
            <w:pPr>
              <w:rPr>
                <w:b/>
                <w:bCs/>
              </w:rPr>
            </w:pPr>
            <w:r>
              <w:rPr>
                <w:b/>
                <w:bCs/>
              </w:rPr>
              <w:t>As you read</w:t>
            </w:r>
            <w:r w:rsidRPr="00B04ED1">
              <w:rPr>
                <w:b/>
                <w:bCs/>
              </w:rPr>
              <w:t xml:space="preserve"> the content of the elective self-study</w:t>
            </w:r>
            <w:r>
              <w:rPr>
                <w:b/>
                <w:bCs/>
              </w:rPr>
              <w:t xml:space="preserve"> and reflect upon your own context, </w:t>
            </w:r>
            <w:r w:rsidRPr="00B04ED1">
              <w:rPr>
                <w:b/>
                <w:bCs/>
              </w:rPr>
              <w:t xml:space="preserve">consider </w:t>
            </w:r>
            <w:r>
              <w:rPr>
                <w:b/>
                <w:bCs/>
              </w:rPr>
              <w:t>which approaches Miss Franklin could use to check whether her pupils have these common misconceptions.</w:t>
            </w:r>
          </w:p>
          <w:p w:rsidR="005A70B4" w:rsidP="005A70B4" w:rsidRDefault="005A70B4" w14:paraId="48EC65B1" w14:textId="77777777">
            <w:pPr>
              <w:rPr>
                <w:b/>
                <w:bCs/>
              </w:rPr>
            </w:pPr>
            <w:r w:rsidRPr="004F0AF7">
              <w:rPr>
                <w:b/>
                <w:bCs/>
              </w:rPr>
              <w:t>Here are some options that can support your reflection:</w:t>
            </w:r>
          </w:p>
          <w:p w:rsidRPr="00FA6ED4" w:rsidR="005A70B4" w:rsidP="005A70B4" w:rsidRDefault="005A70B4" w14:paraId="3006249F" w14:textId="77777777">
            <w:pPr>
              <w:pStyle w:val="ListParagraph"/>
              <w:numPr>
                <w:ilvl w:val="0"/>
                <w:numId w:val="46"/>
              </w:numPr>
            </w:pPr>
            <w:r>
              <w:rPr>
                <w:rStyle w:val="normaltextrun"/>
              </w:rPr>
              <w:t xml:space="preserve">Create a large classroom timeline with key events, inventions and changes spread across several decades. Use colour coded cards or event symbols that pupils can physically place on the timeline to show the duration and progression. </w:t>
            </w:r>
          </w:p>
          <w:p w:rsidRPr="005A70B4" w:rsidR="005A70B4" w:rsidP="005A70B4" w:rsidRDefault="005A70B4" w14:paraId="2677A51A" w14:textId="77777777">
            <w:pPr>
              <w:pStyle w:val="ListParagraph"/>
              <w:numPr>
                <w:ilvl w:val="0"/>
                <w:numId w:val="46"/>
              </w:numPr>
              <w:rPr>
                <w:b/>
                <w:bCs/>
              </w:rPr>
            </w:pPr>
            <w:r>
              <w:t>Complete a Venn diagram activity to compare traditional industries with early factories.</w:t>
            </w:r>
          </w:p>
          <w:p w:rsidRPr="008B04CC" w:rsidR="005A70B4" w:rsidP="005A70B4" w:rsidRDefault="005A70B4" w14:paraId="7494E4B8" w14:textId="4441AC31">
            <w:pPr>
              <w:pStyle w:val="ListParagraph"/>
              <w:numPr>
                <w:ilvl w:val="0"/>
                <w:numId w:val="46"/>
              </w:numPr>
              <w:rPr>
                <w:b/>
                <w:bCs/>
              </w:rPr>
            </w:pPr>
            <w:r w:rsidRPr="00C02F62">
              <w:t>Use a cause-and-effect sorting task with images or brief descriptions for pupils to place into “cause,” “effect,” or “both” columns.</w:t>
            </w:r>
            <w:r>
              <w:t xml:space="preserve"> </w:t>
            </w:r>
            <w:r w:rsidRPr="00C02F62">
              <w:t>Present a timeline of child labour that predates the Industrial Revolution, showing how industrialisation expanded its scale and then use a teacher-guided discussion to help pupils reason through the concept.</w:t>
            </w:r>
          </w:p>
        </w:tc>
      </w:tr>
    </w:tbl>
    <w:p w:rsidR="002E2007" w:rsidP="002E2007" w:rsidRDefault="002E2007" w14:paraId="0FD3495E" w14:textId="77777777"/>
    <w:p w:rsidRPr="00892294" w:rsidR="001718FE" w:rsidP="001718FE" w:rsidRDefault="005A70B4" w14:paraId="432E2414" w14:textId="6498AED5">
      <w:r>
        <w:t>Y</w:t>
      </w:r>
      <w:r w:rsidRPr="00892294" w:rsidR="001718FE">
        <w:t xml:space="preserve">ou may wish to ask your ECT to share their notes </w:t>
      </w:r>
      <w:r w:rsidR="001718FE">
        <w:t>from their reflections during the self-study</w:t>
      </w:r>
      <w:r w:rsidRPr="00892294" w:rsidR="001718FE">
        <w:t xml:space="preserve"> to help elicit their understanding</w:t>
      </w:r>
      <w:r w:rsidR="001718FE">
        <w:t xml:space="preserve"> and support your discussions</w:t>
      </w:r>
      <w:r w:rsidRPr="00892294" w:rsidR="001718FE">
        <w:t xml:space="preserve">.  </w:t>
      </w:r>
    </w:p>
    <w:p w:rsidR="00A5649E" w:rsidP="00A5649E" w:rsidRDefault="00A5649E" w14:paraId="3EABD379" w14:textId="2C69A601">
      <w:pPr>
        <w:pStyle w:val="Subheading"/>
        <w:rPr>
          <w:lang w:val="en-US"/>
        </w:rPr>
      </w:pPr>
      <w:r>
        <w:rPr>
          <w:lang w:val="en-US"/>
        </w:rPr>
        <w:t>Suggested action steps</w:t>
      </w:r>
    </w:p>
    <w:p w:rsidR="00F940A5" w:rsidP="00836562" w:rsidRDefault="00836562" w14:paraId="756A7B89" w14:textId="55D09979">
      <w:pPr>
        <w:tabs>
          <w:tab w:val="left" w:pos="1240"/>
        </w:tabs>
      </w:pPr>
      <w:r>
        <w:t xml:space="preserve">Early career teachers were prompted to identify an upcoming lesson and consider </w:t>
      </w:r>
      <w:r w:rsidR="008F7BEF">
        <w:t>how they might implement</w:t>
      </w:r>
      <w:r w:rsidR="007A5B5C">
        <w:t xml:space="preserve"> one of the following</w:t>
      </w:r>
      <w:r w:rsidR="00CA3F97">
        <w:t xml:space="preserve"> actions,</w:t>
      </w:r>
      <w:r w:rsidR="007A5B5C">
        <w:t xml:space="preserve"> however you may wish to select an alternative step </w:t>
      </w:r>
      <w:r w:rsidR="0028219F">
        <w:t>that based on your lesson observations</w:t>
      </w:r>
      <w:r w:rsidR="00F940A5">
        <w:t xml:space="preserve"> and discussions with your ECT. </w:t>
      </w:r>
      <w:r w:rsidR="005C439A">
        <w:t>In your discuss</w:t>
      </w:r>
      <w:r w:rsidR="00411313">
        <w:t>ion</w:t>
      </w:r>
      <w:r w:rsidR="00362BDA">
        <w:t xml:space="preserve">, </w:t>
      </w:r>
      <w:r w:rsidR="00411313">
        <w:t xml:space="preserve">the </w:t>
      </w:r>
      <w:r w:rsidR="00F940A5">
        <w:t>focus</w:t>
      </w:r>
      <w:r w:rsidR="00362BDA">
        <w:t xml:space="preserve"> should be</w:t>
      </w:r>
      <w:r w:rsidR="00F940A5">
        <w:t xml:space="preserve"> on identifying the active ingredients for the action step and how </w:t>
      </w:r>
      <w:r w:rsidR="00362BDA">
        <w:t>these</w:t>
      </w:r>
      <w:r w:rsidR="00F940A5">
        <w:t xml:space="preserve"> will be enacted in the classroom. </w:t>
      </w:r>
      <w:r>
        <w:t xml:space="preserve"> </w:t>
      </w:r>
    </w:p>
    <w:p w:rsidR="005D13D0" w:rsidP="005D13D0" w:rsidRDefault="005D13D0" w14:paraId="2999D48D" w14:textId="77777777">
      <w:r>
        <w:t xml:space="preserve">See the following </w:t>
      </w:r>
      <w:r w:rsidRPr="00446921">
        <w:t xml:space="preserve">examples and accompanying guidance for developing specific areas of </w:t>
      </w:r>
      <w:r>
        <w:t xml:space="preserve">practice. The suggested actions were also shared with ECTs. </w:t>
      </w:r>
    </w:p>
    <w:p w:rsidR="005D13D0" w:rsidP="005D13D0" w:rsidRDefault="005D13D0" w14:paraId="0D7C0090" w14:textId="77777777">
      <w:r>
        <w:t xml:space="preserve">The active ingredients have been included to help you plan and practice the action. </w:t>
      </w:r>
    </w:p>
    <w:tbl>
      <w:tblPr>
        <w:tblStyle w:val="TableGrid1"/>
        <w:tblW w:w="0" w:type="auto"/>
        <w:tblLook w:val="04A0" w:firstRow="1" w:lastRow="0" w:firstColumn="1" w:lastColumn="0" w:noHBand="0" w:noVBand="1"/>
      </w:tblPr>
      <w:tblGrid>
        <w:gridCol w:w="8996"/>
      </w:tblGrid>
      <w:tr w:rsidR="001E07E5" w:rsidTr="000D777F" w14:paraId="0CE178B9" w14:textId="77777777">
        <w:tc>
          <w:tcPr>
            <w:tcW w:w="8996" w:type="dxa"/>
          </w:tcPr>
          <w:p w:rsidRPr="00EA3695" w:rsidR="002C1C5B" w:rsidP="002C1C5B" w:rsidRDefault="002C1C5B" w14:paraId="194F2D9F" w14:textId="77777777">
            <w:pPr>
              <w:tabs>
                <w:tab w:val="left" w:pos="1240"/>
              </w:tabs>
              <w:rPr>
                <w:b/>
                <w:bCs/>
              </w:rPr>
            </w:pPr>
            <w:r w:rsidRPr="00EA3695">
              <w:rPr>
                <w:b/>
                <w:bCs/>
              </w:rPr>
              <w:t xml:space="preserve">Plan for possible misconceptions by anticipating in advance areas where pupils may have unstable or incorrect prior knowledge. </w:t>
            </w:r>
          </w:p>
          <w:p w:rsidR="002C1C5B" w:rsidP="002C1C5B" w:rsidRDefault="002C1C5B" w14:paraId="0D95EC87" w14:textId="77777777">
            <w:pPr>
              <w:tabs>
                <w:tab w:val="left" w:pos="1240"/>
              </w:tabs>
            </w:pPr>
            <w:r>
              <w:t>The a</w:t>
            </w:r>
            <w:r w:rsidRPr="0089629C">
              <w:t>ctive ingredients</w:t>
            </w:r>
            <w:r>
              <w:t xml:space="preserve"> that will help increase the effectiveness include: </w:t>
            </w:r>
          </w:p>
          <w:p w:rsidRPr="003D3BA5" w:rsidR="002C1C5B" w:rsidP="002C1C5B" w:rsidRDefault="002C1C5B" w14:paraId="4B9FC09F" w14:textId="77777777">
            <w:pPr>
              <w:pStyle w:val="ListParagraph"/>
              <w:numPr>
                <w:ilvl w:val="0"/>
                <w:numId w:val="21"/>
              </w:numPr>
            </w:pPr>
            <w:r w:rsidRPr="003D3BA5">
              <w:t>Us</w:t>
            </w:r>
            <w:r>
              <w:t>ing</w:t>
            </w:r>
            <w:r w:rsidRPr="003D3BA5">
              <w:t xml:space="preserve"> a range of questioning techniques to check prior knowledge – make these questions responsive, probing and inclusive to get below the surface of pupil knowledge</w:t>
            </w:r>
            <w:r>
              <w:t xml:space="preserve">. </w:t>
            </w:r>
          </w:p>
          <w:p w:rsidR="002C1C5B" w:rsidP="002C1C5B" w:rsidRDefault="002C1C5B" w14:paraId="4AAD7BD6" w14:textId="77777777">
            <w:pPr>
              <w:pStyle w:val="ListParagraph"/>
              <w:numPr>
                <w:ilvl w:val="0"/>
                <w:numId w:val="21"/>
              </w:numPr>
            </w:pPr>
            <w:r w:rsidRPr="003D3BA5">
              <w:t xml:space="preserve">Use a pre-assessment to gather a baseline of pupil </w:t>
            </w:r>
            <w:r>
              <w:t xml:space="preserve">knowledge and </w:t>
            </w:r>
            <w:r w:rsidRPr="003D3BA5">
              <w:t xml:space="preserve">understanding, such as </w:t>
            </w:r>
            <w:r>
              <w:t>a multiple-choice quiz, short answer test or a task that targets fundamental concepts needed for their new learning.</w:t>
            </w:r>
          </w:p>
          <w:p w:rsidR="002C1C5B" w:rsidP="002C1C5B" w:rsidRDefault="002C1C5B" w14:paraId="7C74A60B" w14:textId="77777777">
            <w:pPr>
              <w:pStyle w:val="ListParagraph"/>
              <w:numPr>
                <w:ilvl w:val="0"/>
                <w:numId w:val="21"/>
              </w:numPr>
            </w:pPr>
            <w:r>
              <w:t>Give the pupils chance to self-assess their knowledge and understanding of a topic before commencing the new learning.</w:t>
            </w:r>
          </w:p>
          <w:p w:rsidRPr="003D46F1" w:rsidR="007F6D69" w:rsidP="002C1C5B" w:rsidRDefault="007F6D69" w14:paraId="2F0FD169" w14:textId="781A056D">
            <w:pPr>
              <w:pStyle w:val="ListParagraph"/>
            </w:pPr>
          </w:p>
        </w:tc>
      </w:tr>
      <w:tr w:rsidR="001E07E5" w:rsidTr="000D777F" w14:paraId="47B0263B" w14:textId="77777777">
        <w:tc>
          <w:tcPr>
            <w:tcW w:w="8996" w:type="dxa"/>
          </w:tcPr>
          <w:p w:rsidRPr="004E2CB8" w:rsidR="00412D12" w:rsidP="00412D12" w:rsidRDefault="00412D12" w14:paraId="2E9091A4" w14:textId="77777777">
            <w:pPr>
              <w:tabs>
                <w:tab w:val="left" w:pos="1240"/>
              </w:tabs>
              <w:rPr>
                <w:b/>
                <w:bCs/>
              </w:rPr>
            </w:pPr>
            <w:r w:rsidRPr="004E2CB8">
              <w:rPr>
                <w:b/>
                <w:bCs/>
              </w:rPr>
              <w:t>Plan to use a range of questioning techniques to diagnose any misconceptions</w:t>
            </w:r>
            <w:r>
              <w:rPr>
                <w:b/>
                <w:bCs/>
              </w:rPr>
              <w:t>.</w:t>
            </w:r>
          </w:p>
          <w:p w:rsidR="00412D12" w:rsidP="00412D12" w:rsidRDefault="00412D12" w14:paraId="7B3006A2" w14:textId="77777777">
            <w:pPr>
              <w:tabs>
                <w:tab w:val="left" w:pos="1240"/>
              </w:tabs>
            </w:pPr>
            <w:r>
              <w:t>The a</w:t>
            </w:r>
            <w:r w:rsidRPr="0089629C">
              <w:t>ctive ingredients</w:t>
            </w:r>
            <w:r>
              <w:t xml:space="preserve"> that will help increase the effectiveness include: </w:t>
            </w:r>
          </w:p>
          <w:p w:rsidR="00412D12" w:rsidP="00412D12" w:rsidRDefault="00412D12" w14:paraId="7C7B6EAE" w14:textId="77777777">
            <w:pPr>
              <w:pStyle w:val="ListParagraph"/>
              <w:numPr>
                <w:ilvl w:val="0"/>
                <w:numId w:val="23"/>
              </w:numPr>
              <w:tabs>
                <w:tab w:val="left" w:pos="1240"/>
              </w:tabs>
            </w:pPr>
            <w:r>
              <w:t>Cold calling individual pupils to assess prior knowledge and test for misconceptions.</w:t>
            </w:r>
          </w:p>
          <w:p w:rsidR="00412D12" w:rsidP="00412D12" w:rsidRDefault="00412D12" w14:paraId="265216E7" w14:textId="77777777">
            <w:pPr>
              <w:pStyle w:val="ListParagraph"/>
              <w:numPr>
                <w:ilvl w:val="0"/>
                <w:numId w:val="23"/>
              </w:numPr>
              <w:tabs>
                <w:tab w:val="left" w:pos="1240"/>
              </w:tabs>
            </w:pPr>
            <w:r>
              <w:t>Whole class response using mini whiteboards.</w:t>
            </w:r>
          </w:p>
          <w:p w:rsidRPr="005B36F3" w:rsidR="001E07E5" w:rsidP="00412D12" w:rsidRDefault="00412D12" w14:paraId="20AA7DFD" w14:textId="364561FA">
            <w:pPr>
              <w:pStyle w:val="ListParagraph"/>
              <w:numPr>
                <w:ilvl w:val="0"/>
                <w:numId w:val="23"/>
              </w:numPr>
            </w:pPr>
            <w:r>
              <w:t>Multiple-choice hinge questions designed to</w:t>
            </w:r>
            <w:r w:rsidRPr="0069284A">
              <w:t xml:space="preserve"> use at key points within the sequence of learning</w:t>
            </w:r>
            <w:r>
              <w:t xml:space="preserve"> to check understanding and explicitly address misconceptions. </w:t>
            </w:r>
            <w:r w:rsidRPr="008F2B0B">
              <w:t xml:space="preserve"> </w:t>
            </w:r>
          </w:p>
        </w:tc>
      </w:tr>
      <w:tr w:rsidR="001E07E5" w:rsidTr="000D777F" w14:paraId="32BF3474" w14:textId="77777777">
        <w:tc>
          <w:tcPr>
            <w:tcW w:w="8996" w:type="dxa"/>
          </w:tcPr>
          <w:p w:rsidRPr="00477CE4" w:rsidR="00396480" w:rsidP="00396480" w:rsidRDefault="00396480" w14:paraId="65B9AF7F" w14:textId="77777777">
            <w:pPr>
              <w:tabs>
                <w:tab w:val="left" w:pos="1240"/>
              </w:tabs>
              <w:rPr>
                <w:b/>
                <w:bCs/>
              </w:rPr>
            </w:pPr>
            <w:r w:rsidRPr="00F153A5">
              <w:rPr>
                <w:b/>
                <w:bCs/>
              </w:rPr>
              <w:t>Plan to address any misconceptions through structured explanations</w:t>
            </w:r>
            <w:r>
              <w:rPr>
                <w:b/>
                <w:bCs/>
              </w:rPr>
              <w:t>.</w:t>
            </w:r>
          </w:p>
          <w:p w:rsidR="00396480" w:rsidP="00396480" w:rsidRDefault="00396480" w14:paraId="1F8E93C6" w14:textId="77777777">
            <w:pPr>
              <w:tabs>
                <w:tab w:val="left" w:pos="1240"/>
              </w:tabs>
            </w:pPr>
            <w:r>
              <w:t>The a</w:t>
            </w:r>
            <w:r w:rsidRPr="0089629C">
              <w:t>ctive ingredients</w:t>
            </w:r>
            <w:r>
              <w:t xml:space="preserve"> that will help increase the effectiveness may include: </w:t>
            </w:r>
          </w:p>
          <w:p w:rsidR="00396480" w:rsidP="00396480" w:rsidRDefault="00396480" w14:paraId="3BC7D757" w14:textId="77777777">
            <w:pPr>
              <w:pStyle w:val="ListParagraph"/>
              <w:numPr>
                <w:ilvl w:val="0"/>
                <w:numId w:val="21"/>
              </w:numPr>
            </w:pPr>
            <w:r>
              <w:t xml:space="preserve">Plan, using clear and unambiguous language, an explanation to address a specific misconception. </w:t>
            </w:r>
          </w:p>
          <w:p w:rsidR="00396480" w:rsidP="00396480" w:rsidRDefault="00396480" w14:paraId="7C9CF839" w14:textId="77777777">
            <w:pPr>
              <w:pStyle w:val="ListParagraph"/>
              <w:numPr>
                <w:ilvl w:val="0"/>
                <w:numId w:val="21"/>
              </w:numPr>
            </w:pPr>
            <w:r>
              <w:t xml:space="preserve">Use visual aids, concrete examples, experiments or simulations to reinforce the explanation. </w:t>
            </w:r>
          </w:p>
          <w:p w:rsidRPr="00101137" w:rsidR="001E07E5" w:rsidP="00396480" w:rsidRDefault="00396480" w14:paraId="3144AD75" w14:textId="2CEB97D2">
            <w:pPr>
              <w:pStyle w:val="ListParagraph"/>
              <w:numPr>
                <w:ilvl w:val="0"/>
                <w:numId w:val="21"/>
              </w:numPr>
            </w:pPr>
            <w:r>
              <w:t>Discuss why the misconception exists and why it is incorrect.</w:t>
            </w:r>
          </w:p>
        </w:tc>
      </w:tr>
      <w:tr w:rsidR="000D777F" w:rsidTr="000D777F" w14:paraId="08B1C577" w14:textId="77777777">
        <w:tc>
          <w:tcPr>
            <w:tcW w:w="8996" w:type="dxa"/>
            <w:vAlign w:val="top"/>
          </w:tcPr>
          <w:p w:rsidR="000D777F" w:rsidP="000D777F" w:rsidRDefault="000D777F" w14:paraId="61B652B2" w14:textId="77777777">
            <w:pPr>
              <w:tabs>
                <w:tab w:val="left" w:pos="1240"/>
              </w:tabs>
              <w:rPr>
                <w:b/>
                <w:bCs/>
              </w:rPr>
            </w:pPr>
            <w:r w:rsidRPr="00F40035">
              <w:rPr>
                <w:b/>
                <w:bCs/>
              </w:rPr>
              <w:t xml:space="preserve">Plan for how you will monitor independent practice, making a note of student misconceptions. </w:t>
            </w:r>
          </w:p>
          <w:p w:rsidR="000D2F9F" w:rsidP="000D2F9F" w:rsidRDefault="000D2F9F" w14:paraId="2A8F5646" w14:textId="77777777">
            <w:pPr>
              <w:tabs>
                <w:tab w:val="left" w:pos="1240"/>
              </w:tabs>
            </w:pPr>
            <w:r>
              <w:t>The a</w:t>
            </w:r>
            <w:r w:rsidRPr="0089629C">
              <w:t>ctive ingredients</w:t>
            </w:r>
            <w:r>
              <w:t xml:space="preserve"> that will help increase the effectiveness may include: </w:t>
            </w:r>
          </w:p>
          <w:p w:rsidR="000D2F9F" w:rsidP="000D2F9F" w:rsidRDefault="000D2F9F" w14:paraId="57ED8C93" w14:textId="77777777">
            <w:pPr>
              <w:pStyle w:val="ListParagraph"/>
              <w:numPr>
                <w:ilvl w:val="0"/>
                <w:numId w:val="38"/>
              </w:numPr>
              <w:spacing w:before="0" w:after="200"/>
              <w:jc w:val="both"/>
            </w:pPr>
            <w:r>
              <w:t xml:space="preserve">Prior to the lesson consider what it is in advance you want to monitor during the practice, be specific. </w:t>
            </w:r>
          </w:p>
          <w:p w:rsidR="000D2F9F" w:rsidP="000D2F9F" w:rsidRDefault="000D2F9F" w14:paraId="4F36D8BD" w14:textId="77777777">
            <w:pPr>
              <w:pStyle w:val="ListParagraph"/>
              <w:numPr>
                <w:ilvl w:val="0"/>
                <w:numId w:val="38"/>
              </w:numPr>
              <w:spacing w:before="0" w:after="200"/>
              <w:jc w:val="both"/>
            </w:pPr>
            <w:r>
              <w:t xml:space="preserve">Create a simple code that can signal pupil understanding. </w:t>
            </w:r>
          </w:p>
          <w:p w:rsidR="000D2F9F" w:rsidP="000D2F9F" w:rsidRDefault="000D2F9F" w14:paraId="0625B5BD" w14:textId="77777777">
            <w:pPr>
              <w:pStyle w:val="ListParagraph"/>
              <w:numPr>
                <w:ilvl w:val="0"/>
                <w:numId w:val="38"/>
              </w:numPr>
              <w:spacing w:before="0" w:after="200"/>
              <w:jc w:val="both"/>
            </w:pPr>
            <w:r>
              <w:t xml:space="preserve">Address the misconception in the moment with specific feedback. </w:t>
            </w:r>
          </w:p>
          <w:p w:rsidRPr="00F153A5" w:rsidR="000D2F9F" w:rsidP="000D2F9F" w:rsidRDefault="000D2F9F" w14:paraId="4242688D" w14:textId="6FB9B66D">
            <w:pPr>
              <w:tabs>
                <w:tab w:val="left" w:pos="1240"/>
              </w:tabs>
              <w:rPr>
                <w:b/>
                <w:bCs/>
              </w:rPr>
            </w:pPr>
            <w:r>
              <w:t>If necessary, revert to re-teaching a concept to the whole class.</w:t>
            </w:r>
          </w:p>
        </w:tc>
      </w:tr>
    </w:tbl>
    <w:p w:rsidR="005D13D0" w:rsidP="00836562" w:rsidRDefault="005D13D0" w14:paraId="6F1F94BC" w14:textId="77777777">
      <w:pPr>
        <w:tabs>
          <w:tab w:val="left" w:pos="1240"/>
        </w:tabs>
      </w:pPr>
    </w:p>
    <w:p w:rsidR="00EE607D" w:rsidP="00EE607D" w:rsidRDefault="00EE607D" w14:paraId="35634BBE" w14:textId="471B3348">
      <w:pPr>
        <w:pStyle w:val="Subheading"/>
        <w:rPr>
          <w:b w:val="0"/>
          <w:bCs w:val="0"/>
          <w:color w:val="auto"/>
        </w:rPr>
      </w:pPr>
      <w:r w:rsidRPr="000D0915">
        <w:rPr>
          <w:b w:val="0"/>
          <w:bCs w:val="0"/>
          <w:color w:val="auto"/>
        </w:rPr>
        <w:t xml:space="preserve">You may also wish to select an alternative action step as a result of your observation and relating to </w:t>
      </w:r>
      <w:r w:rsidRPr="0013783A">
        <w:rPr>
          <w:b w:val="0"/>
          <w:bCs w:val="0"/>
          <w:color w:val="auto"/>
        </w:rPr>
        <w:t xml:space="preserve">how </w:t>
      </w:r>
      <w:r>
        <w:rPr>
          <w:b w:val="0"/>
          <w:bCs w:val="0"/>
          <w:color w:val="auto"/>
        </w:rPr>
        <w:t xml:space="preserve">to </w:t>
      </w:r>
      <w:r w:rsidR="000D2F9F">
        <w:rPr>
          <w:b w:val="0"/>
          <w:bCs w:val="0"/>
          <w:color w:val="auto"/>
        </w:rPr>
        <w:t>address misconceptions</w:t>
      </w:r>
      <w:r>
        <w:rPr>
          <w:b w:val="0"/>
          <w:bCs w:val="0"/>
          <w:color w:val="auto"/>
        </w:rPr>
        <w:t xml:space="preserve"> that is appropriate for your own context and the needs of your pupils</w:t>
      </w:r>
      <w:r w:rsidRPr="0013783A">
        <w:rPr>
          <w:rFonts w:asciiTheme="minorHAnsi" w:hAnsiTheme="minorHAnsi" w:cstheme="minorHAnsi"/>
          <w:b w:val="0"/>
          <w:bCs w:val="0"/>
          <w:color w:val="auto"/>
          <w:szCs w:val="22"/>
        </w:rPr>
        <w:t>.</w:t>
      </w:r>
      <w:r w:rsidRPr="000D0915">
        <w:rPr>
          <w:b w:val="0"/>
          <w:bCs w:val="0"/>
          <w:color w:val="auto"/>
        </w:rPr>
        <w:t xml:space="preserve"> </w:t>
      </w:r>
    </w:p>
    <w:p w:rsidRPr="00586728" w:rsidR="005B5C45" w:rsidP="005B5C45" w:rsidRDefault="005B5C45" w14:paraId="64FDCC63" w14:textId="77777777">
      <w:pPr>
        <w:rPr>
          <w:b/>
          <w:bCs/>
        </w:rPr>
      </w:pPr>
      <w:r w:rsidRPr="295FD44E">
        <w:rPr>
          <w:b/>
          <w:bCs/>
        </w:rPr>
        <w:t>Stretch and challenge</w:t>
      </w:r>
    </w:p>
    <w:p w:rsidRPr="008279DE" w:rsidR="005B5C45" w:rsidP="005B5C45" w:rsidRDefault="005B5C45" w14:paraId="7796E50D" w14:textId="77777777">
      <w:r w:rsidRPr="008279DE">
        <w:t>If you feel that your ECT’s current practice can be stretched or challenged, you may want to select more than one precise action. This will help develop their ability to effectively implement multiple approaches during the same lesson. </w:t>
      </w:r>
    </w:p>
    <w:p w:rsidR="00EE607D" w:rsidP="00EE607D" w:rsidRDefault="00EE607D" w14:paraId="1273289A" w14:textId="77777777">
      <w:pPr>
        <w:pStyle w:val="Subheading"/>
      </w:pPr>
      <w:r>
        <w:t>Lesson observation of your early career teacher</w:t>
      </w:r>
    </w:p>
    <w:p w:rsidR="00EE607D" w:rsidP="00EE607D" w:rsidRDefault="00EE607D" w14:paraId="66E957A9" w14:textId="77777777">
      <w:pPr>
        <w:pStyle w:val="paragraph"/>
        <w:spacing w:before="0" w:beforeAutospacing="0" w:after="0" w:afterAutospacing="0" w:line="276" w:lineRule="auto"/>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Arrange to observe your early career teaching putting the action step into practice in their classroom, focusing on the effective implementation of the active ingredients. </w:t>
      </w:r>
    </w:p>
    <w:p w:rsidR="00EE607D" w:rsidP="00EE607D" w:rsidRDefault="00EE607D" w14:paraId="20D4E5AF" w14:textId="77777777">
      <w:pPr>
        <w:pStyle w:val="paragraph"/>
        <w:spacing w:before="0" w:beforeAutospacing="0" w:after="0" w:afterAutospacing="0" w:line="276" w:lineRule="auto"/>
        <w:textAlignment w:val="baseline"/>
        <w:rPr>
          <w:rStyle w:val="normaltextrun"/>
          <w:rFonts w:asciiTheme="minorHAnsi" w:hAnsiTheme="minorHAnsi" w:cstheme="minorHAnsi"/>
          <w:color w:val="000000"/>
        </w:rPr>
      </w:pPr>
    </w:p>
    <w:p w:rsidR="00EE607D" w:rsidP="00EE607D" w:rsidRDefault="00EE607D" w14:paraId="227C24A5" w14:textId="7B84AAEC">
      <w:pPr>
        <w:pStyle w:val="paragraph"/>
        <w:spacing w:before="0" w:beforeAutospacing="0" w:after="0" w:afterAutospacing="0" w:line="276" w:lineRule="auto"/>
        <w:textAlignment w:val="baseline"/>
        <w:rPr>
          <w:rStyle w:val="eop"/>
          <w:rFonts w:asciiTheme="minorHAnsi" w:hAnsiTheme="minorHAnsi" w:cstheme="minorHAnsi"/>
          <w:lang w:val="en-US"/>
        </w:rPr>
      </w:pPr>
      <w:r w:rsidRPr="008E3308">
        <w:rPr>
          <w:rStyle w:val="normaltextrun"/>
          <w:rFonts w:asciiTheme="minorHAnsi" w:hAnsiTheme="minorHAnsi" w:cstheme="minorHAnsi"/>
          <w:color w:val="FF0000"/>
        </w:rPr>
        <w:t>The National Institute of Teaching uses the six-step observation and feedback model that is based on the work of Bambrick-Santoyo (2016</w:t>
      </w:r>
      <w:r w:rsidRPr="008E3308" w:rsidR="006860FB">
        <w:rPr>
          <w:rStyle w:val="normaltextrun"/>
          <w:rFonts w:asciiTheme="minorHAnsi" w:hAnsiTheme="minorHAnsi" w:cstheme="minorHAnsi"/>
          <w:color w:val="FF0000"/>
        </w:rPr>
        <w:t>)</w:t>
      </w:r>
      <w:r w:rsidRPr="008E3308" w:rsidR="006860FB">
        <w:rPr>
          <w:rStyle w:val="eop"/>
          <w:rFonts w:asciiTheme="minorHAnsi" w:hAnsiTheme="minorHAnsi" w:cstheme="minorHAnsi"/>
          <w:color w:val="FF0000"/>
          <w:lang w:val="en-US"/>
        </w:rPr>
        <w:t>​;</w:t>
      </w:r>
      <w:r w:rsidRPr="008E3308">
        <w:rPr>
          <w:rStyle w:val="eop"/>
          <w:rFonts w:asciiTheme="minorHAnsi" w:hAnsiTheme="minorHAnsi" w:cstheme="minorHAnsi"/>
          <w:color w:val="FF0000"/>
          <w:lang w:val="en-US"/>
        </w:rPr>
        <w:t xml:space="preserve"> however, your school or trust may have their own model for observation and feedback.  </w:t>
      </w:r>
    </w:p>
    <w:p w:rsidR="00362BDA" w:rsidP="006C0476" w:rsidRDefault="00362BDA" w14:paraId="6CEFD1A4" w14:textId="77777777">
      <w:pPr>
        <w:pStyle w:val="Subheading"/>
      </w:pPr>
    </w:p>
    <w:p w:rsidR="00EE2954" w:rsidP="00EE2954" w:rsidRDefault="00EE2954" w14:paraId="4658867A" w14:textId="77777777">
      <w:pPr>
        <w:pStyle w:val="paragraph"/>
        <w:spacing w:before="0" w:beforeAutospacing="0" w:after="0" w:afterAutospacing="0" w:line="276" w:lineRule="auto"/>
        <w:textAlignment w:val="baseline"/>
        <w:rPr>
          <w:rFonts w:ascii="Tahoma" w:hAnsi="Tahoma" w:cs="Tahoma"/>
        </w:rPr>
      </w:pPr>
    </w:p>
    <w:bookmarkStart w:name="Frameworkstatements1a" w:id="16"/>
    <w:p w:rsidRPr="00647AA2" w:rsidR="00302342" w:rsidP="00302342" w:rsidRDefault="00302342" w14:paraId="51F8EE74" w14:textId="77777777">
      <w:pPr>
        <w:rPr>
          <w:color w:val="0070C0"/>
        </w:rPr>
      </w:pPr>
      <w:r w:rsidRPr="00647AA2">
        <w:fldChar w:fldCharType="begin"/>
      </w:r>
      <w:r w:rsidRPr="00647AA2">
        <w:rPr>
          <w:color w:val="0070C0"/>
        </w:rPr>
        <w:instrText>HYPERLINK \l "Content"</w:instrText>
      </w:r>
      <w:r w:rsidRPr="00647AA2">
        <w:fldChar w:fldCharType="separate"/>
      </w:r>
      <w:r w:rsidRPr="00647AA2">
        <w:rPr>
          <w:rStyle w:val="Hyperlink"/>
          <w:b/>
          <w:bCs/>
          <w:color w:val="0070C0"/>
        </w:rPr>
        <w:t>Click here to return to Content page</w:t>
      </w:r>
      <w:r w:rsidRPr="00647AA2">
        <w:rPr>
          <w:rStyle w:val="Hyperlink"/>
          <w:b/>
          <w:bCs/>
          <w:color w:val="0070C0"/>
        </w:rPr>
        <w:fldChar w:fldCharType="end"/>
      </w:r>
    </w:p>
    <w:p w:rsidR="00F630B5" w:rsidP="005B5C45" w:rsidRDefault="006D3396" w14:paraId="4D5C3C33" w14:textId="3A068ECC">
      <w:pPr>
        <w:pStyle w:val="Heading"/>
      </w:pPr>
      <w:r>
        <w:br w:type="page"/>
      </w:r>
    </w:p>
    <w:p w:rsidR="00417EBA" w:rsidP="00417EBA" w:rsidRDefault="005B5C45" w14:paraId="2FE18356" w14:textId="6CF24097">
      <w:pPr>
        <w:pStyle w:val="Heading"/>
      </w:pPr>
      <w:bookmarkStart w:name="Frameworkstatements" w:id="17"/>
      <w:r>
        <w:t xml:space="preserve">Related </w:t>
      </w:r>
      <w:r w:rsidR="009F1A24">
        <w:t>I</w:t>
      </w:r>
      <w:r w:rsidR="00FA05F3">
        <w:t>nitial Teacher Training and Early Career</w:t>
      </w:r>
      <w:r w:rsidR="009F1A24">
        <w:t xml:space="preserve"> Framework statements </w:t>
      </w:r>
      <w:bookmarkEnd w:id="16"/>
    </w:p>
    <w:bookmarkEnd w:id="17"/>
    <w:p w:rsidR="00BA36CC" w:rsidP="00417EBA" w:rsidRDefault="00BA36CC" w14:paraId="53A3B729" w14:textId="2893243A">
      <w:pPr>
        <w:pStyle w:val="Subheading"/>
      </w:pPr>
      <w:r>
        <w:t>Subject and curriculum</w:t>
      </w:r>
    </w:p>
    <w:p w:rsidRPr="00417EBA" w:rsidR="00BA36CC" w:rsidP="00417EBA" w:rsidRDefault="00BA36CC" w14:paraId="4AB68F76" w14:textId="77777777">
      <w:pPr>
        <w:rPr>
          <w:b/>
          <w:bCs/>
        </w:rPr>
      </w:pPr>
      <w:r w:rsidRPr="00417EBA">
        <w:rPr>
          <w:b/>
          <w:bCs/>
        </w:rPr>
        <w:t>Learn that…</w:t>
      </w:r>
    </w:p>
    <w:p w:rsidR="00BA36CC" w:rsidP="00BA36CC" w:rsidRDefault="00BA36CC" w14:paraId="58AA8D77" w14:textId="77777777">
      <w:pPr>
        <w:pStyle w:val="ListParagraph"/>
        <w:numPr>
          <w:ilvl w:val="0"/>
          <w:numId w:val="9"/>
        </w:numPr>
      </w:pPr>
      <w:r>
        <w:t>3.2 Secure subject knowledge helps teachers to motivate pupils and teach effectively.</w:t>
      </w:r>
    </w:p>
    <w:p w:rsidR="00BA36CC" w:rsidP="00BA36CC" w:rsidRDefault="00BA36CC" w14:paraId="2201E1C7" w14:textId="77777777">
      <w:pPr>
        <w:pStyle w:val="ListParagraph"/>
        <w:numPr>
          <w:ilvl w:val="0"/>
          <w:numId w:val="9"/>
        </w:numPr>
      </w:pPr>
      <w:r>
        <w:t>3.4. Anticipating common misconceptions within particular subjects is also an important aspect of curricular knowledge; working closely with colleagues to develop an understanding of likely misconceptions is valuable.</w:t>
      </w:r>
    </w:p>
    <w:p w:rsidRPr="00417EBA" w:rsidR="00BA36CC" w:rsidP="00417EBA" w:rsidRDefault="00BA36CC" w14:paraId="3D3F5713" w14:textId="77777777">
      <w:pPr>
        <w:rPr>
          <w:b/>
          <w:bCs/>
        </w:rPr>
      </w:pPr>
      <w:r w:rsidRPr="00417EBA">
        <w:rPr>
          <w:b/>
          <w:bCs/>
        </w:rPr>
        <w:t>Learn how to…</w:t>
      </w:r>
    </w:p>
    <w:p w:rsidR="00BA36CC" w:rsidP="00BA36CC" w:rsidRDefault="00BA36CC" w14:paraId="41FC4E31" w14:textId="77777777">
      <w:pPr>
        <w:pStyle w:val="ListParagraph"/>
        <w:numPr>
          <w:ilvl w:val="0"/>
          <w:numId w:val="9"/>
        </w:numPr>
      </w:pPr>
      <w:r w:rsidRPr="001231BA">
        <w:t>Deliver a carefully sequenced and coherent curriculum, by:</w:t>
      </w:r>
    </w:p>
    <w:p w:rsidR="00BA36CC" w:rsidP="00BA36CC" w:rsidRDefault="00BA36CC" w14:paraId="075082EC" w14:textId="77777777">
      <w:pPr>
        <w:pStyle w:val="ListParagraph"/>
        <w:numPr>
          <w:ilvl w:val="0"/>
          <w:numId w:val="9"/>
        </w:numPr>
      </w:pPr>
      <w:r>
        <w:t>3.c. Working with experienced colleagues to accumulate and refine a collection of powerful analogies, illustrations, examples, explanations and demonstrations.</w:t>
      </w:r>
    </w:p>
    <w:p w:rsidR="00BA36CC" w:rsidP="00BA36CC" w:rsidRDefault="00BA36CC" w14:paraId="36BB5866" w14:textId="77777777">
      <w:pPr>
        <w:pStyle w:val="ListParagraph"/>
        <w:numPr>
          <w:ilvl w:val="0"/>
          <w:numId w:val="9"/>
        </w:numPr>
      </w:pPr>
      <w:r>
        <w:t>3.e Being aware of common misconceptions and discussing with experienced colleagues how to help pupils master important concepts.</w:t>
      </w:r>
    </w:p>
    <w:p w:rsidR="009F1A24" w:rsidP="00BA36CC" w:rsidRDefault="009F1A24" w14:paraId="2629E436" w14:textId="0AFCE6FF">
      <w:pPr>
        <w:pStyle w:val="ListParagraph"/>
        <w:spacing w:before="120" w:after="120"/>
      </w:pPr>
    </w:p>
    <w:p w:rsidRPr="00EE607D" w:rsidR="00EE2954" w:rsidP="00EE2954" w:rsidRDefault="009F1A24" w14:paraId="650B422E" w14:textId="7EDFECF3">
      <w:pPr>
        <w:rPr>
          <w:rStyle w:val="Hyperlink"/>
          <w:b/>
          <w:bCs/>
          <w:color w:val="0070C0"/>
        </w:rPr>
      </w:pPr>
      <w:hyperlink w:history="1" w:anchor="Content">
        <w:r w:rsidRPr="00EE607D">
          <w:rPr>
            <w:rStyle w:val="Hyperlink"/>
            <w:b/>
            <w:bCs/>
            <w:color w:val="0070C0"/>
          </w:rPr>
          <w:t>Click here to return to Content page</w:t>
        </w:r>
      </w:hyperlink>
    </w:p>
    <w:p w:rsidR="00BA36CC" w:rsidP="00E92254" w:rsidRDefault="00BA36CC" w14:paraId="7B30EC57" w14:textId="77777777">
      <w:pPr>
        <w:pStyle w:val="Heading"/>
      </w:pPr>
    </w:p>
    <w:p w:rsidR="00BA36CC" w:rsidP="00E92254" w:rsidRDefault="00BA36CC" w14:paraId="39B3E95E" w14:textId="77777777">
      <w:pPr>
        <w:pStyle w:val="Heading"/>
      </w:pPr>
    </w:p>
    <w:p w:rsidR="00BA36CC" w:rsidP="00E92254" w:rsidRDefault="00BA36CC" w14:paraId="6AA5AC20" w14:textId="77777777">
      <w:pPr>
        <w:pStyle w:val="Heading"/>
      </w:pPr>
    </w:p>
    <w:p w:rsidR="00BA36CC" w:rsidP="00E92254" w:rsidRDefault="00BA36CC" w14:paraId="716E68DF" w14:textId="77777777">
      <w:pPr>
        <w:pStyle w:val="Heading"/>
      </w:pPr>
    </w:p>
    <w:p w:rsidR="00BA36CC" w:rsidP="00E92254" w:rsidRDefault="00BA36CC" w14:paraId="06A53541" w14:textId="77777777">
      <w:pPr>
        <w:pStyle w:val="Heading"/>
      </w:pPr>
    </w:p>
    <w:p w:rsidR="00BA36CC" w:rsidP="00E92254" w:rsidRDefault="00BA36CC" w14:paraId="7F14ADB5" w14:textId="77777777">
      <w:pPr>
        <w:pStyle w:val="Heading"/>
      </w:pPr>
    </w:p>
    <w:p w:rsidR="00BA36CC" w:rsidP="00E92254" w:rsidRDefault="00BA36CC" w14:paraId="0D16EC60" w14:textId="77777777">
      <w:pPr>
        <w:pStyle w:val="Heading"/>
      </w:pPr>
    </w:p>
    <w:p w:rsidR="00BA36CC" w:rsidP="00E92254" w:rsidRDefault="00BA36CC" w14:paraId="4125B038" w14:textId="77777777">
      <w:pPr>
        <w:pStyle w:val="Heading"/>
      </w:pPr>
    </w:p>
    <w:p w:rsidR="002904E8" w:rsidP="00E92254" w:rsidRDefault="002904E8" w14:paraId="6A73BA23" w14:textId="77777777">
      <w:pPr>
        <w:pStyle w:val="Heading"/>
      </w:pPr>
    </w:p>
    <w:p w:rsidR="002904E8" w:rsidP="00E92254" w:rsidRDefault="002904E8" w14:paraId="6F311031" w14:textId="77777777">
      <w:pPr>
        <w:pStyle w:val="Heading"/>
      </w:pPr>
    </w:p>
    <w:p w:rsidR="00BA36CC" w:rsidP="00E92254" w:rsidRDefault="00BA36CC" w14:paraId="63CB6421" w14:textId="77777777">
      <w:pPr>
        <w:pStyle w:val="Heading"/>
      </w:pPr>
    </w:p>
    <w:p w:rsidRPr="00350F60" w:rsidR="00E92254" w:rsidP="00E92254" w:rsidRDefault="00E92254" w14:paraId="3EA7E252" w14:textId="23678C4B">
      <w:pPr>
        <w:pStyle w:val="Heading"/>
      </w:pPr>
      <w:bookmarkStart w:name="References" w:id="18"/>
      <w:r w:rsidRPr="00350F60">
        <w:t>References</w:t>
      </w:r>
    </w:p>
    <w:bookmarkEnd w:id="18"/>
    <w:p w:rsidRPr="002904E8" w:rsidR="00A621A0" w:rsidP="00A621A0" w:rsidRDefault="00A621A0" w14:paraId="1ADA5468" w14:textId="77777777">
      <w:pPr>
        <w:pStyle w:val="ListParagraph"/>
        <w:numPr>
          <w:ilvl w:val="0"/>
          <w:numId w:val="12"/>
        </w:numPr>
      </w:pPr>
      <w:r w:rsidRPr="002904E8">
        <w:t>Bambrick-Santoyo, P. (2016). Get better faster: A 90-day plan for coaching new teachers. John Wiley &amp; Sons.</w:t>
      </w:r>
    </w:p>
    <w:p w:rsidR="00D4242F" w:rsidP="00D4242F" w:rsidRDefault="00D4242F" w14:paraId="20020FD9" w14:textId="77777777">
      <w:pPr>
        <w:pStyle w:val="ListParagraph"/>
      </w:pPr>
    </w:p>
    <w:p w:rsidR="008E0DA5" w:rsidP="008E0DA5" w:rsidRDefault="008E0DA5" w14:paraId="3AFC518A" w14:textId="77777777">
      <w:pPr>
        <w:pStyle w:val="ListParagraph"/>
      </w:pPr>
    </w:p>
    <w:p w:rsidRPr="00EE607D" w:rsidR="008E0DA5" w:rsidP="008E0DA5" w:rsidRDefault="008E0DA5" w14:paraId="13267D74" w14:textId="3A8C7F4C">
      <w:pPr>
        <w:pStyle w:val="ListParagraph"/>
        <w:ind w:left="360"/>
        <w:rPr>
          <w:rStyle w:val="Hyperlink"/>
          <w:b/>
          <w:bCs/>
          <w:color w:val="0070C0"/>
        </w:rPr>
      </w:pPr>
      <w:hyperlink w:history="1" w:anchor="Content">
        <w:r w:rsidRPr="00EE607D">
          <w:rPr>
            <w:rStyle w:val="Hyperlink"/>
            <w:b/>
            <w:bCs/>
            <w:color w:val="0070C0"/>
          </w:rPr>
          <w:t>Click here to return to Content page</w:t>
        </w:r>
      </w:hyperlink>
    </w:p>
    <w:p w:rsidR="005B5C45" w:rsidRDefault="005B5C45" w14:paraId="4F203CA4" w14:textId="7AC0D6B0">
      <w:pPr>
        <w:jc w:val="both"/>
      </w:pPr>
      <w:r>
        <w:br w:type="page"/>
      </w:r>
    </w:p>
    <w:p w:rsidR="005B5C45" w:rsidP="005B5C45" w:rsidRDefault="005B5C45" w14:paraId="3BE06769" w14:textId="77777777">
      <w:pPr>
        <w:pStyle w:val="Heading"/>
      </w:pPr>
      <w:bookmarkStart w:name="Appendix" w:id="19"/>
      <w:r>
        <w:t xml:space="preserve">Appendix </w:t>
      </w:r>
      <w:bookmarkEnd w:id="19"/>
    </w:p>
    <w:p w:rsidR="005B5C45" w:rsidP="005B5C45" w:rsidRDefault="005B5C45" w14:paraId="2AEC0B1A" w14:textId="77777777">
      <w:pPr>
        <w:pStyle w:val="Subheading"/>
      </w:pPr>
      <w:r>
        <w:t xml:space="preserve">Mentor and ECT meeting template </w:t>
      </w:r>
    </w:p>
    <w:p w:rsidR="005B5C45" w:rsidP="005B5C45" w:rsidRDefault="005B5C45" w14:paraId="3C72A3C3" w14:textId="77777777">
      <w:pPr>
        <w:pStyle w:val="paragraph"/>
        <w:spacing w:before="0" w:beforeAutospacing="0" w:after="0" w:afterAutospacing="0" w:line="276" w:lineRule="auto"/>
        <w:textAlignment w:val="baseline"/>
        <w:rPr>
          <w:rStyle w:val="eop"/>
          <w:rFonts w:asciiTheme="minorHAnsi" w:hAnsiTheme="minorHAnsi" w:cstheme="minorHAnsi"/>
          <w:color w:val="FF0000"/>
          <w:lang w:val="en-US"/>
        </w:rPr>
      </w:pPr>
      <w:r>
        <w:rPr>
          <w:rStyle w:val="normaltextrun"/>
          <w:rFonts w:asciiTheme="minorHAnsi" w:hAnsiTheme="minorHAnsi" w:cstheme="minorHAnsi"/>
          <w:color w:val="FF0000"/>
        </w:rPr>
        <w:t>This template is based on the</w:t>
      </w:r>
      <w:r w:rsidRPr="008E3308">
        <w:rPr>
          <w:rStyle w:val="normaltextrun"/>
          <w:rFonts w:asciiTheme="minorHAnsi" w:hAnsiTheme="minorHAnsi" w:cstheme="minorHAnsi"/>
          <w:color w:val="FF0000"/>
        </w:rPr>
        <w:t xml:space="preserve"> six-step observation and feedback model </w:t>
      </w:r>
      <w:r>
        <w:rPr>
          <w:rStyle w:val="normaltextrun"/>
          <w:rFonts w:asciiTheme="minorHAnsi" w:hAnsiTheme="minorHAnsi" w:cstheme="minorHAnsi"/>
          <w:color w:val="FF0000"/>
        </w:rPr>
        <w:t>used by the National Institute of Teaching (</w:t>
      </w:r>
      <w:r w:rsidRPr="008E3308">
        <w:rPr>
          <w:rStyle w:val="normaltextrun"/>
          <w:rFonts w:asciiTheme="minorHAnsi" w:hAnsiTheme="minorHAnsi" w:cstheme="minorHAnsi"/>
          <w:color w:val="FF0000"/>
        </w:rPr>
        <w:t>Bambrick-Santoy</w:t>
      </w:r>
      <w:r>
        <w:rPr>
          <w:rStyle w:val="normaltextrun"/>
          <w:rFonts w:asciiTheme="minorHAnsi" w:hAnsiTheme="minorHAnsi" w:cstheme="minorHAnsi"/>
          <w:color w:val="FF0000"/>
        </w:rPr>
        <w:t xml:space="preserve">o, </w:t>
      </w:r>
      <w:r w:rsidRPr="008E3308">
        <w:rPr>
          <w:rStyle w:val="normaltextrun"/>
          <w:rFonts w:asciiTheme="minorHAnsi" w:hAnsiTheme="minorHAnsi" w:cstheme="minorHAnsi"/>
          <w:color w:val="FF0000"/>
        </w:rPr>
        <w:t>2016)</w:t>
      </w:r>
      <w:r>
        <w:rPr>
          <w:rStyle w:val="normaltextrun"/>
          <w:rFonts w:asciiTheme="minorHAnsi" w:hAnsiTheme="minorHAnsi" w:cstheme="minorHAnsi"/>
          <w:color w:val="FF0000"/>
        </w:rPr>
        <w:t>. Schools</w:t>
      </w:r>
      <w:r w:rsidRPr="008E3308">
        <w:rPr>
          <w:rStyle w:val="eop"/>
          <w:rFonts w:asciiTheme="minorHAnsi" w:hAnsiTheme="minorHAnsi" w:cstheme="minorHAnsi"/>
          <w:color w:val="FF0000"/>
          <w:lang w:val="en-US"/>
        </w:rPr>
        <w:t xml:space="preserve"> or trust</w:t>
      </w:r>
      <w:r>
        <w:rPr>
          <w:rStyle w:val="eop"/>
          <w:rFonts w:asciiTheme="minorHAnsi" w:hAnsiTheme="minorHAnsi" w:cstheme="minorHAnsi"/>
          <w:color w:val="FF0000"/>
          <w:lang w:val="en-US"/>
        </w:rPr>
        <w:t xml:space="preserve">s </w:t>
      </w:r>
      <w:r w:rsidRPr="008E3308">
        <w:rPr>
          <w:rStyle w:val="eop"/>
          <w:rFonts w:asciiTheme="minorHAnsi" w:hAnsiTheme="minorHAnsi" w:cstheme="minorHAnsi"/>
          <w:color w:val="FF0000"/>
          <w:lang w:val="en-US"/>
        </w:rPr>
        <w:t xml:space="preserve">may </w:t>
      </w:r>
      <w:r>
        <w:rPr>
          <w:rStyle w:val="eop"/>
          <w:rFonts w:asciiTheme="minorHAnsi" w:hAnsiTheme="minorHAnsi" w:cstheme="minorHAnsi"/>
          <w:color w:val="FF0000"/>
          <w:lang w:val="en-US"/>
        </w:rPr>
        <w:t>wish to adapt this to align with</w:t>
      </w:r>
      <w:r w:rsidRPr="008E3308">
        <w:rPr>
          <w:rStyle w:val="eop"/>
          <w:rFonts w:asciiTheme="minorHAnsi" w:hAnsiTheme="minorHAnsi" w:cstheme="minorHAnsi"/>
          <w:color w:val="FF0000"/>
          <w:lang w:val="en-US"/>
        </w:rPr>
        <w:t xml:space="preserve"> their own model for observation and feedback.  </w:t>
      </w:r>
    </w:p>
    <w:p w:rsidR="005B5C45" w:rsidP="005B5C45" w:rsidRDefault="005B5C45" w14:paraId="150135FA" w14:textId="77777777">
      <w:pPr>
        <w:pStyle w:val="paragraph"/>
        <w:spacing w:before="0" w:beforeAutospacing="0" w:after="0" w:afterAutospacing="0" w:line="276" w:lineRule="auto"/>
        <w:textAlignment w:val="baseline"/>
        <w:rPr>
          <w:rStyle w:val="eop"/>
          <w:rFonts w:asciiTheme="minorHAnsi" w:hAnsiTheme="minorHAnsi" w:cstheme="minorHAnsi"/>
          <w:lang w:val="en-US"/>
        </w:rPr>
      </w:pPr>
    </w:p>
    <w:tbl>
      <w:tblPr>
        <w:tblStyle w:val="TableGrid"/>
        <w:tblW w:w="0" w:type="auto"/>
        <w:tblLook w:val="04A0" w:firstRow="1" w:lastRow="0" w:firstColumn="1" w:lastColumn="0" w:noHBand="0" w:noVBand="1"/>
      </w:tblPr>
      <w:tblGrid>
        <w:gridCol w:w="9016"/>
      </w:tblGrid>
      <w:tr w:rsidR="005B5C45" w:rsidTr="00886B73" w14:paraId="588935B5" w14:textId="77777777">
        <w:tc>
          <w:tcPr>
            <w:tcW w:w="9016" w:type="dxa"/>
            <w:shd w:val="clear" w:color="auto" w:fill="E7E6E6" w:themeFill="background2"/>
          </w:tcPr>
          <w:p w:rsidR="005B5C45" w:rsidP="00886B73" w:rsidRDefault="005B5C45" w14:paraId="6A806BE5" w14:textId="77777777">
            <w:pPr>
              <w:jc w:val="both"/>
              <w:rPr>
                <w:b/>
                <w:bCs/>
              </w:rPr>
            </w:pPr>
            <w:r>
              <w:rPr>
                <w:b/>
                <w:bCs/>
              </w:rPr>
              <w:t>Check-in</w:t>
            </w:r>
          </w:p>
          <w:p w:rsidR="005B5C45" w:rsidP="00886B73" w:rsidRDefault="005B5C45" w14:paraId="5BB8133F" w14:textId="77777777">
            <w:r>
              <w:t xml:space="preserve">Start by asking your ECT how their week has been, both in and out of school—check in on their wellbeing, workload, and energy levels. You could invite them to share any successes, challenges, or areas where they’d like support. </w:t>
            </w:r>
          </w:p>
          <w:p w:rsidRPr="006E1929" w:rsidR="005B5C45" w:rsidP="00886B73" w:rsidRDefault="005B5C45" w14:paraId="3FC736AC" w14:textId="77777777">
            <w:pPr>
              <w:rPr>
                <w:b/>
                <w:bCs/>
              </w:rPr>
            </w:pPr>
          </w:p>
        </w:tc>
      </w:tr>
      <w:tr w:rsidR="005B5C45" w:rsidTr="00886B73" w14:paraId="782EF384" w14:textId="77777777">
        <w:tc>
          <w:tcPr>
            <w:tcW w:w="9016" w:type="dxa"/>
            <w:shd w:val="clear" w:color="auto" w:fill="auto"/>
          </w:tcPr>
          <w:p w:rsidR="005B5C45" w:rsidP="00886B73" w:rsidRDefault="005B5C45" w14:paraId="22DE36B3" w14:textId="77777777">
            <w:pPr>
              <w:jc w:val="both"/>
              <w:rPr>
                <w:b/>
                <w:bCs/>
              </w:rPr>
            </w:pPr>
          </w:p>
          <w:p w:rsidR="005B5C45" w:rsidP="00886B73" w:rsidRDefault="005B5C45" w14:paraId="41E5319E" w14:textId="77777777">
            <w:pPr>
              <w:jc w:val="both"/>
              <w:rPr>
                <w:b/>
                <w:bCs/>
              </w:rPr>
            </w:pPr>
          </w:p>
          <w:p w:rsidR="005B5C45" w:rsidP="00886B73" w:rsidRDefault="005B5C45" w14:paraId="10AD43E8" w14:textId="77777777">
            <w:pPr>
              <w:jc w:val="both"/>
              <w:rPr>
                <w:b/>
                <w:bCs/>
              </w:rPr>
            </w:pPr>
          </w:p>
          <w:p w:rsidR="005B5C45" w:rsidP="00886B73" w:rsidRDefault="005B5C45" w14:paraId="6212D606" w14:textId="77777777">
            <w:pPr>
              <w:jc w:val="both"/>
              <w:rPr>
                <w:b/>
                <w:bCs/>
              </w:rPr>
            </w:pPr>
          </w:p>
          <w:p w:rsidR="005B5C45" w:rsidP="00886B73" w:rsidRDefault="005B5C45" w14:paraId="07A98D9C" w14:textId="77777777">
            <w:pPr>
              <w:jc w:val="both"/>
              <w:rPr>
                <w:b/>
                <w:bCs/>
              </w:rPr>
            </w:pPr>
          </w:p>
          <w:p w:rsidR="005B5C45" w:rsidP="00886B73" w:rsidRDefault="005B5C45" w14:paraId="0EAA3C98" w14:textId="77777777">
            <w:pPr>
              <w:jc w:val="both"/>
              <w:rPr>
                <w:b/>
                <w:bCs/>
              </w:rPr>
            </w:pPr>
          </w:p>
          <w:p w:rsidR="005B5C45" w:rsidP="00886B73" w:rsidRDefault="005B5C45" w14:paraId="33E3390F" w14:textId="77777777">
            <w:pPr>
              <w:jc w:val="both"/>
              <w:rPr>
                <w:b/>
                <w:bCs/>
              </w:rPr>
            </w:pPr>
          </w:p>
          <w:p w:rsidR="005B5C45" w:rsidP="00886B73" w:rsidRDefault="005B5C45" w14:paraId="2F10C3E0" w14:textId="77777777">
            <w:pPr>
              <w:jc w:val="both"/>
              <w:rPr>
                <w:b/>
                <w:bCs/>
              </w:rPr>
            </w:pPr>
          </w:p>
          <w:p w:rsidR="005B5C45" w:rsidP="00886B73" w:rsidRDefault="005B5C45" w14:paraId="31373088" w14:textId="77777777">
            <w:pPr>
              <w:jc w:val="both"/>
              <w:rPr>
                <w:b/>
                <w:bCs/>
              </w:rPr>
            </w:pPr>
          </w:p>
          <w:p w:rsidR="005B5C45" w:rsidP="00886B73" w:rsidRDefault="005B5C45" w14:paraId="2D4DA82D" w14:textId="77777777">
            <w:pPr>
              <w:jc w:val="both"/>
              <w:rPr>
                <w:b/>
                <w:bCs/>
              </w:rPr>
            </w:pPr>
          </w:p>
          <w:p w:rsidR="005B5C45" w:rsidP="00886B73" w:rsidRDefault="005B5C45" w14:paraId="173986DD" w14:textId="77777777">
            <w:pPr>
              <w:jc w:val="both"/>
              <w:rPr>
                <w:b/>
                <w:bCs/>
              </w:rPr>
            </w:pPr>
          </w:p>
          <w:p w:rsidRPr="006E1929" w:rsidR="005B5C45" w:rsidP="00886B73" w:rsidRDefault="005B5C45" w14:paraId="14F78ED3" w14:textId="77777777">
            <w:pPr>
              <w:rPr>
                <w:b/>
                <w:bCs/>
              </w:rPr>
            </w:pPr>
          </w:p>
        </w:tc>
      </w:tr>
      <w:tr w:rsidR="005B5C45" w:rsidTr="00886B73" w14:paraId="28F9EACF" w14:textId="77777777">
        <w:tc>
          <w:tcPr>
            <w:tcW w:w="9016" w:type="dxa"/>
            <w:shd w:val="clear" w:color="auto" w:fill="E7E6E6" w:themeFill="background2"/>
          </w:tcPr>
          <w:p w:rsidR="005B5C45" w:rsidP="00886B73" w:rsidRDefault="005B5C45" w14:paraId="3C40F801" w14:textId="77777777">
            <w:r>
              <w:rPr>
                <w:b/>
                <w:bCs/>
              </w:rPr>
              <w:t>Praise strengths</w:t>
            </w:r>
            <w:r>
              <w:rPr>
                <w:b/>
                <w:bCs/>
              </w:rPr>
              <w:br/>
            </w:r>
            <w:r>
              <w:t xml:space="preserve">Following the observation of your ECT this week, praise a specific area of their practice based on your observations from the lesson. This may be a previous action step that they have successfully implemented. </w:t>
            </w:r>
          </w:p>
          <w:p w:rsidR="005B5C45" w:rsidP="00886B73" w:rsidRDefault="005B5C45" w14:paraId="23770B51" w14:textId="77777777">
            <w:pPr>
              <w:pStyle w:val="Subheading"/>
            </w:pPr>
          </w:p>
        </w:tc>
      </w:tr>
      <w:tr w:rsidR="005B5C45" w:rsidTr="00886B73" w14:paraId="11A0CEB1" w14:textId="77777777">
        <w:tc>
          <w:tcPr>
            <w:tcW w:w="9016" w:type="dxa"/>
          </w:tcPr>
          <w:p w:rsidR="005B5C45" w:rsidP="00886B73" w:rsidRDefault="005B5C45" w14:paraId="16B1CC83" w14:textId="77777777">
            <w:pPr>
              <w:pStyle w:val="Subsubheading"/>
            </w:pPr>
            <w:r>
              <w:t xml:space="preserve">Notes </w:t>
            </w:r>
          </w:p>
          <w:p w:rsidR="005B5C45" w:rsidP="00886B73" w:rsidRDefault="005B5C45" w14:paraId="3DFF71BE" w14:textId="77777777">
            <w:pPr>
              <w:pStyle w:val="Subsubheading"/>
              <w:jc w:val="both"/>
            </w:pPr>
          </w:p>
          <w:p w:rsidR="005B5C45" w:rsidP="00886B73" w:rsidRDefault="005B5C45" w14:paraId="0BBB49B0" w14:textId="77777777">
            <w:pPr>
              <w:pStyle w:val="Subheading"/>
              <w:jc w:val="both"/>
            </w:pPr>
          </w:p>
          <w:p w:rsidR="005B5C45" w:rsidP="00886B73" w:rsidRDefault="005B5C45" w14:paraId="2B06993D" w14:textId="77777777">
            <w:pPr>
              <w:pStyle w:val="Subheading"/>
              <w:jc w:val="both"/>
            </w:pPr>
          </w:p>
          <w:p w:rsidR="005B5C45" w:rsidP="00886B73" w:rsidRDefault="005B5C45" w14:paraId="37318AC2" w14:textId="77777777">
            <w:pPr>
              <w:pStyle w:val="Subheading"/>
              <w:jc w:val="both"/>
            </w:pPr>
          </w:p>
          <w:p w:rsidR="005B5C45" w:rsidP="00886B73" w:rsidRDefault="005B5C45" w14:paraId="02A506E7" w14:textId="77777777">
            <w:pPr>
              <w:pStyle w:val="Subheading"/>
              <w:jc w:val="both"/>
            </w:pPr>
          </w:p>
          <w:p w:rsidR="005B5C45" w:rsidP="00886B73" w:rsidRDefault="005B5C45" w14:paraId="100677E7" w14:textId="77777777">
            <w:pPr>
              <w:pStyle w:val="Subheading"/>
              <w:jc w:val="both"/>
            </w:pPr>
          </w:p>
          <w:p w:rsidR="005B5C45" w:rsidP="00886B73" w:rsidRDefault="005B5C45" w14:paraId="6332A44C" w14:textId="77777777">
            <w:pPr>
              <w:pStyle w:val="Subheading"/>
              <w:jc w:val="both"/>
            </w:pPr>
          </w:p>
          <w:p w:rsidR="005B5C45" w:rsidP="00886B73" w:rsidRDefault="005B5C45" w14:paraId="28D5DE1D" w14:textId="77777777">
            <w:pPr>
              <w:pStyle w:val="Subheading"/>
              <w:jc w:val="both"/>
            </w:pPr>
          </w:p>
          <w:p w:rsidR="005B5C45" w:rsidP="00886B73" w:rsidRDefault="005B5C45" w14:paraId="2FB6C498" w14:textId="77777777">
            <w:pPr>
              <w:pStyle w:val="Subheading"/>
            </w:pPr>
          </w:p>
        </w:tc>
      </w:tr>
      <w:tr w:rsidR="005B5C45" w:rsidTr="00886B73" w14:paraId="1853C695" w14:textId="77777777">
        <w:tc>
          <w:tcPr>
            <w:tcW w:w="9016" w:type="dxa"/>
            <w:shd w:val="clear" w:color="auto" w:fill="E7E6E6" w:themeFill="background2"/>
          </w:tcPr>
          <w:p w:rsidR="005B5C45" w:rsidP="00886B73" w:rsidRDefault="005B5C45" w14:paraId="61261D1D" w14:textId="77777777">
            <w:r>
              <w:rPr>
                <w:b/>
                <w:bCs/>
              </w:rPr>
              <w:t>Probe areas for development</w:t>
            </w:r>
            <w:r>
              <w:rPr>
                <w:b/>
                <w:bCs/>
              </w:rPr>
              <w:br/>
            </w:r>
            <w:r>
              <w:t xml:space="preserve">Based on your notes from the observation, identify an area for development linked the current focus area. You may wish to ask your ECT to share their notes from their reflections during the self-study as part of this process to help elicit their understanding and drive the dialogic process.  </w:t>
            </w:r>
          </w:p>
          <w:p w:rsidR="005B5C45" w:rsidP="00886B73" w:rsidRDefault="005B5C45" w14:paraId="0E37BFF3" w14:textId="77777777">
            <w:pPr>
              <w:jc w:val="both"/>
            </w:pPr>
          </w:p>
          <w:p w:rsidR="005B5C45" w:rsidP="00886B73" w:rsidRDefault="005B5C45" w14:paraId="0BCB7BA9" w14:textId="77777777">
            <w:pPr>
              <w:spacing w:line="276" w:lineRule="auto"/>
            </w:pPr>
            <w:r>
              <w:t xml:space="preserve"> </w:t>
            </w:r>
          </w:p>
        </w:tc>
      </w:tr>
      <w:tr w:rsidR="005B5C45" w:rsidTr="00886B73" w14:paraId="6BC4DE45" w14:textId="77777777">
        <w:tc>
          <w:tcPr>
            <w:tcW w:w="9016" w:type="dxa"/>
          </w:tcPr>
          <w:p w:rsidR="005B5C45" w:rsidP="00886B73" w:rsidRDefault="005B5C45" w14:paraId="60F600D8" w14:textId="77777777">
            <w:pPr>
              <w:pStyle w:val="Subsubheading"/>
              <w:jc w:val="both"/>
            </w:pPr>
            <w:r>
              <w:t>Notes (include relevant dates and details from specific observations)</w:t>
            </w:r>
          </w:p>
          <w:p w:rsidR="005B5C45" w:rsidP="00886B73" w:rsidRDefault="005B5C45" w14:paraId="588B3995" w14:textId="77777777">
            <w:pPr>
              <w:pStyle w:val="Subheading"/>
              <w:jc w:val="both"/>
            </w:pPr>
          </w:p>
          <w:p w:rsidR="005B5C45" w:rsidP="00886B73" w:rsidRDefault="005B5C45" w14:paraId="702CDE2B" w14:textId="77777777">
            <w:pPr>
              <w:pStyle w:val="Subheading"/>
              <w:jc w:val="both"/>
            </w:pPr>
          </w:p>
          <w:p w:rsidR="005B5C45" w:rsidP="00886B73" w:rsidRDefault="005B5C45" w14:paraId="04541E0C" w14:textId="77777777">
            <w:pPr>
              <w:pStyle w:val="Subheading"/>
              <w:jc w:val="both"/>
            </w:pPr>
          </w:p>
          <w:p w:rsidR="005B5C45" w:rsidP="00886B73" w:rsidRDefault="005B5C45" w14:paraId="2A1160BE" w14:textId="77777777">
            <w:pPr>
              <w:pStyle w:val="Subheading"/>
              <w:jc w:val="both"/>
            </w:pPr>
          </w:p>
          <w:p w:rsidR="005B5C45" w:rsidP="00886B73" w:rsidRDefault="005B5C45" w14:paraId="77B91D35" w14:textId="77777777">
            <w:pPr>
              <w:pStyle w:val="Subheading"/>
              <w:jc w:val="both"/>
            </w:pPr>
          </w:p>
          <w:p w:rsidR="005B5C45" w:rsidP="00886B73" w:rsidRDefault="005B5C45" w14:paraId="13A25F56" w14:textId="77777777">
            <w:pPr>
              <w:pStyle w:val="Subheading"/>
              <w:jc w:val="both"/>
            </w:pPr>
          </w:p>
          <w:p w:rsidR="005B5C45" w:rsidP="00886B73" w:rsidRDefault="005B5C45" w14:paraId="57301B11" w14:textId="77777777">
            <w:pPr>
              <w:pStyle w:val="Subheading"/>
              <w:jc w:val="both"/>
            </w:pPr>
          </w:p>
          <w:p w:rsidR="005B5C45" w:rsidP="00886B73" w:rsidRDefault="005B5C45" w14:paraId="6B8B372F" w14:textId="77777777">
            <w:pPr>
              <w:pStyle w:val="Subheading"/>
              <w:jc w:val="both"/>
            </w:pPr>
          </w:p>
          <w:p w:rsidR="005B5C45" w:rsidP="00886B73" w:rsidRDefault="005B5C45" w14:paraId="56D10860" w14:textId="77777777">
            <w:pPr>
              <w:pStyle w:val="Subheading"/>
              <w:jc w:val="both"/>
            </w:pPr>
          </w:p>
          <w:p w:rsidR="005B5C45" w:rsidP="00886B73" w:rsidRDefault="005B5C45" w14:paraId="2C3B1FEC" w14:textId="77777777">
            <w:pPr>
              <w:pStyle w:val="Subheading"/>
              <w:jc w:val="both"/>
            </w:pPr>
          </w:p>
          <w:p w:rsidR="005B5C45" w:rsidP="00886B73" w:rsidRDefault="005B5C45" w14:paraId="73445A6D" w14:textId="77777777">
            <w:pPr>
              <w:pStyle w:val="Subheading"/>
              <w:jc w:val="both"/>
            </w:pPr>
          </w:p>
          <w:p w:rsidR="005B5C45" w:rsidP="00886B73" w:rsidRDefault="005B5C45" w14:paraId="204E028F" w14:textId="77777777">
            <w:pPr>
              <w:pStyle w:val="Subheading"/>
            </w:pPr>
          </w:p>
        </w:tc>
      </w:tr>
      <w:tr w:rsidR="005B5C45" w:rsidTr="00886B73" w14:paraId="4A8DA2FF" w14:textId="77777777">
        <w:tc>
          <w:tcPr>
            <w:tcW w:w="9016" w:type="dxa"/>
            <w:shd w:val="clear" w:color="auto" w:fill="E7E6E6" w:themeFill="background2"/>
          </w:tcPr>
          <w:p w:rsidR="005B5C45" w:rsidP="00886B73" w:rsidRDefault="005B5C45" w14:paraId="7A8FF15A" w14:textId="77777777">
            <w:pPr>
              <w:rPr>
                <w:rStyle w:val="normaltextrun"/>
                <w:rFonts w:cstheme="minorBidi"/>
                <w:color w:val="000000"/>
              </w:rPr>
            </w:pPr>
            <w:r>
              <w:rPr>
                <w:b/>
                <w:bCs/>
              </w:rPr>
              <w:t>Set precise actions</w:t>
            </w:r>
            <w:r>
              <w:rPr>
                <w:b/>
                <w:bCs/>
              </w:rPr>
              <w:br/>
            </w:r>
            <w:r>
              <w:t>Having probed areas for development, elicit a precise action your ECT can implement to develop their practice relating to the focus area. Ensure it is:</w:t>
            </w:r>
          </w:p>
          <w:p w:rsidR="005B5C45" w:rsidP="00886B73" w:rsidRDefault="005B5C45" w14:paraId="7F2B064C" w14:textId="77777777">
            <w:pPr>
              <w:pStyle w:val="ListParagraph"/>
              <w:numPr>
                <w:ilvl w:val="0"/>
                <w:numId w:val="39"/>
              </w:numPr>
              <w:spacing w:before="120" w:after="120"/>
              <w:jc w:val="both"/>
              <w:rPr>
                <w:rStyle w:val="normaltextrun"/>
                <w:rFonts w:cstheme="minorBidi"/>
                <w:sz w:val="16"/>
                <w:szCs w:val="16"/>
                <w:lang w:val="en-US"/>
              </w:rPr>
            </w:pPr>
            <w:r>
              <w:rPr>
                <w:rStyle w:val="normaltextrun"/>
                <w:rFonts w:cstheme="minorBidi"/>
                <w:b/>
                <w:color w:val="000000"/>
                <w:sz w:val="20"/>
                <w:szCs w:val="18"/>
              </w:rPr>
              <w:t>Observable</w:t>
            </w:r>
            <w:r>
              <w:rPr>
                <w:rStyle w:val="normaltextrun"/>
                <w:rFonts w:cstheme="minorBidi"/>
                <w:color w:val="000000"/>
                <w:sz w:val="20"/>
                <w:szCs w:val="18"/>
              </w:rPr>
              <w:t xml:space="preserve"> – ensure it is something that can be seen during the lesson observation. </w:t>
            </w:r>
          </w:p>
          <w:p w:rsidR="005B5C45" w:rsidP="00886B73" w:rsidRDefault="005B5C45" w14:paraId="309D9483" w14:textId="77777777">
            <w:pPr>
              <w:pStyle w:val="ListParagraph"/>
              <w:numPr>
                <w:ilvl w:val="0"/>
                <w:numId w:val="39"/>
              </w:numPr>
              <w:spacing w:before="120" w:after="120"/>
              <w:jc w:val="both"/>
            </w:pPr>
            <w:r>
              <w:rPr>
                <w:rStyle w:val="normaltextrun"/>
                <w:rFonts w:cstheme="minorBidi"/>
                <w:b/>
                <w:color w:val="000000"/>
                <w:sz w:val="20"/>
                <w:szCs w:val="18"/>
              </w:rPr>
              <w:t>Practice-able</w:t>
            </w:r>
            <w:r>
              <w:rPr>
                <w:rStyle w:val="normaltextrun"/>
                <w:rFonts w:cstheme="minorBidi"/>
                <w:color w:val="000000"/>
                <w:sz w:val="20"/>
                <w:szCs w:val="18"/>
              </w:rPr>
              <w:t xml:space="preserve"> – is this something that your ECT can successfully achieve? Aspirational targets should be avoided. </w:t>
            </w:r>
          </w:p>
          <w:p w:rsidR="005B5C45" w:rsidP="00886B73" w:rsidRDefault="005B5C45" w14:paraId="285725A8" w14:textId="77777777">
            <w:pPr>
              <w:pStyle w:val="ListParagraph"/>
              <w:numPr>
                <w:ilvl w:val="0"/>
                <w:numId w:val="39"/>
              </w:numPr>
              <w:spacing w:before="120" w:after="120"/>
              <w:jc w:val="both"/>
              <w:rPr>
                <w:sz w:val="16"/>
                <w:szCs w:val="16"/>
                <w:lang w:val="en-US"/>
              </w:rPr>
            </w:pPr>
            <w:r>
              <w:rPr>
                <w:rStyle w:val="normaltextrun"/>
                <w:b/>
                <w:color w:val="000000"/>
                <w:sz w:val="20"/>
                <w:szCs w:val="18"/>
              </w:rPr>
              <w:t>Bite-sized</w:t>
            </w:r>
            <w:r>
              <w:rPr>
                <w:rStyle w:val="normaltextrun"/>
                <w:color w:val="000000"/>
                <w:sz w:val="20"/>
                <w:szCs w:val="18"/>
              </w:rPr>
              <w:t xml:space="preserve"> – the action should be granular so that ECTs can achieve it by the next observation rather than long-term, multi-faceted targets. </w:t>
            </w:r>
          </w:p>
          <w:p w:rsidR="005B5C45" w:rsidP="00886B73" w:rsidRDefault="005B5C45" w14:paraId="324C5D1F" w14:textId="77777777">
            <w:pPr>
              <w:pStyle w:val="ListParagraph"/>
              <w:numPr>
                <w:ilvl w:val="0"/>
                <w:numId w:val="39"/>
              </w:numPr>
              <w:spacing w:before="120" w:after="120"/>
              <w:jc w:val="both"/>
              <w:rPr>
                <w:sz w:val="20"/>
                <w:szCs w:val="20"/>
              </w:rPr>
            </w:pPr>
            <w:r>
              <w:rPr>
                <w:rStyle w:val="normaltextrun"/>
                <w:rFonts w:cstheme="minorBidi"/>
                <w:b/>
                <w:color w:val="000000"/>
                <w:sz w:val="20"/>
                <w:szCs w:val="18"/>
                <w:lang w:val="en-US"/>
              </w:rPr>
              <w:t>Include the ‘how’ not just ‘what’</w:t>
            </w:r>
            <w:r>
              <w:rPr>
                <w:rStyle w:val="normaltextrun"/>
                <w:rFonts w:cstheme="minorBidi"/>
                <w:color w:val="000000"/>
                <w:sz w:val="20"/>
                <w:szCs w:val="18"/>
                <w:lang w:val="en-US"/>
              </w:rPr>
              <w:t xml:space="preserve"> – Success criteria will help determine how the action will be achieved. This could be written jointly with the ECT. </w:t>
            </w:r>
          </w:p>
          <w:p w:rsidR="005B5C45" w:rsidP="00886B73" w:rsidRDefault="005B5C45" w14:paraId="369D45DB" w14:textId="77777777">
            <w:pPr>
              <w:pStyle w:val="Subheading"/>
            </w:pPr>
          </w:p>
        </w:tc>
      </w:tr>
      <w:tr w:rsidR="005B5C45" w:rsidTr="00886B73" w14:paraId="582B85AA" w14:textId="77777777">
        <w:tc>
          <w:tcPr>
            <w:tcW w:w="9016" w:type="dxa"/>
          </w:tcPr>
          <w:p w:rsidR="005B5C45" w:rsidP="00886B73" w:rsidRDefault="005B5C45" w14:paraId="36B2F292" w14:textId="77777777">
            <w:pPr>
              <w:pStyle w:val="Subsubheading"/>
            </w:pPr>
            <w:r>
              <w:t xml:space="preserve">Agreed precise action </w:t>
            </w:r>
          </w:p>
          <w:p w:rsidR="005B5C45" w:rsidP="00886B73" w:rsidRDefault="005B5C45" w14:paraId="0A108E07" w14:textId="77777777">
            <w:pPr>
              <w:pStyle w:val="Subheading"/>
              <w:jc w:val="both"/>
            </w:pPr>
          </w:p>
          <w:p w:rsidR="005B5C45" w:rsidP="00886B73" w:rsidRDefault="005B5C45" w14:paraId="382564DB" w14:textId="77777777">
            <w:pPr>
              <w:pStyle w:val="Subheading"/>
              <w:jc w:val="both"/>
            </w:pPr>
          </w:p>
          <w:p w:rsidR="005B5C45" w:rsidP="00886B73" w:rsidRDefault="005B5C45" w14:paraId="0D9AF5E3" w14:textId="77777777">
            <w:pPr>
              <w:pStyle w:val="Subheading"/>
              <w:jc w:val="both"/>
            </w:pPr>
          </w:p>
          <w:p w:rsidR="005B5C45" w:rsidP="00886B73" w:rsidRDefault="005B5C45" w14:paraId="0CD7AE28" w14:textId="77777777">
            <w:pPr>
              <w:pStyle w:val="Subheading"/>
              <w:jc w:val="both"/>
            </w:pPr>
          </w:p>
          <w:p w:rsidR="005B5C45" w:rsidP="00886B73" w:rsidRDefault="005B5C45" w14:paraId="4940D9D8" w14:textId="77777777">
            <w:pPr>
              <w:pStyle w:val="Subheading"/>
              <w:jc w:val="both"/>
            </w:pPr>
          </w:p>
          <w:p w:rsidR="005B5C45" w:rsidP="00886B73" w:rsidRDefault="005B5C45" w14:paraId="57F21ED7" w14:textId="77777777">
            <w:pPr>
              <w:pStyle w:val="Subheading"/>
              <w:jc w:val="both"/>
            </w:pPr>
          </w:p>
          <w:p w:rsidR="005B5C45" w:rsidP="00886B73" w:rsidRDefault="005B5C45" w14:paraId="7E96031B" w14:textId="77777777">
            <w:pPr>
              <w:pStyle w:val="Subheading"/>
              <w:jc w:val="both"/>
            </w:pPr>
          </w:p>
          <w:p w:rsidR="005B5C45" w:rsidP="00886B73" w:rsidRDefault="005B5C45" w14:paraId="5C021D51" w14:textId="77777777">
            <w:pPr>
              <w:pStyle w:val="Subheading"/>
            </w:pPr>
          </w:p>
        </w:tc>
      </w:tr>
      <w:tr w:rsidR="005B5C45" w:rsidTr="00886B73" w14:paraId="4F95794E" w14:textId="77777777">
        <w:tc>
          <w:tcPr>
            <w:tcW w:w="9016" w:type="dxa"/>
            <w:shd w:val="clear" w:color="auto" w:fill="E7E6E6" w:themeFill="background2"/>
          </w:tcPr>
          <w:p w:rsidR="005B5C45" w:rsidP="00886B73" w:rsidRDefault="005B5C45" w14:paraId="18B3B16A" w14:textId="77777777">
            <w:pPr>
              <w:pStyle w:val="Subheading"/>
              <w:rPr>
                <w:b w:val="0"/>
                <w:bCs w:val="0"/>
                <w:color w:val="auto"/>
              </w:rPr>
            </w:pPr>
            <w:r>
              <w:rPr>
                <w:color w:val="auto"/>
              </w:rPr>
              <w:t xml:space="preserve">Plan based on actions: </w:t>
            </w:r>
            <w:r>
              <w:rPr>
                <w:b w:val="0"/>
                <w:bCs w:val="0"/>
                <w:color w:val="auto"/>
              </w:rPr>
              <w:t>Work with your ECT to review and refine their chose action. This could include a script or product to be used live with pupils.  Identify success criteria together focusing on the active ingredients of the approach. Through questioning and dialogue, support your ECT to identify ways to successfully implement their action.  </w:t>
            </w:r>
          </w:p>
          <w:p w:rsidRPr="004739ED" w:rsidR="005B5C45" w:rsidP="00886B73" w:rsidRDefault="005B5C45" w14:paraId="40A9DD24" w14:textId="77777777">
            <w:pPr>
              <w:pStyle w:val="Subsubheading"/>
              <w:rPr>
                <w:b w:val="0"/>
                <w:bCs w:val="0"/>
              </w:rPr>
            </w:pPr>
          </w:p>
        </w:tc>
      </w:tr>
      <w:tr w:rsidR="005B5C45" w:rsidTr="00886B73" w14:paraId="6F0B9B9D" w14:textId="77777777">
        <w:tc>
          <w:tcPr>
            <w:tcW w:w="9016" w:type="dxa"/>
          </w:tcPr>
          <w:p w:rsidR="005B5C45" w:rsidP="00886B73" w:rsidRDefault="005B5C45" w14:paraId="345B8D43" w14:textId="77777777">
            <w:pPr>
              <w:pStyle w:val="Subheading"/>
              <w:rPr>
                <w:color w:val="auto"/>
              </w:rPr>
            </w:pPr>
            <w:r>
              <w:rPr>
                <w:color w:val="auto"/>
              </w:rPr>
              <w:t>Observations of colleagues?</w:t>
            </w:r>
          </w:p>
          <w:p w:rsidR="005B5C45" w:rsidP="00886B73" w:rsidRDefault="005B5C45" w14:paraId="37471AB5" w14:textId="77777777">
            <w:pPr>
              <w:pStyle w:val="Subheading"/>
              <w:jc w:val="both"/>
              <w:rPr>
                <w:color w:val="auto"/>
              </w:rPr>
            </w:pPr>
          </w:p>
          <w:p w:rsidR="005B5C45" w:rsidP="00886B73" w:rsidRDefault="005B5C45" w14:paraId="3DD863A7" w14:textId="77777777">
            <w:pPr>
              <w:pStyle w:val="Subheading"/>
              <w:jc w:val="both"/>
              <w:rPr>
                <w:color w:val="auto"/>
              </w:rPr>
            </w:pPr>
          </w:p>
          <w:p w:rsidR="005B5C45" w:rsidP="00886B73" w:rsidRDefault="005B5C45" w14:paraId="3173C59A" w14:textId="77777777">
            <w:pPr>
              <w:pStyle w:val="Subheading"/>
              <w:rPr>
                <w:color w:val="auto"/>
              </w:rPr>
            </w:pPr>
            <w:r>
              <w:rPr>
                <w:color w:val="auto"/>
              </w:rPr>
              <w:t>When will the action be implemented within the lesson?</w:t>
            </w:r>
          </w:p>
          <w:p w:rsidR="005B5C45" w:rsidP="00886B73" w:rsidRDefault="005B5C45" w14:paraId="417066CF" w14:textId="77777777">
            <w:pPr>
              <w:pStyle w:val="Subheading"/>
              <w:jc w:val="both"/>
              <w:rPr>
                <w:color w:val="auto"/>
              </w:rPr>
            </w:pPr>
          </w:p>
          <w:p w:rsidR="005B5C45" w:rsidP="00886B73" w:rsidRDefault="005B5C45" w14:paraId="1024E014" w14:textId="77777777">
            <w:pPr>
              <w:pStyle w:val="Subheading"/>
              <w:jc w:val="both"/>
              <w:rPr>
                <w:color w:val="auto"/>
              </w:rPr>
            </w:pPr>
          </w:p>
          <w:p w:rsidR="005B5C45" w:rsidP="00886B73" w:rsidRDefault="005B5C45" w14:paraId="71B520AD" w14:textId="77777777">
            <w:pPr>
              <w:pStyle w:val="Subheading"/>
              <w:jc w:val="both"/>
              <w:rPr>
                <w:color w:val="auto"/>
              </w:rPr>
            </w:pPr>
          </w:p>
          <w:p w:rsidR="005B5C45" w:rsidP="00886B73" w:rsidRDefault="005B5C45" w14:paraId="4CB37CA4" w14:textId="77777777">
            <w:pPr>
              <w:pStyle w:val="Subheading"/>
              <w:jc w:val="both"/>
              <w:rPr>
                <w:color w:val="auto"/>
              </w:rPr>
            </w:pPr>
          </w:p>
          <w:p w:rsidR="005B5C45" w:rsidP="00886B73" w:rsidRDefault="005B5C45" w14:paraId="1CC179B8" w14:textId="77777777">
            <w:pPr>
              <w:pStyle w:val="Subheading"/>
              <w:rPr>
                <w:color w:val="auto"/>
              </w:rPr>
            </w:pPr>
            <w:r>
              <w:rPr>
                <w:color w:val="auto"/>
              </w:rPr>
              <w:t xml:space="preserve">Together, prepare a script/create a product </w:t>
            </w:r>
            <w:r>
              <w:rPr>
                <w:rFonts w:asciiTheme="minorHAnsi" w:hAnsiTheme="minorHAnsi" w:cstheme="minorHAnsi"/>
                <w:color w:val="auto"/>
                <w:szCs w:val="22"/>
              </w:rPr>
              <w:t>that would be delivered live to pupils.</w:t>
            </w:r>
            <w:r>
              <w:rPr>
                <w:rFonts w:asciiTheme="minorHAnsi" w:hAnsiTheme="minorHAnsi" w:cstheme="minorHAnsi"/>
                <w:b w:val="0"/>
                <w:bCs w:val="0"/>
                <w:color w:val="auto"/>
                <w:szCs w:val="22"/>
              </w:rPr>
              <w:t xml:space="preserve"> </w:t>
            </w:r>
            <w:r>
              <w:rPr>
                <w:color w:val="auto"/>
              </w:rPr>
              <w:t xml:space="preserve">Outline the success criteria below. You may wish to review the active ingredients highlighted in the elective self-study. </w:t>
            </w:r>
          </w:p>
          <w:p w:rsidR="005B5C45" w:rsidP="00886B73" w:rsidRDefault="005B5C45" w14:paraId="45674F07" w14:textId="77777777">
            <w:pPr>
              <w:pStyle w:val="Subheading"/>
              <w:jc w:val="both"/>
              <w:rPr>
                <w:color w:val="auto"/>
              </w:rPr>
            </w:pPr>
          </w:p>
          <w:p w:rsidR="005B5C45" w:rsidP="00886B73" w:rsidRDefault="005B5C45" w14:paraId="274F8873" w14:textId="77777777">
            <w:pPr>
              <w:pStyle w:val="Subheading"/>
              <w:jc w:val="both"/>
              <w:rPr>
                <w:color w:val="auto"/>
              </w:rPr>
            </w:pPr>
          </w:p>
          <w:p w:rsidR="005B5C45" w:rsidP="00886B73" w:rsidRDefault="005B5C45" w14:paraId="31327381" w14:textId="77777777">
            <w:pPr>
              <w:pStyle w:val="Subheading"/>
              <w:jc w:val="both"/>
              <w:rPr>
                <w:color w:val="auto"/>
              </w:rPr>
            </w:pPr>
          </w:p>
          <w:p w:rsidR="005B5C45" w:rsidP="00886B73" w:rsidRDefault="005B5C45" w14:paraId="7785D987" w14:textId="77777777">
            <w:pPr>
              <w:pStyle w:val="Subheading"/>
              <w:jc w:val="both"/>
              <w:rPr>
                <w:color w:val="auto"/>
              </w:rPr>
            </w:pPr>
          </w:p>
          <w:p w:rsidR="005B5C45" w:rsidP="00886B73" w:rsidRDefault="005B5C45" w14:paraId="64F6FCB0" w14:textId="77777777">
            <w:pPr>
              <w:pStyle w:val="Subheading"/>
              <w:jc w:val="both"/>
              <w:rPr>
                <w:color w:val="auto"/>
              </w:rPr>
            </w:pPr>
          </w:p>
          <w:p w:rsidRPr="000513B7" w:rsidR="005B5C45" w:rsidP="00886B73" w:rsidRDefault="005B5C45" w14:paraId="7248D476" w14:textId="77777777">
            <w:pPr>
              <w:pStyle w:val="Subheading"/>
              <w:rPr>
                <w:color w:val="auto"/>
              </w:rPr>
            </w:pPr>
          </w:p>
        </w:tc>
      </w:tr>
      <w:tr w:rsidR="005B5C45" w:rsidTr="00886B73" w14:paraId="5A5EB606" w14:textId="77777777">
        <w:tc>
          <w:tcPr>
            <w:tcW w:w="9016" w:type="dxa"/>
            <w:shd w:val="clear" w:color="auto" w:fill="E7E6E6" w:themeFill="background2"/>
          </w:tcPr>
          <w:p w:rsidR="005B5C45" w:rsidP="00886B73" w:rsidRDefault="005B5C45" w14:paraId="2B5DD3D7" w14:textId="77777777">
            <w:pPr>
              <w:pStyle w:val="Subheading"/>
              <w:rPr>
                <w:rFonts w:asciiTheme="minorHAnsi" w:hAnsiTheme="minorHAnsi" w:cstheme="minorHAnsi"/>
                <w:b w:val="0"/>
                <w:bCs w:val="0"/>
                <w:color w:val="auto"/>
                <w:szCs w:val="22"/>
              </w:rPr>
            </w:pPr>
            <w:r>
              <w:rPr>
                <w:color w:val="auto"/>
              </w:rPr>
              <w:t xml:space="preserve">Practice based on plan: </w:t>
            </w:r>
            <w:r>
              <w:rPr>
                <w:rStyle w:val="eop"/>
                <w:b w:val="0"/>
                <w:bCs w:val="0"/>
                <w:color w:val="auto"/>
                <w:lang w:val="en-US"/>
              </w:rPr>
              <w:t xml:space="preserve">Practice </w:t>
            </w:r>
            <w:r>
              <w:rPr>
                <w:rFonts w:asciiTheme="minorHAnsi" w:hAnsiTheme="minorHAnsi" w:cstheme="minorHAnsi"/>
                <w:b w:val="0"/>
                <w:bCs w:val="0"/>
                <w:color w:val="auto"/>
                <w:szCs w:val="22"/>
              </w:rPr>
              <w:t xml:space="preserve">could involve creating a product, such as a resource or it may include planning a scripted performance that would ultimately be delivered live to pupils. </w:t>
            </w:r>
          </w:p>
          <w:p w:rsidR="005B5C45" w:rsidP="00886B73" w:rsidRDefault="005B5C45" w14:paraId="4994B80C" w14:textId="77777777">
            <w:pPr>
              <w:pStyle w:val="ListParagraph"/>
              <w:numPr>
                <w:ilvl w:val="0"/>
                <w:numId w:val="40"/>
              </w:numPr>
              <w:jc w:val="both"/>
              <w:rPr>
                <w:rFonts w:cstheme="minorBidi"/>
              </w:rPr>
            </w:pPr>
            <w:r>
              <w:rPr>
                <w:b/>
                <w:bCs/>
              </w:rPr>
              <w:t>Review</w:t>
            </w:r>
            <w:r>
              <w:t xml:space="preserve"> what effective delivery would look like.</w:t>
            </w:r>
          </w:p>
          <w:p w:rsidR="005B5C45" w:rsidP="00886B73" w:rsidRDefault="005B5C45" w14:paraId="69656F23" w14:textId="77777777">
            <w:pPr>
              <w:pStyle w:val="ListParagraph"/>
              <w:numPr>
                <w:ilvl w:val="0"/>
                <w:numId w:val="40"/>
              </w:numPr>
              <w:jc w:val="both"/>
            </w:pPr>
            <w:r>
              <w:rPr>
                <w:rFonts w:cstheme="minorBidi"/>
              </w:rPr>
              <w:t xml:space="preserve">Provide your ECT with a </w:t>
            </w:r>
            <w:r>
              <w:rPr>
                <w:rFonts w:cstheme="minorBidi"/>
                <w:b/>
                <w:bCs/>
              </w:rPr>
              <w:t>model or exemplar</w:t>
            </w:r>
            <w:r>
              <w:rPr>
                <w:rFonts w:cstheme="minorBidi"/>
              </w:rPr>
              <w:t xml:space="preserve"> of how to implement the chosen strategy or approach before supporting them with practice. </w:t>
            </w:r>
          </w:p>
          <w:p w:rsidR="005B5C45" w:rsidP="00886B73" w:rsidRDefault="005B5C45" w14:paraId="73657631" w14:textId="77777777">
            <w:pPr>
              <w:pStyle w:val="ListParagraph"/>
              <w:numPr>
                <w:ilvl w:val="0"/>
                <w:numId w:val="40"/>
              </w:numPr>
              <w:jc w:val="both"/>
              <w:rPr>
                <w:b/>
                <w:bCs/>
              </w:rPr>
            </w:pPr>
            <w:r>
              <w:t xml:space="preserve">Having shared the model or exemplar with your ECTs, they should then </w:t>
            </w:r>
            <w:r>
              <w:rPr>
                <w:b/>
                <w:bCs/>
              </w:rPr>
              <w:t>undertake practice</w:t>
            </w:r>
            <w:r>
              <w:t xml:space="preserve"> using the success criteria you have written together.</w:t>
            </w:r>
          </w:p>
          <w:p w:rsidR="005B5C45" w:rsidP="00886B73" w:rsidRDefault="005B5C45" w14:paraId="167425E5" w14:textId="77777777">
            <w:pPr>
              <w:pStyle w:val="ListParagraph"/>
              <w:numPr>
                <w:ilvl w:val="0"/>
                <w:numId w:val="40"/>
              </w:numPr>
              <w:jc w:val="both"/>
            </w:pPr>
            <w:r>
              <w:t xml:space="preserve">Provide </w:t>
            </w:r>
            <w:r>
              <w:rPr>
                <w:b/>
                <w:bCs/>
              </w:rPr>
              <w:t>feedback</w:t>
            </w:r>
            <w:r>
              <w:t xml:space="preserve"> based on the success criteria and support your ECT as required. ​ This may involve repeating the practice until all the success criteria are successfully achieved</w:t>
            </w:r>
          </w:p>
          <w:p w:rsidR="005B5C45" w:rsidP="00886B73" w:rsidRDefault="005B5C45" w14:paraId="00DE91D8" w14:textId="77777777">
            <w:pPr>
              <w:jc w:val="both"/>
            </w:pPr>
          </w:p>
          <w:p w:rsidRPr="004739ED" w:rsidR="005B5C45" w:rsidP="00886B73" w:rsidRDefault="005B5C45" w14:paraId="758DC22A" w14:textId="77777777">
            <w:pPr>
              <w:spacing w:line="276" w:lineRule="auto"/>
            </w:pPr>
          </w:p>
        </w:tc>
      </w:tr>
      <w:tr w:rsidR="005B5C45" w:rsidTr="00886B73" w14:paraId="69A4C9EC" w14:textId="77777777">
        <w:tc>
          <w:tcPr>
            <w:tcW w:w="9016" w:type="dxa"/>
            <w:shd w:val="clear" w:color="auto" w:fill="auto"/>
          </w:tcPr>
          <w:p w:rsidR="005B5C45" w:rsidP="00886B73" w:rsidRDefault="005B5C45" w14:paraId="7E79F7CA" w14:textId="77777777">
            <w:pPr>
              <w:rPr>
                <w:b/>
                <w:bCs/>
              </w:rPr>
            </w:pPr>
            <w:r>
              <w:rPr>
                <w:b/>
                <w:bCs/>
              </w:rPr>
              <w:t xml:space="preserve">Feedback: </w:t>
            </w:r>
          </w:p>
          <w:p w:rsidR="005B5C45" w:rsidP="00886B73" w:rsidRDefault="005B5C45" w14:paraId="28240B00" w14:textId="77777777">
            <w:pPr>
              <w:jc w:val="both"/>
              <w:rPr>
                <w:b/>
                <w:bCs/>
              </w:rPr>
            </w:pPr>
          </w:p>
          <w:p w:rsidR="005B5C45" w:rsidP="00886B73" w:rsidRDefault="005B5C45" w14:paraId="09C6DA57" w14:textId="77777777">
            <w:pPr>
              <w:jc w:val="both"/>
              <w:rPr>
                <w:b/>
                <w:bCs/>
              </w:rPr>
            </w:pPr>
          </w:p>
          <w:p w:rsidR="005B5C45" w:rsidP="00886B73" w:rsidRDefault="005B5C45" w14:paraId="2CB2FF31" w14:textId="77777777">
            <w:pPr>
              <w:jc w:val="both"/>
              <w:rPr>
                <w:b/>
                <w:bCs/>
              </w:rPr>
            </w:pPr>
          </w:p>
          <w:p w:rsidR="005B5C45" w:rsidP="00886B73" w:rsidRDefault="005B5C45" w14:paraId="69F4CE7E" w14:textId="77777777">
            <w:pPr>
              <w:jc w:val="both"/>
              <w:rPr>
                <w:b/>
                <w:bCs/>
              </w:rPr>
            </w:pPr>
          </w:p>
          <w:p w:rsidR="005B5C45" w:rsidP="00886B73" w:rsidRDefault="005B5C45" w14:paraId="6FA2B3DA" w14:textId="77777777">
            <w:pPr>
              <w:jc w:val="both"/>
              <w:rPr>
                <w:b/>
                <w:bCs/>
              </w:rPr>
            </w:pPr>
          </w:p>
          <w:p w:rsidR="005B5C45" w:rsidP="00886B73" w:rsidRDefault="005B5C45" w14:paraId="4FDAAA9B" w14:textId="77777777">
            <w:pPr>
              <w:jc w:val="both"/>
              <w:rPr>
                <w:b/>
                <w:bCs/>
              </w:rPr>
            </w:pPr>
          </w:p>
          <w:p w:rsidR="005B5C45" w:rsidP="00886B73" w:rsidRDefault="005B5C45" w14:paraId="12CFD241" w14:textId="77777777">
            <w:pPr>
              <w:jc w:val="both"/>
              <w:rPr>
                <w:b/>
                <w:bCs/>
              </w:rPr>
            </w:pPr>
          </w:p>
          <w:p w:rsidR="005B5C45" w:rsidP="00886B73" w:rsidRDefault="005B5C45" w14:paraId="49C1C834" w14:textId="77777777">
            <w:pPr>
              <w:jc w:val="both"/>
              <w:rPr>
                <w:b/>
                <w:bCs/>
              </w:rPr>
            </w:pPr>
          </w:p>
          <w:p w:rsidR="005B5C45" w:rsidP="00886B73" w:rsidRDefault="005B5C45" w14:paraId="2A2A3C66" w14:textId="77777777">
            <w:pPr>
              <w:jc w:val="both"/>
              <w:rPr>
                <w:b/>
                <w:bCs/>
              </w:rPr>
            </w:pPr>
          </w:p>
          <w:p w:rsidR="005B5C45" w:rsidP="00886B73" w:rsidRDefault="005B5C45" w14:paraId="315BCFCD" w14:textId="77777777">
            <w:pPr>
              <w:jc w:val="both"/>
              <w:rPr>
                <w:b/>
                <w:bCs/>
              </w:rPr>
            </w:pPr>
          </w:p>
          <w:p w:rsidR="005B5C45" w:rsidP="00886B73" w:rsidRDefault="005B5C45" w14:paraId="2A3FAE89" w14:textId="77777777">
            <w:pPr>
              <w:jc w:val="both"/>
              <w:rPr>
                <w:b/>
                <w:bCs/>
              </w:rPr>
            </w:pPr>
          </w:p>
          <w:p w:rsidRPr="000513B7" w:rsidR="005B5C45" w:rsidP="00886B73" w:rsidRDefault="005B5C45" w14:paraId="6817870C" w14:textId="77777777">
            <w:pPr>
              <w:pStyle w:val="Subheading"/>
              <w:rPr>
                <w:color w:val="auto"/>
              </w:rPr>
            </w:pPr>
          </w:p>
        </w:tc>
      </w:tr>
      <w:tr w:rsidR="005B5C45" w:rsidTr="00886B73" w14:paraId="4C02B9B0" w14:textId="77777777">
        <w:tc>
          <w:tcPr>
            <w:tcW w:w="9016" w:type="dxa"/>
            <w:shd w:val="clear" w:color="auto" w:fill="E7E6E6" w:themeFill="background2"/>
          </w:tcPr>
          <w:p w:rsidR="005B5C45" w:rsidP="00886B73" w:rsidRDefault="005B5C45" w14:paraId="71E35885" w14:textId="77777777">
            <w:pPr>
              <w:pStyle w:val="Subheading"/>
              <w:rPr>
                <w:b w:val="0"/>
                <w:bCs w:val="0"/>
                <w:color w:val="auto"/>
              </w:rPr>
            </w:pPr>
            <w:r>
              <w:rPr>
                <w:color w:val="auto"/>
              </w:rPr>
              <w:t xml:space="preserve">Follow up: </w:t>
            </w:r>
            <w:r>
              <w:rPr>
                <w:b w:val="0"/>
                <w:bCs w:val="0"/>
                <w:color w:val="auto"/>
              </w:rPr>
              <w:t xml:space="preserve">Plan a follow-up observation of your ECT to see them put their plan into action. </w:t>
            </w:r>
          </w:p>
          <w:p w:rsidR="005B5C45" w:rsidP="00886B73" w:rsidRDefault="005B5C45" w14:paraId="39C7D4D6" w14:textId="77777777">
            <w:pPr>
              <w:pStyle w:val="Subheading"/>
              <w:jc w:val="both"/>
              <w:rPr>
                <w:b w:val="0"/>
                <w:bCs w:val="0"/>
                <w:color w:val="auto"/>
              </w:rPr>
            </w:pPr>
          </w:p>
          <w:p w:rsidR="005B5C45" w:rsidP="00886B73" w:rsidRDefault="005B5C45" w14:paraId="423CEC96" w14:textId="77777777">
            <w:pPr>
              <w:pStyle w:val="Subheading"/>
              <w:rPr>
                <w:color w:val="auto"/>
              </w:rPr>
            </w:pPr>
            <w:r>
              <w:rPr>
                <w:color w:val="auto"/>
              </w:rPr>
              <w:t xml:space="preserve">Time and date agreed with ECT: </w:t>
            </w:r>
          </w:p>
          <w:p w:rsidR="005B5C45" w:rsidP="00886B73" w:rsidRDefault="005B5C45" w14:paraId="364CFDFA" w14:textId="77777777">
            <w:pPr>
              <w:pStyle w:val="Subheading"/>
              <w:jc w:val="both"/>
              <w:rPr>
                <w:b w:val="0"/>
                <w:bCs w:val="0"/>
                <w:color w:val="auto"/>
              </w:rPr>
            </w:pPr>
          </w:p>
          <w:p w:rsidR="005B5C45" w:rsidP="00886B73" w:rsidRDefault="005B5C45" w14:paraId="42B81E3C" w14:textId="77777777">
            <w:pPr>
              <w:pStyle w:val="Subheading"/>
              <w:jc w:val="both"/>
              <w:rPr>
                <w:b w:val="0"/>
                <w:bCs w:val="0"/>
                <w:color w:val="auto"/>
              </w:rPr>
            </w:pPr>
          </w:p>
          <w:p w:rsidR="005B5C45" w:rsidP="00886B73" w:rsidRDefault="005B5C45" w14:paraId="2C6CC967" w14:textId="77777777">
            <w:pPr>
              <w:pStyle w:val="Subheading"/>
              <w:jc w:val="both"/>
              <w:rPr>
                <w:color w:val="auto"/>
              </w:rPr>
            </w:pPr>
          </w:p>
          <w:p w:rsidRPr="000513B7" w:rsidR="005B5C45" w:rsidP="00886B73" w:rsidRDefault="005B5C45" w14:paraId="64773395" w14:textId="77777777">
            <w:pPr>
              <w:pStyle w:val="Subheading"/>
              <w:rPr>
                <w:color w:val="auto"/>
              </w:rPr>
            </w:pPr>
          </w:p>
        </w:tc>
      </w:tr>
      <w:tr w:rsidR="005B5C45" w:rsidTr="00886B73" w14:paraId="3ADAD060" w14:textId="77777777">
        <w:tc>
          <w:tcPr>
            <w:tcW w:w="9016" w:type="dxa"/>
            <w:shd w:val="clear" w:color="auto" w:fill="E7E6E6" w:themeFill="background2"/>
          </w:tcPr>
          <w:p w:rsidR="005B5C45" w:rsidP="00886B73" w:rsidRDefault="005B5C45" w14:paraId="1F9A779F" w14:textId="77777777">
            <w:pPr>
              <w:pStyle w:val="Subsubheading"/>
            </w:pPr>
            <w:r>
              <w:rPr>
                <w:rStyle w:val="normaltextrun"/>
              </w:rPr>
              <w:t>Observing </w:t>
            </w:r>
            <w:r>
              <w:rPr>
                <w:rStyle w:val="eop"/>
              </w:rPr>
              <w:t xml:space="preserve">expert practice </w:t>
            </w:r>
          </w:p>
          <w:p w:rsidR="005B5C45" w:rsidP="00886B73" w:rsidRDefault="005B5C45" w14:paraId="03EBCAB5" w14:textId="77777777">
            <w:pPr>
              <w:pStyle w:val="paragraph"/>
              <w:spacing w:before="0" w:beforeAutospacing="0" w:after="0" w:afterAutospacing="0" w:line="276" w:lineRule="auto"/>
              <w:textAlignment w:val="baseline"/>
              <w:rPr>
                <w:rFonts w:ascii="Tahoma" w:hAnsi="Tahoma" w:cs="Tahoma"/>
                <w:lang w:eastAsia="en-US"/>
              </w:rPr>
            </w:pPr>
            <w:r>
              <w:rPr>
                <w:rFonts w:ascii="Tahoma" w:hAnsi="Tahoma" w:cs="Tahoma"/>
                <w:lang w:eastAsia="en-US"/>
              </w:rPr>
              <w:t xml:space="preserve">If possible, arrange an opportunity for your ECT to observe how a colleague in your school or within your trust actively maintains or restores relationships with pupils. </w:t>
            </w:r>
          </w:p>
          <w:p w:rsidR="005B5C45" w:rsidP="00886B73" w:rsidRDefault="005B5C45" w14:paraId="07CC4139" w14:textId="77777777">
            <w:pPr>
              <w:pStyle w:val="paragraph"/>
              <w:spacing w:before="0" w:beforeAutospacing="0" w:after="0" w:afterAutospacing="0" w:line="276" w:lineRule="auto"/>
              <w:jc w:val="both"/>
              <w:textAlignment w:val="baseline"/>
              <w:rPr>
                <w:rFonts w:ascii="Tahoma" w:hAnsi="Tahoma" w:cs="Tahoma"/>
                <w:b/>
                <w:bCs/>
                <w:lang w:eastAsia="en-US"/>
              </w:rPr>
            </w:pPr>
            <w:r>
              <w:rPr>
                <w:rFonts w:ascii="Tahoma" w:hAnsi="Tahoma" w:cs="Tahoma"/>
                <w:b/>
                <w:bCs/>
                <w:lang w:eastAsia="en-US"/>
              </w:rPr>
              <w:t>Notes (who, when, where)</w:t>
            </w:r>
          </w:p>
          <w:p w:rsidR="005B5C45" w:rsidP="00886B73" w:rsidRDefault="005B5C45" w14:paraId="41EED56A" w14:textId="77777777">
            <w:pPr>
              <w:pStyle w:val="paragraph"/>
              <w:spacing w:before="0" w:beforeAutospacing="0" w:after="0" w:afterAutospacing="0" w:line="276" w:lineRule="auto"/>
              <w:jc w:val="both"/>
              <w:textAlignment w:val="baseline"/>
              <w:rPr>
                <w:rFonts w:ascii="Tahoma" w:hAnsi="Tahoma" w:cs="Tahoma"/>
                <w:b/>
                <w:bCs/>
                <w:lang w:eastAsia="en-US"/>
              </w:rPr>
            </w:pPr>
          </w:p>
          <w:p w:rsidR="005B5C45" w:rsidP="00886B73" w:rsidRDefault="005B5C45" w14:paraId="027E15B5" w14:textId="77777777">
            <w:pPr>
              <w:pStyle w:val="paragraph"/>
              <w:spacing w:before="0" w:beforeAutospacing="0" w:after="0" w:afterAutospacing="0" w:line="276" w:lineRule="auto"/>
              <w:jc w:val="both"/>
              <w:textAlignment w:val="baseline"/>
              <w:rPr>
                <w:rFonts w:ascii="Tahoma" w:hAnsi="Tahoma" w:cs="Tahoma"/>
                <w:lang w:eastAsia="en-US"/>
              </w:rPr>
            </w:pPr>
          </w:p>
          <w:p w:rsidR="005B5C45" w:rsidP="00886B73" w:rsidRDefault="005B5C45" w14:paraId="3A137E32" w14:textId="77777777">
            <w:pPr>
              <w:pStyle w:val="paragraph"/>
              <w:spacing w:before="0" w:beforeAutospacing="0" w:after="0" w:afterAutospacing="0" w:line="276" w:lineRule="auto"/>
              <w:jc w:val="both"/>
              <w:textAlignment w:val="baseline"/>
              <w:rPr>
                <w:rFonts w:ascii="Tahoma" w:hAnsi="Tahoma" w:cs="Tahoma"/>
                <w:b/>
                <w:bCs/>
                <w:lang w:eastAsia="en-US"/>
              </w:rPr>
            </w:pPr>
          </w:p>
          <w:p w:rsidR="005B5C45" w:rsidP="00886B73" w:rsidRDefault="005B5C45" w14:paraId="18DD1BE9" w14:textId="77777777">
            <w:pPr>
              <w:pStyle w:val="Subheading"/>
              <w:jc w:val="both"/>
              <w:rPr>
                <w:color w:val="auto"/>
              </w:rPr>
            </w:pPr>
          </w:p>
          <w:p w:rsidR="005B5C45" w:rsidP="00886B73" w:rsidRDefault="005B5C45" w14:paraId="758478A8" w14:textId="77777777">
            <w:pPr>
              <w:pStyle w:val="Subheading"/>
              <w:jc w:val="both"/>
              <w:rPr>
                <w:color w:val="auto"/>
              </w:rPr>
            </w:pPr>
          </w:p>
          <w:p w:rsidR="005B5C45" w:rsidP="00886B73" w:rsidRDefault="005B5C45" w14:paraId="7615BC04" w14:textId="77777777">
            <w:pPr>
              <w:pStyle w:val="Subheading"/>
              <w:rPr>
                <w:color w:val="auto"/>
              </w:rPr>
            </w:pPr>
          </w:p>
        </w:tc>
      </w:tr>
      <w:tr w:rsidR="005B5C45" w:rsidTr="00886B73" w14:paraId="31538814" w14:textId="77777777">
        <w:tc>
          <w:tcPr>
            <w:tcW w:w="9016" w:type="dxa"/>
            <w:shd w:val="clear" w:color="auto" w:fill="E7E6E6" w:themeFill="background2"/>
          </w:tcPr>
          <w:p w:rsidR="005B5C45" w:rsidP="00886B73" w:rsidRDefault="005B5C45" w14:paraId="7778D481" w14:textId="77777777">
            <w:pPr>
              <w:pStyle w:val="Subsubheading"/>
              <w:jc w:val="both"/>
              <w:rPr>
                <w:rStyle w:val="normaltextrun"/>
              </w:rPr>
            </w:pPr>
            <w:r>
              <w:rPr>
                <w:rStyle w:val="normaltextrun"/>
              </w:rPr>
              <w:t>AOB (any other business)</w:t>
            </w:r>
          </w:p>
          <w:p w:rsidR="005B5C45" w:rsidP="00886B73" w:rsidRDefault="005B5C45" w14:paraId="717D4CB3" w14:textId="77777777">
            <w:pPr>
              <w:pStyle w:val="Subsubheading"/>
              <w:rPr>
                <w:rStyle w:val="normaltextrun"/>
                <w:b w:val="0"/>
                <w:bCs w:val="0"/>
              </w:rPr>
            </w:pPr>
            <w:r>
              <w:rPr>
                <w:rStyle w:val="normaltextrun"/>
                <w:b w:val="0"/>
                <w:bCs w:val="0"/>
              </w:rPr>
              <w:t xml:space="preserve">Is there anything else you need to discuss with your ECT today. This could include upcoming dates in the school diary or any other areas of support they might need. </w:t>
            </w:r>
          </w:p>
          <w:p w:rsidRPr="00EE7008" w:rsidR="005B5C45" w:rsidP="00886B73" w:rsidRDefault="005B5C45" w14:paraId="6EF46855" w14:textId="77777777">
            <w:pPr>
              <w:pStyle w:val="Subheading"/>
              <w:rPr>
                <w:rStyle w:val="normaltextrun"/>
              </w:rPr>
            </w:pPr>
          </w:p>
        </w:tc>
      </w:tr>
      <w:tr w:rsidR="005B5C45" w:rsidTr="00886B73" w14:paraId="65884947" w14:textId="77777777">
        <w:tc>
          <w:tcPr>
            <w:tcW w:w="9016" w:type="dxa"/>
            <w:shd w:val="clear" w:color="auto" w:fill="auto"/>
          </w:tcPr>
          <w:p w:rsidR="005B5C45" w:rsidP="00886B73" w:rsidRDefault="005B5C45" w14:paraId="6C984333" w14:textId="77777777">
            <w:pPr>
              <w:pStyle w:val="Subheading"/>
              <w:jc w:val="both"/>
              <w:rPr>
                <w:rStyle w:val="normaltextrun"/>
              </w:rPr>
            </w:pPr>
          </w:p>
          <w:p w:rsidR="005B5C45" w:rsidP="00886B73" w:rsidRDefault="005B5C45" w14:paraId="2856F6DC" w14:textId="77777777">
            <w:pPr>
              <w:pStyle w:val="Subheading"/>
              <w:jc w:val="both"/>
              <w:rPr>
                <w:rStyle w:val="normaltextrun"/>
              </w:rPr>
            </w:pPr>
          </w:p>
          <w:p w:rsidR="005B5C45" w:rsidP="00886B73" w:rsidRDefault="005B5C45" w14:paraId="2B492F2A" w14:textId="77777777">
            <w:pPr>
              <w:pStyle w:val="Subheading"/>
              <w:jc w:val="both"/>
              <w:rPr>
                <w:rStyle w:val="normaltextrun"/>
              </w:rPr>
            </w:pPr>
          </w:p>
          <w:p w:rsidR="005B5C45" w:rsidP="00886B73" w:rsidRDefault="005B5C45" w14:paraId="31A31E8C" w14:textId="77777777">
            <w:pPr>
              <w:pStyle w:val="Subheading"/>
              <w:jc w:val="both"/>
              <w:rPr>
                <w:rStyle w:val="normaltextrun"/>
              </w:rPr>
            </w:pPr>
          </w:p>
          <w:p w:rsidR="005B5C45" w:rsidP="00886B73" w:rsidRDefault="005B5C45" w14:paraId="59D7B4DA" w14:textId="77777777">
            <w:pPr>
              <w:pStyle w:val="Subheading"/>
              <w:jc w:val="both"/>
              <w:rPr>
                <w:rStyle w:val="normaltextrun"/>
              </w:rPr>
            </w:pPr>
          </w:p>
          <w:p w:rsidR="005B5C45" w:rsidP="00886B73" w:rsidRDefault="005B5C45" w14:paraId="434200C9" w14:textId="77777777">
            <w:pPr>
              <w:pStyle w:val="Subheading"/>
              <w:jc w:val="both"/>
              <w:rPr>
                <w:rStyle w:val="normaltextrun"/>
              </w:rPr>
            </w:pPr>
          </w:p>
          <w:p w:rsidR="005B5C45" w:rsidP="00886B73" w:rsidRDefault="005B5C45" w14:paraId="562506F2" w14:textId="77777777">
            <w:pPr>
              <w:pStyle w:val="Subheading"/>
              <w:rPr>
                <w:rStyle w:val="normaltextrun"/>
              </w:rPr>
            </w:pPr>
          </w:p>
        </w:tc>
      </w:tr>
    </w:tbl>
    <w:p w:rsidR="005B5C45" w:rsidP="005B5C45" w:rsidRDefault="005B5C45" w14:paraId="3870210E" w14:textId="77777777">
      <w:pPr>
        <w:pStyle w:val="Subheading"/>
      </w:pPr>
    </w:p>
    <w:p w:rsidR="005B5C45" w:rsidP="005B5C45" w:rsidRDefault="005B5C45" w14:paraId="40B0DE04" w14:textId="77777777">
      <w:pPr>
        <w:rPr>
          <w:color w:val="0070C0"/>
        </w:rPr>
      </w:pPr>
    </w:p>
    <w:p w:rsidRPr="00647AA2" w:rsidR="005B5C45" w:rsidP="005B5C45" w:rsidRDefault="005B5C45" w14:paraId="5C4227AD" w14:textId="77777777">
      <w:pPr>
        <w:rPr>
          <w:color w:val="0070C0"/>
        </w:rPr>
      </w:pPr>
      <w:hyperlink w:history="1" w:anchor="Content">
        <w:r w:rsidRPr="00647AA2">
          <w:rPr>
            <w:rStyle w:val="Hyperlink"/>
            <w:b/>
            <w:bCs/>
            <w:color w:val="0070C0"/>
          </w:rPr>
          <w:t>Click here to return to Content page</w:t>
        </w:r>
      </w:hyperlink>
    </w:p>
    <w:p w:rsidR="005B5C45" w:rsidP="005B5C45" w:rsidRDefault="005B5C45" w14:paraId="70F90B16" w14:textId="77777777">
      <w:pPr>
        <w:pStyle w:val="Heading"/>
      </w:pPr>
    </w:p>
    <w:p w:rsidR="00E92254" w:rsidP="00EE2954" w:rsidRDefault="00E92254" w14:paraId="52F92A81" w14:textId="77777777"/>
    <w:sectPr w:rsidR="00E92254" w:rsidSect="006A505C">
      <w:headerReference w:type="default" r:id="rId22"/>
      <w:footerReference w:type="default" r:id="rId23"/>
      <w:pgSz w:w="11906" w:h="16838" w:orient="portrait"/>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462A" w:rsidP="00403260" w:rsidRDefault="008C462A" w14:paraId="7332EE7B" w14:textId="77777777">
      <w:pPr>
        <w:spacing w:after="0" w:line="240" w:lineRule="auto"/>
      </w:pPr>
      <w:r>
        <w:separator/>
      </w:r>
    </w:p>
  </w:endnote>
  <w:endnote w:type="continuationSeparator" w:id="0">
    <w:p w:rsidR="008C462A" w:rsidP="00403260" w:rsidRDefault="008C462A" w14:paraId="3B05F3CD" w14:textId="77777777">
      <w:pPr>
        <w:spacing w:after="0" w:line="240" w:lineRule="auto"/>
      </w:pPr>
      <w:r>
        <w:continuationSeparator/>
      </w:r>
    </w:p>
  </w:endnote>
  <w:endnote w:type="continuationNotice" w:id="1">
    <w:p w:rsidR="008C462A" w:rsidRDefault="008C462A" w14:paraId="79B74EB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0E2" w:rsidRDefault="000C50E2" w14:paraId="3711F759" w14:textId="77777777">
    <w:pPr>
      <w:pBdr>
        <w:left w:val="single" w:color="007559" w:themeColor="accent1" w:sz="12" w:space="11"/>
      </w:pBdr>
      <w:tabs>
        <w:tab w:val="left" w:pos="622"/>
      </w:tabs>
      <w:spacing w:after="0"/>
      <w:rPr>
        <w:rFonts w:asciiTheme="majorHAnsi" w:hAnsiTheme="majorHAnsi" w:eastAsiaTheme="majorEastAsia" w:cstheme="majorBidi"/>
        <w:color w:val="005742" w:themeColor="accent1" w:themeShade="BF"/>
        <w:sz w:val="26"/>
        <w:szCs w:val="26"/>
      </w:rPr>
    </w:pPr>
    <w:r>
      <w:rPr>
        <w:rFonts w:asciiTheme="majorHAnsi" w:hAnsiTheme="majorHAnsi" w:eastAsiaTheme="majorEastAsia" w:cstheme="majorBidi"/>
        <w:color w:val="005742" w:themeColor="accent1" w:themeShade="BF"/>
        <w:sz w:val="26"/>
        <w:szCs w:val="26"/>
      </w:rPr>
      <w:fldChar w:fldCharType="begin"/>
    </w:r>
    <w:r>
      <w:rPr>
        <w:rFonts w:asciiTheme="majorHAnsi" w:hAnsiTheme="majorHAnsi" w:eastAsiaTheme="majorEastAsia" w:cstheme="majorBidi"/>
        <w:color w:val="005742" w:themeColor="accent1" w:themeShade="BF"/>
        <w:sz w:val="26"/>
        <w:szCs w:val="26"/>
      </w:rPr>
      <w:instrText xml:space="preserve"> PAGE   \* MERGEFORMAT </w:instrText>
    </w:r>
    <w:r>
      <w:rPr>
        <w:rFonts w:asciiTheme="majorHAnsi" w:hAnsiTheme="majorHAnsi" w:eastAsiaTheme="majorEastAsia" w:cstheme="majorBidi"/>
        <w:color w:val="005742" w:themeColor="accent1" w:themeShade="BF"/>
        <w:sz w:val="26"/>
        <w:szCs w:val="26"/>
      </w:rPr>
      <w:fldChar w:fldCharType="separate"/>
    </w:r>
    <w:r>
      <w:rPr>
        <w:rFonts w:asciiTheme="majorHAnsi" w:hAnsiTheme="majorHAnsi" w:eastAsiaTheme="majorEastAsia" w:cstheme="majorBidi"/>
        <w:noProof/>
        <w:color w:val="005742" w:themeColor="accent1" w:themeShade="BF"/>
        <w:sz w:val="26"/>
        <w:szCs w:val="26"/>
      </w:rPr>
      <w:t>2</w:t>
    </w:r>
    <w:r>
      <w:rPr>
        <w:rFonts w:asciiTheme="majorHAnsi" w:hAnsiTheme="majorHAnsi" w:eastAsiaTheme="majorEastAsia" w:cstheme="majorBidi"/>
        <w:noProof/>
        <w:color w:val="005742" w:themeColor="accent1" w:themeShade="BF"/>
        <w:sz w:val="26"/>
        <w:szCs w:val="26"/>
      </w:rPr>
      <w:fldChar w:fldCharType="end"/>
    </w:r>
  </w:p>
  <w:p w:rsidR="00EA5F98" w:rsidP="006A505C" w:rsidRDefault="006A505C" w14:paraId="7A020DC8" w14:textId="2B205825">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462A" w:rsidP="00403260" w:rsidRDefault="008C462A" w14:paraId="6F052354" w14:textId="77777777">
      <w:pPr>
        <w:spacing w:after="0" w:line="240" w:lineRule="auto"/>
      </w:pPr>
      <w:r>
        <w:separator/>
      </w:r>
    </w:p>
  </w:footnote>
  <w:footnote w:type="continuationSeparator" w:id="0">
    <w:p w:rsidR="008C462A" w:rsidP="00403260" w:rsidRDefault="008C462A" w14:paraId="51414CE8" w14:textId="77777777">
      <w:pPr>
        <w:spacing w:after="0" w:line="240" w:lineRule="auto"/>
      </w:pPr>
      <w:r>
        <w:continuationSeparator/>
      </w:r>
    </w:p>
  </w:footnote>
  <w:footnote w:type="continuationNotice" w:id="1">
    <w:p w:rsidR="008C462A" w:rsidRDefault="008C462A" w14:paraId="40E2381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E343C" w:rsidR="00EA5F98" w:rsidP="000C50E2" w:rsidRDefault="00BB4CA7" w14:paraId="5CCEFDE3" w14:textId="0CD24BFE">
    <w:pPr>
      <w:pBdr>
        <w:left w:val="single" w:color="007559" w:themeColor="accent1" w:sz="12" w:space="11"/>
      </w:pBdr>
      <w:tabs>
        <w:tab w:val="left" w:pos="3620"/>
        <w:tab w:val="left" w:pos="3964"/>
      </w:tabs>
      <w:spacing w:after="0"/>
      <w:rPr>
        <w:sz w:val="20"/>
        <w:szCs w:val="18"/>
      </w:rPr>
    </w:pPr>
    <w:r w:rsidRPr="001E343C">
      <w:rPr>
        <w:rFonts w:asciiTheme="majorHAnsi" w:hAnsiTheme="majorHAnsi" w:eastAsiaTheme="majorEastAsia" w:cstheme="majorBidi"/>
        <w:color w:val="005742" w:themeColor="accent1" w:themeShade="BF"/>
        <w:sz w:val="22"/>
      </w:rPr>
      <w:t xml:space="preserve">ECT Programme Mentor Support Materials – </w:t>
    </w:r>
    <w:r w:rsidRPr="001E343C" w:rsidR="00AD0706">
      <w:rPr>
        <w:rFonts w:asciiTheme="majorHAnsi" w:hAnsiTheme="majorHAnsi" w:eastAsiaTheme="majorEastAsia" w:cstheme="majorBidi"/>
        <w:color w:val="005742" w:themeColor="accent1" w:themeShade="BF"/>
        <w:sz w:val="22"/>
      </w:rPr>
      <w:t>Subject and curriculum</w:t>
    </w:r>
    <w:r w:rsidRPr="001E343C">
      <w:rPr>
        <w:rFonts w:asciiTheme="majorHAnsi" w:hAnsiTheme="majorHAnsi" w:eastAsiaTheme="majorEastAsia" w:cstheme="majorBidi"/>
        <w:color w:val="005742" w:themeColor="accent1" w:themeShade="BF"/>
        <w:sz w:val="22"/>
      </w:rPr>
      <w:t xml:space="preserve"> elective self-study </w:t>
    </w:r>
    <w:r w:rsidRPr="001E343C" w:rsidR="00A43F1F">
      <w:rPr>
        <w:rFonts w:asciiTheme="majorHAnsi" w:hAnsiTheme="majorHAnsi" w:eastAsiaTheme="majorEastAsia" w:cstheme="majorBidi"/>
        <w:color w:val="005742" w:themeColor="accent1" w:themeShade="BF"/>
        <w:sz w:val="2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697"/>
    <w:multiLevelType w:val="hybridMultilevel"/>
    <w:tmpl w:val="FE14D1E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653637"/>
    <w:multiLevelType w:val="multilevel"/>
    <w:tmpl w:val="1B12C7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51362E2"/>
    <w:multiLevelType w:val="hybridMultilevel"/>
    <w:tmpl w:val="5234F27A"/>
    <w:lvl w:ilvl="0" w:tplc="674AFDC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A7E08"/>
    <w:multiLevelType w:val="hybridMultilevel"/>
    <w:tmpl w:val="9754FB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78E7B61"/>
    <w:multiLevelType w:val="hybridMultilevel"/>
    <w:tmpl w:val="AA680B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D970BAE"/>
    <w:multiLevelType w:val="hybridMultilevel"/>
    <w:tmpl w:val="8D1AAE7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0FD212C1"/>
    <w:multiLevelType w:val="hybridMultilevel"/>
    <w:tmpl w:val="3D507C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0FB1751"/>
    <w:multiLevelType w:val="hybridMultilevel"/>
    <w:tmpl w:val="5096E7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28F1E58"/>
    <w:multiLevelType w:val="hybridMultilevel"/>
    <w:tmpl w:val="0FB4C006"/>
    <w:lvl w:ilvl="0" w:tplc="AADC4560">
      <w:start w:val="1"/>
      <w:numFmt w:val="upperLetter"/>
      <w:lvlText w:val="%1."/>
      <w:lvlJc w:val="left"/>
      <w:pPr>
        <w:ind w:left="360" w:hanging="360"/>
      </w:pPr>
      <w:rPr>
        <w:rFonts w:hint="default" w:ascii="Tahoma" w:hAnsi="Tahoma"/>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A754167"/>
    <w:multiLevelType w:val="hybridMultilevel"/>
    <w:tmpl w:val="BD2A87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D4230D0"/>
    <w:multiLevelType w:val="hybridMultilevel"/>
    <w:tmpl w:val="9AD0C4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1626633"/>
    <w:multiLevelType w:val="hybridMultilevel"/>
    <w:tmpl w:val="DEA634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2C054F7"/>
    <w:multiLevelType w:val="hybridMultilevel"/>
    <w:tmpl w:val="8A4E6F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4092BE2"/>
    <w:multiLevelType w:val="hybridMultilevel"/>
    <w:tmpl w:val="77FC851A"/>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641342D"/>
    <w:multiLevelType w:val="hybridMultilevel"/>
    <w:tmpl w:val="9A9CEC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99C07DD"/>
    <w:multiLevelType w:val="hybridMultilevel"/>
    <w:tmpl w:val="6624C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EF214A"/>
    <w:multiLevelType w:val="hybridMultilevel"/>
    <w:tmpl w:val="8A50BC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2691646"/>
    <w:multiLevelType w:val="hybridMultilevel"/>
    <w:tmpl w:val="86E0C1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34C37B7"/>
    <w:multiLevelType w:val="hybridMultilevel"/>
    <w:tmpl w:val="3E5226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4862680"/>
    <w:multiLevelType w:val="hybridMultilevel"/>
    <w:tmpl w:val="F21EFF14"/>
    <w:lvl w:ilvl="0" w:tplc="629217D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041D85"/>
    <w:multiLevelType w:val="multilevel"/>
    <w:tmpl w:val="79449D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0E97B2A"/>
    <w:multiLevelType w:val="multilevel"/>
    <w:tmpl w:val="DBF49996"/>
    <w:lvl w:ilvl="0">
      <w:start w:val="1"/>
      <w:numFmt w:val="upperLetter"/>
      <w:lvlText w:val="%1."/>
      <w:lvlJc w:val="left"/>
      <w:pPr>
        <w:tabs>
          <w:tab w:val="num" w:pos="360"/>
        </w:tabs>
        <w:ind w:left="360" w:hanging="360"/>
      </w:pPr>
      <w:rPr>
        <w:rFonts w:hint="default" w:ascii="Tahoma" w:hAnsi="Tahoma"/>
        <w:b w:val="0"/>
        <w:bCs w:val="0"/>
        <w:i w:val="0"/>
        <w:color w:val="auto"/>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48E4333"/>
    <w:multiLevelType w:val="hybridMultilevel"/>
    <w:tmpl w:val="5A82BE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6F67F4A"/>
    <w:multiLevelType w:val="hybridMultilevel"/>
    <w:tmpl w:val="04129F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84E16A1"/>
    <w:multiLevelType w:val="hybridMultilevel"/>
    <w:tmpl w:val="94FC2A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8AC2823"/>
    <w:multiLevelType w:val="hybridMultilevel"/>
    <w:tmpl w:val="221AC5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04404B3"/>
    <w:multiLevelType w:val="hybridMultilevel"/>
    <w:tmpl w:val="127462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2FF4BCA"/>
    <w:multiLevelType w:val="hybridMultilevel"/>
    <w:tmpl w:val="A2C00C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6AE0F0C"/>
    <w:multiLevelType w:val="hybridMultilevel"/>
    <w:tmpl w:val="E07A5C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A1472EC"/>
    <w:multiLevelType w:val="hybridMultilevel"/>
    <w:tmpl w:val="1B90CC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DD75658"/>
    <w:multiLevelType w:val="hybridMultilevel"/>
    <w:tmpl w:val="6D3ACDA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60B24EE7"/>
    <w:multiLevelType w:val="hybridMultilevel"/>
    <w:tmpl w:val="CC8CD5BC"/>
    <w:lvl w:ilvl="0" w:tplc="0234DB60">
      <w:start w:val="1"/>
      <w:numFmt w:val="upperLetter"/>
      <w:lvlText w:val="%1."/>
      <w:lvlJc w:val="left"/>
      <w:pPr>
        <w:ind w:left="360" w:hanging="360"/>
      </w:pPr>
      <w:rPr>
        <w:rFonts w:hint="default" w:ascii="Tahoma" w:hAnsi="Tahoma"/>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1C5109D"/>
    <w:multiLevelType w:val="hybridMultilevel"/>
    <w:tmpl w:val="19D8C9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5AF372E"/>
    <w:multiLevelType w:val="hybridMultilevel"/>
    <w:tmpl w:val="5B7C2D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83E5052"/>
    <w:multiLevelType w:val="hybridMultilevel"/>
    <w:tmpl w:val="5FE09E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B3B117A"/>
    <w:multiLevelType w:val="hybridMultilevel"/>
    <w:tmpl w:val="33A485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D6E6878"/>
    <w:multiLevelType w:val="hybridMultilevel"/>
    <w:tmpl w:val="2638BA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15B6F75"/>
    <w:multiLevelType w:val="hybridMultilevel"/>
    <w:tmpl w:val="6666F6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2156C81"/>
    <w:multiLevelType w:val="hybridMultilevel"/>
    <w:tmpl w:val="B86452D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9" w15:restartNumberingAfterBreak="0">
    <w:nsid w:val="749543BD"/>
    <w:multiLevelType w:val="multilevel"/>
    <w:tmpl w:val="B4709FFA"/>
    <w:lvl w:ilvl="0">
      <w:start w:val="1"/>
      <w:numFmt w:val="bullet"/>
      <w:pStyle w:val="DfESOutNumbered"/>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40" w15:restartNumberingAfterBreak="0">
    <w:nsid w:val="75016DD6"/>
    <w:multiLevelType w:val="hybridMultilevel"/>
    <w:tmpl w:val="DABE3A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84074C7"/>
    <w:multiLevelType w:val="hybridMultilevel"/>
    <w:tmpl w:val="68B695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C453255"/>
    <w:multiLevelType w:val="hybridMultilevel"/>
    <w:tmpl w:val="6C6282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E6A0159"/>
    <w:multiLevelType w:val="hybridMultilevel"/>
    <w:tmpl w:val="72A82A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31334646">
    <w:abstractNumId w:val="39"/>
  </w:num>
  <w:num w:numId="2" w16cid:durableId="1313288996">
    <w:abstractNumId w:val="1"/>
  </w:num>
  <w:num w:numId="3" w16cid:durableId="689181805">
    <w:abstractNumId w:val="20"/>
  </w:num>
  <w:num w:numId="4" w16cid:durableId="1117603819">
    <w:abstractNumId w:val="15"/>
  </w:num>
  <w:num w:numId="5" w16cid:durableId="1502744257">
    <w:abstractNumId w:val="18"/>
  </w:num>
  <w:num w:numId="6" w16cid:durableId="1441297303">
    <w:abstractNumId w:val="2"/>
  </w:num>
  <w:num w:numId="7" w16cid:durableId="447622539">
    <w:abstractNumId w:val="35"/>
  </w:num>
  <w:num w:numId="8" w16cid:durableId="2070375472">
    <w:abstractNumId w:val="24"/>
  </w:num>
  <w:num w:numId="9" w16cid:durableId="710806367">
    <w:abstractNumId w:val="43"/>
  </w:num>
  <w:num w:numId="10" w16cid:durableId="515461727">
    <w:abstractNumId w:val="26"/>
  </w:num>
  <w:num w:numId="11" w16cid:durableId="2084795193">
    <w:abstractNumId w:val="11"/>
  </w:num>
  <w:num w:numId="12" w16cid:durableId="532577083">
    <w:abstractNumId w:val="28"/>
  </w:num>
  <w:num w:numId="13" w16cid:durableId="306788615">
    <w:abstractNumId w:val="6"/>
  </w:num>
  <w:num w:numId="14" w16cid:durableId="490413365">
    <w:abstractNumId w:val="16"/>
  </w:num>
  <w:num w:numId="15" w16cid:durableId="14691822">
    <w:abstractNumId w:val="19"/>
  </w:num>
  <w:num w:numId="16" w16cid:durableId="2010405230">
    <w:abstractNumId w:val="14"/>
  </w:num>
  <w:num w:numId="17" w16cid:durableId="1398742844">
    <w:abstractNumId w:val="36"/>
  </w:num>
  <w:num w:numId="18" w16cid:durableId="1573009188">
    <w:abstractNumId w:val="5"/>
  </w:num>
  <w:num w:numId="19" w16cid:durableId="200940488">
    <w:abstractNumId w:val="38"/>
  </w:num>
  <w:num w:numId="20" w16cid:durableId="1304895475">
    <w:abstractNumId w:val="30"/>
  </w:num>
  <w:num w:numId="21" w16cid:durableId="1910651317">
    <w:abstractNumId w:val="4"/>
  </w:num>
  <w:num w:numId="22" w16cid:durableId="1590775799">
    <w:abstractNumId w:val="42"/>
  </w:num>
  <w:num w:numId="23" w16cid:durableId="1626421503">
    <w:abstractNumId w:val="29"/>
  </w:num>
  <w:num w:numId="24" w16cid:durableId="1071998895">
    <w:abstractNumId w:val="37"/>
  </w:num>
  <w:num w:numId="25" w16cid:durableId="306278421">
    <w:abstractNumId w:val="10"/>
  </w:num>
  <w:num w:numId="26" w16cid:durableId="441002715">
    <w:abstractNumId w:val="22"/>
  </w:num>
  <w:num w:numId="27" w16cid:durableId="1307736072">
    <w:abstractNumId w:val="12"/>
  </w:num>
  <w:num w:numId="28" w16cid:durableId="1495609945">
    <w:abstractNumId w:val="17"/>
  </w:num>
  <w:num w:numId="29" w16cid:durableId="316494488">
    <w:abstractNumId w:val="33"/>
  </w:num>
  <w:num w:numId="30" w16cid:durableId="2035301173">
    <w:abstractNumId w:val="7"/>
  </w:num>
  <w:num w:numId="31" w16cid:durableId="61146464">
    <w:abstractNumId w:val="40"/>
  </w:num>
  <w:num w:numId="32" w16cid:durableId="1142966485">
    <w:abstractNumId w:val="23"/>
  </w:num>
  <w:num w:numId="33" w16cid:durableId="1810512863">
    <w:abstractNumId w:val="9"/>
  </w:num>
  <w:num w:numId="34" w16cid:durableId="1334795835">
    <w:abstractNumId w:val="25"/>
  </w:num>
  <w:num w:numId="35" w16cid:durableId="1375085413">
    <w:abstractNumId w:val="3"/>
  </w:num>
  <w:num w:numId="36" w16cid:durableId="1204557160">
    <w:abstractNumId w:val="41"/>
  </w:num>
  <w:num w:numId="37" w16cid:durableId="204683719">
    <w:abstractNumId w:val="27"/>
  </w:num>
  <w:num w:numId="38" w16cid:durableId="1082020421">
    <w:abstractNumId w:val="32"/>
  </w:num>
  <w:num w:numId="39" w16cid:durableId="1647929462">
    <w:abstractNumId w:val="16"/>
  </w:num>
  <w:num w:numId="40" w16cid:durableId="578997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1787937">
    <w:abstractNumId w:val="34"/>
  </w:num>
  <w:num w:numId="42" w16cid:durableId="1468355271">
    <w:abstractNumId w:val="21"/>
  </w:num>
  <w:num w:numId="43" w16cid:durableId="2085907408">
    <w:abstractNumId w:val="31"/>
  </w:num>
  <w:num w:numId="44" w16cid:durableId="960112982">
    <w:abstractNumId w:val="0"/>
  </w:num>
  <w:num w:numId="45" w16cid:durableId="677582733">
    <w:abstractNumId w:val="13"/>
  </w:num>
  <w:num w:numId="46" w16cid:durableId="1261109560">
    <w:abstractNumId w:val="8"/>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4"/>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23ED"/>
    <w:rsid w:val="000029CB"/>
    <w:rsid w:val="0000354C"/>
    <w:rsid w:val="000036BA"/>
    <w:rsid w:val="0000384C"/>
    <w:rsid w:val="000039E6"/>
    <w:rsid w:val="00003E3A"/>
    <w:rsid w:val="000058B7"/>
    <w:rsid w:val="00005D78"/>
    <w:rsid w:val="00006348"/>
    <w:rsid w:val="00007467"/>
    <w:rsid w:val="000102D1"/>
    <w:rsid w:val="00011254"/>
    <w:rsid w:val="000123D1"/>
    <w:rsid w:val="000124BD"/>
    <w:rsid w:val="000133E7"/>
    <w:rsid w:val="00013A5C"/>
    <w:rsid w:val="00014E0C"/>
    <w:rsid w:val="0001525C"/>
    <w:rsid w:val="00015C78"/>
    <w:rsid w:val="00016713"/>
    <w:rsid w:val="00017035"/>
    <w:rsid w:val="00017106"/>
    <w:rsid w:val="000177E3"/>
    <w:rsid w:val="00017FF1"/>
    <w:rsid w:val="0002229D"/>
    <w:rsid w:val="00022FB4"/>
    <w:rsid w:val="00023209"/>
    <w:rsid w:val="000252D7"/>
    <w:rsid w:val="00025920"/>
    <w:rsid w:val="0002608C"/>
    <w:rsid w:val="00026857"/>
    <w:rsid w:val="0002740C"/>
    <w:rsid w:val="00032BC4"/>
    <w:rsid w:val="00033B4B"/>
    <w:rsid w:val="00033EA2"/>
    <w:rsid w:val="000345A8"/>
    <w:rsid w:val="00034957"/>
    <w:rsid w:val="000350A7"/>
    <w:rsid w:val="00035282"/>
    <w:rsid w:val="000408E6"/>
    <w:rsid w:val="0004157C"/>
    <w:rsid w:val="000433D6"/>
    <w:rsid w:val="000436DA"/>
    <w:rsid w:val="00043B0D"/>
    <w:rsid w:val="00043B74"/>
    <w:rsid w:val="00043F1C"/>
    <w:rsid w:val="00045635"/>
    <w:rsid w:val="0004574D"/>
    <w:rsid w:val="00046510"/>
    <w:rsid w:val="000465ED"/>
    <w:rsid w:val="00046963"/>
    <w:rsid w:val="00047648"/>
    <w:rsid w:val="0004783D"/>
    <w:rsid w:val="00047CE1"/>
    <w:rsid w:val="000522A4"/>
    <w:rsid w:val="00053199"/>
    <w:rsid w:val="00054256"/>
    <w:rsid w:val="00054818"/>
    <w:rsid w:val="00055472"/>
    <w:rsid w:val="00056C35"/>
    <w:rsid w:val="000574B7"/>
    <w:rsid w:val="0005764D"/>
    <w:rsid w:val="0006076D"/>
    <w:rsid w:val="000611C2"/>
    <w:rsid w:val="00061C24"/>
    <w:rsid w:val="00063369"/>
    <w:rsid w:val="00063BAD"/>
    <w:rsid w:val="000668E4"/>
    <w:rsid w:val="00067230"/>
    <w:rsid w:val="0007054B"/>
    <w:rsid w:val="000709BF"/>
    <w:rsid w:val="00072B00"/>
    <w:rsid w:val="00073231"/>
    <w:rsid w:val="000739DA"/>
    <w:rsid w:val="0007449A"/>
    <w:rsid w:val="0007560F"/>
    <w:rsid w:val="00075724"/>
    <w:rsid w:val="000761F9"/>
    <w:rsid w:val="00076FF0"/>
    <w:rsid w:val="000770CB"/>
    <w:rsid w:val="00080150"/>
    <w:rsid w:val="00082A9C"/>
    <w:rsid w:val="00082D7B"/>
    <w:rsid w:val="000832D3"/>
    <w:rsid w:val="00083DF6"/>
    <w:rsid w:val="00083E3A"/>
    <w:rsid w:val="0008400C"/>
    <w:rsid w:val="000905F4"/>
    <w:rsid w:val="00090AF9"/>
    <w:rsid w:val="0009254A"/>
    <w:rsid w:val="000925F5"/>
    <w:rsid w:val="000935D4"/>
    <w:rsid w:val="00093723"/>
    <w:rsid w:val="000948D5"/>
    <w:rsid w:val="00095CBC"/>
    <w:rsid w:val="00096589"/>
    <w:rsid w:val="000965E1"/>
    <w:rsid w:val="00096F83"/>
    <w:rsid w:val="0009717F"/>
    <w:rsid w:val="00097300"/>
    <w:rsid w:val="0009788F"/>
    <w:rsid w:val="000A0067"/>
    <w:rsid w:val="000A110C"/>
    <w:rsid w:val="000A2B34"/>
    <w:rsid w:val="000A2C09"/>
    <w:rsid w:val="000A2E70"/>
    <w:rsid w:val="000A4A51"/>
    <w:rsid w:val="000A669E"/>
    <w:rsid w:val="000A73C2"/>
    <w:rsid w:val="000A76A8"/>
    <w:rsid w:val="000A7A21"/>
    <w:rsid w:val="000B0268"/>
    <w:rsid w:val="000B1CBB"/>
    <w:rsid w:val="000B1FB5"/>
    <w:rsid w:val="000B2C21"/>
    <w:rsid w:val="000B364C"/>
    <w:rsid w:val="000B3EBD"/>
    <w:rsid w:val="000B4BE2"/>
    <w:rsid w:val="000B4CD3"/>
    <w:rsid w:val="000B504E"/>
    <w:rsid w:val="000B5388"/>
    <w:rsid w:val="000C013D"/>
    <w:rsid w:val="000C33B6"/>
    <w:rsid w:val="000C37BB"/>
    <w:rsid w:val="000C50A6"/>
    <w:rsid w:val="000C50E2"/>
    <w:rsid w:val="000C5C55"/>
    <w:rsid w:val="000C5F48"/>
    <w:rsid w:val="000C6405"/>
    <w:rsid w:val="000C64D8"/>
    <w:rsid w:val="000C7722"/>
    <w:rsid w:val="000C7F24"/>
    <w:rsid w:val="000D11BF"/>
    <w:rsid w:val="000D2541"/>
    <w:rsid w:val="000D269F"/>
    <w:rsid w:val="000D2F9F"/>
    <w:rsid w:val="000D3412"/>
    <w:rsid w:val="000D34EE"/>
    <w:rsid w:val="000D3BEB"/>
    <w:rsid w:val="000D53B4"/>
    <w:rsid w:val="000D5AC1"/>
    <w:rsid w:val="000D5E56"/>
    <w:rsid w:val="000D5ECA"/>
    <w:rsid w:val="000D604B"/>
    <w:rsid w:val="000D69F4"/>
    <w:rsid w:val="000D6D7D"/>
    <w:rsid w:val="000D711A"/>
    <w:rsid w:val="000D770B"/>
    <w:rsid w:val="000D777F"/>
    <w:rsid w:val="000D7A8C"/>
    <w:rsid w:val="000E0973"/>
    <w:rsid w:val="000E0AF0"/>
    <w:rsid w:val="000E198F"/>
    <w:rsid w:val="000E1D8A"/>
    <w:rsid w:val="000E1E90"/>
    <w:rsid w:val="000E27F9"/>
    <w:rsid w:val="000E3818"/>
    <w:rsid w:val="000E3B53"/>
    <w:rsid w:val="000E40F6"/>
    <w:rsid w:val="000E4875"/>
    <w:rsid w:val="000E4898"/>
    <w:rsid w:val="000E4C6B"/>
    <w:rsid w:val="000E5019"/>
    <w:rsid w:val="000E543E"/>
    <w:rsid w:val="000E5E71"/>
    <w:rsid w:val="000E7EDF"/>
    <w:rsid w:val="000F1CD7"/>
    <w:rsid w:val="000F29DF"/>
    <w:rsid w:val="000F2D44"/>
    <w:rsid w:val="000F4654"/>
    <w:rsid w:val="000F5803"/>
    <w:rsid w:val="000F78A1"/>
    <w:rsid w:val="000F7992"/>
    <w:rsid w:val="001004F0"/>
    <w:rsid w:val="00100AF6"/>
    <w:rsid w:val="00101137"/>
    <w:rsid w:val="00102CFB"/>
    <w:rsid w:val="0010401D"/>
    <w:rsid w:val="00104329"/>
    <w:rsid w:val="001043F4"/>
    <w:rsid w:val="00106936"/>
    <w:rsid w:val="00107FA3"/>
    <w:rsid w:val="00110ADD"/>
    <w:rsid w:val="00111083"/>
    <w:rsid w:val="00111F21"/>
    <w:rsid w:val="00113A1B"/>
    <w:rsid w:val="001147D3"/>
    <w:rsid w:val="00115224"/>
    <w:rsid w:val="001158BA"/>
    <w:rsid w:val="00115AA4"/>
    <w:rsid w:val="0011674A"/>
    <w:rsid w:val="0012069F"/>
    <w:rsid w:val="00120870"/>
    <w:rsid w:val="00121339"/>
    <w:rsid w:val="00122F4C"/>
    <w:rsid w:val="00123F86"/>
    <w:rsid w:val="00125A65"/>
    <w:rsid w:val="00126380"/>
    <w:rsid w:val="0013010F"/>
    <w:rsid w:val="001305A5"/>
    <w:rsid w:val="00130684"/>
    <w:rsid w:val="00130F08"/>
    <w:rsid w:val="00131492"/>
    <w:rsid w:val="00131A5C"/>
    <w:rsid w:val="00131E52"/>
    <w:rsid w:val="001325BD"/>
    <w:rsid w:val="00132F53"/>
    <w:rsid w:val="00133DCA"/>
    <w:rsid w:val="00135AFF"/>
    <w:rsid w:val="00135BA1"/>
    <w:rsid w:val="00136052"/>
    <w:rsid w:val="0013753F"/>
    <w:rsid w:val="0013783A"/>
    <w:rsid w:val="00137BA5"/>
    <w:rsid w:val="0014028E"/>
    <w:rsid w:val="00140DDC"/>
    <w:rsid w:val="001410FB"/>
    <w:rsid w:val="001410FE"/>
    <w:rsid w:val="00141B17"/>
    <w:rsid w:val="00143697"/>
    <w:rsid w:val="00143895"/>
    <w:rsid w:val="00144C55"/>
    <w:rsid w:val="0014509D"/>
    <w:rsid w:val="00145CBA"/>
    <w:rsid w:val="00146A65"/>
    <w:rsid w:val="00146DFB"/>
    <w:rsid w:val="0014703B"/>
    <w:rsid w:val="00147A6E"/>
    <w:rsid w:val="00150E7E"/>
    <w:rsid w:val="001514E4"/>
    <w:rsid w:val="001522A7"/>
    <w:rsid w:val="00152C99"/>
    <w:rsid w:val="001540EE"/>
    <w:rsid w:val="00154409"/>
    <w:rsid w:val="00155433"/>
    <w:rsid w:val="00156E18"/>
    <w:rsid w:val="001570BC"/>
    <w:rsid w:val="001603B4"/>
    <w:rsid w:val="001606CB"/>
    <w:rsid w:val="0016185E"/>
    <w:rsid w:val="0016190D"/>
    <w:rsid w:val="00163979"/>
    <w:rsid w:val="001659FF"/>
    <w:rsid w:val="001664BD"/>
    <w:rsid w:val="00166A0A"/>
    <w:rsid w:val="001706A7"/>
    <w:rsid w:val="00170773"/>
    <w:rsid w:val="00171693"/>
    <w:rsid w:val="001718FE"/>
    <w:rsid w:val="00171D01"/>
    <w:rsid w:val="00172033"/>
    <w:rsid w:val="001720F2"/>
    <w:rsid w:val="0017425B"/>
    <w:rsid w:val="001749D8"/>
    <w:rsid w:val="001763FE"/>
    <w:rsid w:val="0017695F"/>
    <w:rsid w:val="00177BBB"/>
    <w:rsid w:val="001818A2"/>
    <w:rsid w:val="00182229"/>
    <w:rsid w:val="00182D79"/>
    <w:rsid w:val="001846E3"/>
    <w:rsid w:val="001850EE"/>
    <w:rsid w:val="00185E15"/>
    <w:rsid w:val="001866E1"/>
    <w:rsid w:val="00187FDB"/>
    <w:rsid w:val="00191138"/>
    <w:rsid w:val="001912D9"/>
    <w:rsid w:val="00193C9E"/>
    <w:rsid w:val="00194A4E"/>
    <w:rsid w:val="00194ADF"/>
    <w:rsid w:val="00194FA5"/>
    <w:rsid w:val="00196E34"/>
    <w:rsid w:val="00197276"/>
    <w:rsid w:val="00197C8F"/>
    <w:rsid w:val="001A00CB"/>
    <w:rsid w:val="001A0B97"/>
    <w:rsid w:val="001A1A36"/>
    <w:rsid w:val="001A1F90"/>
    <w:rsid w:val="001A3901"/>
    <w:rsid w:val="001A3BD7"/>
    <w:rsid w:val="001A41B5"/>
    <w:rsid w:val="001A4427"/>
    <w:rsid w:val="001A48BD"/>
    <w:rsid w:val="001A4BC5"/>
    <w:rsid w:val="001A5B88"/>
    <w:rsid w:val="001A5DAD"/>
    <w:rsid w:val="001A781E"/>
    <w:rsid w:val="001A7832"/>
    <w:rsid w:val="001B5250"/>
    <w:rsid w:val="001B577C"/>
    <w:rsid w:val="001B5C46"/>
    <w:rsid w:val="001B5F7B"/>
    <w:rsid w:val="001C0297"/>
    <w:rsid w:val="001C1B32"/>
    <w:rsid w:val="001C232B"/>
    <w:rsid w:val="001C237A"/>
    <w:rsid w:val="001C242E"/>
    <w:rsid w:val="001C2ED6"/>
    <w:rsid w:val="001C2F80"/>
    <w:rsid w:val="001C3D64"/>
    <w:rsid w:val="001C3ECF"/>
    <w:rsid w:val="001C40BE"/>
    <w:rsid w:val="001C4E4D"/>
    <w:rsid w:val="001C687F"/>
    <w:rsid w:val="001C73AC"/>
    <w:rsid w:val="001D084D"/>
    <w:rsid w:val="001D14A4"/>
    <w:rsid w:val="001D1793"/>
    <w:rsid w:val="001D18C5"/>
    <w:rsid w:val="001D1B3F"/>
    <w:rsid w:val="001D5475"/>
    <w:rsid w:val="001D569D"/>
    <w:rsid w:val="001D5A61"/>
    <w:rsid w:val="001D72E7"/>
    <w:rsid w:val="001D75BE"/>
    <w:rsid w:val="001D78E6"/>
    <w:rsid w:val="001D7B64"/>
    <w:rsid w:val="001D7ED7"/>
    <w:rsid w:val="001D7F8C"/>
    <w:rsid w:val="001E07E5"/>
    <w:rsid w:val="001E0EE9"/>
    <w:rsid w:val="001E1AA8"/>
    <w:rsid w:val="001E1AC7"/>
    <w:rsid w:val="001E2042"/>
    <w:rsid w:val="001E215F"/>
    <w:rsid w:val="001E2AD2"/>
    <w:rsid w:val="001E2FC5"/>
    <w:rsid w:val="001E343C"/>
    <w:rsid w:val="001E4495"/>
    <w:rsid w:val="001E4A0B"/>
    <w:rsid w:val="001E566C"/>
    <w:rsid w:val="001E5AD4"/>
    <w:rsid w:val="001E677B"/>
    <w:rsid w:val="001E69D7"/>
    <w:rsid w:val="001E74CD"/>
    <w:rsid w:val="001F20E3"/>
    <w:rsid w:val="001F246C"/>
    <w:rsid w:val="001F2BF0"/>
    <w:rsid w:val="001F3183"/>
    <w:rsid w:val="001F34E2"/>
    <w:rsid w:val="001F352D"/>
    <w:rsid w:val="001F49E0"/>
    <w:rsid w:val="001F4B09"/>
    <w:rsid w:val="001F5286"/>
    <w:rsid w:val="001F53B3"/>
    <w:rsid w:val="001F5B63"/>
    <w:rsid w:val="001F5E8F"/>
    <w:rsid w:val="001F5F39"/>
    <w:rsid w:val="001F7CEB"/>
    <w:rsid w:val="002031E7"/>
    <w:rsid w:val="002031EA"/>
    <w:rsid w:val="00204E78"/>
    <w:rsid w:val="00205869"/>
    <w:rsid w:val="00205AF5"/>
    <w:rsid w:val="00205BC4"/>
    <w:rsid w:val="0020681C"/>
    <w:rsid w:val="002071DE"/>
    <w:rsid w:val="00207AED"/>
    <w:rsid w:val="0021002E"/>
    <w:rsid w:val="002105BD"/>
    <w:rsid w:val="00214166"/>
    <w:rsid w:val="002145BB"/>
    <w:rsid w:val="00217245"/>
    <w:rsid w:val="00225774"/>
    <w:rsid w:val="00225986"/>
    <w:rsid w:val="00226971"/>
    <w:rsid w:val="00227226"/>
    <w:rsid w:val="0022749B"/>
    <w:rsid w:val="00227547"/>
    <w:rsid w:val="002301A7"/>
    <w:rsid w:val="00230D5B"/>
    <w:rsid w:val="00233215"/>
    <w:rsid w:val="00234C9B"/>
    <w:rsid w:val="00234EA8"/>
    <w:rsid w:val="0023699B"/>
    <w:rsid w:val="00236E33"/>
    <w:rsid w:val="002379CF"/>
    <w:rsid w:val="00240233"/>
    <w:rsid w:val="002411F8"/>
    <w:rsid w:val="00243743"/>
    <w:rsid w:val="00244003"/>
    <w:rsid w:val="0024483B"/>
    <w:rsid w:val="00244ADE"/>
    <w:rsid w:val="00246C68"/>
    <w:rsid w:val="00251514"/>
    <w:rsid w:val="00251637"/>
    <w:rsid w:val="00251B72"/>
    <w:rsid w:val="0025317F"/>
    <w:rsid w:val="00253D5F"/>
    <w:rsid w:val="00253DED"/>
    <w:rsid w:val="00254E6D"/>
    <w:rsid w:val="00257416"/>
    <w:rsid w:val="00261AB0"/>
    <w:rsid w:val="00262289"/>
    <w:rsid w:val="00262730"/>
    <w:rsid w:val="00262768"/>
    <w:rsid w:val="00263E39"/>
    <w:rsid w:val="0026485D"/>
    <w:rsid w:val="0026494C"/>
    <w:rsid w:val="00265956"/>
    <w:rsid w:val="00265B0E"/>
    <w:rsid w:val="00266964"/>
    <w:rsid w:val="00270293"/>
    <w:rsid w:val="002717F2"/>
    <w:rsid w:val="002730F7"/>
    <w:rsid w:val="00273351"/>
    <w:rsid w:val="00273B5C"/>
    <w:rsid w:val="002749FE"/>
    <w:rsid w:val="00274FA4"/>
    <w:rsid w:val="00276FB8"/>
    <w:rsid w:val="00280326"/>
    <w:rsid w:val="002811A2"/>
    <w:rsid w:val="0028190B"/>
    <w:rsid w:val="002819D8"/>
    <w:rsid w:val="0028219F"/>
    <w:rsid w:val="00282500"/>
    <w:rsid w:val="0028265B"/>
    <w:rsid w:val="00282ED1"/>
    <w:rsid w:val="00283CA2"/>
    <w:rsid w:val="00284260"/>
    <w:rsid w:val="00285655"/>
    <w:rsid w:val="00285798"/>
    <w:rsid w:val="002879AB"/>
    <w:rsid w:val="002902B5"/>
    <w:rsid w:val="002903B0"/>
    <w:rsid w:val="002904E8"/>
    <w:rsid w:val="002907C2"/>
    <w:rsid w:val="002914B8"/>
    <w:rsid w:val="00293397"/>
    <w:rsid w:val="00294289"/>
    <w:rsid w:val="00294F9E"/>
    <w:rsid w:val="00295BA5"/>
    <w:rsid w:val="00297ABA"/>
    <w:rsid w:val="002A03B8"/>
    <w:rsid w:val="002A1B43"/>
    <w:rsid w:val="002A221A"/>
    <w:rsid w:val="002A276F"/>
    <w:rsid w:val="002A2D6A"/>
    <w:rsid w:val="002A38AE"/>
    <w:rsid w:val="002A5C78"/>
    <w:rsid w:val="002A5DB3"/>
    <w:rsid w:val="002A5F13"/>
    <w:rsid w:val="002A74D9"/>
    <w:rsid w:val="002A756F"/>
    <w:rsid w:val="002A7E72"/>
    <w:rsid w:val="002B07F8"/>
    <w:rsid w:val="002B0B63"/>
    <w:rsid w:val="002B158D"/>
    <w:rsid w:val="002B196D"/>
    <w:rsid w:val="002B3D33"/>
    <w:rsid w:val="002B3E1C"/>
    <w:rsid w:val="002B3F14"/>
    <w:rsid w:val="002B44C9"/>
    <w:rsid w:val="002B4C9A"/>
    <w:rsid w:val="002C1081"/>
    <w:rsid w:val="002C1C5B"/>
    <w:rsid w:val="002C3925"/>
    <w:rsid w:val="002C43ED"/>
    <w:rsid w:val="002C5FCF"/>
    <w:rsid w:val="002C67AB"/>
    <w:rsid w:val="002D0E20"/>
    <w:rsid w:val="002D3CD6"/>
    <w:rsid w:val="002D4035"/>
    <w:rsid w:val="002D42A5"/>
    <w:rsid w:val="002D4A60"/>
    <w:rsid w:val="002D5C79"/>
    <w:rsid w:val="002E1410"/>
    <w:rsid w:val="002E1CD7"/>
    <w:rsid w:val="002E1E77"/>
    <w:rsid w:val="002E2007"/>
    <w:rsid w:val="002E3AAD"/>
    <w:rsid w:val="002E3AE9"/>
    <w:rsid w:val="002E4F5A"/>
    <w:rsid w:val="002E51B1"/>
    <w:rsid w:val="002E5F11"/>
    <w:rsid w:val="002E6E95"/>
    <w:rsid w:val="002F016F"/>
    <w:rsid w:val="002F06D1"/>
    <w:rsid w:val="002F16DD"/>
    <w:rsid w:val="002F1821"/>
    <w:rsid w:val="002F20CB"/>
    <w:rsid w:val="002F2343"/>
    <w:rsid w:val="002F258E"/>
    <w:rsid w:val="002F2D74"/>
    <w:rsid w:val="002F4A19"/>
    <w:rsid w:val="002F620D"/>
    <w:rsid w:val="002F67C8"/>
    <w:rsid w:val="002F6CA1"/>
    <w:rsid w:val="002F7FC6"/>
    <w:rsid w:val="00302342"/>
    <w:rsid w:val="00303EDC"/>
    <w:rsid w:val="00304B04"/>
    <w:rsid w:val="00305605"/>
    <w:rsid w:val="00305AD8"/>
    <w:rsid w:val="00305B4D"/>
    <w:rsid w:val="00306807"/>
    <w:rsid w:val="00307266"/>
    <w:rsid w:val="0030776F"/>
    <w:rsid w:val="00313AC1"/>
    <w:rsid w:val="00314592"/>
    <w:rsid w:val="003159FB"/>
    <w:rsid w:val="00320866"/>
    <w:rsid w:val="00321619"/>
    <w:rsid w:val="003241D0"/>
    <w:rsid w:val="00324F0A"/>
    <w:rsid w:val="00324FF6"/>
    <w:rsid w:val="003275DE"/>
    <w:rsid w:val="0033002E"/>
    <w:rsid w:val="00331D20"/>
    <w:rsid w:val="00331DBA"/>
    <w:rsid w:val="00332AFD"/>
    <w:rsid w:val="00335182"/>
    <w:rsid w:val="00335CE2"/>
    <w:rsid w:val="003365C2"/>
    <w:rsid w:val="003367E6"/>
    <w:rsid w:val="00337529"/>
    <w:rsid w:val="00341FA8"/>
    <w:rsid w:val="0034215F"/>
    <w:rsid w:val="00343019"/>
    <w:rsid w:val="00343C10"/>
    <w:rsid w:val="0034527D"/>
    <w:rsid w:val="00345739"/>
    <w:rsid w:val="00345F1A"/>
    <w:rsid w:val="00350392"/>
    <w:rsid w:val="003508F2"/>
    <w:rsid w:val="00350C0F"/>
    <w:rsid w:val="0035156B"/>
    <w:rsid w:val="00351E8D"/>
    <w:rsid w:val="003527DE"/>
    <w:rsid w:val="00352A26"/>
    <w:rsid w:val="00353034"/>
    <w:rsid w:val="003537C7"/>
    <w:rsid w:val="00354FF4"/>
    <w:rsid w:val="003555BA"/>
    <w:rsid w:val="00357A13"/>
    <w:rsid w:val="003628ED"/>
    <w:rsid w:val="00362BDA"/>
    <w:rsid w:val="00367B88"/>
    <w:rsid w:val="00373BF1"/>
    <w:rsid w:val="003742A0"/>
    <w:rsid w:val="0037456E"/>
    <w:rsid w:val="00375139"/>
    <w:rsid w:val="00375ACF"/>
    <w:rsid w:val="00375EFD"/>
    <w:rsid w:val="00377889"/>
    <w:rsid w:val="003778AB"/>
    <w:rsid w:val="00377EDF"/>
    <w:rsid w:val="00380694"/>
    <w:rsid w:val="00380BD3"/>
    <w:rsid w:val="003813DC"/>
    <w:rsid w:val="00382697"/>
    <w:rsid w:val="00382D72"/>
    <w:rsid w:val="00384174"/>
    <w:rsid w:val="0038472F"/>
    <w:rsid w:val="00384B3C"/>
    <w:rsid w:val="00385976"/>
    <w:rsid w:val="0038717B"/>
    <w:rsid w:val="0039046C"/>
    <w:rsid w:val="00390897"/>
    <w:rsid w:val="003908EB"/>
    <w:rsid w:val="003912A5"/>
    <w:rsid w:val="00391610"/>
    <w:rsid w:val="003920D6"/>
    <w:rsid w:val="0039243F"/>
    <w:rsid w:val="00392AD2"/>
    <w:rsid w:val="00392D94"/>
    <w:rsid w:val="00392E68"/>
    <w:rsid w:val="0039387F"/>
    <w:rsid w:val="00393A2C"/>
    <w:rsid w:val="00394C4C"/>
    <w:rsid w:val="003952E6"/>
    <w:rsid w:val="00396464"/>
    <w:rsid w:val="00396480"/>
    <w:rsid w:val="00396E07"/>
    <w:rsid w:val="0039774D"/>
    <w:rsid w:val="003977E4"/>
    <w:rsid w:val="003A06F2"/>
    <w:rsid w:val="003A2392"/>
    <w:rsid w:val="003A33DA"/>
    <w:rsid w:val="003A344D"/>
    <w:rsid w:val="003A466C"/>
    <w:rsid w:val="003A514E"/>
    <w:rsid w:val="003A5D14"/>
    <w:rsid w:val="003B1408"/>
    <w:rsid w:val="003B355A"/>
    <w:rsid w:val="003B4DA4"/>
    <w:rsid w:val="003B5370"/>
    <w:rsid w:val="003B5407"/>
    <w:rsid w:val="003B65A8"/>
    <w:rsid w:val="003B6A03"/>
    <w:rsid w:val="003B7C39"/>
    <w:rsid w:val="003B7C74"/>
    <w:rsid w:val="003C088D"/>
    <w:rsid w:val="003C4894"/>
    <w:rsid w:val="003C545D"/>
    <w:rsid w:val="003C6A5E"/>
    <w:rsid w:val="003C6B84"/>
    <w:rsid w:val="003C7D91"/>
    <w:rsid w:val="003D1C13"/>
    <w:rsid w:val="003D201C"/>
    <w:rsid w:val="003D37E2"/>
    <w:rsid w:val="003D46F1"/>
    <w:rsid w:val="003D4877"/>
    <w:rsid w:val="003D5910"/>
    <w:rsid w:val="003D5920"/>
    <w:rsid w:val="003D6C9D"/>
    <w:rsid w:val="003D6F4E"/>
    <w:rsid w:val="003D75AA"/>
    <w:rsid w:val="003E0E3C"/>
    <w:rsid w:val="003E119E"/>
    <w:rsid w:val="003E1976"/>
    <w:rsid w:val="003E2AB1"/>
    <w:rsid w:val="003E3F62"/>
    <w:rsid w:val="003E4126"/>
    <w:rsid w:val="003E4444"/>
    <w:rsid w:val="003E4459"/>
    <w:rsid w:val="003E4F68"/>
    <w:rsid w:val="003E62FC"/>
    <w:rsid w:val="003E7A50"/>
    <w:rsid w:val="003F0324"/>
    <w:rsid w:val="003F075D"/>
    <w:rsid w:val="003F0CB2"/>
    <w:rsid w:val="003F1889"/>
    <w:rsid w:val="003F4792"/>
    <w:rsid w:val="003F512F"/>
    <w:rsid w:val="003F6656"/>
    <w:rsid w:val="003F71E3"/>
    <w:rsid w:val="003F7B7F"/>
    <w:rsid w:val="00400AA2"/>
    <w:rsid w:val="00400F84"/>
    <w:rsid w:val="00401589"/>
    <w:rsid w:val="00403260"/>
    <w:rsid w:val="0040367D"/>
    <w:rsid w:val="004055CC"/>
    <w:rsid w:val="00406720"/>
    <w:rsid w:val="004103F5"/>
    <w:rsid w:val="0041064A"/>
    <w:rsid w:val="00411313"/>
    <w:rsid w:val="0041148D"/>
    <w:rsid w:val="00411C0C"/>
    <w:rsid w:val="00412D12"/>
    <w:rsid w:val="00413B02"/>
    <w:rsid w:val="00413E2F"/>
    <w:rsid w:val="00415D4D"/>
    <w:rsid w:val="00416977"/>
    <w:rsid w:val="00416C75"/>
    <w:rsid w:val="00417040"/>
    <w:rsid w:val="00417EBA"/>
    <w:rsid w:val="004204AE"/>
    <w:rsid w:val="00421EE4"/>
    <w:rsid w:val="00422D9B"/>
    <w:rsid w:val="00423395"/>
    <w:rsid w:val="004237CE"/>
    <w:rsid w:val="0042504C"/>
    <w:rsid w:val="00425DB8"/>
    <w:rsid w:val="004343EB"/>
    <w:rsid w:val="00436005"/>
    <w:rsid w:val="00436034"/>
    <w:rsid w:val="00436120"/>
    <w:rsid w:val="00436188"/>
    <w:rsid w:val="0044001C"/>
    <w:rsid w:val="00440A45"/>
    <w:rsid w:val="00441AEF"/>
    <w:rsid w:val="00442B9B"/>
    <w:rsid w:val="00442C77"/>
    <w:rsid w:val="004444F4"/>
    <w:rsid w:val="00444669"/>
    <w:rsid w:val="004456D7"/>
    <w:rsid w:val="0044574D"/>
    <w:rsid w:val="00445CC0"/>
    <w:rsid w:val="00446F8D"/>
    <w:rsid w:val="00447FEE"/>
    <w:rsid w:val="00450BF4"/>
    <w:rsid w:val="00451136"/>
    <w:rsid w:val="004521D0"/>
    <w:rsid w:val="00452200"/>
    <w:rsid w:val="004536B3"/>
    <w:rsid w:val="00454E4F"/>
    <w:rsid w:val="00455535"/>
    <w:rsid w:val="004575C4"/>
    <w:rsid w:val="004602B4"/>
    <w:rsid w:val="0046035C"/>
    <w:rsid w:val="004612D0"/>
    <w:rsid w:val="00461A16"/>
    <w:rsid w:val="00461EE9"/>
    <w:rsid w:val="00464DEB"/>
    <w:rsid w:val="00466B7D"/>
    <w:rsid w:val="004673A2"/>
    <w:rsid w:val="004673BF"/>
    <w:rsid w:val="00470876"/>
    <w:rsid w:val="00470D29"/>
    <w:rsid w:val="00470D91"/>
    <w:rsid w:val="004729EC"/>
    <w:rsid w:val="0047310C"/>
    <w:rsid w:val="00473B53"/>
    <w:rsid w:val="00474697"/>
    <w:rsid w:val="00476336"/>
    <w:rsid w:val="004765BF"/>
    <w:rsid w:val="00477F4B"/>
    <w:rsid w:val="00480204"/>
    <w:rsid w:val="004816BE"/>
    <w:rsid w:val="00481D52"/>
    <w:rsid w:val="00483261"/>
    <w:rsid w:val="004845CC"/>
    <w:rsid w:val="00484893"/>
    <w:rsid w:val="00484C71"/>
    <w:rsid w:val="004850E4"/>
    <w:rsid w:val="0048564D"/>
    <w:rsid w:val="00487128"/>
    <w:rsid w:val="00491E33"/>
    <w:rsid w:val="00493538"/>
    <w:rsid w:val="0049464B"/>
    <w:rsid w:val="0049473F"/>
    <w:rsid w:val="004967B2"/>
    <w:rsid w:val="004969EF"/>
    <w:rsid w:val="004A04C7"/>
    <w:rsid w:val="004A10BD"/>
    <w:rsid w:val="004A11FE"/>
    <w:rsid w:val="004A1950"/>
    <w:rsid w:val="004A2143"/>
    <w:rsid w:val="004A3AB1"/>
    <w:rsid w:val="004A43EF"/>
    <w:rsid w:val="004A4445"/>
    <w:rsid w:val="004A4492"/>
    <w:rsid w:val="004A5189"/>
    <w:rsid w:val="004A6833"/>
    <w:rsid w:val="004A7003"/>
    <w:rsid w:val="004A791F"/>
    <w:rsid w:val="004B0D7B"/>
    <w:rsid w:val="004B18C4"/>
    <w:rsid w:val="004B1D53"/>
    <w:rsid w:val="004B2A93"/>
    <w:rsid w:val="004B435E"/>
    <w:rsid w:val="004B4F4A"/>
    <w:rsid w:val="004B677A"/>
    <w:rsid w:val="004B7200"/>
    <w:rsid w:val="004B79D6"/>
    <w:rsid w:val="004B7C5B"/>
    <w:rsid w:val="004C1A4E"/>
    <w:rsid w:val="004C1D5A"/>
    <w:rsid w:val="004C36AA"/>
    <w:rsid w:val="004C3F26"/>
    <w:rsid w:val="004C52DA"/>
    <w:rsid w:val="004C72E2"/>
    <w:rsid w:val="004C7731"/>
    <w:rsid w:val="004C7A58"/>
    <w:rsid w:val="004D0999"/>
    <w:rsid w:val="004D0DA7"/>
    <w:rsid w:val="004D1C28"/>
    <w:rsid w:val="004D2E4E"/>
    <w:rsid w:val="004D3B15"/>
    <w:rsid w:val="004D5D58"/>
    <w:rsid w:val="004D5E9A"/>
    <w:rsid w:val="004E08E7"/>
    <w:rsid w:val="004E09A9"/>
    <w:rsid w:val="004E103F"/>
    <w:rsid w:val="004E1274"/>
    <w:rsid w:val="004E2009"/>
    <w:rsid w:val="004E5366"/>
    <w:rsid w:val="004E5ED3"/>
    <w:rsid w:val="004E6CAE"/>
    <w:rsid w:val="004F01F8"/>
    <w:rsid w:val="004F12FC"/>
    <w:rsid w:val="004F4778"/>
    <w:rsid w:val="004F65FC"/>
    <w:rsid w:val="004F6CF0"/>
    <w:rsid w:val="005008B1"/>
    <w:rsid w:val="00500A28"/>
    <w:rsid w:val="0050233F"/>
    <w:rsid w:val="00502838"/>
    <w:rsid w:val="00504B7A"/>
    <w:rsid w:val="00505186"/>
    <w:rsid w:val="00506A0D"/>
    <w:rsid w:val="0051230D"/>
    <w:rsid w:val="005124A7"/>
    <w:rsid w:val="00512AC2"/>
    <w:rsid w:val="00514E2D"/>
    <w:rsid w:val="0051587F"/>
    <w:rsid w:val="00515DC8"/>
    <w:rsid w:val="00516AC2"/>
    <w:rsid w:val="00517408"/>
    <w:rsid w:val="00517A28"/>
    <w:rsid w:val="00520A49"/>
    <w:rsid w:val="00520E54"/>
    <w:rsid w:val="005221F8"/>
    <w:rsid w:val="00523440"/>
    <w:rsid w:val="00523822"/>
    <w:rsid w:val="00523D36"/>
    <w:rsid w:val="00525C2E"/>
    <w:rsid w:val="00526039"/>
    <w:rsid w:val="00526FA3"/>
    <w:rsid w:val="00527194"/>
    <w:rsid w:val="005303EF"/>
    <w:rsid w:val="00530E05"/>
    <w:rsid w:val="00530F21"/>
    <w:rsid w:val="00533473"/>
    <w:rsid w:val="005340E3"/>
    <w:rsid w:val="00535795"/>
    <w:rsid w:val="00535B61"/>
    <w:rsid w:val="0053620E"/>
    <w:rsid w:val="005369C7"/>
    <w:rsid w:val="00536D4C"/>
    <w:rsid w:val="00537E4C"/>
    <w:rsid w:val="005419C0"/>
    <w:rsid w:val="005420EB"/>
    <w:rsid w:val="00542CC9"/>
    <w:rsid w:val="00543926"/>
    <w:rsid w:val="00543C50"/>
    <w:rsid w:val="00545CD2"/>
    <w:rsid w:val="0054683A"/>
    <w:rsid w:val="00547037"/>
    <w:rsid w:val="00547C79"/>
    <w:rsid w:val="005508DC"/>
    <w:rsid w:val="00551CF0"/>
    <w:rsid w:val="00552268"/>
    <w:rsid w:val="0055373C"/>
    <w:rsid w:val="00553E2D"/>
    <w:rsid w:val="00554D7D"/>
    <w:rsid w:val="0055514D"/>
    <w:rsid w:val="0055632D"/>
    <w:rsid w:val="005570FD"/>
    <w:rsid w:val="005602B1"/>
    <w:rsid w:val="00560D08"/>
    <w:rsid w:val="0056165C"/>
    <w:rsid w:val="00561CCC"/>
    <w:rsid w:val="0056599F"/>
    <w:rsid w:val="00565A60"/>
    <w:rsid w:val="00565CFF"/>
    <w:rsid w:val="005665B7"/>
    <w:rsid w:val="005679DD"/>
    <w:rsid w:val="0057195D"/>
    <w:rsid w:val="00571CA6"/>
    <w:rsid w:val="0057299B"/>
    <w:rsid w:val="005739A0"/>
    <w:rsid w:val="00574552"/>
    <w:rsid w:val="00574D17"/>
    <w:rsid w:val="00574FED"/>
    <w:rsid w:val="00575675"/>
    <w:rsid w:val="00577B33"/>
    <w:rsid w:val="00577B58"/>
    <w:rsid w:val="005820EC"/>
    <w:rsid w:val="00584FAB"/>
    <w:rsid w:val="005854E8"/>
    <w:rsid w:val="0058630F"/>
    <w:rsid w:val="00586ED0"/>
    <w:rsid w:val="00591D17"/>
    <w:rsid w:val="00592F6E"/>
    <w:rsid w:val="0059472C"/>
    <w:rsid w:val="005956F8"/>
    <w:rsid w:val="00595E20"/>
    <w:rsid w:val="005975C3"/>
    <w:rsid w:val="005A0B47"/>
    <w:rsid w:val="005A13BE"/>
    <w:rsid w:val="005A1A9C"/>
    <w:rsid w:val="005A452A"/>
    <w:rsid w:val="005A5128"/>
    <w:rsid w:val="005A70B4"/>
    <w:rsid w:val="005A712B"/>
    <w:rsid w:val="005A75E5"/>
    <w:rsid w:val="005A7C17"/>
    <w:rsid w:val="005A7C6D"/>
    <w:rsid w:val="005B066B"/>
    <w:rsid w:val="005B086C"/>
    <w:rsid w:val="005B0DB6"/>
    <w:rsid w:val="005B1FA1"/>
    <w:rsid w:val="005B1FAF"/>
    <w:rsid w:val="005B27A7"/>
    <w:rsid w:val="005B2A36"/>
    <w:rsid w:val="005B36F3"/>
    <w:rsid w:val="005B38D3"/>
    <w:rsid w:val="005B46C8"/>
    <w:rsid w:val="005B5C45"/>
    <w:rsid w:val="005B6A48"/>
    <w:rsid w:val="005B6DA6"/>
    <w:rsid w:val="005B7004"/>
    <w:rsid w:val="005C055F"/>
    <w:rsid w:val="005C07B0"/>
    <w:rsid w:val="005C0A2E"/>
    <w:rsid w:val="005C1F7D"/>
    <w:rsid w:val="005C2762"/>
    <w:rsid w:val="005C4372"/>
    <w:rsid w:val="005C439A"/>
    <w:rsid w:val="005C4997"/>
    <w:rsid w:val="005C4CAA"/>
    <w:rsid w:val="005C59CF"/>
    <w:rsid w:val="005C6413"/>
    <w:rsid w:val="005D13D0"/>
    <w:rsid w:val="005D221B"/>
    <w:rsid w:val="005D788D"/>
    <w:rsid w:val="005D791C"/>
    <w:rsid w:val="005D7E58"/>
    <w:rsid w:val="005E0000"/>
    <w:rsid w:val="005E101E"/>
    <w:rsid w:val="005E111A"/>
    <w:rsid w:val="005E1857"/>
    <w:rsid w:val="005E195A"/>
    <w:rsid w:val="005E29D9"/>
    <w:rsid w:val="005E38EA"/>
    <w:rsid w:val="005E3F94"/>
    <w:rsid w:val="005E4926"/>
    <w:rsid w:val="005E4B36"/>
    <w:rsid w:val="005E4E27"/>
    <w:rsid w:val="005E5990"/>
    <w:rsid w:val="005E5DE1"/>
    <w:rsid w:val="005E60E9"/>
    <w:rsid w:val="005E64C4"/>
    <w:rsid w:val="005F03D0"/>
    <w:rsid w:val="005F088B"/>
    <w:rsid w:val="005F301D"/>
    <w:rsid w:val="005F36A8"/>
    <w:rsid w:val="005F3E23"/>
    <w:rsid w:val="005F4333"/>
    <w:rsid w:val="005F49AD"/>
    <w:rsid w:val="005F637D"/>
    <w:rsid w:val="005F66E3"/>
    <w:rsid w:val="006006B9"/>
    <w:rsid w:val="006006CD"/>
    <w:rsid w:val="00600C9A"/>
    <w:rsid w:val="006016F6"/>
    <w:rsid w:val="00602601"/>
    <w:rsid w:val="00602665"/>
    <w:rsid w:val="00603C75"/>
    <w:rsid w:val="00606037"/>
    <w:rsid w:val="00607B1D"/>
    <w:rsid w:val="0061084D"/>
    <w:rsid w:val="0061087F"/>
    <w:rsid w:val="0061159B"/>
    <w:rsid w:val="006123F7"/>
    <w:rsid w:val="006128C1"/>
    <w:rsid w:val="00612C0E"/>
    <w:rsid w:val="006134AB"/>
    <w:rsid w:val="00614E53"/>
    <w:rsid w:val="006169FB"/>
    <w:rsid w:val="006173EA"/>
    <w:rsid w:val="0061742A"/>
    <w:rsid w:val="00621720"/>
    <w:rsid w:val="00622B18"/>
    <w:rsid w:val="00623161"/>
    <w:rsid w:val="00623480"/>
    <w:rsid w:val="00623DE0"/>
    <w:rsid w:val="0062646C"/>
    <w:rsid w:val="0062649B"/>
    <w:rsid w:val="00627846"/>
    <w:rsid w:val="006318D4"/>
    <w:rsid w:val="0063270F"/>
    <w:rsid w:val="00632776"/>
    <w:rsid w:val="006341E0"/>
    <w:rsid w:val="0063440E"/>
    <w:rsid w:val="00635808"/>
    <w:rsid w:val="00637E83"/>
    <w:rsid w:val="00640524"/>
    <w:rsid w:val="00641685"/>
    <w:rsid w:val="00641DBB"/>
    <w:rsid w:val="006423B9"/>
    <w:rsid w:val="00642F2F"/>
    <w:rsid w:val="00645741"/>
    <w:rsid w:val="00646348"/>
    <w:rsid w:val="00646655"/>
    <w:rsid w:val="00647AA2"/>
    <w:rsid w:val="00650D08"/>
    <w:rsid w:val="00651814"/>
    <w:rsid w:val="00652CE4"/>
    <w:rsid w:val="00654230"/>
    <w:rsid w:val="006548AF"/>
    <w:rsid w:val="006555CC"/>
    <w:rsid w:val="0065594C"/>
    <w:rsid w:val="00656604"/>
    <w:rsid w:val="0065684F"/>
    <w:rsid w:val="00656FEB"/>
    <w:rsid w:val="0065721C"/>
    <w:rsid w:val="00660043"/>
    <w:rsid w:val="006600F9"/>
    <w:rsid w:val="00660639"/>
    <w:rsid w:val="006613CA"/>
    <w:rsid w:val="00664C0E"/>
    <w:rsid w:val="00664ED0"/>
    <w:rsid w:val="00665059"/>
    <w:rsid w:val="006679A7"/>
    <w:rsid w:val="006679C9"/>
    <w:rsid w:val="00667EA1"/>
    <w:rsid w:val="00667FAD"/>
    <w:rsid w:val="00670EFA"/>
    <w:rsid w:val="00671645"/>
    <w:rsid w:val="0067200C"/>
    <w:rsid w:val="00672465"/>
    <w:rsid w:val="00672599"/>
    <w:rsid w:val="006733CA"/>
    <w:rsid w:val="0067405A"/>
    <w:rsid w:val="00674C6C"/>
    <w:rsid w:val="00675A26"/>
    <w:rsid w:val="00675F63"/>
    <w:rsid w:val="00676051"/>
    <w:rsid w:val="00676477"/>
    <w:rsid w:val="00676B65"/>
    <w:rsid w:val="00676EA6"/>
    <w:rsid w:val="00677F7F"/>
    <w:rsid w:val="00680026"/>
    <w:rsid w:val="00680211"/>
    <w:rsid w:val="006807CE"/>
    <w:rsid w:val="00681148"/>
    <w:rsid w:val="00681B4A"/>
    <w:rsid w:val="00681F87"/>
    <w:rsid w:val="00682D37"/>
    <w:rsid w:val="00683AC8"/>
    <w:rsid w:val="00683C8B"/>
    <w:rsid w:val="00685F8D"/>
    <w:rsid w:val="006860FB"/>
    <w:rsid w:val="006862B3"/>
    <w:rsid w:val="006874D8"/>
    <w:rsid w:val="00690602"/>
    <w:rsid w:val="006908A1"/>
    <w:rsid w:val="006914EE"/>
    <w:rsid w:val="00692738"/>
    <w:rsid w:val="006949F8"/>
    <w:rsid w:val="0069691C"/>
    <w:rsid w:val="0069721B"/>
    <w:rsid w:val="00697698"/>
    <w:rsid w:val="00697802"/>
    <w:rsid w:val="00697DC3"/>
    <w:rsid w:val="006A1389"/>
    <w:rsid w:val="006A4B41"/>
    <w:rsid w:val="006A505C"/>
    <w:rsid w:val="006A5214"/>
    <w:rsid w:val="006A593B"/>
    <w:rsid w:val="006A624F"/>
    <w:rsid w:val="006A74B5"/>
    <w:rsid w:val="006A756E"/>
    <w:rsid w:val="006B2AA0"/>
    <w:rsid w:val="006B3DA7"/>
    <w:rsid w:val="006B5208"/>
    <w:rsid w:val="006B695B"/>
    <w:rsid w:val="006B74AF"/>
    <w:rsid w:val="006C0476"/>
    <w:rsid w:val="006C095A"/>
    <w:rsid w:val="006C17B5"/>
    <w:rsid w:val="006C2258"/>
    <w:rsid w:val="006C2D83"/>
    <w:rsid w:val="006C2E19"/>
    <w:rsid w:val="006C4129"/>
    <w:rsid w:val="006C4E6D"/>
    <w:rsid w:val="006C6011"/>
    <w:rsid w:val="006C63E4"/>
    <w:rsid w:val="006C7CD2"/>
    <w:rsid w:val="006D0152"/>
    <w:rsid w:val="006D3169"/>
    <w:rsid w:val="006D3396"/>
    <w:rsid w:val="006D3915"/>
    <w:rsid w:val="006D43E9"/>
    <w:rsid w:val="006D4D23"/>
    <w:rsid w:val="006D57CF"/>
    <w:rsid w:val="006D687D"/>
    <w:rsid w:val="006D7C7A"/>
    <w:rsid w:val="006E1166"/>
    <w:rsid w:val="006E2185"/>
    <w:rsid w:val="006E28FB"/>
    <w:rsid w:val="006E2B46"/>
    <w:rsid w:val="006E2C6A"/>
    <w:rsid w:val="006E2DB0"/>
    <w:rsid w:val="006E3471"/>
    <w:rsid w:val="006E4941"/>
    <w:rsid w:val="006E5544"/>
    <w:rsid w:val="006E6241"/>
    <w:rsid w:val="006E6CED"/>
    <w:rsid w:val="006E6F8A"/>
    <w:rsid w:val="006E7235"/>
    <w:rsid w:val="006F04AD"/>
    <w:rsid w:val="006F1E2D"/>
    <w:rsid w:val="006F342B"/>
    <w:rsid w:val="006F3912"/>
    <w:rsid w:val="006F432A"/>
    <w:rsid w:val="006F63F0"/>
    <w:rsid w:val="006F6A4F"/>
    <w:rsid w:val="006F725D"/>
    <w:rsid w:val="006F73FC"/>
    <w:rsid w:val="00701BCC"/>
    <w:rsid w:val="00701BF3"/>
    <w:rsid w:val="007052D9"/>
    <w:rsid w:val="007055F2"/>
    <w:rsid w:val="007056D4"/>
    <w:rsid w:val="00706549"/>
    <w:rsid w:val="00710012"/>
    <w:rsid w:val="00712820"/>
    <w:rsid w:val="007130CA"/>
    <w:rsid w:val="00714FD5"/>
    <w:rsid w:val="007158AE"/>
    <w:rsid w:val="00715DCC"/>
    <w:rsid w:val="0071606A"/>
    <w:rsid w:val="0072050B"/>
    <w:rsid w:val="0072150D"/>
    <w:rsid w:val="00721D7F"/>
    <w:rsid w:val="00721E6A"/>
    <w:rsid w:val="00724D01"/>
    <w:rsid w:val="00725094"/>
    <w:rsid w:val="007255A2"/>
    <w:rsid w:val="007255E5"/>
    <w:rsid w:val="007261F6"/>
    <w:rsid w:val="007266F8"/>
    <w:rsid w:val="00726E4B"/>
    <w:rsid w:val="00727106"/>
    <w:rsid w:val="007276E8"/>
    <w:rsid w:val="00727B7D"/>
    <w:rsid w:val="00730664"/>
    <w:rsid w:val="00731176"/>
    <w:rsid w:val="00732A84"/>
    <w:rsid w:val="007338DF"/>
    <w:rsid w:val="00734690"/>
    <w:rsid w:val="00734ABC"/>
    <w:rsid w:val="00735944"/>
    <w:rsid w:val="00737A28"/>
    <w:rsid w:val="007409DC"/>
    <w:rsid w:val="00742F56"/>
    <w:rsid w:val="007438D2"/>
    <w:rsid w:val="00743A29"/>
    <w:rsid w:val="00743DC7"/>
    <w:rsid w:val="00743DF8"/>
    <w:rsid w:val="00744225"/>
    <w:rsid w:val="007443A0"/>
    <w:rsid w:val="0074545F"/>
    <w:rsid w:val="00745C61"/>
    <w:rsid w:val="00745D85"/>
    <w:rsid w:val="00745E5F"/>
    <w:rsid w:val="00746068"/>
    <w:rsid w:val="007462C2"/>
    <w:rsid w:val="007465E4"/>
    <w:rsid w:val="0074703B"/>
    <w:rsid w:val="00747466"/>
    <w:rsid w:val="007479F2"/>
    <w:rsid w:val="00747CB6"/>
    <w:rsid w:val="00750178"/>
    <w:rsid w:val="00750736"/>
    <w:rsid w:val="0075159A"/>
    <w:rsid w:val="007524F8"/>
    <w:rsid w:val="00752646"/>
    <w:rsid w:val="00753576"/>
    <w:rsid w:val="007549E4"/>
    <w:rsid w:val="00754C0B"/>
    <w:rsid w:val="00754EB0"/>
    <w:rsid w:val="00755A3B"/>
    <w:rsid w:val="00755A8A"/>
    <w:rsid w:val="00757DBD"/>
    <w:rsid w:val="00757E30"/>
    <w:rsid w:val="00757EF9"/>
    <w:rsid w:val="00757F6B"/>
    <w:rsid w:val="0076022D"/>
    <w:rsid w:val="00761595"/>
    <w:rsid w:val="007619FA"/>
    <w:rsid w:val="00761C19"/>
    <w:rsid w:val="00761D66"/>
    <w:rsid w:val="007622DC"/>
    <w:rsid w:val="00762576"/>
    <w:rsid w:val="0076444D"/>
    <w:rsid w:val="0076503F"/>
    <w:rsid w:val="00766991"/>
    <w:rsid w:val="00766C44"/>
    <w:rsid w:val="0076724A"/>
    <w:rsid w:val="007675B6"/>
    <w:rsid w:val="00767899"/>
    <w:rsid w:val="007678F9"/>
    <w:rsid w:val="007701A2"/>
    <w:rsid w:val="007702E4"/>
    <w:rsid w:val="007705C3"/>
    <w:rsid w:val="00770EE8"/>
    <w:rsid w:val="007724E8"/>
    <w:rsid w:val="00773715"/>
    <w:rsid w:val="00773A4C"/>
    <w:rsid w:val="00773EC0"/>
    <w:rsid w:val="00774248"/>
    <w:rsid w:val="0077484A"/>
    <w:rsid w:val="00774F4F"/>
    <w:rsid w:val="007759AD"/>
    <w:rsid w:val="007761A1"/>
    <w:rsid w:val="0078002D"/>
    <w:rsid w:val="00780125"/>
    <w:rsid w:val="007803BF"/>
    <w:rsid w:val="00780A81"/>
    <w:rsid w:val="00781430"/>
    <w:rsid w:val="007816F8"/>
    <w:rsid w:val="00781954"/>
    <w:rsid w:val="007827F2"/>
    <w:rsid w:val="00782B3E"/>
    <w:rsid w:val="00787488"/>
    <w:rsid w:val="0079051D"/>
    <w:rsid w:val="00791295"/>
    <w:rsid w:val="007913F8"/>
    <w:rsid w:val="00792DD6"/>
    <w:rsid w:val="007931BF"/>
    <w:rsid w:val="00793AE6"/>
    <w:rsid w:val="00794B12"/>
    <w:rsid w:val="0079594F"/>
    <w:rsid w:val="00796245"/>
    <w:rsid w:val="007975AF"/>
    <w:rsid w:val="007A1821"/>
    <w:rsid w:val="007A1B2D"/>
    <w:rsid w:val="007A20BB"/>
    <w:rsid w:val="007A316F"/>
    <w:rsid w:val="007A34F4"/>
    <w:rsid w:val="007A387C"/>
    <w:rsid w:val="007A3E9E"/>
    <w:rsid w:val="007A5289"/>
    <w:rsid w:val="007A5B5C"/>
    <w:rsid w:val="007A6253"/>
    <w:rsid w:val="007A64D8"/>
    <w:rsid w:val="007A6969"/>
    <w:rsid w:val="007A6A45"/>
    <w:rsid w:val="007A7985"/>
    <w:rsid w:val="007A7C0E"/>
    <w:rsid w:val="007B1196"/>
    <w:rsid w:val="007B4247"/>
    <w:rsid w:val="007B4312"/>
    <w:rsid w:val="007B59DD"/>
    <w:rsid w:val="007B606B"/>
    <w:rsid w:val="007B673E"/>
    <w:rsid w:val="007C0AB0"/>
    <w:rsid w:val="007C1B63"/>
    <w:rsid w:val="007C2A27"/>
    <w:rsid w:val="007C2E57"/>
    <w:rsid w:val="007C3103"/>
    <w:rsid w:val="007C3D68"/>
    <w:rsid w:val="007C3E00"/>
    <w:rsid w:val="007C46B3"/>
    <w:rsid w:val="007C4823"/>
    <w:rsid w:val="007C4B81"/>
    <w:rsid w:val="007C4C4D"/>
    <w:rsid w:val="007C587C"/>
    <w:rsid w:val="007C5F4F"/>
    <w:rsid w:val="007C5FEA"/>
    <w:rsid w:val="007C6095"/>
    <w:rsid w:val="007C60DB"/>
    <w:rsid w:val="007C6CE5"/>
    <w:rsid w:val="007C7238"/>
    <w:rsid w:val="007C7587"/>
    <w:rsid w:val="007C7EAD"/>
    <w:rsid w:val="007D0327"/>
    <w:rsid w:val="007D04BE"/>
    <w:rsid w:val="007D2220"/>
    <w:rsid w:val="007D2628"/>
    <w:rsid w:val="007D42E4"/>
    <w:rsid w:val="007D6399"/>
    <w:rsid w:val="007D7DBF"/>
    <w:rsid w:val="007E17F7"/>
    <w:rsid w:val="007E33CF"/>
    <w:rsid w:val="007E3E1A"/>
    <w:rsid w:val="007E6675"/>
    <w:rsid w:val="007E7301"/>
    <w:rsid w:val="007F0275"/>
    <w:rsid w:val="007F0B7D"/>
    <w:rsid w:val="007F1F98"/>
    <w:rsid w:val="007F3B4B"/>
    <w:rsid w:val="007F474B"/>
    <w:rsid w:val="007F4FC9"/>
    <w:rsid w:val="007F5487"/>
    <w:rsid w:val="007F54AE"/>
    <w:rsid w:val="007F5A87"/>
    <w:rsid w:val="007F6D69"/>
    <w:rsid w:val="00804732"/>
    <w:rsid w:val="0080482C"/>
    <w:rsid w:val="00804C79"/>
    <w:rsid w:val="0080550B"/>
    <w:rsid w:val="00806611"/>
    <w:rsid w:val="00806738"/>
    <w:rsid w:val="008132FC"/>
    <w:rsid w:val="00813901"/>
    <w:rsid w:val="00814333"/>
    <w:rsid w:val="0081575F"/>
    <w:rsid w:val="008159A5"/>
    <w:rsid w:val="00815F55"/>
    <w:rsid w:val="0081653C"/>
    <w:rsid w:val="008178C2"/>
    <w:rsid w:val="0082260C"/>
    <w:rsid w:val="00822B83"/>
    <w:rsid w:val="00823E59"/>
    <w:rsid w:val="008249CA"/>
    <w:rsid w:val="00824C71"/>
    <w:rsid w:val="008258A9"/>
    <w:rsid w:val="00825CA3"/>
    <w:rsid w:val="00826693"/>
    <w:rsid w:val="008277CB"/>
    <w:rsid w:val="00830D51"/>
    <w:rsid w:val="00831A3D"/>
    <w:rsid w:val="0083266F"/>
    <w:rsid w:val="00833041"/>
    <w:rsid w:val="00833C29"/>
    <w:rsid w:val="008340E2"/>
    <w:rsid w:val="00834175"/>
    <w:rsid w:val="00835875"/>
    <w:rsid w:val="00836562"/>
    <w:rsid w:val="008369C9"/>
    <w:rsid w:val="0083705E"/>
    <w:rsid w:val="00837E5B"/>
    <w:rsid w:val="00837EED"/>
    <w:rsid w:val="00837FF8"/>
    <w:rsid w:val="00840285"/>
    <w:rsid w:val="00840806"/>
    <w:rsid w:val="00840E7D"/>
    <w:rsid w:val="008419FB"/>
    <w:rsid w:val="00841BF2"/>
    <w:rsid w:val="008426E6"/>
    <w:rsid w:val="00842A50"/>
    <w:rsid w:val="0084324B"/>
    <w:rsid w:val="00843902"/>
    <w:rsid w:val="0084457A"/>
    <w:rsid w:val="00846B53"/>
    <w:rsid w:val="00846BD2"/>
    <w:rsid w:val="00850D34"/>
    <w:rsid w:val="008517E2"/>
    <w:rsid w:val="00851823"/>
    <w:rsid w:val="008523C8"/>
    <w:rsid w:val="00852A61"/>
    <w:rsid w:val="00852C40"/>
    <w:rsid w:val="00852EE7"/>
    <w:rsid w:val="008540E0"/>
    <w:rsid w:val="00854671"/>
    <w:rsid w:val="00856950"/>
    <w:rsid w:val="0085734F"/>
    <w:rsid w:val="00860F7C"/>
    <w:rsid w:val="008616C1"/>
    <w:rsid w:val="008617D0"/>
    <w:rsid w:val="008622F8"/>
    <w:rsid w:val="00863189"/>
    <w:rsid w:val="00863229"/>
    <w:rsid w:val="00863D6D"/>
    <w:rsid w:val="00864270"/>
    <w:rsid w:val="00867DF5"/>
    <w:rsid w:val="00870ECC"/>
    <w:rsid w:val="00874167"/>
    <w:rsid w:val="008755C0"/>
    <w:rsid w:val="00876578"/>
    <w:rsid w:val="00877BA7"/>
    <w:rsid w:val="0088138D"/>
    <w:rsid w:val="00881A06"/>
    <w:rsid w:val="00881FEC"/>
    <w:rsid w:val="00882BBA"/>
    <w:rsid w:val="0088305D"/>
    <w:rsid w:val="00883B63"/>
    <w:rsid w:val="00883DCA"/>
    <w:rsid w:val="00884807"/>
    <w:rsid w:val="00890CBF"/>
    <w:rsid w:val="00891C0C"/>
    <w:rsid w:val="00892B60"/>
    <w:rsid w:val="00892C52"/>
    <w:rsid w:val="0089370C"/>
    <w:rsid w:val="00894B3F"/>
    <w:rsid w:val="0089629C"/>
    <w:rsid w:val="0089639B"/>
    <w:rsid w:val="00896C06"/>
    <w:rsid w:val="008974EC"/>
    <w:rsid w:val="008A0135"/>
    <w:rsid w:val="008A20CB"/>
    <w:rsid w:val="008A3656"/>
    <w:rsid w:val="008A3BAC"/>
    <w:rsid w:val="008A56C7"/>
    <w:rsid w:val="008A5D96"/>
    <w:rsid w:val="008A7C45"/>
    <w:rsid w:val="008B0890"/>
    <w:rsid w:val="008B113D"/>
    <w:rsid w:val="008B251D"/>
    <w:rsid w:val="008B3B1B"/>
    <w:rsid w:val="008B3EAE"/>
    <w:rsid w:val="008B438D"/>
    <w:rsid w:val="008B4898"/>
    <w:rsid w:val="008B522D"/>
    <w:rsid w:val="008B686F"/>
    <w:rsid w:val="008B6F7A"/>
    <w:rsid w:val="008B7CA2"/>
    <w:rsid w:val="008B7E37"/>
    <w:rsid w:val="008C058E"/>
    <w:rsid w:val="008C1E1B"/>
    <w:rsid w:val="008C1F9C"/>
    <w:rsid w:val="008C4569"/>
    <w:rsid w:val="008C462A"/>
    <w:rsid w:val="008C6505"/>
    <w:rsid w:val="008C6534"/>
    <w:rsid w:val="008D12B1"/>
    <w:rsid w:val="008D16F9"/>
    <w:rsid w:val="008D33EE"/>
    <w:rsid w:val="008D39EC"/>
    <w:rsid w:val="008D5DE8"/>
    <w:rsid w:val="008D7369"/>
    <w:rsid w:val="008E00AF"/>
    <w:rsid w:val="008E0A98"/>
    <w:rsid w:val="008E0DA5"/>
    <w:rsid w:val="008E2902"/>
    <w:rsid w:val="008E2C02"/>
    <w:rsid w:val="008E5539"/>
    <w:rsid w:val="008E5B39"/>
    <w:rsid w:val="008E5EB9"/>
    <w:rsid w:val="008E60BB"/>
    <w:rsid w:val="008E6512"/>
    <w:rsid w:val="008E6B3D"/>
    <w:rsid w:val="008F04A7"/>
    <w:rsid w:val="008F06D2"/>
    <w:rsid w:val="008F12ED"/>
    <w:rsid w:val="008F130B"/>
    <w:rsid w:val="008F1A9B"/>
    <w:rsid w:val="008F274A"/>
    <w:rsid w:val="008F2BCA"/>
    <w:rsid w:val="008F2C31"/>
    <w:rsid w:val="008F31EE"/>
    <w:rsid w:val="008F3953"/>
    <w:rsid w:val="008F4639"/>
    <w:rsid w:val="008F528E"/>
    <w:rsid w:val="008F6BAE"/>
    <w:rsid w:val="008F6DD4"/>
    <w:rsid w:val="008F7A18"/>
    <w:rsid w:val="008F7BEF"/>
    <w:rsid w:val="009018D8"/>
    <w:rsid w:val="00901EF4"/>
    <w:rsid w:val="00902352"/>
    <w:rsid w:val="00902575"/>
    <w:rsid w:val="00902E58"/>
    <w:rsid w:val="0090328F"/>
    <w:rsid w:val="0090409C"/>
    <w:rsid w:val="0090486A"/>
    <w:rsid w:val="00904E05"/>
    <w:rsid w:val="00905635"/>
    <w:rsid w:val="0090564E"/>
    <w:rsid w:val="00905888"/>
    <w:rsid w:val="0090656A"/>
    <w:rsid w:val="0091022B"/>
    <w:rsid w:val="009107CE"/>
    <w:rsid w:val="0091138F"/>
    <w:rsid w:val="009113CD"/>
    <w:rsid w:val="00912D88"/>
    <w:rsid w:val="00913D2B"/>
    <w:rsid w:val="00914C18"/>
    <w:rsid w:val="009154FE"/>
    <w:rsid w:val="00917FE1"/>
    <w:rsid w:val="00921E93"/>
    <w:rsid w:val="009224BC"/>
    <w:rsid w:val="00922FE4"/>
    <w:rsid w:val="00924058"/>
    <w:rsid w:val="00924C70"/>
    <w:rsid w:val="00925891"/>
    <w:rsid w:val="00926462"/>
    <w:rsid w:val="00927BD0"/>
    <w:rsid w:val="00931F29"/>
    <w:rsid w:val="0093293B"/>
    <w:rsid w:val="00933253"/>
    <w:rsid w:val="00933A5C"/>
    <w:rsid w:val="00935115"/>
    <w:rsid w:val="00935D9D"/>
    <w:rsid w:val="00936477"/>
    <w:rsid w:val="0094034C"/>
    <w:rsid w:val="00940FBD"/>
    <w:rsid w:val="0094163D"/>
    <w:rsid w:val="00943B80"/>
    <w:rsid w:val="009462D8"/>
    <w:rsid w:val="009466A5"/>
    <w:rsid w:val="00946FC9"/>
    <w:rsid w:val="009504A1"/>
    <w:rsid w:val="009512F0"/>
    <w:rsid w:val="009528A7"/>
    <w:rsid w:val="009536E2"/>
    <w:rsid w:val="009542B5"/>
    <w:rsid w:val="0095453A"/>
    <w:rsid w:val="009556C4"/>
    <w:rsid w:val="00956810"/>
    <w:rsid w:val="00956AE8"/>
    <w:rsid w:val="009570CE"/>
    <w:rsid w:val="0096017F"/>
    <w:rsid w:val="0096264C"/>
    <w:rsid w:val="0096372A"/>
    <w:rsid w:val="00963C54"/>
    <w:rsid w:val="00963FA5"/>
    <w:rsid w:val="00964641"/>
    <w:rsid w:val="00964E82"/>
    <w:rsid w:val="00965838"/>
    <w:rsid w:val="0096589B"/>
    <w:rsid w:val="00965F0A"/>
    <w:rsid w:val="00966490"/>
    <w:rsid w:val="00966907"/>
    <w:rsid w:val="00966BFC"/>
    <w:rsid w:val="00966E66"/>
    <w:rsid w:val="009671E0"/>
    <w:rsid w:val="00970620"/>
    <w:rsid w:val="00971009"/>
    <w:rsid w:val="0097109F"/>
    <w:rsid w:val="00971A53"/>
    <w:rsid w:val="009721FE"/>
    <w:rsid w:val="0097243A"/>
    <w:rsid w:val="00973FCD"/>
    <w:rsid w:val="00973FF3"/>
    <w:rsid w:val="00974294"/>
    <w:rsid w:val="00974AD1"/>
    <w:rsid w:val="00975544"/>
    <w:rsid w:val="009757B1"/>
    <w:rsid w:val="00976270"/>
    <w:rsid w:val="009772E5"/>
    <w:rsid w:val="00977CC8"/>
    <w:rsid w:val="00982674"/>
    <w:rsid w:val="00982C06"/>
    <w:rsid w:val="00982CD0"/>
    <w:rsid w:val="00982D52"/>
    <w:rsid w:val="00982FA6"/>
    <w:rsid w:val="00983605"/>
    <w:rsid w:val="0098377F"/>
    <w:rsid w:val="0098403B"/>
    <w:rsid w:val="00984B2F"/>
    <w:rsid w:val="00986435"/>
    <w:rsid w:val="00987E4B"/>
    <w:rsid w:val="00990DED"/>
    <w:rsid w:val="00990DFB"/>
    <w:rsid w:val="009918E1"/>
    <w:rsid w:val="00992AEF"/>
    <w:rsid w:val="00993885"/>
    <w:rsid w:val="00996FD2"/>
    <w:rsid w:val="009976BD"/>
    <w:rsid w:val="009A00C7"/>
    <w:rsid w:val="009A02BC"/>
    <w:rsid w:val="009A02EC"/>
    <w:rsid w:val="009A0340"/>
    <w:rsid w:val="009A10B8"/>
    <w:rsid w:val="009A21A4"/>
    <w:rsid w:val="009A2C67"/>
    <w:rsid w:val="009A37C0"/>
    <w:rsid w:val="009A4DB5"/>
    <w:rsid w:val="009A5158"/>
    <w:rsid w:val="009A57FF"/>
    <w:rsid w:val="009A7056"/>
    <w:rsid w:val="009B0642"/>
    <w:rsid w:val="009B0666"/>
    <w:rsid w:val="009B104C"/>
    <w:rsid w:val="009B10D3"/>
    <w:rsid w:val="009B130F"/>
    <w:rsid w:val="009B3141"/>
    <w:rsid w:val="009B3E1B"/>
    <w:rsid w:val="009B43F9"/>
    <w:rsid w:val="009B62D0"/>
    <w:rsid w:val="009B6DBD"/>
    <w:rsid w:val="009B6F1F"/>
    <w:rsid w:val="009B786E"/>
    <w:rsid w:val="009C017B"/>
    <w:rsid w:val="009C1846"/>
    <w:rsid w:val="009C1C5B"/>
    <w:rsid w:val="009C20E7"/>
    <w:rsid w:val="009C45CF"/>
    <w:rsid w:val="009C50A2"/>
    <w:rsid w:val="009C7479"/>
    <w:rsid w:val="009D024B"/>
    <w:rsid w:val="009D7A89"/>
    <w:rsid w:val="009E0C44"/>
    <w:rsid w:val="009E0ECA"/>
    <w:rsid w:val="009E1195"/>
    <w:rsid w:val="009E25F3"/>
    <w:rsid w:val="009E29D0"/>
    <w:rsid w:val="009E371F"/>
    <w:rsid w:val="009E3CB0"/>
    <w:rsid w:val="009E4A09"/>
    <w:rsid w:val="009E5F1B"/>
    <w:rsid w:val="009E7AFE"/>
    <w:rsid w:val="009F19BC"/>
    <w:rsid w:val="009F1A24"/>
    <w:rsid w:val="009F496A"/>
    <w:rsid w:val="009F4F76"/>
    <w:rsid w:val="009F6951"/>
    <w:rsid w:val="009F76F5"/>
    <w:rsid w:val="00A0024E"/>
    <w:rsid w:val="00A00D99"/>
    <w:rsid w:val="00A02242"/>
    <w:rsid w:val="00A02C1B"/>
    <w:rsid w:val="00A02FB6"/>
    <w:rsid w:val="00A04318"/>
    <w:rsid w:val="00A04927"/>
    <w:rsid w:val="00A06D36"/>
    <w:rsid w:val="00A07259"/>
    <w:rsid w:val="00A07E7B"/>
    <w:rsid w:val="00A10048"/>
    <w:rsid w:val="00A10C55"/>
    <w:rsid w:val="00A12651"/>
    <w:rsid w:val="00A1385E"/>
    <w:rsid w:val="00A139C4"/>
    <w:rsid w:val="00A149BA"/>
    <w:rsid w:val="00A14BB2"/>
    <w:rsid w:val="00A14CA9"/>
    <w:rsid w:val="00A166FB"/>
    <w:rsid w:val="00A2095C"/>
    <w:rsid w:val="00A21460"/>
    <w:rsid w:val="00A21A63"/>
    <w:rsid w:val="00A221B9"/>
    <w:rsid w:val="00A22930"/>
    <w:rsid w:val="00A23080"/>
    <w:rsid w:val="00A2321B"/>
    <w:rsid w:val="00A23743"/>
    <w:rsid w:val="00A24483"/>
    <w:rsid w:val="00A25BEB"/>
    <w:rsid w:val="00A26068"/>
    <w:rsid w:val="00A30F30"/>
    <w:rsid w:val="00A32298"/>
    <w:rsid w:val="00A325B6"/>
    <w:rsid w:val="00A32600"/>
    <w:rsid w:val="00A3289F"/>
    <w:rsid w:val="00A328A1"/>
    <w:rsid w:val="00A32D40"/>
    <w:rsid w:val="00A33334"/>
    <w:rsid w:val="00A33B3D"/>
    <w:rsid w:val="00A33E62"/>
    <w:rsid w:val="00A34D11"/>
    <w:rsid w:val="00A36D03"/>
    <w:rsid w:val="00A37139"/>
    <w:rsid w:val="00A40714"/>
    <w:rsid w:val="00A4174B"/>
    <w:rsid w:val="00A41C2C"/>
    <w:rsid w:val="00A43F1F"/>
    <w:rsid w:val="00A44921"/>
    <w:rsid w:val="00A44FA4"/>
    <w:rsid w:val="00A45D84"/>
    <w:rsid w:val="00A4623B"/>
    <w:rsid w:val="00A467E8"/>
    <w:rsid w:val="00A46952"/>
    <w:rsid w:val="00A476BF"/>
    <w:rsid w:val="00A477A8"/>
    <w:rsid w:val="00A5009E"/>
    <w:rsid w:val="00A50A6B"/>
    <w:rsid w:val="00A51CAE"/>
    <w:rsid w:val="00A5207E"/>
    <w:rsid w:val="00A525AA"/>
    <w:rsid w:val="00A525ED"/>
    <w:rsid w:val="00A52773"/>
    <w:rsid w:val="00A52D65"/>
    <w:rsid w:val="00A53857"/>
    <w:rsid w:val="00A54767"/>
    <w:rsid w:val="00A552C1"/>
    <w:rsid w:val="00A5580F"/>
    <w:rsid w:val="00A5649E"/>
    <w:rsid w:val="00A61842"/>
    <w:rsid w:val="00A621A0"/>
    <w:rsid w:val="00A62354"/>
    <w:rsid w:val="00A645B0"/>
    <w:rsid w:val="00A65502"/>
    <w:rsid w:val="00A66A76"/>
    <w:rsid w:val="00A678ED"/>
    <w:rsid w:val="00A707A7"/>
    <w:rsid w:val="00A711DB"/>
    <w:rsid w:val="00A71904"/>
    <w:rsid w:val="00A72D68"/>
    <w:rsid w:val="00A7329B"/>
    <w:rsid w:val="00A74311"/>
    <w:rsid w:val="00A75502"/>
    <w:rsid w:val="00A762BB"/>
    <w:rsid w:val="00A77F9A"/>
    <w:rsid w:val="00A80707"/>
    <w:rsid w:val="00A82A65"/>
    <w:rsid w:val="00A830DE"/>
    <w:rsid w:val="00A8487F"/>
    <w:rsid w:val="00A848BD"/>
    <w:rsid w:val="00A84D34"/>
    <w:rsid w:val="00A85506"/>
    <w:rsid w:val="00A85B77"/>
    <w:rsid w:val="00A8613D"/>
    <w:rsid w:val="00A86E8D"/>
    <w:rsid w:val="00A87374"/>
    <w:rsid w:val="00A903C9"/>
    <w:rsid w:val="00A909DE"/>
    <w:rsid w:val="00A91ADB"/>
    <w:rsid w:val="00A91DE8"/>
    <w:rsid w:val="00A92BEF"/>
    <w:rsid w:val="00A92BF2"/>
    <w:rsid w:val="00A93CEF"/>
    <w:rsid w:val="00A93FA0"/>
    <w:rsid w:val="00A9554D"/>
    <w:rsid w:val="00A95751"/>
    <w:rsid w:val="00A97665"/>
    <w:rsid w:val="00AA279D"/>
    <w:rsid w:val="00AA2D81"/>
    <w:rsid w:val="00AA33E0"/>
    <w:rsid w:val="00AA48AC"/>
    <w:rsid w:val="00AA574E"/>
    <w:rsid w:val="00AA73EA"/>
    <w:rsid w:val="00AA75EF"/>
    <w:rsid w:val="00AA761B"/>
    <w:rsid w:val="00AA7793"/>
    <w:rsid w:val="00AB0785"/>
    <w:rsid w:val="00AB1BC8"/>
    <w:rsid w:val="00AB256D"/>
    <w:rsid w:val="00AB3330"/>
    <w:rsid w:val="00AB5837"/>
    <w:rsid w:val="00AB594A"/>
    <w:rsid w:val="00AB5E6A"/>
    <w:rsid w:val="00AB6C87"/>
    <w:rsid w:val="00AB6DA6"/>
    <w:rsid w:val="00AC0006"/>
    <w:rsid w:val="00AC08CE"/>
    <w:rsid w:val="00AC2514"/>
    <w:rsid w:val="00AC39F7"/>
    <w:rsid w:val="00AC4A40"/>
    <w:rsid w:val="00AD0706"/>
    <w:rsid w:val="00AD2C3F"/>
    <w:rsid w:val="00AD30E7"/>
    <w:rsid w:val="00AD3F31"/>
    <w:rsid w:val="00AD4EC6"/>
    <w:rsid w:val="00AD61BD"/>
    <w:rsid w:val="00AD6E1F"/>
    <w:rsid w:val="00AD752B"/>
    <w:rsid w:val="00AD79B2"/>
    <w:rsid w:val="00AE2058"/>
    <w:rsid w:val="00AE30AB"/>
    <w:rsid w:val="00AE7259"/>
    <w:rsid w:val="00AF0D2D"/>
    <w:rsid w:val="00AF3468"/>
    <w:rsid w:val="00AF4C18"/>
    <w:rsid w:val="00AF6C33"/>
    <w:rsid w:val="00B007D1"/>
    <w:rsid w:val="00B00960"/>
    <w:rsid w:val="00B00B7D"/>
    <w:rsid w:val="00B02380"/>
    <w:rsid w:val="00B0330D"/>
    <w:rsid w:val="00B04E62"/>
    <w:rsid w:val="00B05879"/>
    <w:rsid w:val="00B05BD3"/>
    <w:rsid w:val="00B06DE3"/>
    <w:rsid w:val="00B074F8"/>
    <w:rsid w:val="00B07959"/>
    <w:rsid w:val="00B101C1"/>
    <w:rsid w:val="00B10CF4"/>
    <w:rsid w:val="00B11599"/>
    <w:rsid w:val="00B117A2"/>
    <w:rsid w:val="00B11CEB"/>
    <w:rsid w:val="00B13C6B"/>
    <w:rsid w:val="00B14707"/>
    <w:rsid w:val="00B14F0F"/>
    <w:rsid w:val="00B15453"/>
    <w:rsid w:val="00B164C3"/>
    <w:rsid w:val="00B16D77"/>
    <w:rsid w:val="00B17C54"/>
    <w:rsid w:val="00B20CF8"/>
    <w:rsid w:val="00B20E76"/>
    <w:rsid w:val="00B21464"/>
    <w:rsid w:val="00B21722"/>
    <w:rsid w:val="00B245C5"/>
    <w:rsid w:val="00B24D6B"/>
    <w:rsid w:val="00B25F68"/>
    <w:rsid w:val="00B3008A"/>
    <w:rsid w:val="00B301F3"/>
    <w:rsid w:val="00B30394"/>
    <w:rsid w:val="00B31877"/>
    <w:rsid w:val="00B32C82"/>
    <w:rsid w:val="00B33A4B"/>
    <w:rsid w:val="00B340FE"/>
    <w:rsid w:val="00B363AA"/>
    <w:rsid w:val="00B40086"/>
    <w:rsid w:val="00B40A13"/>
    <w:rsid w:val="00B40C96"/>
    <w:rsid w:val="00B41ECB"/>
    <w:rsid w:val="00B44281"/>
    <w:rsid w:val="00B4448D"/>
    <w:rsid w:val="00B45038"/>
    <w:rsid w:val="00B4529F"/>
    <w:rsid w:val="00B45673"/>
    <w:rsid w:val="00B46E06"/>
    <w:rsid w:val="00B47172"/>
    <w:rsid w:val="00B50285"/>
    <w:rsid w:val="00B504BC"/>
    <w:rsid w:val="00B5162B"/>
    <w:rsid w:val="00B53B3C"/>
    <w:rsid w:val="00B53FAA"/>
    <w:rsid w:val="00B55FA5"/>
    <w:rsid w:val="00B5612D"/>
    <w:rsid w:val="00B56A0A"/>
    <w:rsid w:val="00B56CB7"/>
    <w:rsid w:val="00B5741F"/>
    <w:rsid w:val="00B57899"/>
    <w:rsid w:val="00B600A3"/>
    <w:rsid w:val="00B607E9"/>
    <w:rsid w:val="00B61048"/>
    <w:rsid w:val="00B61219"/>
    <w:rsid w:val="00B614D8"/>
    <w:rsid w:val="00B62656"/>
    <w:rsid w:val="00B62B6B"/>
    <w:rsid w:val="00B62CD9"/>
    <w:rsid w:val="00B62D20"/>
    <w:rsid w:val="00B652DC"/>
    <w:rsid w:val="00B65633"/>
    <w:rsid w:val="00B65EBB"/>
    <w:rsid w:val="00B66DA3"/>
    <w:rsid w:val="00B6760E"/>
    <w:rsid w:val="00B700C6"/>
    <w:rsid w:val="00B7028B"/>
    <w:rsid w:val="00B70332"/>
    <w:rsid w:val="00B70A5C"/>
    <w:rsid w:val="00B71078"/>
    <w:rsid w:val="00B71CDB"/>
    <w:rsid w:val="00B76F66"/>
    <w:rsid w:val="00B80156"/>
    <w:rsid w:val="00B80324"/>
    <w:rsid w:val="00B82446"/>
    <w:rsid w:val="00B8244B"/>
    <w:rsid w:val="00B843BB"/>
    <w:rsid w:val="00B844B2"/>
    <w:rsid w:val="00B84909"/>
    <w:rsid w:val="00B85787"/>
    <w:rsid w:val="00B85D77"/>
    <w:rsid w:val="00B85EF0"/>
    <w:rsid w:val="00B87468"/>
    <w:rsid w:val="00B87950"/>
    <w:rsid w:val="00B87F18"/>
    <w:rsid w:val="00B903C5"/>
    <w:rsid w:val="00B911F1"/>
    <w:rsid w:val="00B92534"/>
    <w:rsid w:val="00B92E76"/>
    <w:rsid w:val="00B932AB"/>
    <w:rsid w:val="00B94588"/>
    <w:rsid w:val="00B94A09"/>
    <w:rsid w:val="00B951A5"/>
    <w:rsid w:val="00B96012"/>
    <w:rsid w:val="00BA0A38"/>
    <w:rsid w:val="00BA16B9"/>
    <w:rsid w:val="00BA28F0"/>
    <w:rsid w:val="00BA3112"/>
    <w:rsid w:val="00BA36CC"/>
    <w:rsid w:val="00BA3A6B"/>
    <w:rsid w:val="00BA63B6"/>
    <w:rsid w:val="00BA72B9"/>
    <w:rsid w:val="00BB17C5"/>
    <w:rsid w:val="00BB1DAD"/>
    <w:rsid w:val="00BB386E"/>
    <w:rsid w:val="00BB4CA7"/>
    <w:rsid w:val="00BB55E0"/>
    <w:rsid w:val="00BB5C96"/>
    <w:rsid w:val="00BB6A9D"/>
    <w:rsid w:val="00BB743F"/>
    <w:rsid w:val="00BC1448"/>
    <w:rsid w:val="00BC1C59"/>
    <w:rsid w:val="00BC36B3"/>
    <w:rsid w:val="00BC36E5"/>
    <w:rsid w:val="00BC3B15"/>
    <w:rsid w:val="00BC53EE"/>
    <w:rsid w:val="00BC5A7D"/>
    <w:rsid w:val="00BC6443"/>
    <w:rsid w:val="00BC6E11"/>
    <w:rsid w:val="00BD074E"/>
    <w:rsid w:val="00BD1363"/>
    <w:rsid w:val="00BD2DAD"/>
    <w:rsid w:val="00BD33ED"/>
    <w:rsid w:val="00BD39C7"/>
    <w:rsid w:val="00BD3C58"/>
    <w:rsid w:val="00BD4243"/>
    <w:rsid w:val="00BD4B7E"/>
    <w:rsid w:val="00BD4C75"/>
    <w:rsid w:val="00BD69BC"/>
    <w:rsid w:val="00BD7393"/>
    <w:rsid w:val="00BE0D7D"/>
    <w:rsid w:val="00BE1380"/>
    <w:rsid w:val="00BE13DC"/>
    <w:rsid w:val="00BE1A03"/>
    <w:rsid w:val="00BE1A46"/>
    <w:rsid w:val="00BE1B74"/>
    <w:rsid w:val="00BE1B9C"/>
    <w:rsid w:val="00BE20F3"/>
    <w:rsid w:val="00BE3AB7"/>
    <w:rsid w:val="00BE3BB6"/>
    <w:rsid w:val="00BE3FE5"/>
    <w:rsid w:val="00BE7873"/>
    <w:rsid w:val="00BF0662"/>
    <w:rsid w:val="00BF210D"/>
    <w:rsid w:val="00BF280A"/>
    <w:rsid w:val="00BF3367"/>
    <w:rsid w:val="00BF4AB2"/>
    <w:rsid w:val="00BF5DFC"/>
    <w:rsid w:val="00BF62E6"/>
    <w:rsid w:val="00BF69B7"/>
    <w:rsid w:val="00BF77FC"/>
    <w:rsid w:val="00BF7E92"/>
    <w:rsid w:val="00C00928"/>
    <w:rsid w:val="00C016B7"/>
    <w:rsid w:val="00C0368D"/>
    <w:rsid w:val="00C03BC5"/>
    <w:rsid w:val="00C040C5"/>
    <w:rsid w:val="00C0496D"/>
    <w:rsid w:val="00C04B52"/>
    <w:rsid w:val="00C103A4"/>
    <w:rsid w:val="00C10F85"/>
    <w:rsid w:val="00C10FD1"/>
    <w:rsid w:val="00C114E1"/>
    <w:rsid w:val="00C1297A"/>
    <w:rsid w:val="00C12BB7"/>
    <w:rsid w:val="00C12E72"/>
    <w:rsid w:val="00C1324F"/>
    <w:rsid w:val="00C1377B"/>
    <w:rsid w:val="00C139CE"/>
    <w:rsid w:val="00C16335"/>
    <w:rsid w:val="00C16CEA"/>
    <w:rsid w:val="00C17608"/>
    <w:rsid w:val="00C21B96"/>
    <w:rsid w:val="00C22682"/>
    <w:rsid w:val="00C227F8"/>
    <w:rsid w:val="00C22829"/>
    <w:rsid w:val="00C233EE"/>
    <w:rsid w:val="00C24322"/>
    <w:rsid w:val="00C261AF"/>
    <w:rsid w:val="00C2668B"/>
    <w:rsid w:val="00C26E79"/>
    <w:rsid w:val="00C2799B"/>
    <w:rsid w:val="00C30244"/>
    <w:rsid w:val="00C30FBB"/>
    <w:rsid w:val="00C318A4"/>
    <w:rsid w:val="00C31AE8"/>
    <w:rsid w:val="00C333F5"/>
    <w:rsid w:val="00C33584"/>
    <w:rsid w:val="00C348B8"/>
    <w:rsid w:val="00C3490D"/>
    <w:rsid w:val="00C34E15"/>
    <w:rsid w:val="00C35793"/>
    <w:rsid w:val="00C364F9"/>
    <w:rsid w:val="00C36A98"/>
    <w:rsid w:val="00C37E2C"/>
    <w:rsid w:val="00C37FED"/>
    <w:rsid w:val="00C40151"/>
    <w:rsid w:val="00C406E9"/>
    <w:rsid w:val="00C43E4F"/>
    <w:rsid w:val="00C44B0F"/>
    <w:rsid w:val="00C44FC5"/>
    <w:rsid w:val="00C4753F"/>
    <w:rsid w:val="00C47BC3"/>
    <w:rsid w:val="00C500DA"/>
    <w:rsid w:val="00C5058A"/>
    <w:rsid w:val="00C509CC"/>
    <w:rsid w:val="00C510E6"/>
    <w:rsid w:val="00C51BE3"/>
    <w:rsid w:val="00C57992"/>
    <w:rsid w:val="00C57F41"/>
    <w:rsid w:val="00C5EEB6"/>
    <w:rsid w:val="00C6039E"/>
    <w:rsid w:val="00C61F05"/>
    <w:rsid w:val="00C63C80"/>
    <w:rsid w:val="00C647B8"/>
    <w:rsid w:val="00C65DB0"/>
    <w:rsid w:val="00C66069"/>
    <w:rsid w:val="00C673E5"/>
    <w:rsid w:val="00C71B73"/>
    <w:rsid w:val="00C73148"/>
    <w:rsid w:val="00C733D3"/>
    <w:rsid w:val="00C74305"/>
    <w:rsid w:val="00C74D45"/>
    <w:rsid w:val="00C7651C"/>
    <w:rsid w:val="00C774CF"/>
    <w:rsid w:val="00C779FE"/>
    <w:rsid w:val="00C80EC1"/>
    <w:rsid w:val="00C81637"/>
    <w:rsid w:val="00C81A14"/>
    <w:rsid w:val="00C81F00"/>
    <w:rsid w:val="00C822F7"/>
    <w:rsid w:val="00C833CC"/>
    <w:rsid w:val="00C84714"/>
    <w:rsid w:val="00C852A7"/>
    <w:rsid w:val="00C86B64"/>
    <w:rsid w:val="00C86C43"/>
    <w:rsid w:val="00C87358"/>
    <w:rsid w:val="00C90919"/>
    <w:rsid w:val="00C921D4"/>
    <w:rsid w:val="00C92865"/>
    <w:rsid w:val="00C928B4"/>
    <w:rsid w:val="00C9297D"/>
    <w:rsid w:val="00C94A93"/>
    <w:rsid w:val="00C94D30"/>
    <w:rsid w:val="00C95432"/>
    <w:rsid w:val="00C96065"/>
    <w:rsid w:val="00C97313"/>
    <w:rsid w:val="00CA18E1"/>
    <w:rsid w:val="00CA1DCC"/>
    <w:rsid w:val="00CA1FD7"/>
    <w:rsid w:val="00CA3C43"/>
    <w:rsid w:val="00CA3F97"/>
    <w:rsid w:val="00CA47AD"/>
    <w:rsid w:val="00CA4FFD"/>
    <w:rsid w:val="00CA5274"/>
    <w:rsid w:val="00CA54D9"/>
    <w:rsid w:val="00CA600C"/>
    <w:rsid w:val="00CA698C"/>
    <w:rsid w:val="00CB0C77"/>
    <w:rsid w:val="00CB0F55"/>
    <w:rsid w:val="00CB1004"/>
    <w:rsid w:val="00CB232E"/>
    <w:rsid w:val="00CB4012"/>
    <w:rsid w:val="00CC09A8"/>
    <w:rsid w:val="00CC1316"/>
    <w:rsid w:val="00CC1487"/>
    <w:rsid w:val="00CC1D21"/>
    <w:rsid w:val="00CC221D"/>
    <w:rsid w:val="00CC3F19"/>
    <w:rsid w:val="00CC422F"/>
    <w:rsid w:val="00CC447F"/>
    <w:rsid w:val="00CC544A"/>
    <w:rsid w:val="00CC5BD3"/>
    <w:rsid w:val="00CC5DB2"/>
    <w:rsid w:val="00CC6329"/>
    <w:rsid w:val="00CC6E93"/>
    <w:rsid w:val="00CC7B86"/>
    <w:rsid w:val="00CD0187"/>
    <w:rsid w:val="00CD08A5"/>
    <w:rsid w:val="00CD0C14"/>
    <w:rsid w:val="00CD0DB3"/>
    <w:rsid w:val="00CD1D3B"/>
    <w:rsid w:val="00CD1FC2"/>
    <w:rsid w:val="00CD3520"/>
    <w:rsid w:val="00CD3B78"/>
    <w:rsid w:val="00CD42A2"/>
    <w:rsid w:val="00CD46CB"/>
    <w:rsid w:val="00CD486C"/>
    <w:rsid w:val="00CD7220"/>
    <w:rsid w:val="00CE06D1"/>
    <w:rsid w:val="00CE0858"/>
    <w:rsid w:val="00CE096B"/>
    <w:rsid w:val="00CE1099"/>
    <w:rsid w:val="00CE1602"/>
    <w:rsid w:val="00CE1BEC"/>
    <w:rsid w:val="00CE211C"/>
    <w:rsid w:val="00CE229A"/>
    <w:rsid w:val="00CE2A94"/>
    <w:rsid w:val="00CE2C1B"/>
    <w:rsid w:val="00CE6EE3"/>
    <w:rsid w:val="00CE720A"/>
    <w:rsid w:val="00CE7285"/>
    <w:rsid w:val="00CE76CC"/>
    <w:rsid w:val="00CF0056"/>
    <w:rsid w:val="00CF0A3E"/>
    <w:rsid w:val="00CF0E20"/>
    <w:rsid w:val="00CF3671"/>
    <w:rsid w:val="00CF3A76"/>
    <w:rsid w:val="00CF4356"/>
    <w:rsid w:val="00CF4ED6"/>
    <w:rsid w:val="00CF6A25"/>
    <w:rsid w:val="00CF72B5"/>
    <w:rsid w:val="00D0309C"/>
    <w:rsid w:val="00D03F30"/>
    <w:rsid w:val="00D05B3B"/>
    <w:rsid w:val="00D06C83"/>
    <w:rsid w:val="00D077A3"/>
    <w:rsid w:val="00D109A1"/>
    <w:rsid w:val="00D11264"/>
    <w:rsid w:val="00D11FF3"/>
    <w:rsid w:val="00D12F49"/>
    <w:rsid w:val="00D13608"/>
    <w:rsid w:val="00D13618"/>
    <w:rsid w:val="00D156CA"/>
    <w:rsid w:val="00D165E3"/>
    <w:rsid w:val="00D16680"/>
    <w:rsid w:val="00D171EC"/>
    <w:rsid w:val="00D1772E"/>
    <w:rsid w:val="00D17989"/>
    <w:rsid w:val="00D17A12"/>
    <w:rsid w:val="00D17E2B"/>
    <w:rsid w:val="00D2017A"/>
    <w:rsid w:val="00D218E8"/>
    <w:rsid w:val="00D2299C"/>
    <w:rsid w:val="00D22B12"/>
    <w:rsid w:val="00D23093"/>
    <w:rsid w:val="00D239C5"/>
    <w:rsid w:val="00D250F9"/>
    <w:rsid w:val="00D26A54"/>
    <w:rsid w:val="00D31245"/>
    <w:rsid w:val="00D3165D"/>
    <w:rsid w:val="00D32AFC"/>
    <w:rsid w:val="00D33A46"/>
    <w:rsid w:val="00D356F1"/>
    <w:rsid w:val="00D37847"/>
    <w:rsid w:val="00D4181A"/>
    <w:rsid w:val="00D4242F"/>
    <w:rsid w:val="00D42C36"/>
    <w:rsid w:val="00D438FA"/>
    <w:rsid w:val="00D45809"/>
    <w:rsid w:val="00D4744A"/>
    <w:rsid w:val="00D47BC7"/>
    <w:rsid w:val="00D47DE4"/>
    <w:rsid w:val="00D5081C"/>
    <w:rsid w:val="00D50C80"/>
    <w:rsid w:val="00D51624"/>
    <w:rsid w:val="00D52CDB"/>
    <w:rsid w:val="00D53155"/>
    <w:rsid w:val="00D53E3E"/>
    <w:rsid w:val="00D54D89"/>
    <w:rsid w:val="00D56AB2"/>
    <w:rsid w:val="00D56C74"/>
    <w:rsid w:val="00D609D5"/>
    <w:rsid w:val="00D60A7E"/>
    <w:rsid w:val="00D62A40"/>
    <w:rsid w:val="00D633D7"/>
    <w:rsid w:val="00D63C25"/>
    <w:rsid w:val="00D6407E"/>
    <w:rsid w:val="00D64633"/>
    <w:rsid w:val="00D64B46"/>
    <w:rsid w:val="00D64BB3"/>
    <w:rsid w:val="00D64E97"/>
    <w:rsid w:val="00D651F1"/>
    <w:rsid w:val="00D659AD"/>
    <w:rsid w:val="00D67962"/>
    <w:rsid w:val="00D7003A"/>
    <w:rsid w:val="00D704F7"/>
    <w:rsid w:val="00D7110A"/>
    <w:rsid w:val="00D735CC"/>
    <w:rsid w:val="00D7373E"/>
    <w:rsid w:val="00D73A6F"/>
    <w:rsid w:val="00D73A91"/>
    <w:rsid w:val="00D74D5B"/>
    <w:rsid w:val="00D8111B"/>
    <w:rsid w:val="00D81AA1"/>
    <w:rsid w:val="00D81DB2"/>
    <w:rsid w:val="00D83593"/>
    <w:rsid w:val="00D8378F"/>
    <w:rsid w:val="00D84DE9"/>
    <w:rsid w:val="00D85166"/>
    <w:rsid w:val="00D85186"/>
    <w:rsid w:val="00D85C58"/>
    <w:rsid w:val="00D85D18"/>
    <w:rsid w:val="00D8611E"/>
    <w:rsid w:val="00D8749B"/>
    <w:rsid w:val="00D917EB"/>
    <w:rsid w:val="00D919AC"/>
    <w:rsid w:val="00D91E5D"/>
    <w:rsid w:val="00D92115"/>
    <w:rsid w:val="00D92D10"/>
    <w:rsid w:val="00D93ED9"/>
    <w:rsid w:val="00D93F3F"/>
    <w:rsid w:val="00D9426C"/>
    <w:rsid w:val="00D94720"/>
    <w:rsid w:val="00D95D71"/>
    <w:rsid w:val="00D95E7D"/>
    <w:rsid w:val="00D96159"/>
    <w:rsid w:val="00D964C5"/>
    <w:rsid w:val="00D96762"/>
    <w:rsid w:val="00D96E2F"/>
    <w:rsid w:val="00DA0CAD"/>
    <w:rsid w:val="00DA3631"/>
    <w:rsid w:val="00DA3661"/>
    <w:rsid w:val="00DA3BC4"/>
    <w:rsid w:val="00DA4BE5"/>
    <w:rsid w:val="00DA4DEA"/>
    <w:rsid w:val="00DA50DC"/>
    <w:rsid w:val="00DA54EE"/>
    <w:rsid w:val="00DA55E3"/>
    <w:rsid w:val="00DA5DB5"/>
    <w:rsid w:val="00DA6107"/>
    <w:rsid w:val="00DA7B6A"/>
    <w:rsid w:val="00DB0B7D"/>
    <w:rsid w:val="00DB12A1"/>
    <w:rsid w:val="00DB14DA"/>
    <w:rsid w:val="00DB1536"/>
    <w:rsid w:val="00DB24D8"/>
    <w:rsid w:val="00DB2805"/>
    <w:rsid w:val="00DB2F07"/>
    <w:rsid w:val="00DB3814"/>
    <w:rsid w:val="00DB4692"/>
    <w:rsid w:val="00DB5040"/>
    <w:rsid w:val="00DB5678"/>
    <w:rsid w:val="00DB5746"/>
    <w:rsid w:val="00DB57FA"/>
    <w:rsid w:val="00DB7FAB"/>
    <w:rsid w:val="00DC0FCA"/>
    <w:rsid w:val="00DC152E"/>
    <w:rsid w:val="00DC19AB"/>
    <w:rsid w:val="00DC31AA"/>
    <w:rsid w:val="00DC5712"/>
    <w:rsid w:val="00DC591A"/>
    <w:rsid w:val="00DC5FF1"/>
    <w:rsid w:val="00DC64D1"/>
    <w:rsid w:val="00DC77FB"/>
    <w:rsid w:val="00DC7A3E"/>
    <w:rsid w:val="00DD0229"/>
    <w:rsid w:val="00DD1062"/>
    <w:rsid w:val="00DD1D09"/>
    <w:rsid w:val="00DD21C0"/>
    <w:rsid w:val="00DD34BD"/>
    <w:rsid w:val="00DD3BAE"/>
    <w:rsid w:val="00DD40B6"/>
    <w:rsid w:val="00DD5691"/>
    <w:rsid w:val="00DD64D9"/>
    <w:rsid w:val="00DD6BFF"/>
    <w:rsid w:val="00DE1122"/>
    <w:rsid w:val="00DE1A29"/>
    <w:rsid w:val="00DE1E9D"/>
    <w:rsid w:val="00DE3617"/>
    <w:rsid w:val="00DE525B"/>
    <w:rsid w:val="00DE5D9B"/>
    <w:rsid w:val="00DE7305"/>
    <w:rsid w:val="00DE7BD6"/>
    <w:rsid w:val="00DF0458"/>
    <w:rsid w:val="00DF11BD"/>
    <w:rsid w:val="00DF19A3"/>
    <w:rsid w:val="00DF2C9D"/>
    <w:rsid w:val="00DF2F98"/>
    <w:rsid w:val="00DF43BB"/>
    <w:rsid w:val="00DF44A8"/>
    <w:rsid w:val="00DF4999"/>
    <w:rsid w:val="00DF6062"/>
    <w:rsid w:val="00DF6296"/>
    <w:rsid w:val="00DF640C"/>
    <w:rsid w:val="00DF644C"/>
    <w:rsid w:val="00DF7870"/>
    <w:rsid w:val="00DF7A81"/>
    <w:rsid w:val="00E00237"/>
    <w:rsid w:val="00E01300"/>
    <w:rsid w:val="00E017DB"/>
    <w:rsid w:val="00E02C2F"/>
    <w:rsid w:val="00E03387"/>
    <w:rsid w:val="00E042DD"/>
    <w:rsid w:val="00E044E7"/>
    <w:rsid w:val="00E0543E"/>
    <w:rsid w:val="00E05D7E"/>
    <w:rsid w:val="00E07B42"/>
    <w:rsid w:val="00E10474"/>
    <w:rsid w:val="00E10DB0"/>
    <w:rsid w:val="00E112BA"/>
    <w:rsid w:val="00E112CF"/>
    <w:rsid w:val="00E12662"/>
    <w:rsid w:val="00E13E62"/>
    <w:rsid w:val="00E14A49"/>
    <w:rsid w:val="00E14D54"/>
    <w:rsid w:val="00E163F9"/>
    <w:rsid w:val="00E1648A"/>
    <w:rsid w:val="00E17690"/>
    <w:rsid w:val="00E17EAD"/>
    <w:rsid w:val="00E2120A"/>
    <w:rsid w:val="00E2124E"/>
    <w:rsid w:val="00E21735"/>
    <w:rsid w:val="00E21743"/>
    <w:rsid w:val="00E2212F"/>
    <w:rsid w:val="00E236C8"/>
    <w:rsid w:val="00E23C93"/>
    <w:rsid w:val="00E24E8D"/>
    <w:rsid w:val="00E24FB6"/>
    <w:rsid w:val="00E25D33"/>
    <w:rsid w:val="00E27F27"/>
    <w:rsid w:val="00E306FC"/>
    <w:rsid w:val="00E309AD"/>
    <w:rsid w:val="00E31E84"/>
    <w:rsid w:val="00E32261"/>
    <w:rsid w:val="00E3283F"/>
    <w:rsid w:val="00E329BE"/>
    <w:rsid w:val="00E33707"/>
    <w:rsid w:val="00E34127"/>
    <w:rsid w:val="00E35090"/>
    <w:rsid w:val="00E36AED"/>
    <w:rsid w:val="00E3729D"/>
    <w:rsid w:val="00E41486"/>
    <w:rsid w:val="00E41DA8"/>
    <w:rsid w:val="00E43948"/>
    <w:rsid w:val="00E43C5A"/>
    <w:rsid w:val="00E45533"/>
    <w:rsid w:val="00E46521"/>
    <w:rsid w:val="00E47F2D"/>
    <w:rsid w:val="00E504BD"/>
    <w:rsid w:val="00E50AC8"/>
    <w:rsid w:val="00E51A21"/>
    <w:rsid w:val="00E53483"/>
    <w:rsid w:val="00E5418B"/>
    <w:rsid w:val="00E545F9"/>
    <w:rsid w:val="00E565E2"/>
    <w:rsid w:val="00E56E79"/>
    <w:rsid w:val="00E57164"/>
    <w:rsid w:val="00E57325"/>
    <w:rsid w:val="00E60D28"/>
    <w:rsid w:val="00E60EC6"/>
    <w:rsid w:val="00E62A4A"/>
    <w:rsid w:val="00E62AF6"/>
    <w:rsid w:val="00E62F6E"/>
    <w:rsid w:val="00E63A8C"/>
    <w:rsid w:val="00E648F1"/>
    <w:rsid w:val="00E64929"/>
    <w:rsid w:val="00E64CF4"/>
    <w:rsid w:val="00E67540"/>
    <w:rsid w:val="00E709D6"/>
    <w:rsid w:val="00E70F29"/>
    <w:rsid w:val="00E70F8D"/>
    <w:rsid w:val="00E71EB8"/>
    <w:rsid w:val="00E735A3"/>
    <w:rsid w:val="00E73C9A"/>
    <w:rsid w:val="00E74302"/>
    <w:rsid w:val="00E746AE"/>
    <w:rsid w:val="00E74F7D"/>
    <w:rsid w:val="00E751DC"/>
    <w:rsid w:val="00E76A6F"/>
    <w:rsid w:val="00E76AA7"/>
    <w:rsid w:val="00E76E57"/>
    <w:rsid w:val="00E80E26"/>
    <w:rsid w:val="00E8209D"/>
    <w:rsid w:val="00E82F15"/>
    <w:rsid w:val="00E835A6"/>
    <w:rsid w:val="00E843B4"/>
    <w:rsid w:val="00E84C7F"/>
    <w:rsid w:val="00E90875"/>
    <w:rsid w:val="00E91632"/>
    <w:rsid w:val="00E91A23"/>
    <w:rsid w:val="00E92254"/>
    <w:rsid w:val="00E930A8"/>
    <w:rsid w:val="00E93183"/>
    <w:rsid w:val="00E9376F"/>
    <w:rsid w:val="00E94880"/>
    <w:rsid w:val="00E95C55"/>
    <w:rsid w:val="00E96460"/>
    <w:rsid w:val="00EA0BDF"/>
    <w:rsid w:val="00EA0E79"/>
    <w:rsid w:val="00EA1FED"/>
    <w:rsid w:val="00EA2263"/>
    <w:rsid w:val="00EA323E"/>
    <w:rsid w:val="00EA5EFF"/>
    <w:rsid w:val="00EA5F98"/>
    <w:rsid w:val="00EA621A"/>
    <w:rsid w:val="00EA7749"/>
    <w:rsid w:val="00EA7E19"/>
    <w:rsid w:val="00EB14DC"/>
    <w:rsid w:val="00EB152B"/>
    <w:rsid w:val="00EB15AC"/>
    <w:rsid w:val="00EB2A2F"/>
    <w:rsid w:val="00EB3251"/>
    <w:rsid w:val="00EB3FC0"/>
    <w:rsid w:val="00EB55AF"/>
    <w:rsid w:val="00EB55C4"/>
    <w:rsid w:val="00EB7B8B"/>
    <w:rsid w:val="00EB7F01"/>
    <w:rsid w:val="00EC0325"/>
    <w:rsid w:val="00EC241A"/>
    <w:rsid w:val="00EC31FE"/>
    <w:rsid w:val="00EC3A10"/>
    <w:rsid w:val="00EC3E4B"/>
    <w:rsid w:val="00EC48E1"/>
    <w:rsid w:val="00EC5133"/>
    <w:rsid w:val="00EC6824"/>
    <w:rsid w:val="00ED16C4"/>
    <w:rsid w:val="00ED4869"/>
    <w:rsid w:val="00ED4A79"/>
    <w:rsid w:val="00ED5A34"/>
    <w:rsid w:val="00ED5E84"/>
    <w:rsid w:val="00ED682A"/>
    <w:rsid w:val="00ED73ED"/>
    <w:rsid w:val="00ED7C8E"/>
    <w:rsid w:val="00EE0005"/>
    <w:rsid w:val="00EE0B29"/>
    <w:rsid w:val="00EE223B"/>
    <w:rsid w:val="00EE2652"/>
    <w:rsid w:val="00EE2954"/>
    <w:rsid w:val="00EE2BA8"/>
    <w:rsid w:val="00EE3673"/>
    <w:rsid w:val="00EE3FFE"/>
    <w:rsid w:val="00EE403B"/>
    <w:rsid w:val="00EE4825"/>
    <w:rsid w:val="00EE607D"/>
    <w:rsid w:val="00EE6773"/>
    <w:rsid w:val="00EE6EED"/>
    <w:rsid w:val="00EE6F02"/>
    <w:rsid w:val="00EF0FE0"/>
    <w:rsid w:val="00EF1CB4"/>
    <w:rsid w:val="00EF3AF4"/>
    <w:rsid w:val="00EF3FD1"/>
    <w:rsid w:val="00EF4852"/>
    <w:rsid w:val="00EF5883"/>
    <w:rsid w:val="00EF5F34"/>
    <w:rsid w:val="00EF6CC6"/>
    <w:rsid w:val="00EF7CDA"/>
    <w:rsid w:val="00F007A8"/>
    <w:rsid w:val="00F00B32"/>
    <w:rsid w:val="00F00E4D"/>
    <w:rsid w:val="00F01CD7"/>
    <w:rsid w:val="00F01E0B"/>
    <w:rsid w:val="00F02ACB"/>
    <w:rsid w:val="00F04028"/>
    <w:rsid w:val="00F05C3C"/>
    <w:rsid w:val="00F05E12"/>
    <w:rsid w:val="00F063CD"/>
    <w:rsid w:val="00F1092C"/>
    <w:rsid w:val="00F1354A"/>
    <w:rsid w:val="00F136AF"/>
    <w:rsid w:val="00F13946"/>
    <w:rsid w:val="00F140E3"/>
    <w:rsid w:val="00F17E7A"/>
    <w:rsid w:val="00F20374"/>
    <w:rsid w:val="00F20383"/>
    <w:rsid w:val="00F2080B"/>
    <w:rsid w:val="00F20E60"/>
    <w:rsid w:val="00F21B0D"/>
    <w:rsid w:val="00F21D73"/>
    <w:rsid w:val="00F221C1"/>
    <w:rsid w:val="00F22C73"/>
    <w:rsid w:val="00F232CB"/>
    <w:rsid w:val="00F2446B"/>
    <w:rsid w:val="00F24D38"/>
    <w:rsid w:val="00F24FE7"/>
    <w:rsid w:val="00F25A9F"/>
    <w:rsid w:val="00F25D07"/>
    <w:rsid w:val="00F31F09"/>
    <w:rsid w:val="00F339DE"/>
    <w:rsid w:val="00F35187"/>
    <w:rsid w:val="00F3537B"/>
    <w:rsid w:val="00F35DAC"/>
    <w:rsid w:val="00F36173"/>
    <w:rsid w:val="00F36C6B"/>
    <w:rsid w:val="00F3766A"/>
    <w:rsid w:val="00F41BFC"/>
    <w:rsid w:val="00F42B47"/>
    <w:rsid w:val="00F43583"/>
    <w:rsid w:val="00F4359F"/>
    <w:rsid w:val="00F43BB6"/>
    <w:rsid w:val="00F444E5"/>
    <w:rsid w:val="00F45443"/>
    <w:rsid w:val="00F47EC6"/>
    <w:rsid w:val="00F50085"/>
    <w:rsid w:val="00F507E8"/>
    <w:rsid w:val="00F53886"/>
    <w:rsid w:val="00F5439F"/>
    <w:rsid w:val="00F543D7"/>
    <w:rsid w:val="00F54A67"/>
    <w:rsid w:val="00F55DDF"/>
    <w:rsid w:val="00F56EA1"/>
    <w:rsid w:val="00F5708C"/>
    <w:rsid w:val="00F573BF"/>
    <w:rsid w:val="00F6094E"/>
    <w:rsid w:val="00F62CF1"/>
    <w:rsid w:val="00F630B5"/>
    <w:rsid w:val="00F643C7"/>
    <w:rsid w:val="00F646C4"/>
    <w:rsid w:val="00F647BB"/>
    <w:rsid w:val="00F64CB4"/>
    <w:rsid w:val="00F64ED6"/>
    <w:rsid w:val="00F6553F"/>
    <w:rsid w:val="00F661FE"/>
    <w:rsid w:val="00F704C7"/>
    <w:rsid w:val="00F70E7F"/>
    <w:rsid w:val="00F714B2"/>
    <w:rsid w:val="00F7175A"/>
    <w:rsid w:val="00F71883"/>
    <w:rsid w:val="00F737AD"/>
    <w:rsid w:val="00F74508"/>
    <w:rsid w:val="00F74852"/>
    <w:rsid w:val="00F75E88"/>
    <w:rsid w:val="00F773DC"/>
    <w:rsid w:val="00F77E6F"/>
    <w:rsid w:val="00F802E5"/>
    <w:rsid w:val="00F80487"/>
    <w:rsid w:val="00F80A1E"/>
    <w:rsid w:val="00F82051"/>
    <w:rsid w:val="00F831D9"/>
    <w:rsid w:val="00F84D00"/>
    <w:rsid w:val="00F851E8"/>
    <w:rsid w:val="00F859A8"/>
    <w:rsid w:val="00F85C94"/>
    <w:rsid w:val="00F862DA"/>
    <w:rsid w:val="00F86753"/>
    <w:rsid w:val="00F92273"/>
    <w:rsid w:val="00F9276F"/>
    <w:rsid w:val="00F9342B"/>
    <w:rsid w:val="00F93B94"/>
    <w:rsid w:val="00F940A5"/>
    <w:rsid w:val="00F94843"/>
    <w:rsid w:val="00F95118"/>
    <w:rsid w:val="00F95520"/>
    <w:rsid w:val="00F957D4"/>
    <w:rsid w:val="00F96DB0"/>
    <w:rsid w:val="00F97218"/>
    <w:rsid w:val="00F97295"/>
    <w:rsid w:val="00FA05F3"/>
    <w:rsid w:val="00FA082E"/>
    <w:rsid w:val="00FA18FA"/>
    <w:rsid w:val="00FA215C"/>
    <w:rsid w:val="00FA39D1"/>
    <w:rsid w:val="00FA45B4"/>
    <w:rsid w:val="00FA4A66"/>
    <w:rsid w:val="00FA5508"/>
    <w:rsid w:val="00FA5A7A"/>
    <w:rsid w:val="00FA6DD8"/>
    <w:rsid w:val="00FA77FB"/>
    <w:rsid w:val="00FA7E07"/>
    <w:rsid w:val="00FB001B"/>
    <w:rsid w:val="00FB1306"/>
    <w:rsid w:val="00FB30A8"/>
    <w:rsid w:val="00FB3830"/>
    <w:rsid w:val="00FB3877"/>
    <w:rsid w:val="00FB4C25"/>
    <w:rsid w:val="00FB5017"/>
    <w:rsid w:val="00FB6464"/>
    <w:rsid w:val="00FB6D3A"/>
    <w:rsid w:val="00FC0453"/>
    <w:rsid w:val="00FC099B"/>
    <w:rsid w:val="00FC169A"/>
    <w:rsid w:val="00FC1B7A"/>
    <w:rsid w:val="00FC1E33"/>
    <w:rsid w:val="00FC261E"/>
    <w:rsid w:val="00FC2909"/>
    <w:rsid w:val="00FC2FD3"/>
    <w:rsid w:val="00FC3E1C"/>
    <w:rsid w:val="00FC4205"/>
    <w:rsid w:val="00FC5057"/>
    <w:rsid w:val="00FC517A"/>
    <w:rsid w:val="00FC584B"/>
    <w:rsid w:val="00FC6022"/>
    <w:rsid w:val="00FC6C9E"/>
    <w:rsid w:val="00FC73F4"/>
    <w:rsid w:val="00FD06E6"/>
    <w:rsid w:val="00FD0C67"/>
    <w:rsid w:val="00FD11E7"/>
    <w:rsid w:val="00FD1321"/>
    <w:rsid w:val="00FD1C12"/>
    <w:rsid w:val="00FD4B4D"/>
    <w:rsid w:val="00FD6423"/>
    <w:rsid w:val="00FD68E4"/>
    <w:rsid w:val="00FD6B2E"/>
    <w:rsid w:val="00FD73FC"/>
    <w:rsid w:val="00FD7568"/>
    <w:rsid w:val="00FE00BE"/>
    <w:rsid w:val="00FE06D8"/>
    <w:rsid w:val="00FE0F1D"/>
    <w:rsid w:val="00FE0FE0"/>
    <w:rsid w:val="00FE1F50"/>
    <w:rsid w:val="00FE2038"/>
    <w:rsid w:val="00FE33CE"/>
    <w:rsid w:val="00FE3946"/>
    <w:rsid w:val="00FE3C9C"/>
    <w:rsid w:val="00FE3CC4"/>
    <w:rsid w:val="00FE58F7"/>
    <w:rsid w:val="00FE5922"/>
    <w:rsid w:val="00FE59DF"/>
    <w:rsid w:val="00FE6407"/>
    <w:rsid w:val="00FF3698"/>
    <w:rsid w:val="00FF3F1F"/>
    <w:rsid w:val="00FF4E6C"/>
    <w:rsid w:val="00FF5378"/>
    <w:rsid w:val="00FF5698"/>
    <w:rsid w:val="00FF5752"/>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CCF25"/>
    <w:rsid w:val="2777462C"/>
    <w:rsid w:val="27836813"/>
    <w:rsid w:val="279D9C25"/>
    <w:rsid w:val="27A70635"/>
    <w:rsid w:val="27E84BD1"/>
    <w:rsid w:val="284DE5AE"/>
    <w:rsid w:val="285F6F01"/>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2F38A2"/>
    <w:rsid w:val="3E669082"/>
    <w:rsid w:val="3E8730D0"/>
    <w:rsid w:val="3EA4226B"/>
    <w:rsid w:val="3EB3FB81"/>
    <w:rsid w:val="3F7E5BAD"/>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E2C991"/>
    <w:rsid w:val="5AF7E266"/>
    <w:rsid w:val="5B2566AC"/>
    <w:rsid w:val="5C09F365"/>
    <w:rsid w:val="5C315505"/>
    <w:rsid w:val="5C84A11C"/>
    <w:rsid w:val="5D3A2849"/>
    <w:rsid w:val="5DEA7B85"/>
    <w:rsid w:val="5E10C7CB"/>
    <w:rsid w:val="5E25CBE0"/>
    <w:rsid w:val="5EC0E836"/>
    <w:rsid w:val="5EE701AB"/>
    <w:rsid w:val="5F4174B5"/>
    <w:rsid w:val="5F62B3A7"/>
    <w:rsid w:val="5FC45269"/>
    <w:rsid w:val="5FC603C1"/>
    <w:rsid w:val="5FC7326E"/>
    <w:rsid w:val="600F08EE"/>
    <w:rsid w:val="605119C5"/>
    <w:rsid w:val="60DA3C90"/>
    <w:rsid w:val="60F62728"/>
    <w:rsid w:val="6102DA26"/>
    <w:rsid w:val="613C8A8B"/>
    <w:rsid w:val="619DE418"/>
    <w:rsid w:val="62E78282"/>
    <w:rsid w:val="63583035"/>
    <w:rsid w:val="63900405"/>
    <w:rsid w:val="64633E26"/>
    <w:rsid w:val="6515484F"/>
    <w:rsid w:val="65C0A35D"/>
    <w:rsid w:val="66243995"/>
    <w:rsid w:val="667C1D6D"/>
    <w:rsid w:val="66953B0B"/>
    <w:rsid w:val="66BA015A"/>
    <w:rsid w:val="67408B8A"/>
    <w:rsid w:val="67E5D683"/>
    <w:rsid w:val="68353689"/>
    <w:rsid w:val="6858BAB4"/>
    <w:rsid w:val="6860619E"/>
    <w:rsid w:val="687C4473"/>
    <w:rsid w:val="687DFBAB"/>
    <w:rsid w:val="68C2FECC"/>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B404098"/>
    <w:rsid w:val="7BD1F785"/>
    <w:rsid w:val="7BEEF12C"/>
    <w:rsid w:val="7C9161DD"/>
    <w:rsid w:val="7C99B71A"/>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ED9755A8-DECE-48B8-9B4E-BD84B6A4F2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90919"/>
    <w:rPr>
      <w:smallCaps/>
      <w:spacing w:val="5"/>
      <w:sz w:val="32"/>
      <w:szCs w:val="32"/>
    </w:rPr>
  </w:style>
  <w:style w:type="character" w:styleId="Heading2Char" w:customStyle="1">
    <w:name w:val="Heading 2 Char"/>
    <w:basedOn w:val="DefaultParagraphFont"/>
    <w:link w:val="Heading2"/>
    <w:uiPriority w:val="9"/>
    <w:semiHidden/>
    <w:rsid w:val="00C90919"/>
    <w:rPr>
      <w:smallCaps/>
      <w:spacing w:val="5"/>
      <w:sz w:val="28"/>
      <w:szCs w:val="28"/>
    </w:rPr>
  </w:style>
  <w:style w:type="character" w:styleId="Heading3Char" w:customStyle="1">
    <w:name w:val="Heading 3 Char"/>
    <w:basedOn w:val="DefaultParagraphFont"/>
    <w:link w:val="Heading3"/>
    <w:uiPriority w:val="9"/>
    <w:semiHidden/>
    <w:rsid w:val="00C90919"/>
    <w:rPr>
      <w:smallCaps/>
      <w:spacing w:val="5"/>
      <w:sz w:val="24"/>
      <w:szCs w:val="24"/>
    </w:rPr>
  </w:style>
  <w:style w:type="character" w:styleId="Heading4Char" w:customStyle="1">
    <w:name w:val="Heading 4 Char"/>
    <w:basedOn w:val="DefaultParagraphFont"/>
    <w:link w:val="Heading4"/>
    <w:uiPriority w:val="9"/>
    <w:semiHidden/>
    <w:rsid w:val="00C90919"/>
    <w:rPr>
      <w:i/>
      <w:iCs/>
      <w:smallCaps/>
      <w:spacing w:val="10"/>
      <w:sz w:val="22"/>
      <w:szCs w:val="22"/>
    </w:rPr>
  </w:style>
  <w:style w:type="character" w:styleId="Heading5Char" w:customStyle="1">
    <w:name w:val="Heading 5 Char"/>
    <w:basedOn w:val="DefaultParagraphFont"/>
    <w:link w:val="Heading5"/>
    <w:uiPriority w:val="9"/>
    <w:semiHidden/>
    <w:rsid w:val="00C90919"/>
    <w:rPr>
      <w:smallCaps/>
      <w:color w:val="B35C00" w:themeColor="accent6" w:themeShade="BF"/>
      <w:spacing w:val="10"/>
      <w:sz w:val="22"/>
      <w:szCs w:val="22"/>
    </w:rPr>
  </w:style>
  <w:style w:type="character" w:styleId="Heading6Char" w:customStyle="1">
    <w:name w:val="Heading 6 Char"/>
    <w:basedOn w:val="DefaultParagraphFont"/>
    <w:link w:val="Heading6"/>
    <w:uiPriority w:val="9"/>
    <w:semiHidden/>
    <w:rsid w:val="00C90919"/>
    <w:rPr>
      <w:smallCaps/>
      <w:color w:val="EF7C00" w:themeColor="accent6"/>
      <w:spacing w:val="5"/>
      <w:sz w:val="22"/>
      <w:szCs w:val="22"/>
    </w:rPr>
  </w:style>
  <w:style w:type="character" w:styleId="Heading7Char" w:customStyle="1">
    <w:name w:val="Heading 7 Char"/>
    <w:basedOn w:val="DefaultParagraphFont"/>
    <w:link w:val="Heading7"/>
    <w:uiPriority w:val="9"/>
    <w:semiHidden/>
    <w:rsid w:val="00C90919"/>
    <w:rPr>
      <w:b/>
      <w:bCs/>
      <w:smallCaps/>
      <w:color w:val="EF7C00" w:themeColor="accent6"/>
      <w:spacing w:val="10"/>
    </w:rPr>
  </w:style>
  <w:style w:type="character" w:styleId="Heading8Char" w:customStyle="1">
    <w:name w:val="Heading 8 Char"/>
    <w:basedOn w:val="DefaultParagraphFont"/>
    <w:link w:val="Heading8"/>
    <w:uiPriority w:val="9"/>
    <w:semiHidden/>
    <w:rsid w:val="00C90919"/>
    <w:rPr>
      <w:b/>
      <w:bCs/>
      <w:i/>
      <w:iCs/>
      <w:smallCaps/>
      <w:color w:val="B35C00" w:themeColor="accent6" w:themeShade="BF"/>
    </w:rPr>
  </w:style>
  <w:style w:type="character" w:styleId="Heading9Char" w:customStyle="1">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color="EF7C00" w:themeColor="accent6" w:sz="8" w:space="1"/>
      </w:pBdr>
      <w:spacing w:after="120" w:line="240" w:lineRule="auto"/>
      <w:jc w:val="right"/>
    </w:pPr>
    <w:rPr>
      <w:smallCaps/>
      <w:color w:val="00799F" w:themeColor="text1" w:themeTint="D9"/>
      <w:sz w:val="52"/>
      <w:szCs w:val="52"/>
    </w:rPr>
  </w:style>
  <w:style w:type="character" w:styleId="TitleChar" w:customStyle="1">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C90919"/>
    <w:rPr>
      <w:rFonts w:asciiTheme="majorHAnsi" w:hAnsiTheme="majorHAnsi" w:eastAsiaTheme="majorEastAsia"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styleId="QuoteChar" w:customStyle="1">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color="EF7C00" w:themeColor="accent6" w:sz="8" w:space="1"/>
      </w:pBdr>
      <w:spacing w:before="140" w:after="140"/>
      <w:ind w:left="1440" w:right="1440"/>
    </w:pPr>
    <w:rPr>
      <w:b/>
      <w:bCs/>
      <w:i/>
      <w:iCs/>
    </w:rPr>
  </w:style>
  <w:style w:type="character" w:styleId="IntenseQuoteChar" w:customStyle="1">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hAnsiTheme="majorHAnsi" w:eastAsiaTheme="majorEastAsia"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styleId="HeaderChar" w:customStyle="1">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403260"/>
  </w:style>
  <w:style w:type="character" w:styleId="NoSpacingChar" w:customStyle="1">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tyle1" w:customStyle="1">
    <w:name w:val="Style1"/>
    <w:basedOn w:val="TableNormal"/>
    <w:uiPriority w:val="99"/>
    <w:rsid w:val="00CF72B5"/>
    <w:pPr>
      <w:spacing w:after="0" w:line="240" w:lineRule="auto"/>
      <w:jc w:val="left"/>
    </w:pPr>
    <w:tblPr>
      <w:tblBorders>
        <w:top w:val="single" w:color="007559" w:themeColor="accent1" w:sz="8" w:space="0"/>
        <w:left w:val="single" w:color="007559" w:themeColor="accent1" w:sz="8" w:space="0"/>
        <w:bottom w:val="single" w:color="007559" w:themeColor="accent1" w:sz="8" w:space="0"/>
        <w:right w:val="single" w:color="007559" w:themeColor="accent1" w:sz="8" w:space="0"/>
        <w:insideH w:val="single" w:color="007559" w:themeColor="accent1" w:sz="8" w:space="0"/>
        <w:insideV w:val="single" w:color="007559" w:themeColor="accent1" w:sz="8" w:space="0"/>
      </w:tblBorders>
    </w:tblPr>
  </w:style>
  <w:style w:type="paragraph" w:styleId="DfESOutNumbered" w:customStyle="1">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hAnsi="Arial" w:eastAsia="Times New Roman"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styleId="CommentTextChar" w:customStyle="1">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styleId="CommentSubjectChar" w:customStyle="1">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color="004B62" w:themeColor="text1" w:sz="8" w:space="0"/>
        <w:left w:val="single" w:color="004B62" w:themeColor="text1" w:sz="8" w:space="0"/>
        <w:bottom w:val="single" w:color="004B62" w:themeColor="text1" w:sz="8" w:space="0"/>
        <w:right w:val="single" w:color="004B62" w:themeColor="text1" w:sz="8" w:space="0"/>
        <w:insideH w:val="single" w:color="004B62" w:themeColor="text1" w:sz="8" w:space="0"/>
        <w:insideV w:val="single" w:color="004B62" w:themeColor="text1" w:sz="8" w:space="0"/>
      </w:tblBorders>
    </w:tblPr>
    <w:tblStylePr w:type="firstRow">
      <w:rPr>
        <w:b/>
        <w:bCs/>
        <w:color w:val="FFFFFF" w:themeColor="background1"/>
      </w:rPr>
      <w:tblPr/>
      <w:tcPr>
        <w:shd w:val="clear" w:color="auto" w:fill="004B62" w:themeFill="text1"/>
      </w:tcPr>
    </w:tblStylePr>
    <w:tblStylePr w:type="lastRow">
      <w:rPr>
        <w:b/>
        <w:bCs/>
      </w:rPr>
      <w:tblPr/>
      <w:tcPr>
        <w:tcBorders>
          <w:top w:val="double" w:color="004B62"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4B62" w:themeColor="text1" w:sz="4" w:space="0"/>
          <w:right w:val="single" w:color="004B62" w:themeColor="text1" w:sz="4" w:space="0"/>
        </w:tcBorders>
      </w:tcPr>
    </w:tblStylePr>
    <w:tblStylePr w:type="band1Horz">
      <w:tblPr/>
      <w:tcPr>
        <w:tcBorders>
          <w:top w:val="single" w:color="004B62" w:themeColor="text1" w:sz="4" w:space="0"/>
          <w:bottom w:val="single" w:color="004B62"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4B62" w:themeColor="text1" w:sz="4" w:space="0"/>
          <w:left w:val="nil"/>
        </w:tcBorders>
      </w:tcPr>
    </w:tblStylePr>
    <w:tblStylePr w:type="swCell">
      <w:tblPr/>
      <w:tcPr>
        <w:tcBorders>
          <w:top w:val="double" w:color="004B62" w:themeColor="text1" w:sz="4" w:space="0"/>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color="007559" w:themeColor="accent1" w:sz="4" w:space="0"/>
        <w:left w:val="single" w:color="007559" w:themeColor="accent1" w:sz="4" w:space="0"/>
        <w:bottom w:val="single" w:color="007559" w:themeColor="accent1" w:sz="4" w:space="0"/>
        <w:right w:val="single" w:color="007559" w:themeColor="accent1" w:sz="4" w:space="0"/>
        <w:insideH w:val="single" w:color="007559" w:themeColor="accent1" w:sz="4" w:space="0"/>
        <w:insideV w:val="single" w:color="007559" w:themeColor="accent1" w:sz="4" w:space="0"/>
      </w:tblBorders>
    </w:tblPr>
    <w:tblStylePr w:type="firstRow">
      <w:rPr>
        <w:b/>
        <w:bCs/>
        <w:color w:val="FFFFFF" w:themeColor="background1"/>
      </w:rPr>
      <w:tblPr/>
      <w:tcPr>
        <w:shd w:val="clear" w:color="auto" w:fill="007559" w:themeFill="accent1"/>
      </w:tcPr>
    </w:tblStylePr>
    <w:tblStylePr w:type="lastRow">
      <w:rPr>
        <w:b/>
        <w:bCs/>
      </w:rPr>
      <w:tblPr/>
      <w:tcPr>
        <w:tcBorders>
          <w:top w:val="double" w:color="007559"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7559" w:themeColor="accent1" w:sz="4" w:space="0"/>
          <w:right w:val="single" w:color="007559" w:themeColor="accent1" w:sz="4" w:space="0"/>
        </w:tcBorders>
      </w:tcPr>
    </w:tblStylePr>
    <w:tblStylePr w:type="band1Horz">
      <w:tblPr/>
      <w:tcPr>
        <w:tcBorders>
          <w:top w:val="single" w:color="007559" w:themeColor="accent1" w:sz="4" w:space="0"/>
          <w:bottom w:val="single" w:color="007559"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7559" w:themeColor="accent1" w:sz="4" w:space="0"/>
          <w:left w:val="nil"/>
        </w:tcBorders>
      </w:tcPr>
    </w:tblStylePr>
    <w:tblStylePr w:type="swCell">
      <w:tblPr/>
      <w:tcPr>
        <w:tcBorders>
          <w:top w:val="double" w:color="007559" w:themeColor="accent1" w:sz="4" w:space="0"/>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color="008BD6" w:themeColor="accent2" w:sz="4" w:space="0"/>
        <w:left w:val="single" w:color="008BD6" w:themeColor="accent2" w:sz="4" w:space="0"/>
        <w:bottom w:val="single" w:color="008BD6" w:themeColor="accent2" w:sz="4" w:space="0"/>
        <w:right w:val="single" w:color="008BD6" w:themeColor="accent2" w:sz="4" w:space="0"/>
        <w:insideH w:val="single" w:color="008BD6" w:themeColor="accent2" w:sz="4" w:space="0"/>
        <w:insideV w:val="single" w:color="008BD6" w:themeColor="accent2" w:sz="4" w:space="0"/>
      </w:tblBorders>
    </w:tblPr>
    <w:tblStylePr w:type="firstRow">
      <w:rPr>
        <w:b/>
        <w:bCs/>
        <w:color w:val="FFFFFF" w:themeColor="background1"/>
      </w:rPr>
      <w:tblPr/>
      <w:tcPr>
        <w:shd w:val="clear" w:color="auto" w:fill="008BD6" w:themeFill="accent2"/>
      </w:tcPr>
    </w:tblStylePr>
    <w:tblStylePr w:type="lastRow">
      <w:rPr>
        <w:b/>
        <w:bCs/>
      </w:rPr>
      <w:tblPr/>
      <w:tcPr>
        <w:tcBorders>
          <w:top w:val="double" w:color="008BD6"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8BD6" w:themeColor="accent2" w:sz="4" w:space="0"/>
          <w:right w:val="single" w:color="008BD6" w:themeColor="accent2" w:sz="4" w:space="0"/>
        </w:tcBorders>
      </w:tcPr>
    </w:tblStylePr>
    <w:tblStylePr w:type="band1Horz">
      <w:tblPr/>
      <w:tcPr>
        <w:tcBorders>
          <w:top w:val="single" w:color="008BD6" w:themeColor="accent2" w:sz="4" w:space="0"/>
          <w:bottom w:val="single" w:color="008BD6"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8BD6" w:themeColor="accent2" w:sz="4" w:space="0"/>
          <w:left w:val="nil"/>
        </w:tcBorders>
      </w:tcPr>
    </w:tblStylePr>
    <w:tblStylePr w:type="swCell">
      <w:tblPr/>
      <w:tcPr>
        <w:tcBorders>
          <w:top w:val="double" w:color="008BD6" w:themeColor="accent2" w:sz="4" w:space="0"/>
          <w:right w:val="nil"/>
        </w:tcBorders>
      </w:tcPr>
    </w:tblStylePr>
  </w:style>
  <w:style w:type="paragraph" w:styleId="Heading" w:customStyle="1">
    <w:name w:val="Heading"/>
    <w:basedOn w:val="Normal"/>
    <w:link w:val="HeadingChar"/>
    <w:qFormat/>
    <w:rsid w:val="000D5ECA"/>
    <w:rPr>
      <w:rFonts w:ascii="Tahoma" w:hAnsi="Tahoma" w:cs="Tahoma"/>
      <w:b/>
      <w:bCs/>
      <w:color w:val="004B62" w:themeColor="text1"/>
      <w:sz w:val="28"/>
      <w:szCs w:val="28"/>
    </w:rPr>
  </w:style>
  <w:style w:type="paragraph" w:styleId="Subheading" w:customStyle="1">
    <w:name w:val="Subheading"/>
    <w:basedOn w:val="Normal"/>
    <w:link w:val="SubheadingChar"/>
    <w:qFormat/>
    <w:rsid w:val="000D5ECA"/>
    <w:rPr>
      <w:rFonts w:ascii="Tahoma" w:hAnsi="Tahoma" w:cs="Tahoma"/>
      <w:b/>
      <w:bCs/>
      <w:color w:val="007559" w:themeColor="accent1"/>
      <w:szCs w:val="24"/>
    </w:rPr>
  </w:style>
  <w:style w:type="character" w:styleId="HeadingChar" w:customStyle="1">
    <w:name w:val="Heading Char"/>
    <w:basedOn w:val="DefaultParagraphFont"/>
    <w:link w:val="Heading"/>
    <w:rsid w:val="000D5ECA"/>
    <w:rPr>
      <w:rFonts w:ascii="Tahoma" w:hAnsi="Tahoma" w:cs="Tahoma"/>
      <w:b/>
      <w:bCs/>
      <w:color w:val="004B62" w:themeColor="text1"/>
      <w:sz w:val="28"/>
      <w:szCs w:val="28"/>
    </w:rPr>
  </w:style>
  <w:style w:type="paragraph" w:styleId="Subsubheading" w:customStyle="1">
    <w:name w:val="Sub subheading"/>
    <w:basedOn w:val="Normal"/>
    <w:link w:val="SubsubheadingChar"/>
    <w:qFormat/>
    <w:rsid w:val="000D5ECA"/>
    <w:rPr>
      <w:rFonts w:ascii="Tahoma" w:hAnsi="Tahoma" w:cs="Tahoma"/>
      <w:b/>
      <w:bCs/>
      <w:szCs w:val="24"/>
    </w:rPr>
  </w:style>
  <w:style w:type="character" w:styleId="SubheadingChar" w:customStyle="1">
    <w:name w:val="Subheading Char"/>
    <w:basedOn w:val="DefaultParagraphFont"/>
    <w:link w:val="Subheading"/>
    <w:rsid w:val="000D5ECA"/>
    <w:rPr>
      <w:rFonts w:ascii="Tahoma" w:hAnsi="Tahoma" w:cs="Tahoma"/>
      <w:b/>
      <w:bCs/>
      <w:color w:val="007559" w:themeColor="accent1"/>
      <w:sz w:val="24"/>
      <w:szCs w:val="24"/>
    </w:rPr>
  </w:style>
  <w:style w:type="character" w:styleId="SubsubheadingChar" w:customStyle="1">
    <w:name w:val="Sub subheading Char"/>
    <w:basedOn w:val="DefaultParagraphFont"/>
    <w:link w:val="Subsubheading"/>
    <w:rsid w:val="000D5ECA"/>
    <w:rPr>
      <w:rFonts w:ascii="Tahoma" w:hAnsi="Tahoma" w:cs="Tahoma"/>
      <w:b/>
      <w:bCs/>
      <w:sz w:val="24"/>
      <w:szCs w:val="24"/>
    </w:rPr>
  </w:style>
  <w:style w:type="paragraph" w:styleId="paragraph" w:customStyle="1">
    <w:name w:val="paragraph"/>
    <w:basedOn w:val="Normal"/>
    <w:rsid w:val="00E84C7F"/>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textrun" w:customStyle="1">
    <w:name w:val="normaltextrun"/>
    <w:basedOn w:val="DefaultParagraphFont"/>
    <w:rsid w:val="00E84C7F"/>
  </w:style>
  <w:style w:type="character" w:styleId="eop" w:customStyle="1">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hAnsi="Times New Roman" w:eastAsia="Times New Roman" w:cs="Times New Roman"/>
      <w:szCs w:val="24"/>
      <w:lang w:eastAsia="en-GB"/>
    </w:rPr>
  </w:style>
  <w:style w:type="character" w:styleId="Hyperlink">
    <w:name w:val="Hyperlink"/>
    <w:basedOn w:val="DefaultParagraphFont"/>
    <w:uiPriority w:val="99"/>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styleId="spellingerror" w:customStyle="1">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color="30CEFF" w:themeColor="text1" w:themeTint="80" w:sz="4" w:space="0"/>
        <w:bottom w:val="single" w:color="30CEFF" w:themeColor="text1" w:themeTint="80" w:sz="4" w:space="0"/>
      </w:tblBorders>
    </w:tblPr>
    <w:tblStylePr w:type="firstRow">
      <w:rPr>
        <w:b/>
        <w:bCs/>
      </w:rPr>
      <w:tblPr/>
      <w:tcPr>
        <w:tcBorders>
          <w:bottom w:val="single" w:color="30CEFF" w:themeColor="text1" w:themeTint="80" w:sz="4" w:space="0"/>
        </w:tcBorders>
      </w:tcPr>
    </w:tblStylePr>
    <w:tblStylePr w:type="lastRow">
      <w:rPr>
        <w:b/>
        <w:bCs/>
      </w:rPr>
      <w:tblPr/>
      <w:tcPr>
        <w:tcBorders>
          <w:top w:val="single" w:color="30CEFF" w:themeColor="text1" w:themeTint="80" w:sz="4" w:space="0"/>
        </w:tcBorders>
      </w:tcPr>
    </w:tblStylePr>
    <w:tblStylePr w:type="firstCol">
      <w:rPr>
        <w:b/>
        <w:bCs/>
      </w:rPr>
    </w:tblStylePr>
    <w:tblStylePr w:type="lastCol">
      <w:rPr>
        <w:b/>
        <w:bCs/>
      </w:rPr>
    </w:tblStylePr>
    <w:tblStylePr w:type="band1Vert">
      <w:tblPr/>
      <w:tcPr>
        <w:tcBorders>
          <w:left w:val="single" w:color="30CEFF" w:themeColor="text1" w:themeTint="80" w:sz="4" w:space="0"/>
          <w:right w:val="single" w:color="30CEFF" w:themeColor="text1" w:themeTint="80" w:sz="4" w:space="0"/>
        </w:tcBorders>
      </w:tcPr>
    </w:tblStylePr>
    <w:tblStylePr w:type="band2Vert">
      <w:tblPr/>
      <w:tcPr>
        <w:tcBorders>
          <w:left w:val="single" w:color="30CEFF" w:themeColor="text1" w:themeTint="80" w:sz="4" w:space="0"/>
          <w:right w:val="single" w:color="30CEFF" w:themeColor="text1" w:themeTint="80" w:sz="4" w:space="0"/>
        </w:tcBorders>
      </w:tcPr>
    </w:tblStylePr>
    <w:tblStylePr w:type="band1Horz">
      <w:tblPr/>
      <w:tcPr>
        <w:tcBorders>
          <w:top w:val="single" w:color="30CEFF" w:themeColor="text1" w:themeTint="80" w:sz="4" w:space="0"/>
          <w:bottom w:val="single" w:color="30CEFF" w:themeColor="text1" w:themeTint="80" w:sz="4" w:space="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color="30CEF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30CEF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insideV w:val="single" w:color="07C4FF" w:themeColor="text1" w:themeTint="99" w:sz="4" w:space="0"/>
      </w:tblBorders>
    </w:tblPr>
    <w:tblStylePr w:type="firstRow">
      <w:rPr>
        <w:b/>
        <w:bCs/>
        <w:color w:val="FFFFFF" w:themeColor="background1"/>
      </w:rPr>
      <w:tblPr/>
      <w:tcPr>
        <w:tcBorders>
          <w:top w:val="single" w:color="004B62" w:themeColor="text1" w:sz="4" w:space="0"/>
          <w:left w:val="single" w:color="004B62" w:themeColor="text1" w:sz="4" w:space="0"/>
          <w:bottom w:val="single" w:color="004B62" w:themeColor="text1" w:sz="4" w:space="0"/>
          <w:right w:val="single" w:color="004B62" w:themeColor="text1" w:sz="4" w:space="0"/>
          <w:insideH w:val="nil"/>
          <w:insideV w:val="nil"/>
        </w:tcBorders>
        <w:shd w:val="clear" w:color="auto" w:fill="004B62" w:themeFill="text1"/>
      </w:tcPr>
    </w:tblStylePr>
    <w:tblStylePr w:type="lastRow">
      <w:rPr>
        <w:b/>
        <w:bCs/>
      </w:rPr>
      <w:tblPr/>
      <w:tcPr>
        <w:tcBorders>
          <w:top w:val="double" w:color="004B62" w:themeColor="text1"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insideV w:val="single" w:color="07C4FF" w:themeColor="text1" w:themeTint="99" w:sz="4" w:space="0"/>
      </w:tblBorders>
    </w:tblPr>
    <w:tblStylePr w:type="firstRow">
      <w:rPr>
        <w:b/>
        <w:bCs/>
      </w:rPr>
      <w:tblPr/>
      <w:tcPr>
        <w:tcBorders>
          <w:bottom w:val="single" w:color="07C4FF" w:themeColor="text1" w:themeTint="99" w:sz="12" w:space="0"/>
        </w:tcBorders>
      </w:tcPr>
    </w:tblStylePr>
    <w:tblStylePr w:type="lastRow">
      <w:rPr>
        <w:b/>
        <w:bCs/>
      </w:rPr>
      <w:tblPr/>
      <w:tcPr>
        <w:tcBorders>
          <w:top w:val="double" w:color="07C4FF" w:themeColor="text1" w:themeTint="99"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tblBorders>
    </w:tblPr>
    <w:tblStylePr w:type="firstRow">
      <w:rPr>
        <w:b/>
        <w:bCs/>
        <w:color w:val="FFFFFF" w:themeColor="background1"/>
      </w:rPr>
      <w:tblPr/>
      <w:tcPr>
        <w:tcBorders>
          <w:top w:val="single" w:color="004B62" w:themeColor="text1" w:sz="4" w:space="0"/>
          <w:left w:val="single" w:color="004B62" w:themeColor="text1" w:sz="4" w:space="0"/>
          <w:bottom w:val="single" w:color="004B62" w:themeColor="text1" w:sz="4" w:space="0"/>
          <w:right w:val="single" w:color="004B62" w:themeColor="text1" w:sz="4" w:space="0"/>
          <w:insideH w:val="nil"/>
        </w:tcBorders>
        <w:shd w:val="clear" w:color="auto" w:fill="004B62" w:themeFill="text1"/>
      </w:tcPr>
    </w:tblStylePr>
    <w:tblStylePr w:type="lastRow">
      <w:rPr>
        <w:b/>
        <w:bCs/>
      </w:rPr>
      <w:tblPr/>
      <w:tcPr>
        <w:tcBorders>
          <w:top w:val="double" w:color="07C4FF" w:themeColor="text1" w:themeTint="99"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styleId="TableParagraph" w:customStyle="1">
    <w:name w:val="Table Paragraph"/>
    <w:basedOn w:val="Normal"/>
    <w:uiPriority w:val="1"/>
    <w:qFormat/>
    <w:rsid w:val="00B87F18"/>
    <w:pPr>
      <w:widowControl w:val="0"/>
      <w:autoSpaceDE w:val="0"/>
      <w:autoSpaceDN w:val="0"/>
      <w:spacing w:after="0" w:line="240" w:lineRule="auto"/>
      <w:ind w:left="819"/>
    </w:pPr>
    <w:rPr>
      <w:rFonts w:ascii="Arial" w:hAnsi="Arial" w:eastAsia="Arial" w:cs="Arial"/>
      <w:sz w:val="22"/>
      <w:lang w:val="en-US"/>
    </w:rPr>
  </w:style>
  <w:style w:type="character" w:styleId="cf01" w:customStyle="1">
    <w:name w:val="cf01"/>
    <w:basedOn w:val="DefaultParagraphFont"/>
    <w:rsid w:val="00824C71"/>
    <w:rPr>
      <w:rFonts w:hint="default" w:ascii="Segoe UI" w:hAnsi="Segoe UI" w:cs="Segoe UI"/>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0FFEB"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7559"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7559"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7559"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styleId="Style2" w:customStyle="1">
    <w:name w:val="Style2"/>
    <w:basedOn w:val="TableNormal"/>
    <w:uiPriority w:val="99"/>
    <w:rsid w:val="00C26E79"/>
    <w:pPr>
      <w:spacing w:before="120" w:after="120"/>
      <w:jc w:val="left"/>
    </w:pPr>
    <w:rPr>
      <w:sz w:val="24"/>
    </w:rPr>
    <w:tblPr>
      <w:tblBorders>
        <w:top w:val="single" w:color="008BD6" w:themeColor="accent2" w:sz="12" w:space="0"/>
        <w:left w:val="single" w:color="008BD6" w:themeColor="accent2" w:sz="12" w:space="0"/>
        <w:bottom w:val="single" w:color="008BD6" w:themeColor="accent2" w:sz="12" w:space="0"/>
        <w:right w:val="single" w:color="008BD6" w:themeColor="accent2" w:sz="12" w:space="0"/>
        <w:insideH w:val="single" w:color="008BD6" w:themeColor="accent2" w:sz="12" w:space="0"/>
        <w:insideV w:val="single" w:color="008BD6" w:themeColor="accent2" w:sz="12" w:space="0"/>
      </w:tblBorders>
    </w:tblPr>
    <w:tcPr>
      <w:shd w:val="clear" w:color="auto" w:fill="E5F6FF"/>
      <w:vAlign w:val="center"/>
    </w:tcPr>
  </w:style>
  <w:style w:type="table" w:styleId="TableGrid1" w:customStyle="1">
    <w:name w:val="Table Grid1"/>
    <w:basedOn w:val="TableNormal"/>
    <w:next w:val="TableGrid"/>
    <w:uiPriority w:val="39"/>
    <w:rsid w:val="00110ADD"/>
    <w:pPr>
      <w:autoSpaceDN w:val="0"/>
      <w:spacing w:before="120" w:after="120"/>
      <w:jc w:val="left"/>
    </w:pPr>
    <w:rPr>
      <w:rFonts w:ascii="Tahoma" w:hAnsi="Tahoma" w:eastAsia="Calibri" w:cs="Times New Roman"/>
      <w:spacing w:val="4"/>
      <w:kern w:val="3"/>
      <w:sz w:val="24"/>
    </w:rPr>
    <w:tblPr>
      <w:tblBorders>
        <w:top w:val="single" w:color="007559" w:themeColor="accent1" w:sz="12" w:space="0"/>
        <w:left w:val="single" w:color="007559" w:themeColor="accent1" w:sz="12" w:space="0"/>
        <w:bottom w:val="single" w:color="007559" w:themeColor="accent1" w:sz="12" w:space="0"/>
        <w:right w:val="single" w:color="007559" w:themeColor="accent1" w:sz="12" w:space="0"/>
        <w:insideH w:val="single" w:color="007559" w:themeColor="accent1" w:sz="12" w:space="0"/>
        <w:insideV w:val="single" w:color="007559" w:themeColor="accent1" w:sz="12" w:space="0"/>
      </w:tblBorders>
    </w:tblPr>
    <w:tcPr>
      <w:shd w:val="clear" w:color="auto" w:fill="F3FFFC"/>
      <w:vAlign w:val="center"/>
    </w:tcPr>
  </w:style>
  <w:style w:type="table" w:styleId="Style5" w:customStyle="1">
    <w:name w:val="Style5"/>
    <w:basedOn w:val="TableNormal"/>
    <w:uiPriority w:val="99"/>
    <w:rsid w:val="00AC39F7"/>
    <w:pPr>
      <w:spacing w:after="0"/>
      <w:jc w:val="left"/>
    </w:pPr>
    <w:tblPr>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Pr>
  </w:style>
  <w:style w:type="table" w:styleId="Style3" w:customStyle="1">
    <w:name w:val="Style3"/>
    <w:basedOn w:val="TableNormal"/>
    <w:uiPriority w:val="99"/>
    <w:rsid w:val="002E2007"/>
    <w:pPr>
      <w:spacing w:before="120" w:after="120"/>
      <w:jc w:val="left"/>
    </w:pPr>
    <w:tblPr>
      <w:tblBorders>
        <w:top w:val="single" w:color="530F93" w:themeColor="text2" w:sz="12" w:space="0"/>
        <w:left w:val="single" w:color="530F93" w:themeColor="text2" w:sz="12" w:space="0"/>
        <w:bottom w:val="single" w:color="530F93" w:themeColor="text2" w:sz="12" w:space="0"/>
        <w:right w:val="single" w:color="530F93" w:themeColor="text2" w:sz="12" w:space="0"/>
        <w:insideH w:val="single" w:color="530F93" w:themeColor="text2" w:sz="12" w:space="0"/>
        <w:insideV w:val="single" w:color="530F93" w:themeColor="text2" w:sz="12" w:space="0"/>
      </w:tblBorders>
    </w:tblPr>
    <w:tcPr>
      <w:shd w:val="clear" w:color="auto" w:fill="F5EDFD"/>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243881161">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611791730">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03348811">
      <w:bodyDiv w:val="1"/>
      <w:marLeft w:val="0"/>
      <w:marRight w:val="0"/>
      <w:marTop w:val="0"/>
      <w:marBottom w:val="0"/>
      <w:divBdr>
        <w:top w:val="none" w:sz="0" w:space="0" w:color="auto"/>
        <w:left w:val="none" w:sz="0" w:space="0" w:color="auto"/>
        <w:bottom w:val="none" w:sz="0" w:space="0" w:color="auto"/>
        <w:right w:val="none" w:sz="0" w:space="0" w:color="auto"/>
      </w:divBdr>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72601275">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svg" Id="rId18" /><Relationship Type="http://schemas.openxmlformats.org/officeDocument/2006/relationships/customXml" Target="../customXml/item3.xml" Id="rId3" /><Relationship Type="http://schemas.openxmlformats.org/officeDocument/2006/relationships/image" Target="media/image11.png" Id="rId21" /><Relationship Type="http://schemas.openxmlformats.org/officeDocument/2006/relationships/settings" Target="settings.xml" Id="rId7" /><Relationship Type="http://schemas.openxmlformats.org/officeDocument/2006/relationships/image" Target="media/image2.svg" Id="rId12" /><Relationship Type="http://schemas.openxmlformats.org/officeDocument/2006/relationships/image" Target="media/image7.png"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6.svg" Id="rId16" /><Relationship Type="http://schemas.openxmlformats.org/officeDocument/2006/relationships/image" Target="media/image10.sv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eader" Target="header1.xml" Id="rId22" /></Relationship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1FC194-6A4D-448D-9BEB-7B656DBE9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C5543B1E-33EE-4D18-A3EC-A9B4065EFA07}">
  <ds:schemaRefs>
    <ds:schemaRef ds:uri="http://schemas.microsoft.com/sharepoint/v3/contenttype/forms"/>
  </ds:schemaRefs>
</ds:datastoreItem>
</file>

<file path=customXml/itemProps4.xml><?xml version="1.0" encoding="utf-8"?>
<ds:datastoreItem xmlns:ds="http://schemas.openxmlformats.org/officeDocument/2006/customXml" ds:itemID="{0E7AC787-7973-4C93-9EA5-33F058ABA074}">
  <ds:schemaRefs>
    <ds:schemaRef ds:uri="http://schemas.microsoft.com/office/2006/metadata/properties"/>
    <ds:schemaRef ds:uri="http://schemas.microsoft.com/office/infopath/2007/PartnerControls"/>
    <ds:schemaRef ds:uri="aa9082ae-941c-4e01-8140-73b55c5cb59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Rosie Jonas</lastModifiedBy>
  <revision>86</revision>
  <dcterms:created xsi:type="dcterms:W3CDTF">2025-03-28T21:51:00.0000000Z</dcterms:created>
  <dcterms:modified xsi:type="dcterms:W3CDTF">2025-06-29T10:07:22.5883057Z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ntentTypeId">
    <vt:lpwstr>0x0101002BB5DF5C92002C4B91E4F29853EBC0D4</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