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wp15="http://schemas.microsoft.com/office/word/2012/wordprocessingDrawing">
                <w:pict w14:anchorId="010D2CFB">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2A425F" w:rsidRPr="00D74D5B" w14:paraId="787A018F" w14:textId="77777777" w:rsidTr="00981BD9">
            <w:tc>
              <w:tcPr>
                <w:tcW w:w="7209" w:type="dxa"/>
                <w:tcMar>
                  <w:top w:w="216" w:type="dxa"/>
                  <w:left w:w="115" w:type="dxa"/>
                  <w:bottom w:w="216" w:type="dxa"/>
                  <w:right w:w="115" w:type="dxa"/>
                </w:tcMar>
              </w:tcPr>
              <w:p w14:paraId="3532C9F1" w14:textId="77777777" w:rsidR="002A425F" w:rsidRPr="00D74D5B" w:rsidRDefault="002A425F" w:rsidP="00981BD9">
                <w:pPr>
                  <w:pStyle w:val="NoSpacing"/>
                  <w:rPr>
                    <w:color w:val="007559" w:themeColor="accent1"/>
                    <w:sz w:val="24"/>
                  </w:rPr>
                </w:pPr>
              </w:p>
            </w:tc>
          </w:tr>
          <w:tr w:rsidR="002A425F" w:rsidRPr="00D74D5B" w14:paraId="788815EB" w14:textId="77777777" w:rsidTr="00981BD9">
            <w:tc>
              <w:tcPr>
                <w:tcW w:w="7209" w:type="dxa"/>
              </w:tcPr>
              <w:sdt>
                <w:sdtPr>
                  <w:rPr>
                    <w:b/>
                    <w:bCs/>
                    <w:color w:val="007559" w:themeColor="accent1"/>
                    <w:sz w:val="48"/>
                    <w:szCs w:val="48"/>
                  </w:rPr>
                  <w:alias w:val="Title"/>
                  <w:id w:val="13406919"/>
                  <w:placeholder>
                    <w:docPart w:val="D32786F499D14DF4B9CD921D1E03E8BE"/>
                  </w:placeholder>
                  <w:dataBinding w:prefixMappings="xmlns:ns0='http://schemas.openxmlformats.org/package/2006/metadata/core-properties' xmlns:ns1='http://purl.org/dc/elements/1.1/'" w:xpath="/ns0:coreProperties[1]/ns1:title[1]" w:storeItemID="{6C3C8BC8-F283-45AE-878A-BAB7291924A1}"/>
                  <w:text/>
                </w:sdtPr>
                <w:sdtContent>
                  <w:p w14:paraId="7B9AB113" w14:textId="7D97C0D8" w:rsidR="002A425F" w:rsidRPr="00D74D5B" w:rsidRDefault="00761E57" w:rsidP="00981BD9">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48"/>
                        <w:szCs w:val="48"/>
                      </w:rPr>
                      <w:t>ECT Programme Mentor Support Materials – Adaptive practice elective self-study 1</w:t>
                    </w:r>
                  </w:p>
                </w:sdtContent>
              </w:sdt>
            </w:tc>
          </w:tr>
          <w:tr w:rsidR="002A425F" w:rsidRPr="00D74D5B" w14:paraId="669AEEA2" w14:textId="77777777" w:rsidTr="00981BD9">
            <w:sdt>
              <w:sdtPr>
                <w:rPr>
                  <w:b/>
                  <w:bCs/>
                  <w:color w:val="007559" w:themeColor="accent1"/>
                  <w:sz w:val="48"/>
                  <w:szCs w:val="48"/>
                </w:rPr>
                <w:alias w:val="Subtitle"/>
                <w:id w:val="13406923"/>
                <w:placeholder>
                  <w:docPart w:val="B235AC48599F46EB8514D3EF28E8A69E"/>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17BDC77E" w14:textId="3A6FC3CE" w:rsidR="002A425F" w:rsidRPr="00D74D5B" w:rsidRDefault="000D12EE" w:rsidP="00981BD9">
                    <w:pPr>
                      <w:pStyle w:val="NoSpacing"/>
                      <w:jc w:val="left"/>
                      <w:rPr>
                        <w:b/>
                        <w:bCs/>
                        <w:color w:val="007559" w:themeColor="accent1"/>
                        <w:sz w:val="24"/>
                      </w:rPr>
                    </w:pPr>
                    <w:r>
                      <w:rPr>
                        <w:b/>
                        <w:bCs/>
                        <w:color w:val="007559" w:themeColor="accent1"/>
                        <w:sz w:val="48"/>
                        <w:szCs w:val="48"/>
                      </w:rPr>
                      <w:t>Understanding different pupil needs</w:t>
                    </w:r>
                  </w:p>
                </w:tc>
              </w:sdtContent>
            </w:sdt>
          </w:tr>
          <w:tr w:rsidR="002A425F" w:rsidRPr="00D74D5B" w14:paraId="5AD1122C" w14:textId="77777777" w:rsidTr="00981BD9">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2A425F" w14:paraId="55A0A9CC" w14:textId="77777777" w:rsidTr="00981BD9">
                  <w:tc>
                    <w:tcPr>
                      <w:tcW w:w="6957" w:type="dxa"/>
                      <w:shd w:val="clear" w:color="auto" w:fill="007559" w:themeFill="accent1"/>
                    </w:tcPr>
                    <w:p w14:paraId="436FF0E1" w14:textId="77777777" w:rsidR="00AC4E44" w:rsidRDefault="00AC4E44" w:rsidP="00AC4E44">
                      <w:pPr>
                        <w:pStyle w:val="NoSpacing"/>
                        <w:spacing w:line="276" w:lineRule="auto"/>
                        <w:jc w:val="left"/>
                        <w:rPr>
                          <w:rFonts w:cs="Tahoma"/>
                          <w:color w:val="FFFFFF" w:themeColor="background1"/>
                          <w:szCs w:val="24"/>
                        </w:rPr>
                      </w:pPr>
                      <w:r w:rsidRPr="00D05CB8">
                        <w:rPr>
                          <w:color w:val="FFFFFF" w:themeColor="background1"/>
                        </w:rPr>
                        <w:t>These self-study materials are intended for use as part of a school-</w:t>
                      </w:r>
                      <w:r w:rsidRPr="00DF5599">
                        <w:rPr>
                          <w:rFonts w:cs="Tahoma"/>
                          <w:color w:val="FFFFFF" w:themeColor="background1"/>
                          <w:szCs w:val="24"/>
                          <w:lang w:val="en-US"/>
                        </w:rPr>
                        <w:t xml:space="preserve"> 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associated ECT elective self-study from this module. </w:t>
                      </w:r>
                    </w:p>
                    <w:p w14:paraId="3878ADA6" w14:textId="77777777" w:rsidR="00AC4E44" w:rsidRDefault="00AC4E44" w:rsidP="00AC4E44">
                      <w:pPr>
                        <w:pStyle w:val="NoSpacing"/>
                        <w:spacing w:line="276" w:lineRule="auto"/>
                        <w:jc w:val="left"/>
                        <w:rPr>
                          <w:rFonts w:cs="Tahoma"/>
                          <w:color w:val="FFFFFF" w:themeColor="background1"/>
                          <w:szCs w:val="24"/>
                        </w:rPr>
                      </w:pPr>
                    </w:p>
                    <w:p w14:paraId="08AA7ED8" w14:textId="77777777" w:rsidR="00AC4E44" w:rsidRDefault="00AC4E44" w:rsidP="00AC4E44">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14:paraId="2461C3C9" w14:textId="7B9FFB13" w:rsidR="002A425F" w:rsidRDefault="002A425F" w:rsidP="00981BD9">
                      <w:pPr>
                        <w:pStyle w:val="NoSpacing"/>
                        <w:spacing w:line="276" w:lineRule="auto"/>
                        <w:jc w:val="left"/>
                        <w:rPr>
                          <w:b/>
                          <w:bCs/>
                          <w:color w:val="007559" w:themeColor="accent1"/>
                          <w:sz w:val="44"/>
                          <w:szCs w:val="44"/>
                        </w:rPr>
                      </w:pPr>
                    </w:p>
                  </w:tc>
                </w:tr>
              </w:tbl>
              <w:p w14:paraId="0F9EC9CC" w14:textId="77777777" w:rsidR="002A425F" w:rsidRDefault="002A425F" w:rsidP="00981BD9">
                <w:pPr>
                  <w:pStyle w:val="Subheading"/>
                </w:pPr>
                <w:r>
                  <w:t>Approximate reading time: 15 minutes</w:t>
                </w:r>
              </w:p>
              <w:p w14:paraId="59B04843" w14:textId="77777777" w:rsidR="002A425F" w:rsidRPr="00D74D5B" w:rsidRDefault="002A425F" w:rsidP="00981BD9">
                <w:pPr>
                  <w:pStyle w:val="NoSpacing"/>
                  <w:rPr>
                    <w:b/>
                    <w:bCs/>
                    <w:color w:val="007559" w:themeColor="accent1"/>
                    <w:sz w:val="44"/>
                    <w:szCs w:val="44"/>
                  </w:rPr>
                </w:pP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3716D3DD" w14:textId="128CB683" w:rsidR="00DB681B" w:rsidRPr="00DB681B" w:rsidRDefault="00DB681B" w:rsidP="00DB681B">
      <w:bookmarkStart w:id="0" w:name="Sessionoverview"/>
      <w:r w:rsidRPr="00DB681B">
        <w:t xml:space="preserve">These optional mentor support materials include an overview of the ECT content for </w:t>
      </w:r>
      <w:r w:rsidRPr="00DB681B">
        <w:rPr>
          <w:b/>
          <w:bCs/>
        </w:rPr>
        <w:t>elective self-study 1: Understanding different pupil needs</w:t>
      </w:r>
      <w:r w:rsidRPr="00DB681B">
        <w:t xml:space="preserve"> from the module, </w:t>
      </w:r>
      <w:r w:rsidR="004D0CBB">
        <w:t>‘</w:t>
      </w:r>
      <w:r w:rsidRPr="00DB681B">
        <w:t>Adaptive practice</w:t>
      </w:r>
      <w:r w:rsidR="004D0CBB">
        <w:t>’</w:t>
      </w:r>
      <w:r w:rsidRPr="00DB681B">
        <w:t>.</w:t>
      </w:r>
    </w:p>
    <w:p w14:paraId="01CA9ED4" w14:textId="77777777" w:rsidR="00DB681B" w:rsidRPr="00DB681B" w:rsidRDefault="00DB681B" w:rsidP="00DB681B">
      <w:r w:rsidRPr="00DB681B">
        <w:t>Your ECT will have completed their elective self-study following a reflective discussion with you, in which this was identified as an area for their development. The content is designed to help them engage more deeply with the evidence and improve how they apply theory to their classroom practice.</w:t>
      </w:r>
    </w:p>
    <w:p w14:paraId="553BE0D0" w14:textId="6F365CB3" w:rsidR="00DB681B" w:rsidRPr="00DB681B" w:rsidRDefault="00DB681B" w:rsidP="00DB681B">
      <w:r w:rsidRPr="00DB681B">
        <w:t xml:space="preserve">To support your work with your ECT, these materials outline what the theory could look like in practice, highlighting the </w:t>
      </w:r>
      <w:r w:rsidRPr="00DB681B">
        <w:rPr>
          <w:b/>
          <w:bCs/>
        </w:rPr>
        <w:t>‘active ingredients’</w:t>
      </w:r>
      <w:r w:rsidRPr="00DB681B">
        <w:t xml:space="preserve"> that make it effective. The materials also provide suggested </w:t>
      </w:r>
      <w:r w:rsidRPr="00DB681B">
        <w:rPr>
          <w:b/>
          <w:bCs/>
        </w:rPr>
        <w:t>action steps</w:t>
      </w:r>
      <w:r w:rsidRPr="00DB681B">
        <w:t xml:space="preserve"> that early career teachers could take to implement these </w:t>
      </w:r>
      <w:r w:rsidR="00001C60" w:rsidRPr="00922FE4">
        <w:t>into their practice</w:t>
      </w:r>
      <w:r w:rsidRPr="00DB681B">
        <w:t>. A template is also included to help you structure your weekly mentoring session with your ECT.</w:t>
      </w:r>
    </w:p>
    <w:p w14:paraId="67D8905E" w14:textId="77777777" w:rsidR="00454A50" w:rsidRDefault="00454A50" w:rsidP="00DB681B">
      <w:r w:rsidRPr="00DB681B">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w:t>
      </w:r>
      <w:r w:rsidRPr="00DB681B">
        <w:t>if you wish.</w:t>
      </w:r>
    </w:p>
    <w:p w14:paraId="0DA00D8B" w14:textId="1C129FE0" w:rsidR="00984E0B" w:rsidRDefault="00BC6E7C" w:rsidP="00F944EC">
      <w:r>
        <w:t>If you choose to read this content, we suggest 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w:t>
      </w:r>
      <w:r w:rsidR="00DB681B" w:rsidRPr="00DB681B">
        <w:t xml:space="preserve">for </w:t>
      </w:r>
      <w:r w:rsidR="00001C60">
        <w:t>‘</w:t>
      </w:r>
      <w:r w:rsidR="00DB681B" w:rsidRPr="00DB681B">
        <w:t>Adaptive practice</w:t>
      </w:r>
      <w:r w:rsidR="00001C60">
        <w:t>’</w:t>
      </w:r>
      <w:r w:rsidR="00DB681B" w:rsidRPr="00DB681B">
        <w:t>. This outlines the underpinning theory and related evidence for this module. It is suggested that you read both self-studies in advance of observing and meeting with your early career teacher. This will help guide your discussion with your ECT.</w:t>
      </w:r>
    </w:p>
    <w:p w14:paraId="376B6230" w14:textId="77777777" w:rsidR="00BC6E7C" w:rsidRPr="00F944EC" w:rsidRDefault="00BC6E7C" w:rsidP="00F944EC"/>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1AB56BD8" w14:textId="587C79E5" w:rsidR="0086394A" w:rsidRPr="009B3DAA" w:rsidRDefault="0086394A" w:rsidP="00F944EC">
            <w:pPr>
              <w:jc w:val="center"/>
            </w:pPr>
            <w:bookmarkStart w:id="1" w:name="Contents"/>
            <w:r w:rsidRPr="009B3DAA">
              <w:rPr>
                <w:b/>
                <w:bCs/>
              </w:rPr>
              <w:t>Content</w:t>
            </w:r>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CF70BB2" w14:textId="77777777" w:rsidR="0086394A" w:rsidRPr="009B3DAA" w:rsidRDefault="0086394A">
            <w:r w:rsidRPr="009B3DAA">
              <w:t> </w:t>
            </w:r>
          </w:p>
        </w:tc>
      </w:tr>
      <w:tr w:rsidR="001A415A" w:rsidRPr="009B3DAA" w14:paraId="0C7F6831" w14:textId="77777777" w:rsidTr="00A66AEE">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742A0E9C" w14:textId="1DC8F053" w:rsidR="001A415A" w:rsidRPr="001A415A" w:rsidRDefault="001A415A" w:rsidP="001A415A">
            <w:pPr>
              <w:jc w:val="center"/>
              <w:rPr>
                <w:b/>
                <w:bCs/>
              </w:rPr>
            </w:pPr>
            <w:r>
              <w:rPr>
                <w:b/>
                <w:bCs/>
              </w:rPr>
              <w:t>Understanding different pupil needs</w:t>
            </w:r>
          </w:p>
        </w:tc>
      </w:tr>
      <w:tr w:rsidR="00DA5920" w:rsidRPr="009B3DAA" w14:paraId="467278BE"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61814667" w14:textId="560D0E6C" w:rsidR="00DA5920" w:rsidRPr="00310128" w:rsidRDefault="001A4290" w:rsidP="00310128">
            <w:pPr>
              <w:rPr>
                <w:highlight w:val="yellow"/>
              </w:rPr>
            </w:pPr>
            <w:hyperlink w:anchor="PupilItellMotivMindset" w:history="1">
              <w:r w:rsidRPr="00EC074C">
                <w:rPr>
                  <w:rStyle w:val="Hyperlink"/>
                </w:rPr>
                <w:t>Pupil intelligence, motivation and mindset</w:t>
              </w:r>
            </w:hyperlink>
          </w:p>
          <w:p w14:paraId="4A5A0FD9" w14:textId="4616532A" w:rsidR="00DA5920" w:rsidRPr="00310128" w:rsidRDefault="00DA5920" w:rsidP="00310128">
            <w:pPr>
              <w:rPr>
                <w:highlight w:val="yellow"/>
              </w:rPr>
            </w:pPr>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7C1ED8DC" w14:textId="6DC0C108" w:rsidR="00DA5920" w:rsidRPr="00310128" w:rsidRDefault="00DA5920" w:rsidP="00310128">
            <w:pPr>
              <w:jc w:val="center"/>
            </w:pPr>
            <w:r w:rsidRPr="00310128">
              <w:t xml:space="preserve">Page </w:t>
            </w:r>
            <w:r w:rsidR="006870E7">
              <w:t>3</w:t>
            </w:r>
          </w:p>
        </w:tc>
      </w:tr>
      <w:tr w:rsidR="00DA5920" w:rsidRPr="009B3DAA" w14:paraId="60374753"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308EDE93" w14:textId="4A59F138" w:rsidR="00DA5920" w:rsidRPr="00310128" w:rsidRDefault="00E71042" w:rsidP="00310128">
            <w:pPr>
              <w:rPr>
                <w:highlight w:val="yellow"/>
              </w:rPr>
            </w:pPr>
            <w:hyperlink w:anchor="BuildingPosRelWithParents" w:history="1">
              <w:r w:rsidRPr="003B46D1">
                <w:rPr>
                  <w:rStyle w:val="Hyperlink"/>
                </w:rPr>
                <w:t>Building positive relationships</w:t>
              </w:r>
              <w:r w:rsidR="00181937" w:rsidRPr="003B46D1">
                <w:rPr>
                  <w:rStyle w:val="Hyperlink"/>
                </w:rPr>
                <w:t xml:space="preserve"> with parents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73FD872A" w14:textId="0432D8D6" w:rsidR="00DA5920" w:rsidRPr="00310128" w:rsidRDefault="00DA5920" w:rsidP="00310128">
            <w:pPr>
              <w:jc w:val="center"/>
            </w:pPr>
            <w:r w:rsidRPr="00310128">
              <w:t xml:space="preserve">Page </w:t>
            </w:r>
            <w:r w:rsidR="006870E7">
              <w:t>5</w:t>
            </w:r>
          </w:p>
        </w:tc>
      </w:tr>
      <w:tr w:rsidR="00DA5920" w:rsidRPr="009B3DAA" w14:paraId="0080CFA1"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18AD7F84" w14:textId="6727DB87" w:rsidR="00DA5920" w:rsidRPr="00310128" w:rsidRDefault="00E71042" w:rsidP="00310128">
            <w:pPr>
              <w:rPr>
                <w:highlight w:val="yellow"/>
              </w:rPr>
            </w:pPr>
            <w:hyperlink w:anchor="WorkingWithSENCO" w:history="1">
              <w:r w:rsidRPr="00F47BE8">
                <w:rPr>
                  <w:rStyle w:val="Hyperlink"/>
                </w:rPr>
                <w:t>Working with the SENCO and specialist colleagues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5301A0C0" w14:textId="1E6D2E56" w:rsidR="00DA5920" w:rsidRPr="00310128" w:rsidRDefault="00DA5920" w:rsidP="00310128">
            <w:pPr>
              <w:jc w:val="center"/>
            </w:pPr>
            <w:r w:rsidRPr="00310128">
              <w:t xml:space="preserve">Page </w:t>
            </w:r>
            <w:r w:rsidR="006870E7">
              <w:t>7</w:t>
            </w:r>
          </w:p>
        </w:tc>
      </w:tr>
      <w:tr w:rsidR="007B76DD" w:rsidRPr="009B3DAA" w14:paraId="7A5AE254"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790B74CC" w14:textId="323A860A" w:rsidR="007B76DD" w:rsidRPr="00310128" w:rsidRDefault="007B76DD" w:rsidP="007B76DD">
            <w:hyperlink w:anchor="Nextsteps" w:history="1">
              <w:hyperlink w:anchor="Nextsteps" w:history="1">
                <w:r w:rsidRPr="007F409F">
                  <w:rPr>
                    <w:rStyle w:val="Hyperlink"/>
                    <w:color w:val="0070C0"/>
                  </w:rPr>
                  <w:t>Next steps: preparing for your mentoring session</w:t>
                </w:r>
              </w:hyperlink>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478CA9CC" w14:textId="112797DB" w:rsidR="007B76DD" w:rsidRPr="00310128" w:rsidRDefault="007B76DD" w:rsidP="007B76DD">
            <w:pPr>
              <w:jc w:val="center"/>
            </w:pPr>
            <w:r w:rsidRPr="00310128">
              <w:t xml:space="preserve">Page </w:t>
            </w:r>
            <w:r w:rsidR="006870E7">
              <w:t>9</w:t>
            </w:r>
          </w:p>
        </w:tc>
      </w:tr>
      <w:tr w:rsidR="007B76DD" w:rsidRPr="009B3DAA" w14:paraId="121F3CD7"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43B818BD" w14:textId="2D20616F" w:rsidR="007B76DD" w:rsidRPr="00310128" w:rsidRDefault="007B76DD" w:rsidP="007B76DD">
            <w:hyperlink w:anchor="RelatedITTECFStatements" w:history="1">
              <w:r w:rsidRPr="00D93F63">
                <w:rPr>
                  <w:rStyle w:val="Hyperlink"/>
                </w:rPr>
                <w:t>Related ITTECF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0899DF7C" w14:textId="68DD114B" w:rsidR="007B76DD" w:rsidRPr="00310128" w:rsidRDefault="007B76DD" w:rsidP="007B76DD">
            <w:pPr>
              <w:jc w:val="center"/>
            </w:pPr>
            <w:r w:rsidRPr="00310128">
              <w:t xml:space="preserve">Page </w:t>
            </w:r>
            <w:r w:rsidR="00AC0B12">
              <w:t>18</w:t>
            </w:r>
          </w:p>
        </w:tc>
      </w:tr>
      <w:tr w:rsidR="007B76DD" w:rsidRPr="009B3DAA" w14:paraId="011A2F67"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44BD0FDB" w14:textId="57164B71" w:rsidR="007B76DD" w:rsidRDefault="007B76DD" w:rsidP="007B76DD">
            <w:hyperlink w:anchor="References" w:history="1">
              <w:r w:rsidRPr="00D93F63">
                <w:rPr>
                  <w:rStyle w:val="Hyperlink"/>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24162871" w14:textId="1BE18225" w:rsidR="007B76DD" w:rsidRPr="00310128" w:rsidRDefault="006870E7" w:rsidP="007B76DD">
            <w:pPr>
              <w:jc w:val="center"/>
            </w:pPr>
            <w:r>
              <w:t>Page 2</w:t>
            </w:r>
            <w:r w:rsidR="00AC0B12">
              <w:t>0</w:t>
            </w:r>
          </w:p>
        </w:tc>
      </w:tr>
      <w:tr w:rsidR="00100FDA" w:rsidRPr="009B3DAA" w14:paraId="4BECC0B5" w14:textId="77777777" w:rsidTr="00A66AEE">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5A68B1B7" w14:textId="71B5254A" w:rsidR="00100FDA" w:rsidRDefault="00100FDA" w:rsidP="007B76DD">
            <w:hyperlink w:anchor="Appendix" w:history="1">
              <w:r w:rsidRPr="00C85D7E">
                <w:rPr>
                  <w:rStyle w:val="Hyperlink"/>
                  <w:color w:val="0070C0"/>
                </w:rPr>
                <w:t>Appendix: Mentor and ECT meeting template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7D76A6DF" w14:textId="3D138577" w:rsidR="00100FDA" w:rsidRDefault="00BC6E7C" w:rsidP="007B76DD">
            <w:pPr>
              <w:jc w:val="center"/>
            </w:pPr>
            <w:r>
              <w:t xml:space="preserve">Page </w:t>
            </w:r>
            <w:r w:rsidR="00AC0B12">
              <w:t>21</w:t>
            </w:r>
          </w:p>
        </w:tc>
      </w:tr>
      <w:bookmarkEnd w:id="0"/>
      <w:bookmarkEnd w:id="1"/>
    </w:tbl>
    <w:p w14:paraId="2750EE40" w14:textId="77777777" w:rsidR="007B0316" w:rsidRPr="009B3DAA" w:rsidRDefault="007B0316">
      <w:pPr>
        <w:spacing w:before="0" w:after="200"/>
        <w:jc w:val="both"/>
        <w:rPr>
          <w:rFonts w:ascii="Tahoma" w:hAnsi="Tahoma" w:cs="Tahoma"/>
          <w:b/>
          <w:bCs/>
          <w:color w:val="004B62" w:themeColor="text1"/>
          <w:sz w:val="28"/>
          <w:szCs w:val="28"/>
        </w:rPr>
      </w:pPr>
      <w:r w:rsidRPr="009B3DAA">
        <w:br w:type="page"/>
      </w:r>
    </w:p>
    <w:p w14:paraId="78D4E0DC" w14:textId="522D3932" w:rsidR="002F347F" w:rsidRPr="009B3DAA" w:rsidRDefault="001A4290" w:rsidP="00100FDA">
      <w:pPr>
        <w:pStyle w:val="Heading"/>
      </w:pPr>
      <w:bookmarkStart w:id="2" w:name="PupilItellMotivMindset"/>
      <w:bookmarkStart w:id="3" w:name="Usingprecisepraise"/>
      <w:bookmarkEnd w:id="2"/>
      <w:r>
        <w:lastRenderedPageBreak/>
        <w:t>Pupil intelligence, motivation and mindset</w:t>
      </w:r>
    </w:p>
    <w:bookmarkEnd w:id="3"/>
    <w:p w14:paraId="620722C7" w14:textId="206EE304" w:rsidR="00FA0A2A" w:rsidRPr="00257A89" w:rsidRDefault="00FA0A2A" w:rsidP="00FA0A2A">
      <w:pPr>
        <w:pStyle w:val="Subheading"/>
        <w:rPr>
          <w:color w:val="auto"/>
        </w:rPr>
      </w:pPr>
      <w:r w:rsidRPr="00257A89">
        <w:rPr>
          <w:color w:val="auto"/>
        </w:rPr>
        <w:t>Approximate time to complete:</w:t>
      </w:r>
      <w:r>
        <w:rPr>
          <w:color w:val="auto"/>
        </w:rPr>
        <w:t xml:space="preserve"> </w:t>
      </w:r>
      <w:r w:rsidR="002145CC">
        <w:rPr>
          <w:color w:val="auto"/>
        </w:rPr>
        <w:t>6</w:t>
      </w:r>
      <w:r>
        <w:rPr>
          <w:color w:val="auto"/>
        </w:rPr>
        <w:t xml:space="preserve"> Minutes</w:t>
      </w:r>
    </w:p>
    <w:p w14:paraId="6C5E2ADB" w14:textId="77777777" w:rsidR="007D3A1E" w:rsidRPr="00356F99" w:rsidRDefault="007D3A1E" w:rsidP="00356F99">
      <w:pPr>
        <w:pStyle w:val="Subheading"/>
      </w:pPr>
      <w:r w:rsidRPr="00356F99">
        <w:rPr>
          <w:rStyle w:val="normaltextrun"/>
        </w:rPr>
        <w:t>Reminder of what the evidence says</w:t>
      </w:r>
    </w:p>
    <w:p w14:paraId="7F781308" w14:textId="7D7B2B47" w:rsidR="007D3A1E" w:rsidRPr="007D3A1E" w:rsidRDefault="007D3A1E" w:rsidP="00100FDA">
      <w:pPr>
        <w:pStyle w:val="Subheading"/>
        <w:spacing w:before="0" w:after="200"/>
        <w:rPr>
          <w:rFonts w:asciiTheme="minorHAnsi" w:hAnsiTheme="minorHAnsi" w:cstheme="minorHAnsi"/>
          <w:b w:val="0"/>
          <w:bCs w:val="0"/>
          <w:color w:val="auto"/>
          <w:szCs w:val="22"/>
        </w:rPr>
      </w:pPr>
      <w:r w:rsidRPr="007D3A1E">
        <w:rPr>
          <w:rFonts w:asciiTheme="minorHAnsi" w:hAnsiTheme="minorHAnsi" w:cstheme="minorHAnsi"/>
          <w:b w:val="0"/>
          <w:bCs w:val="0"/>
          <w:color w:val="auto"/>
          <w:szCs w:val="22"/>
        </w:rPr>
        <w:t xml:space="preserve">If you wish to review the theory relating to </w:t>
      </w:r>
      <w:r>
        <w:rPr>
          <w:rFonts w:asciiTheme="minorHAnsi" w:hAnsiTheme="minorHAnsi" w:cstheme="minorHAnsi"/>
          <w:b w:val="0"/>
          <w:bCs w:val="0"/>
          <w:color w:val="auto"/>
          <w:szCs w:val="22"/>
        </w:rPr>
        <w:t>pupil intelligence</w:t>
      </w:r>
      <w:r w:rsidR="000C04DA">
        <w:rPr>
          <w:rFonts w:asciiTheme="minorHAnsi" w:hAnsiTheme="minorHAnsi" w:cstheme="minorHAnsi"/>
          <w:b w:val="0"/>
          <w:bCs w:val="0"/>
          <w:color w:val="auto"/>
          <w:szCs w:val="22"/>
        </w:rPr>
        <w:t>, motivation and mindset</w:t>
      </w:r>
      <w:r w:rsidRPr="007D3A1E">
        <w:rPr>
          <w:rFonts w:asciiTheme="minorHAnsi" w:hAnsiTheme="minorHAnsi" w:cstheme="minorHAnsi"/>
          <w:b w:val="0"/>
          <w:bCs w:val="0"/>
          <w:color w:val="auto"/>
          <w:szCs w:val="22"/>
        </w:rPr>
        <w:t>, please see the Core self-study for ‘</w:t>
      </w:r>
      <w:r w:rsidR="000C04DA">
        <w:rPr>
          <w:rFonts w:asciiTheme="minorHAnsi" w:hAnsiTheme="minorHAnsi" w:cstheme="minorHAnsi"/>
          <w:b w:val="0"/>
          <w:bCs w:val="0"/>
          <w:color w:val="auto"/>
          <w:szCs w:val="22"/>
        </w:rPr>
        <w:t xml:space="preserve">Adaptive </w:t>
      </w:r>
      <w:r w:rsidR="00A635A5">
        <w:rPr>
          <w:rFonts w:asciiTheme="minorHAnsi" w:hAnsiTheme="minorHAnsi" w:cstheme="minorHAnsi"/>
          <w:b w:val="0"/>
          <w:bCs w:val="0"/>
          <w:color w:val="auto"/>
          <w:szCs w:val="22"/>
        </w:rPr>
        <w:t>p</w:t>
      </w:r>
      <w:r w:rsidR="000C04DA">
        <w:rPr>
          <w:rFonts w:asciiTheme="minorHAnsi" w:hAnsiTheme="minorHAnsi" w:cstheme="minorHAnsi"/>
          <w:b w:val="0"/>
          <w:bCs w:val="0"/>
          <w:color w:val="auto"/>
          <w:szCs w:val="22"/>
        </w:rPr>
        <w:t>ractice</w:t>
      </w:r>
      <w:r w:rsidRPr="007D3A1E">
        <w:rPr>
          <w:rFonts w:asciiTheme="minorHAnsi" w:hAnsiTheme="minorHAnsi" w:cstheme="minorHAnsi"/>
          <w:b w:val="0"/>
          <w:bCs w:val="0"/>
          <w:color w:val="auto"/>
          <w:szCs w:val="22"/>
        </w:rPr>
        <w:t xml:space="preserve">’. </w:t>
      </w:r>
    </w:p>
    <w:p w14:paraId="49F35D68" w14:textId="0420F588" w:rsidR="008827CD" w:rsidRPr="00505FBE" w:rsidRDefault="008A1E2B" w:rsidP="00505FBE">
      <w:pPr>
        <w:pStyle w:val="Subheading"/>
        <w:rPr>
          <w:rStyle w:val="normaltextrun"/>
        </w:rPr>
      </w:pPr>
      <w:r w:rsidRPr="00505FBE">
        <w:rPr>
          <w:rStyle w:val="normaltextrun"/>
        </w:rPr>
        <w:t>What this looks like in practice</w:t>
      </w:r>
    </w:p>
    <w:p w14:paraId="04A97E37" w14:textId="5E426D27" w:rsidR="00593D64" w:rsidRPr="00593D64" w:rsidRDefault="00593D64" w:rsidP="00100FDA">
      <w:pPr>
        <w:pStyle w:val="Subheading"/>
        <w:spacing w:before="0" w:after="200"/>
        <w:rPr>
          <w:rStyle w:val="normaltextrun"/>
          <w:rFonts w:asciiTheme="minorHAnsi" w:hAnsiTheme="minorHAnsi" w:cstheme="minorHAnsi"/>
          <w:b w:val="0"/>
          <w:bCs w:val="0"/>
          <w:color w:val="auto"/>
          <w:szCs w:val="22"/>
        </w:rPr>
      </w:pPr>
      <w:r w:rsidRPr="00593D64">
        <w:rPr>
          <w:rStyle w:val="normaltextrun"/>
          <w:rFonts w:asciiTheme="minorHAnsi" w:hAnsiTheme="minorHAnsi" w:cstheme="minorHAnsi"/>
          <w:b w:val="0"/>
          <w:bCs w:val="0"/>
          <w:color w:val="auto"/>
          <w:szCs w:val="22"/>
        </w:rPr>
        <w:t>How pupils respond to learning will vary depending on their age and individual needs. In the Early Years, curiosity and play tend to drive motivation. As pupils move through primary and into secondary, clear explanations, strong routines and appropriate scaffolding help build their confidence and independence. As a mentor, it’s helpful to consider how these developmental changes might influence the kinds of support your ECT will need in their own classroom.</w:t>
      </w:r>
    </w:p>
    <w:p w14:paraId="5BE7462C" w14:textId="76FBC183" w:rsidR="00593D64" w:rsidRPr="00593D64" w:rsidRDefault="00593D64" w:rsidP="00100FDA">
      <w:pPr>
        <w:pStyle w:val="Subheading"/>
        <w:spacing w:before="0" w:after="200"/>
        <w:rPr>
          <w:rStyle w:val="normaltextrun"/>
          <w:rFonts w:asciiTheme="minorHAnsi" w:hAnsiTheme="minorHAnsi" w:cstheme="minorHAnsi"/>
          <w:b w:val="0"/>
          <w:bCs w:val="0"/>
          <w:color w:val="auto"/>
          <w:szCs w:val="22"/>
        </w:rPr>
      </w:pPr>
      <w:r w:rsidRPr="00593D64">
        <w:rPr>
          <w:rStyle w:val="normaltextrun"/>
          <w:rFonts w:asciiTheme="minorHAnsi" w:hAnsiTheme="minorHAnsi" w:cstheme="minorHAnsi"/>
          <w:b w:val="0"/>
          <w:bCs w:val="0"/>
          <w:color w:val="auto"/>
          <w:szCs w:val="22"/>
        </w:rPr>
        <w:t>You’ll remember from your own experience how formative assessment can help spot gaps in understanding. It can also reveal when a pupil’s motivation is slipping. Encourage your ECT to notice when a pupil appears stuck and help them ask: is it a lack of knowledge, or a lack of belief? Low-stakes strategies like short quizzes, pair talk or brief written tasks can help diagnose the issue.</w:t>
      </w:r>
    </w:p>
    <w:p w14:paraId="78545025" w14:textId="0B1F7F61" w:rsidR="00593D64" w:rsidRPr="00593D64" w:rsidRDefault="00593D64" w:rsidP="00100FDA">
      <w:pPr>
        <w:pStyle w:val="Subheading"/>
        <w:spacing w:before="0" w:after="200"/>
        <w:rPr>
          <w:rStyle w:val="normaltextrun"/>
          <w:rFonts w:asciiTheme="minorHAnsi" w:hAnsiTheme="minorHAnsi" w:cstheme="minorHAnsi"/>
          <w:b w:val="0"/>
          <w:bCs w:val="0"/>
          <w:color w:val="auto"/>
          <w:szCs w:val="22"/>
        </w:rPr>
      </w:pPr>
      <w:r w:rsidRPr="00593D64">
        <w:rPr>
          <w:rStyle w:val="normaltextrun"/>
          <w:rFonts w:asciiTheme="minorHAnsi" w:hAnsiTheme="minorHAnsi" w:cstheme="minorHAnsi"/>
          <w:b w:val="0"/>
          <w:bCs w:val="0"/>
          <w:color w:val="auto"/>
          <w:szCs w:val="22"/>
        </w:rPr>
        <w:t>You can support your ECT to keep reinforcing the link between effort and progress. Guide them to model how they tackle challenges and to praise persistence rather than just correct answers. Some pupils may need clearer steps or guided practice before they feel confident to work independently. This doesn’t mean lowering expectations</w:t>
      </w:r>
      <w:r>
        <w:rPr>
          <w:rStyle w:val="normaltextrun"/>
          <w:rFonts w:asciiTheme="minorHAnsi" w:hAnsiTheme="minorHAnsi" w:cstheme="minorHAnsi"/>
          <w:b w:val="0"/>
          <w:bCs w:val="0"/>
          <w:color w:val="auto"/>
          <w:szCs w:val="22"/>
        </w:rPr>
        <w:t xml:space="preserve">, </w:t>
      </w:r>
      <w:r w:rsidRPr="00593D64">
        <w:rPr>
          <w:rStyle w:val="normaltextrun"/>
          <w:rFonts w:asciiTheme="minorHAnsi" w:hAnsiTheme="minorHAnsi" w:cstheme="minorHAnsi"/>
          <w:b w:val="0"/>
          <w:bCs w:val="0"/>
          <w:color w:val="auto"/>
          <w:szCs w:val="22"/>
        </w:rPr>
        <w:t>it means adjusting the support to help them succeed.</w:t>
      </w:r>
    </w:p>
    <w:p w14:paraId="1973A9F4" w14:textId="23A5F185" w:rsidR="00593D64" w:rsidRPr="00593D64" w:rsidRDefault="00593D64" w:rsidP="00100FDA">
      <w:pPr>
        <w:pStyle w:val="Subheading"/>
        <w:spacing w:before="0" w:after="200"/>
        <w:rPr>
          <w:rStyle w:val="normaltextrun"/>
          <w:rFonts w:asciiTheme="minorHAnsi" w:hAnsiTheme="minorHAnsi" w:cstheme="minorHAnsi"/>
          <w:b w:val="0"/>
          <w:bCs w:val="0"/>
          <w:color w:val="auto"/>
          <w:szCs w:val="22"/>
        </w:rPr>
      </w:pPr>
      <w:r w:rsidRPr="00593D64">
        <w:rPr>
          <w:rStyle w:val="normaltextrun"/>
          <w:rFonts w:asciiTheme="minorHAnsi" w:hAnsiTheme="minorHAnsi" w:cstheme="minorHAnsi"/>
          <w:b w:val="0"/>
          <w:bCs w:val="0"/>
          <w:color w:val="auto"/>
          <w:szCs w:val="22"/>
        </w:rPr>
        <w:t>As pupils get older, they also benefit from well-taught study habits. You can help your ECT model and scaffold routines like reviewing notes, managing time, or planning writing</w:t>
      </w:r>
      <w:r>
        <w:rPr>
          <w:rStyle w:val="normaltextrun"/>
          <w:rFonts w:asciiTheme="minorHAnsi" w:hAnsiTheme="minorHAnsi" w:cstheme="minorHAnsi"/>
          <w:b w:val="0"/>
          <w:bCs w:val="0"/>
          <w:color w:val="auto"/>
          <w:szCs w:val="22"/>
        </w:rPr>
        <w:t xml:space="preserve">, </w:t>
      </w:r>
      <w:r w:rsidRPr="00593D64">
        <w:rPr>
          <w:rStyle w:val="normaltextrun"/>
          <w:rFonts w:asciiTheme="minorHAnsi" w:hAnsiTheme="minorHAnsi" w:cstheme="minorHAnsi"/>
          <w:b w:val="0"/>
          <w:bCs w:val="0"/>
          <w:color w:val="auto"/>
          <w:szCs w:val="22"/>
        </w:rPr>
        <w:t>just as they would scaffold new content.</w:t>
      </w:r>
    </w:p>
    <w:p w14:paraId="233ED989" w14:textId="77777777" w:rsidR="00593D64" w:rsidRDefault="00593D64" w:rsidP="00100FDA">
      <w:pPr>
        <w:pStyle w:val="Subheading"/>
        <w:spacing w:before="0" w:after="200"/>
        <w:rPr>
          <w:rStyle w:val="normaltextrun"/>
          <w:rFonts w:asciiTheme="minorHAnsi" w:hAnsiTheme="minorHAnsi" w:cstheme="minorHAnsi"/>
          <w:b w:val="0"/>
          <w:bCs w:val="0"/>
          <w:color w:val="auto"/>
          <w:szCs w:val="22"/>
        </w:rPr>
      </w:pPr>
      <w:r w:rsidRPr="00593D64">
        <w:rPr>
          <w:rStyle w:val="normaltextrun"/>
          <w:rFonts w:asciiTheme="minorHAnsi" w:hAnsiTheme="minorHAnsi" w:cstheme="minorHAnsi"/>
          <w:b w:val="0"/>
          <w:bCs w:val="0"/>
          <w:color w:val="auto"/>
          <w:szCs w:val="22"/>
        </w:rPr>
        <w:t>Finally, help your ECT maintain high expectations for all pupils. Talk to them about how to avoid fixed labels and instead communicate a belief that every pupil can improve. Support them to design tasks that provide both challenge and support, so that every pupil is able to take part and make progress.</w:t>
      </w:r>
    </w:p>
    <w:p w14:paraId="1B048587" w14:textId="010B22B3" w:rsidR="00794519" w:rsidRPr="009B3DAA" w:rsidRDefault="00794519" w:rsidP="00593D64">
      <w:pPr>
        <w:pStyle w:val="Subheading"/>
      </w:pPr>
      <w:r w:rsidRPr="009B3DAA">
        <w:t xml:space="preserve">Identifying the </w:t>
      </w:r>
      <w:r w:rsidR="00750821" w:rsidRPr="009B3DAA">
        <w:t>‘active ingredients’</w:t>
      </w:r>
    </w:p>
    <w:p w14:paraId="6A4D8AAC" w14:textId="624C91FA" w:rsidR="002563FD" w:rsidRPr="002563FD" w:rsidRDefault="002563FD" w:rsidP="00100FDA">
      <w:pPr>
        <w:pStyle w:val="Subheading"/>
        <w:spacing w:before="0" w:after="200"/>
        <w:rPr>
          <w:rFonts w:asciiTheme="minorHAnsi" w:hAnsiTheme="minorHAnsi" w:cstheme="minorHAnsi"/>
          <w:color w:val="auto"/>
          <w:szCs w:val="22"/>
        </w:rPr>
      </w:pPr>
      <w:r w:rsidRPr="002563FD">
        <w:rPr>
          <w:rFonts w:asciiTheme="minorHAnsi" w:hAnsiTheme="minorHAnsi" w:cstheme="minorHAnsi"/>
          <w:b w:val="0"/>
          <w:bCs w:val="0"/>
          <w:color w:val="auto"/>
          <w:szCs w:val="22"/>
        </w:rPr>
        <w:t xml:space="preserve">The following examples outline practical strategies for helping to </w:t>
      </w:r>
      <w:r w:rsidR="0084700A">
        <w:rPr>
          <w:rFonts w:asciiTheme="minorHAnsi" w:hAnsiTheme="minorHAnsi" w:cstheme="minorHAnsi"/>
          <w:b w:val="0"/>
          <w:bCs w:val="0"/>
          <w:color w:val="auto"/>
          <w:szCs w:val="22"/>
        </w:rPr>
        <w:t>assess and understand pupil motivation and mindset</w:t>
      </w:r>
      <w:r w:rsidRPr="002563FD">
        <w:rPr>
          <w:rFonts w:asciiTheme="minorHAnsi" w:hAnsiTheme="minorHAnsi" w:cstheme="minorHAnsi"/>
          <w:b w:val="0"/>
          <w:bCs w:val="0"/>
          <w:color w:val="auto"/>
          <w:szCs w:val="22"/>
        </w:rPr>
        <w:t>:</w:t>
      </w:r>
    </w:p>
    <w:p w14:paraId="14B7D261" w14:textId="1E9236D0" w:rsidR="0071162F" w:rsidRPr="0071162F" w:rsidRDefault="00AC45ED" w:rsidP="00100FDA">
      <w:pPr>
        <w:pStyle w:val="Subheading"/>
        <w:numPr>
          <w:ilvl w:val="0"/>
          <w:numId w:val="28"/>
        </w:numPr>
        <w:spacing w:before="0" w:after="200"/>
        <w:rPr>
          <w:rFonts w:asciiTheme="minorHAnsi" w:hAnsiTheme="minorHAnsi" w:cstheme="minorHAnsi"/>
          <w:color w:val="auto"/>
          <w:szCs w:val="22"/>
        </w:rPr>
      </w:pPr>
      <w:r w:rsidRPr="00234A03">
        <w:rPr>
          <w:rFonts w:asciiTheme="minorHAnsi" w:hAnsiTheme="minorHAnsi" w:cstheme="minorHAnsi"/>
          <w:color w:val="auto"/>
          <w:szCs w:val="22"/>
        </w:rPr>
        <w:t>Use formative assessment to identify barriers to learning</w:t>
      </w:r>
      <w:r w:rsidR="0071162F">
        <w:rPr>
          <w:rFonts w:asciiTheme="minorHAnsi" w:hAnsiTheme="minorHAnsi" w:cstheme="minorHAnsi"/>
          <w:color w:val="auto"/>
          <w:szCs w:val="22"/>
        </w:rPr>
        <w:t xml:space="preserve">: </w:t>
      </w:r>
      <w:r w:rsidR="0071162F" w:rsidRPr="0071162F">
        <w:rPr>
          <w:rFonts w:asciiTheme="minorHAnsi" w:hAnsiTheme="minorHAnsi" w:cstheme="minorHAnsi"/>
          <w:b w:val="0"/>
          <w:bCs w:val="0"/>
          <w:color w:val="auto"/>
          <w:szCs w:val="22"/>
        </w:rPr>
        <w:t xml:space="preserve">Use low-stakes tasks and questioning to check both understanding and motivation. </w:t>
      </w:r>
      <w:r w:rsidR="0071162F" w:rsidRPr="0071162F">
        <w:rPr>
          <w:rFonts w:asciiTheme="minorHAnsi" w:hAnsiTheme="minorHAnsi" w:cstheme="minorHAnsi"/>
          <w:b w:val="0"/>
          <w:bCs w:val="0"/>
          <w:color w:val="auto"/>
          <w:szCs w:val="22"/>
        </w:rPr>
        <w:lastRenderedPageBreak/>
        <w:t>Look for whether pupils are stuck because they don’t understand, or because they’ve lost confidence. Adapt your teaching based on what you notice.</w:t>
      </w:r>
    </w:p>
    <w:p w14:paraId="33B05738" w14:textId="478F132B" w:rsidR="00404822" w:rsidRDefault="00AC45ED" w:rsidP="00100FDA">
      <w:pPr>
        <w:pStyle w:val="Subheading"/>
        <w:numPr>
          <w:ilvl w:val="0"/>
          <w:numId w:val="28"/>
        </w:numPr>
        <w:spacing w:before="0" w:after="200"/>
        <w:rPr>
          <w:rFonts w:asciiTheme="minorHAnsi" w:hAnsiTheme="minorHAnsi" w:cstheme="minorHAnsi"/>
          <w:b w:val="0"/>
          <w:bCs w:val="0"/>
          <w:color w:val="auto"/>
          <w:szCs w:val="22"/>
        </w:rPr>
      </w:pPr>
      <w:r w:rsidRPr="00234A03">
        <w:rPr>
          <w:rFonts w:asciiTheme="minorHAnsi" w:hAnsiTheme="minorHAnsi" w:cstheme="minorHAnsi"/>
          <w:color w:val="auto"/>
          <w:szCs w:val="22"/>
        </w:rPr>
        <w:t>Reinforce the link between effort and success</w:t>
      </w:r>
      <w:r w:rsidR="00404822">
        <w:rPr>
          <w:rFonts w:asciiTheme="minorHAnsi" w:hAnsiTheme="minorHAnsi" w:cstheme="minorHAnsi"/>
          <w:color w:val="auto"/>
          <w:szCs w:val="22"/>
        </w:rPr>
        <w:t xml:space="preserve">: </w:t>
      </w:r>
      <w:r w:rsidR="00404822" w:rsidRPr="00404822">
        <w:rPr>
          <w:rFonts w:asciiTheme="minorHAnsi" w:hAnsiTheme="minorHAnsi" w:cstheme="minorHAnsi"/>
          <w:b w:val="0"/>
          <w:bCs w:val="0"/>
          <w:color w:val="auto"/>
          <w:szCs w:val="22"/>
        </w:rPr>
        <w:t>Praise persistence and problem-solving, not just correct answers. Talk through how you tackle challenges and give feedback that highlights effort and next steps.</w:t>
      </w:r>
    </w:p>
    <w:p w14:paraId="313C96A9" w14:textId="26B3F65D" w:rsidR="00404822" w:rsidRPr="00404822" w:rsidRDefault="00AC45ED" w:rsidP="00100FDA">
      <w:pPr>
        <w:pStyle w:val="Subheading"/>
        <w:numPr>
          <w:ilvl w:val="0"/>
          <w:numId w:val="28"/>
        </w:numPr>
        <w:spacing w:before="0" w:after="200"/>
        <w:rPr>
          <w:rFonts w:asciiTheme="minorHAnsi" w:hAnsiTheme="minorHAnsi" w:cstheme="minorHAnsi"/>
          <w:b w:val="0"/>
          <w:bCs w:val="0"/>
          <w:color w:val="auto"/>
          <w:szCs w:val="22"/>
        </w:rPr>
      </w:pPr>
      <w:r w:rsidRPr="00234A03">
        <w:rPr>
          <w:rFonts w:asciiTheme="minorHAnsi" w:hAnsiTheme="minorHAnsi" w:cstheme="minorHAnsi"/>
          <w:color w:val="auto"/>
          <w:szCs w:val="22"/>
        </w:rPr>
        <w:t>Adapt scaffolding to meet pupil needs</w:t>
      </w:r>
      <w:r w:rsidR="00404822">
        <w:rPr>
          <w:rFonts w:asciiTheme="minorHAnsi" w:hAnsiTheme="minorHAnsi" w:cstheme="minorHAnsi"/>
          <w:color w:val="auto"/>
          <w:szCs w:val="22"/>
        </w:rPr>
        <w:t xml:space="preserve">: </w:t>
      </w:r>
      <w:r w:rsidR="00404822" w:rsidRPr="00404822">
        <w:rPr>
          <w:rFonts w:asciiTheme="minorHAnsi" w:hAnsiTheme="minorHAnsi" w:cstheme="minorHAnsi"/>
          <w:b w:val="0"/>
          <w:bCs w:val="0"/>
          <w:color w:val="auto"/>
          <w:szCs w:val="22"/>
        </w:rPr>
        <w:t>Match your support to what pupils know and how confident they feel. Use prompts, examples, and clear explanations</w:t>
      </w:r>
      <w:r w:rsidR="00404822">
        <w:rPr>
          <w:rFonts w:asciiTheme="minorHAnsi" w:hAnsiTheme="minorHAnsi" w:cstheme="minorHAnsi"/>
          <w:b w:val="0"/>
          <w:bCs w:val="0"/>
          <w:color w:val="auto"/>
          <w:szCs w:val="22"/>
        </w:rPr>
        <w:t xml:space="preserve">, </w:t>
      </w:r>
      <w:r w:rsidR="00404822" w:rsidRPr="00404822">
        <w:rPr>
          <w:rFonts w:asciiTheme="minorHAnsi" w:hAnsiTheme="minorHAnsi" w:cstheme="minorHAnsi"/>
          <w:b w:val="0"/>
          <w:bCs w:val="0"/>
          <w:color w:val="auto"/>
          <w:szCs w:val="22"/>
        </w:rPr>
        <w:t>then step back as they grow more independent. Keep the level of challenge high.</w:t>
      </w:r>
    </w:p>
    <w:p w14:paraId="1C39429C" w14:textId="72A3C862" w:rsidR="00AC45ED" w:rsidRDefault="00AC45ED" w:rsidP="00100FDA">
      <w:pPr>
        <w:pStyle w:val="Subheading"/>
        <w:numPr>
          <w:ilvl w:val="0"/>
          <w:numId w:val="28"/>
        </w:numPr>
        <w:spacing w:before="0" w:after="200"/>
        <w:rPr>
          <w:rFonts w:asciiTheme="minorHAnsi" w:hAnsiTheme="minorHAnsi" w:cstheme="minorHAnsi"/>
          <w:b w:val="0"/>
          <w:bCs w:val="0"/>
          <w:color w:val="auto"/>
          <w:szCs w:val="22"/>
        </w:rPr>
      </w:pPr>
      <w:r w:rsidRPr="00234A03">
        <w:rPr>
          <w:rFonts w:asciiTheme="minorHAnsi" w:hAnsiTheme="minorHAnsi" w:cstheme="minorHAnsi"/>
          <w:color w:val="auto"/>
          <w:szCs w:val="22"/>
        </w:rPr>
        <w:t>Maintain high expectations for all pupils</w:t>
      </w:r>
      <w:r w:rsidR="007855CA">
        <w:rPr>
          <w:rFonts w:asciiTheme="minorHAnsi" w:hAnsiTheme="minorHAnsi" w:cstheme="minorHAnsi"/>
          <w:color w:val="auto"/>
          <w:szCs w:val="22"/>
        </w:rPr>
        <w:t xml:space="preserve">: </w:t>
      </w:r>
      <w:r w:rsidR="007855CA" w:rsidRPr="007855CA">
        <w:rPr>
          <w:rFonts w:asciiTheme="minorHAnsi" w:hAnsiTheme="minorHAnsi" w:cstheme="minorHAnsi"/>
          <w:b w:val="0"/>
          <w:bCs w:val="0"/>
          <w:color w:val="auto"/>
          <w:szCs w:val="22"/>
        </w:rPr>
        <w:t>Avoid labels and remind pupils that progress comes with effort and support. Set tasks that stretch everyone and show pupils you believe in what they can do. Support and challenge should go hand in hand for every learner.</w:t>
      </w:r>
    </w:p>
    <w:p w14:paraId="7A9270AC" w14:textId="77777777" w:rsidR="00323129" w:rsidRPr="0092363A" w:rsidRDefault="00323129" w:rsidP="00323129">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2F359509" w14:textId="4C217DEF" w:rsidR="00FC6BC8" w:rsidRPr="00F2080B" w:rsidRDefault="00FC6BC8" w:rsidP="00FC6BC8">
      <w:pPr>
        <w:pStyle w:val="Subheading"/>
        <w:rPr>
          <w:color w:val="auto"/>
        </w:rPr>
      </w:pPr>
      <w:r w:rsidRPr="00F2080B">
        <w:rPr>
          <w:color w:val="auto"/>
        </w:rPr>
        <w:t xml:space="preserve">Examples </w:t>
      </w:r>
    </w:p>
    <w:p w14:paraId="35A3530F" w14:textId="468F2D42" w:rsidR="00FC6BC8" w:rsidRPr="00FC6BC8" w:rsidRDefault="00FC6BC8" w:rsidP="00100FDA">
      <w:pPr>
        <w:spacing w:before="0" w:after="200"/>
        <w:rPr>
          <w:color w:val="FF0000"/>
        </w:rPr>
      </w:pPr>
      <w:r w:rsidRPr="00FC6BC8">
        <w:rPr>
          <w:color w:val="FF0000"/>
        </w:rPr>
        <w:t xml:space="preserve">In the related Early Career Teacher elective self-study content, schools or trusts should have shared exemplification relevant to their context to illustrate approaches </w:t>
      </w:r>
      <w:r w:rsidR="00A067E4">
        <w:rPr>
          <w:color w:val="FF0000"/>
        </w:rPr>
        <w:t xml:space="preserve">that help </w:t>
      </w:r>
      <w:r w:rsidR="00B26C8E">
        <w:rPr>
          <w:color w:val="FF0000"/>
        </w:rPr>
        <w:t>to understand pupil mindset and motivation</w:t>
      </w:r>
      <w:r w:rsidRPr="00FC6BC8">
        <w:rPr>
          <w:color w:val="FF0000"/>
        </w:rPr>
        <w:t xml:space="preserve"> effectively. These should explicitly link to the ‘active ingredients’, demonstrating how and why they are effective. </w:t>
      </w:r>
    </w:p>
    <w:p w14:paraId="55B649A7" w14:textId="77777777" w:rsidR="00FC6BC8" w:rsidRPr="00FC6BC8" w:rsidRDefault="00FC6BC8" w:rsidP="00100FDA">
      <w:pPr>
        <w:spacing w:before="0" w:after="200"/>
        <w:rPr>
          <w:color w:val="FF0000"/>
        </w:rPr>
      </w:pPr>
      <w:r w:rsidRPr="00FC6BC8">
        <w:rPr>
          <w:color w:val="FF0000"/>
        </w:rPr>
        <w:t xml:space="preserve">You may wish to share these examples with mentors. </w:t>
      </w:r>
    </w:p>
    <w:p w14:paraId="4D347863" w14:textId="77777777" w:rsidR="00FC6BC8" w:rsidRDefault="00FC6BC8" w:rsidP="00100FDA">
      <w:pPr>
        <w:spacing w:before="0" w:after="200"/>
        <w:rPr>
          <w:color w:val="FF0000"/>
        </w:rPr>
      </w:pPr>
      <w:r w:rsidRPr="00FC6BC8">
        <w:rPr>
          <w:color w:val="FF0000"/>
        </w:rPr>
        <w:t xml:space="preserve">Examples could include: video exemplification, live modelling, a transcript, lesson observations, artefacts or classroom resources. </w:t>
      </w:r>
    </w:p>
    <w:p w14:paraId="7F4FB0C4" w14:textId="2F3D5C72" w:rsidR="00F2207D" w:rsidRDefault="00F2207D" w:rsidP="0025628A">
      <w:pPr>
        <w:spacing w:before="0" w:after="200"/>
        <w:rPr>
          <w:color w:val="FF0000"/>
        </w:rPr>
      </w:pPr>
      <w:r>
        <w:rPr>
          <w:color w:val="FF0000"/>
        </w:rPr>
        <w:t>Video exemplification should last no longer than 3 minutes.</w:t>
      </w:r>
    </w:p>
    <w:p w14:paraId="5CDD208E" w14:textId="2DC5EF73" w:rsidR="00D54A0C" w:rsidRPr="00100FDA" w:rsidRDefault="00D54A0C" w:rsidP="00100FDA">
      <w:pPr>
        <w:spacing w:before="0" w:after="200"/>
        <w:rPr>
          <w:b/>
          <w:bCs/>
          <w:color w:val="0070C0"/>
        </w:rPr>
      </w:pPr>
      <w:hyperlink w:anchor="Contents" w:history="1">
        <w:r w:rsidRPr="00100FDA">
          <w:rPr>
            <w:rStyle w:val="Hyperlink"/>
            <w:b/>
            <w:bCs/>
          </w:rPr>
          <w:t>Click here to return to Content page</w:t>
        </w:r>
      </w:hyperlink>
    </w:p>
    <w:p w14:paraId="6AD71134" w14:textId="000CEFC4" w:rsidR="00B253D1" w:rsidRPr="00B253D1" w:rsidRDefault="00BB3296" w:rsidP="00B253D1">
      <w:pPr>
        <w:rPr>
          <w:color w:val="0070C0"/>
        </w:rPr>
      </w:pPr>
      <w:r w:rsidRPr="009B3DAA">
        <w:rPr>
          <w:rFonts w:ascii="Tahoma" w:hAnsi="Tahoma" w:cs="Tahoma"/>
          <w:b/>
          <w:bCs/>
          <w:color w:val="007559" w:themeColor="accent1"/>
          <w:szCs w:val="24"/>
        </w:rPr>
        <w:fldChar w:fldCharType="begin"/>
      </w:r>
      <w:r w:rsidR="0043364D">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D54A0C" w:rsidRPr="00B253D1">
        <w:rPr>
          <w:color w:val="0070C0"/>
        </w:rPr>
        <w:t xml:space="preserve"> </w:t>
      </w:r>
    </w:p>
    <w:p w14:paraId="4AB5E531" w14:textId="57BBD6E6" w:rsidR="00BB3296" w:rsidRPr="009B3DAA" w:rsidRDefault="00BB3296" w:rsidP="00BB3296">
      <w:pPr>
        <w:pStyle w:val="Subheading"/>
        <w:rPr>
          <w:rStyle w:val="Hyperlink"/>
        </w:rPr>
      </w:pPr>
    </w:p>
    <w:p w14:paraId="67628C86" w14:textId="3F2673F3" w:rsidR="00BB3296" w:rsidRPr="00220D79" w:rsidRDefault="00BB3296" w:rsidP="00BB3296">
      <w:r w:rsidRPr="009B3DAA">
        <w:fldChar w:fldCharType="end"/>
      </w:r>
    </w:p>
    <w:p w14:paraId="51464D27" w14:textId="77777777" w:rsidR="00BB3296" w:rsidRDefault="00BB3296">
      <w:pPr>
        <w:spacing w:before="0" w:after="200"/>
        <w:jc w:val="both"/>
        <w:rPr>
          <w:rStyle w:val="normaltextrun"/>
          <w:rFonts w:ascii="Tahoma" w:hAnsi="Tahoma" w:cs="Tahoma"/>
          <w:b/>
          <w:bCs/>
          <w:color w:val="004B62" w:themeColor="text1"/>
          <w:sz w:val="28"/>
          <w:szCs w:val="28"/>
        </w:rPr>
      </w:pPr>
      <w:r>
        <w:rPr>
          <w:rStyle w:val="normaltextrun"/>
          <w:color w:val="004B62" w:themeColor="text1"/>
          <w:sz w:val="28"/>
          <w:szCs w:val="28"/>
        </w:rPr>
        <w:br w:type="page"/>
      </w:r>
    </w:p>
    <w:p w14:paraId="1FA338D4" w14:textId="613BE17C" w:rsidR="00457CDD" w:rsidRDefault="00457CDD" w:rsidP="00100FDA">
      <w:pPr>
        <w:pStyle w:val="Heading"/>
        <w:rPr>
          <w:rStyle w:val="normaltextrun"/>
          <w:rFonts w:asciiTheme="minorHAnsi" w:hAnsiTheme="minorHAnsi" w:cstheme="minorHAnsi"/>
          <w:b w:val="0"/>
          <w:bCs w:val="0"/>
          <w:color w:val="auto"/>
          <w:szCs w:val="22"/>
        </w:rPr>
      </w:pPr>
      <w:bookmarkStart w:id="4" w:name="BuildingPosRelWithParents"/>
      <w:bookmarkEnd w:id="4"/>
      <w:r w:rsidRPr="00457CDD">
        <w:rPr>
          <w:rStyle w:val="normaltextrun"/>
        </w:rPr>
        <w:lastRenderedPageBreak/>
        <w:t xml:space="preserve">Building positive relationships with parents </w:t>
      </w:r>
    </w:p>
    <w:p w14:paraId="244860D9" w14:textId="77777777" w:rsidR="00122981" w:rsidRPr="00257A89" w:rsidRDefault="00122981" w:rsidP="00122981">
      <w:pPr>
        <w:pStyle w:val="Subheading"/>
        <w:rPr>
          <w:color w:val="auto"/>
        </w:rPr>
      </w:pPr>
      <w:r w:rsidRPr="00257A89">
        <w:rPr>
          <w:color w:val="auto"/>
        </w:rPr>
        <w:t>Approximate time to complete:</w:t>
      </w:r>
      <w:r>
        <w:rPr>
          <w:color w:val="auto"/>
        </w:rPr>
        <w:t xml:space="preserve"> 6 Minutes</w:t>
      </w:r>
    </w:p>
    <w:p w14:paraId="276144FC" w14:textId="77777777" w:rsidR="0029337C" w:rsidRPr="002031E2" w:rsidRDefault="0029337C" w:rsidP="00100FDA">
      <w:pPr>
        <w:pStyle w:val="Subheading"/>
        <w:spacing w:before="0" w:after="200"/>
      </w:pPr>
      <w:r w:rsidRPr="002031E2">
        <w:rPr>
          <w:rStyle w:val="normaltextrun"/>
        </w:rPr>
        <w:t>Reminder of what the evidence says</w:t>
      </w:r>
    </w:p>
    <w:p w14:paraId="59A03C8E" w14:textId="0B56DA4B" w:rsidR="0029337C" w:rsidRPr="007D3A1E" w:rsidRDefault="0029337C" w:rsidP="00100FDA">
      <w:pPr>
        <w:pStyle w:val="Subheading"/>
        <w:spacing w:before="0" w:after="200"/>
        <w:rPr>
          <w:rFonts w:asciiTheme="minorHAnsi" w:hAnsiTheme="minorHAnsi" w:cstheme="minorHAnsi"/>
          <w:b w:val="0"/>
          <w:bCs w:val="0"/>
          <w:color w:val="auto"/>
          <w:szCs w:val="22"/>
        </w:rPr>
      </w:pPr>
      <w:r w:rsidRPr="007D3A1E">
        <w:rPr>
          <w:rFonts w:asciiTheme="minorHAnsi" w:hAnsiTheme="minorHAnsi" w:cstheme="minorHAnsi"/>
          <w:b w:val="0"/>
          <w:bCs w:val="0"/>
          <w:color w:val="auto"/>
          <w:szCs w:val="22"/>
        </w:rPr>
        <w:t xml:space="preserve">If you wish to review the theory relating to </w:t>
      </w:r>
      <w:r>
        <w:rPr>
          <w:rFonts w:asciiTheme="minorHAnsi" w:hAnsiTheme="minorHAnsi" w:cstheme="minorHAnsi"/>
          <w:b w:val="0"/>
          <w:bCs w:val="0"/>
          <w:color w:val="auto"/>
          <w:szCs w:val="22"/>
        </w:rPr>
        <w:t>building positive relationships with parents</w:t>
      </w:r>
      <w:r w:rsidRPr="007D3A1E">
        <w:rPr>
          <w:rFonts w:asciiTheme="minorHAnsi" w:hAnsiTheme="minorHAnsi" w:cstheme="minorHAnsi"/>
          <w:b w:val="0"/>
          <w:bCs w:val="0"/>
          <w:color w:val="auto"/>
          <w:szCs w:val="22"/>
        </w:rPr>
        <w:t>, please see the Core self-study for ‘</w:t>
      </w:r>
      <w:r>
        <w:rPr>
          <w:rFonts w:asciiTheme="minorHAnsi" w:hAnsiTheme="minorHAnsi" w:cstheme="minorHAnsi"/>
          <w:b w:val="0"/>
          <w:bCs w:val="0"/>
          <w:color w:val="auto"/>
          <w:szCs w:val="22"/>
        </w:rPr>
        <w:t xml:space="preserve">Adaptive </w:t>
      </w:r>
      <w:r w:rsidR="00A635A5">
        <w:rPr>
          <w:rFonts w:asciiTheme="minorHAnsi" w:hAnsiTheme="minorHAnsi" w:cstheme="minorHAnsi"/>
          <w:b w:val="0"/>
          <w:bCs w:val="0"/>
          <w:color w:val="auto"/>
          <w:szCs w:val="22"/>
        </w:rPr>
        <w:t>p</w:t>
      </w:r>
      <w:r>
        <w:rPr>
          <w:rFonts w:asciiTheme="minorHAnsi" w:hAnsiTheme="minorHAnsi" w:cstheme="minorHAnsi"/>
          <w:b w:val="0"/>
          <w:bCs w:val="0"/>
          <w:color w:val="auto"/>
          <w:szCs w:val="22"/>
        </w:rPr>
        <w:t>ractice</w:t>
      </w:r>
      <w:r w:rsidRPr="007D3A1E">
        <w:rPr>
          <w:rFonts w:asciiTheme="minorHAnsi" w:hAnsiTheme="minorHAnsi" w:cstheme="minorHAnsi"/>
          <w:b w:val="0"/>
          <w:bCs w:val="0"/>
          <w:color w:val="auto"/>
          <w:szCs w:val="22"/>
        </w:rPr>
        <w:t xml:space="preserve">’. </w:t>
      </w:r>
    </w:p>
    <w:p w14:paraId="0C74BF93" w14:textId="64A86689" w:rsidR="009F78D3" w:rsidRPr="009B3DAA" w:rsidRDefault="00973338" w:rsidP="00100FDA">
      <w:pPr>
        <w:pStyle w:val="Subheading"/>
        <w:spacing w:before="0" w:after="200"/>
        <w:rPr>
          <w:rStyle w:val="normaltextrun"/>
        </w:rPr>
      </w:pPr>
      <w:r w:rsidRPr="5C5732AF">
        <w:rPr>
          <w:rStyle w:val="normaltextrun"/>
        </w:rPr>
        <w:t xml:space="preserve">What this looks like in practice </w:t>
      </w:r>
    </w:p>
    <w:p w14:paraId="518B1CF2" w14:textId="3EC798E5" w:rsidR="00E01237" w:rsidRPr="00E01237" w:rsidRDefault="00E01237" w:rsidP="00100FDA">
      <w:pPr>
        <w:pStyle w:val="Subheading"/>
        <w:spacing w:before="0" w:after="200"/>
        <w:rPr>
          <w:rFonts w:asciiTheme="minorHAnsi" w:hAnsiTheme="minorHAnsi" w:cstheme="minorHAnsi"/>
          <w:b w:val="0"/>
          <w:bCs w:val="0"/>
          <w:color w:val="auto"/>
          <w:szCs w:val="22"/>
        </w:rPr>
      </w:pPr>
      <w:r w:rsidRPr="00E01237">
        <w:rPr>
          <w:rFonts w:asciiTheme="minorHAnsi" w:hAnsiTheme="minorHAnsi" w:cstheme="minorHAnsi"/>
          <w:b w:val="0"/>
          <w:bCs w:val="0"/>
          <w:color w:val="auto"/>
          <w:szCs w:val="22"/>
        </w:rPr>
        <w:t>Building strong relationships with parents is one of the most effective ways to support pupil learning. As a mentor, you can help your ECT recognise that this doesn’t need to involve big, formal meetings. In most cases, it’s the small, regular interactions that build trust</w:t>
      </w:r>
      <w:r>
        <w:rPr>
          <w:rFonts w:asciiTheme="minorHAnsi" w:hAnsiTheme="minorHAnsi" w:cstheme="minorHAnsi"/>
          <w:b w:val="0"/>
          <w:bCs w:val="0"/>
          <w:color w:val="auto"/>
          <w:szCs w:val="22"/>
        </w:rPr>
        <w:t xml:space="preserve">, </w:t>
      </w:r>
      <w:r w:rsidRPr="00E01237">
        <w:rPr>
          <w:rFonts w:asciiTheme="minorHAnsi" w:hAnsiTheme="minorHAnsi" w:cstheme="minorHAnsi"/>
          <w:b w:val="0"/>
          <w:bCs w:val="0"/>
          <w:color w:val="auto"/>
          <w:szCs w:val="22"/>
        </w:rPr>
        <w:t>like a quick update at the door, a short message home, or a simple suggestion to support learning.</w:t>
      </w:r>
    </w:p>
    <w:p w14:paraId="67E3185D" w14:textId="16C117E4" w:rsidR="00E01237" w:rsidRPr="00E01237" w:rsidRDefault="00E01237" w:rsidP="00100FDA">
      <w:pPr>
        <w:pStyle w:val="Subheading"/>
        <w:spacing w:before="0" w:after="200"/>
        <w:rPr>
          <w:rFonts w:asciiTheme="minorHAnsi" w:hAnsiTheme="minorHAnsi" w:cstheme="minorHAnsi"/>
          <w:b w:val="0"/>
          <w:bCs w:val="0"/>
          <w:color w:val="auto"/>
          <w:szCs w:val="22"/>
        </w:rPr>
      </w:pPr>
      <w:r w:rsidRPr="00E01237">
        <w:rPr>
          <w:rFonts w:asciiTheme="minorHAnsi" w:hAnsiTheme="minorHAnsi" w:cstheme="minorHAnsi"/>
          <w:b w:val="0"/>
          <w:bCs w:val="0"/>
          <w:color w:val="auto"/>
          <w:szCs w:val="22"/>
        </w:rPr>
        <w:t>You can support your ECT to make the most of these everyday touchpoints. If parents understand what their child is learning and how they can help, they’re more likely to feel confident getting involved. This might include showing parents how to ask questions during reading or encouraging them to use the walk to school to practise number facts. Some families might prefer a quick video or text message; others may value a face-to-face chat at the end of the day.</w:t>
      </w:r>
    </w:p>
    <w:p w14:paraId="3E71D89E" w14:textId="6E029AD6" w:rsidR="00BC55C2" w:rsidRPr="00BC55C2" w:rsidRDefault="00E01237" w:rsidP="00100FDA">
      <w:pPr>
        <w:pStyle w:val="Subheading"/>
        <w:spacing w:before="0" w:after="200"/>
        <w:rPr>
          <w:rFonts w:asciiTheme="minorHAnsi" w:hAnsiTheme="minorHAnsi" w:cstheme="minorHAnsi"/>
          <w:b w:val="0"/>
          <w:bCs w:val="0"/>
          <w:color w:val="auto"/>
          <w:szCs w:val="22"/>
        </w:rPr>
      </w:pPr>
      <w:r w:rsidRPr="00E01237">
        <w:rPr>
          <w:rFonts w:asciiTheme="minorHAnsi" w:hAnsiTheme="minorHAnsi" w:cstheme="minorHAnsi"/>
          <w:b w:val="0"/>
          <w:bCs w:val="0"/>
          <w:color w:val="auto"/>
          <w:szCs w:val="22"/>
        </w:rPr>
        <w:t>It’s also worth guiding your ECT to think about how listening to parents</w:t>
      </w:r>
      <w:r w:rsidR="00444D3C">
        <w:rPr>
          <w:rFonts w:asciiTheme="minorHAnsi" w:hAnsiTheme="minorHAnsi" w:cstheme="minorHAnsi"/>
          <w:b w:val="0"/>
          <w:bCs w:val="0"/>
          <w:color w:val="auto"/>
          <w:szCs w:val="22"/>
        </w:rPr>
        <w:t xml:space="preserve">, </w:t>
      </w:r>
      <w:r w:rsidRPr="00E01237">
        <w:rPr>
          <w:rFonts w:asciiTheme="minorHAnsi" w:hAnsiTheme="minorHAnsi" w:cstheme="minorHAnsi"/>
          <w:b w:val="0"/>
          <w:bCs w:val="0"/>
          <w:color w:val="auto"/>
          <w:szCs w:val="22"/>
        </w:rPr>
        <w:t>especially those of children with SEND</w:t>
      </w:r>
      <w:r w:rsidR="00444D3C">
        <w:rPr>
          <w:rFonts w:asciiTheme="minorHAnsi" w:hAnsiTheme="minorHAnsi" w:cstheme="minorHAnsi"/>
          <w:b w:val="0"/>
          <w:bCs w:val="0"/>
          <w:color w:val="auto"/>
          <w:szCs w:val="22"/>
        </w:rPr>
        <w:t xml:space="preserve">, </w:t>
      </w:r>
      <w:r w:rsidRPr="00E01237">
        <w:rPr>
          <w:rFonts w:asciiTheme="minorHAnsi" w:hAnsiTheme="minorHAnsi" w:cstheme="minorHAnsi"/>
          <w:b w:val="0"/>
          <w:bCs w:val="0"/>
          <w:color w:val="auto"/>
          <w:szCs w:val="22"/>
        </w:rPr>
        <w:t>can build a more productive partnership. The SEND Code of Practice (DfE, 2014) makes clear that families should be part of the process, not just informed about it. Help your ECT notice and share small signs of progress. Doing so helps families feel included, valued, and clear about the role they play in their child’s learning.</w:t>
      </w:r>
    </w:p>
    <w:p w14:paraId="1A6BD82D" w14:textId="1540F23A" w:rsidR="009E377A" w:rsidRPr="003009D2" w:rsidRDefault="00973338" w:rsidP="00100FDA">
      <w:pPr>
        <w:pStyle w:val="Subheading"/>
        <w:spacing w:before="0" w:after="200"/>
        <w:rPr>
          <w:rStyle w:val="normaltextrun"/>
        </w:rPr>
      </w:pPr>
      <w:r w:rsidRPr="003009D2">
        <w:rPr>
          <w:rStyle w:val="normaltextrun"/>
        </w:rPr>
        <w:t xml:space="preserve">Identifying the </w:t>
      </w:r>
      <w:r w:rsidR="00750821" w:rsidRPr="003009D2">
        <w:rPr>
          <w:rStyle w:val="normaltextrun"/>
        </w:rPr>
        <w:t>‘active ingredients’</w:t>
      </w:r>
      <w:r w:rsidRPr="003009D2">
        <w:rPr>
          <w:rStyle w:val="normaltextrun"/>
        </w:rPr>
        <w:t xml:space="preserve"> </w:t>
      </w:r>
    </w:p>
    <w:p w14:paraId="57970339" w14:textId="1E01298B" w:rsidR="00444D3C" w:rsidRDefault="00533408" w:rsidP="00100FDA">
      <w:pPr>
        <w:pStyle w:val="Subheading"/>
        <w:spacing w:before="0" w:after="200"/>
        <w:rPr>
          <w:rFonts w:asciiTheme="minorHAnsi" w:hAnsiTheme="minorHAnsi" w:cstheme="minorHAnsi"/>
          <w:b w:val="0"/>
          <w:color w:val="auto"/>
          <w:szCs w:val="22"/>
        </w:rPr>
      </w:pPr>
      <w:r w:rsidRPr="009B3DAA">
        <w:rPr>
          <w:rFonts w:asciiTheme="minorHAnsi" w:hAnsiTheme="minorHAnsi" w:cstheme="minorHAnsi"/>
          <w:b w:val="0"/>
          <w:bCs w:val="0"/>
          <w:color w:val="auto"/>
          <w:szCs w:val="22"/>
        </w:rPr>
        <w:t xml:space="preserve">The following examples outline practical strategies </w:t>
      </w:r>
      <w:r w:rsidRPr="00A72FEE">
        <w:rPr>
          <w:rFonts w:asciiTheme="minorHAnsi" w:hAnsiTheme="minorHAnsi" w:cstheme="minorHAnsi"/>
          <w:b w:val="0"/>
          <w:bCs w:val="0"/>
          <w:color w:val="auto"/>
          <w:szCs w:val="22"/>
        </w:rPr>
        <w:t>build</w:t>
      </w:r>
      <w:r>
        <w:rPr>
          <w:rFonts w:asciiTheme="minorHAnsi" w:hAnsiTheme="minorHAnsi" w:cstheme="minorHAnsi"/>
          <w:b w:val="0"/>
          <w:bCs w:val="0"/>
          <w:color w:val="auto"/>
          <w:szCs w:val="22"/>
        </w:rPr>
        <w:t>ing</w:t>
      </w:r>
      <w:r w:rsidRPr="00A72FEE">
        <w:rPr>
          <w:rFonts w:asciiTheme="minorHAnsi" w:hAnsiTheme="minorHAnsi" w:cstheme="minorHAnsi"/>
          <w:b w:val="0"/>
          <w:bCs w:val="0"/>
          <w:color w:val="auto"/>
          <w:szCs w:val="22"/>
        </w:rPr>
        <w:t xml:space="preserve"> strong partnerships with parents and carers</w:t>
      </w:r>
      <w:r w:rsidR="003E7C01">
        <w:rPr>
          <w:rFonts w:asciiTheme="minorHAnsi" w:hAnsiTheme="minorHAnsi" w:cstheme="minorHAnsi"/>
          <w:b w:val="0"/>
          <w:bCs w:val="0"/>
          <w:color w:val="auto"/>
          <w:szCs w:val="22"/>
        </w:rPr>
        <w:t>:</w:t>
      </w:r>
      <w:r>
        <w:rPr>
          <w:rFonts w:asciiTheme="minorHAnsi" w:hAnsiTheme="minorHAnsi" w:cstheme="minorHAnsi"/>
          <w:b w:val="0"/>
          <w:bCs w:val="0"/>
          <w:color w:val="auto"/>
          <w:szCs w:val="22"/>
        </w:rPr>
        <w:t xml:space="preserve"> </w:t>
      </w:r>
    </w:p>
    <w:p w14:paraId="754C8E07" w14:textId="2DA386C4" w:rsidR="00AE7868" w:rsidRPr="00AE7868" w:rsidRDefault="00AA11DD" w:rsidP="00100FDA">
      <w:pPr>
        <w:pStyle w:val="Subheading"/>
        <w:numPr>
          <w:ilvl w:val="0"/>
          <w:numId w:val="31"/>
        </w:numPr>
        <w:spacing w:before="0" w:after="200"/>
        <w:rPr>
          <w:rFonts w:asciiTheme="minorHAnsi" w:hAnsiTheme="minorHAnsi" w:cstheme="minorHAnsi"/>
          <w:color w:val="auto"/>
          <w:szCs w:val="22"/>
        </w:rPr>
      </w:pPr>
      <w:r w:rsidRPr="00AA11DD">
        <w:rPr>
          <w:rFonts w:asciiTheme="minorHAnsi" w:hAnsiTheme="minorHAnsi" w:cstheme="minorHAnsi"/>
          <w:color w:val="auto"/>
          <w:szCs w:val="22"/>
        </w:rPr>
        <w:t>Make early, helpful communication the norm</w:t>
      </w:r>
      <w:r w:rsidR="00AE7868">
        <w:rPr>
          <w:rFonts w:asciiTheme="minorHAnsi" w:hAnsiTheme="minorHAnsi" w:cstheme="minorHAnsi"/>
          <w:color w:val="auto"/>
          <w:szCs w:val="22"/>
        </w:rPr>
        <w:t xml:space="preserve">: </w:t>
      </w:r>
      <w:r w:rsidR="00AE7868" w:rsidRPr="00AE7868">
        <w:rPr>
          <w:rFonts w:asciiTheme="minorHAnsi" w:hAnsiTheme="minorHAnsi" w:cstheme="minorHAnsi"/>
          <w:b w:val="0"/>
          <w:bCs w:val="0"/>
          <w:color w:val="auto"/>
          <w:szCs w:val="22"/>
        </w:rPr>
        <w:t>Speak with parents before problems arise. Share simple, specific ideas</w:t>
      </w:r>
      <w:r w:rsidR="003E7C01">
        <w:rPr>
          <w:rFonts w:asciiTheme="minorHAnsi" w:hAnsiTheme="minorHAnsi" w:cstheme="minorHAnsi"/>
          <w:b w:val="0"/>
          <w:bCs w:val="0"/>
          <w:color w:val="auto"/>
          <w:szCs w:val="22"/>
        </w:rPr>
        <w:t xml:space="preserve">, </w:t>
      </w:r>
      <w:r w:rsidR="00AE7868" w:rsidRPr="00AE7868">
        <w:rPr>
          <w:rFonts w:asciiTheme="minorHAnsi" w:hAnsiTheme="minorHAnsi" w:cstheme="minorHAnsi"/>
          <w:b w:val="0"/>
          <w:bCs w:val="0"/>
          <w:color w:val="auto"/>
          <w:szCs w:val="22"/>
        </w:rPr>
        <w:t>like asking questions during reading or playing counting games. Use clear, friendly language so they feel confident getting involved.</w:t>
      </w:r>
    </w:p>
    <w:p w14:paraId="0C308D20" w14:textId="3489A634" w:rsidR="00CB6ECC" w:rsidRPr="00CB6ECC" w:rsidRDefault="00AD2C6E" w:rsidP="00100FDA">
      <w:pPr>
        <w:pStyle w:val="Subheading"/>
        <w:numPr>
          <w:ilvl w:val="0"/>
          <w:numId w:val="29"/>
        </w:numPr>
        <w:spacing w:before="0" w:after="200"/>
        <w:rPr>
          <w:rFonts w:asciiTheme="minorHAnsi" w:hAnsiTheme="minorHAnsi" w:cstheme="minorHAnsi"/>
          <w:color w:val="auto"/>
          <w:szCs w:val="22"/>
        </w:rPr>
      </w:pPr>
      <w:r w:rsidRPr="00AD2C6E">
        <w:rPr>
          <w:rFonts w:asciiTheme="minorHAnsi" w:hAnsiTheme="minorHAnsi" w:cstheme="minorHAnsi"/>
          <w:color w:val="auto"/>
          <w:szCs w:val="22"/>
        </w:rPr>
        <w:t>Focus on home learning, not just school news</w:t>
      </w:r>
      <w:r w:rsidR="00CB6ECC">
        <w:rPr>
          <w:rFonts w:asciiTheme="minorHAnsi" w:hAnsiTheme="minorHAnsi" w:cstheme="minorHAnsi"/>
          <w:color w:val="auto"/>
          <w:szCs w:val="22"/>
        </w:rPr>
        <w:t xml:space="preserve">: </w:t>
      </w:r>
      <w:r w:rsidR="00CB6ECC" w:rsidRPr="00CB6ECC">
        <w:rPr>
          <w:rFonts w:asciiTheme="minorHAnsi" w:hAnsiTheme="minorHAnsi" w:cstheme="minorHAnsi"/>
          <w:b w:val="0"/>
          <w:bCs w:val="0"/>
          <w:color w:val="auto"/>
          <w:szCs w:val="22"/>
        </w:rPr>
        <w:t>Shared reading and number games have more impact than general homework reminders (EEF, 2021g). Show parents how to support learning using short videos, guides, or informal sessions.</w:t>
      </w:r>
    </w:p>
    <w:p w14:paraId="218B15FE" w14:textId="4B4E78FC" w:rsidR="00CB6ECC" w:rsidRPr="00855FE3" w:rsidRDefault="00AD2C6E" w:rsidP="00100FDA">
      <w:pPr>
        <w:pStyle w:val="Subheading"/>
        <w:numPr>
          <w:ilvl w:val="0"/>
          <w:numId w:val="29"/>
        </w:numPr>
        <w:spacing w:before="0" w:after="200"/>
        <w:rPr>
          <w:rFonts w:asciiTheme="minorHAnsi" w:hAnsiTheme="minorHAnsi" w:cstheme="minorHAnsi"/>
          <w:b w:val="0"/>
          <w:bCs w:val="0"/>
          <w:color w:val="auto"/>
          <w:szCs w:val="22"/>
        </w:rPr>
      </w:pPr>
      <w:r w:rsidRPr="00AD2C6E">
        <w:rPr>
          <w:rFonts w:asciiTheme="minorHAnsi" w:hAnsiTheme="minorHAnsi" w:cstheme="minorHAnsi"/>
          <w:color w:val="auto"/>
          <w:szCs w:val="22"/>
        </w:rPr>
        <w:lastRenderedPageBreak/>
        <w:t>Involve parents in SEND support regularly</w:t>
      </w:r>
      <w:r w:rsidR="00CB6ECC">
        <w:rPr>
          <w:rFonts w:asciiTheme="minorHAnsi" w:hAnsiTheme="minorHAnsi" w:cstheme="minorHAnsi"/>
          <w:color w:val="auto"/>
          <w:szCs w:val="22"/>
        </w:rPr>
        <w:t>:</w:t>
      </w:r>
      <w:r w:rsidR="00855FE3">
        <w:rPr>
          <w:rFonts w:asciiTheme="minorHAnsi" w:hAnsiTheme="minorHAnsi" w:cstheme="minorHAnsi"/>
          <w:color w:val="auto"/>
          <w:szCs w:val="22"/>
        </w:rPr>
        <w:t xml:space="preserve"> </w:t>
      </w:r>
      <w:r w:rsidR="00855FE3" w:rsidRPr="00855FE3">
        <w:rPr>
          <w:rFonts w:asciiTheme="minorHAnsi" w:hAnsiTheme="minorHAnsi" w:cstheme="minorHAnsi"/>
          <w:b w:val="0"/>
          <w:bCs w:val="0"/>
          <w:color w:val="auto"/>
          <w:szCs w:val="22"/>
        </w:rPr>
        <w:t>Parents should help shape goals and review progress (DfE, 2014). Aim to meet at least three times a year, with quick check-ins and flexible ways to stay in touch.</w:t>
      </w:r>
    </w:p>
    <w:p w14:paraId="5D3419DB" w14:textId="2A72C246" w:rsidR="00CB6ECC" w:rsidRPr="00855FE3" w:rsidRDefault="00F31688" w:rsidP="00100FDA">
      <w:pPr>
        <w:pStyle w:val="Subheading"/>
        <w:numPr>
          <w:ilvl w:val="0"/>
          <w:numId w:val="29"/>
        </w:numPr>
        <w:spacing w:before="0" w:after="200"/>
        <w:rPr>
          <w:rFonts w:asciiTheme="minorHAnsi" w:hAnsiTheme="minorHAnsi" w:cstheme="minorHAnsi"/>
          <w:b w:val="0"/>
          <w:bCs w:val="0"/>
          <w:color w:val="auto"/>
          <w:szCs w:val="22"/>
        </w:rPr>
      </w:pPr>
      <w:r w:rsidRPr="00F31688">
        <w:rPr>
          <w:rFonts w:asciiTheme="minorHAnsi" w:hAnsiTheme="minorHAnsi" w:cstheme="minorHAnsi"/>
          <w:color w:val="auto"/>
          <w:szCs w:val="22"/>
        </w:rPr>
        <w:t>Build trust by listening and adapting</w:t>
      </w:r>
      <w:r w:rsidR="00CB6ECC">
        <w:rPr>
          <w:rFonts w:asciiTheme="minorHAnsi" w:hAnsiTheme="minorHAnsi" w:cstheme="minorHAnsi"/>
          <w:color w:val="auto"/>
          <w:szCs w:val="22"/>
        </w:rPr>
        <w:t xml:space="preserve">: </w:t>
      </w:r>
      <w:r w:rsidR="00855FE3" w:rsidRPr="00855FE3">
        <w:rPr>
          <w:rFonts w:asciiTheme="minorHAnsi" w:hAnsiTheme="minorHAnsi" w:cstheme="minorHAnsi"/>
          <w:b w:val="0"/>
          <w:bCs w:val="0"/>
          <w:color w:val="auto"/>
          <w:szCs w:val="22"/>
        </w:rPr>
        <w:t>Not all parents feel confident. Offer more than one way to talk</w:t>
      </w:r>
      <w:r w:rsidR="00855FE3">
        <w:rPr>
          <w:rFonts w:asciiTheme="minorHAnsi" w:hAnsiTheme="minorHAnsi" w:cstheme="minorHAnsi"/>
          <w:b w:val="0"/>
          <w:bCs w:val="0"/>
          <w:color w:val="auto"/>
          <w:szCs w:val="22"/>
        </w:rPr>
        <w:t xml:space="preserve">, </w:t>
      </w:r>
      <w:r w:rsidR="00855FE3" w:rsidRPr="00855FE3">
        <w:rPr>
          <w:rFonts w:asciiTheme="minorHAnsi" w:hAnsiTheme="minorHAnsi" w:cstheme="minorHAnsi"/>
          <w:b w:val="0"/>
          <w:bCs w:val="0"/>
          <w:color w:val="auto"/>
          <w:szCs w:val="22"/>
        </w:rPr>
        <w:t>by phone, email or in person</w:t>
      </w:r>
      <w:r w:rsidR="00855FE3">
        <w:rPr>
          <w:rFonts w:asciiTheme="minorHAnsi" w:hAnsiTheme="minorHAnsi" w:cstheme="minorHAnsi"/>
          <w:b w:val="0"/>
          <w:bCs w:val="0"/>
          <w:color w:val="auto"/>
          <w:szCs w:val="22"/>
        </w:rPr>
        <w:t xml:space="preserve">, </w:t>
      </w:r>
      <w:r w:rsidR="00855FE3" w:rsidRPr="00855FE3">
        <w:rPr>
          <w:rFonts w:asciiTheme="minorHAnsi" w:hAnsiTheme="minorHAnsi" w:cstheme="minorHAnsi"/>
          <w:b w:val="0"/>
          <w:bCs w:val="0"/>
          <w:color w:val="auto"/>
          <w:szCs w:val="22"/>
        </w:rPr>
        <w:t>and take time to listen. Show them their views matter when making decisions about their child’s support (DfE, 2014).</w:t>
      </w:r>
    </w:p>
    <w:p w14:paraId="4F1E08A0" w14:textId="77777777" w:rsidR="00241DDC" w:rsidRPr="00F2080B" w:rsidRDefault="00241DDC" w:rsidP="00100FDA">
      <w:pPr>
        <w:pStyle w:val="Subheading"/>
        <w:spacing w:before="0" w:after="200"/>
        <w:rPr>
          <w:color w:val="auto"/>
        </w:rPr>
      </w:pPr>
      <w:r w:rsidRPr="00F2080B">
        <w:rPr>
          <w:color w:val="auto"/>
        </w:rPr>
        <w:t xml:space="preserve">Examples </w:t>
      </w:r>
    </w:p>
    <w:p w14:paraId="4E3DB54B" w14:textId="4EB240FE" w:rsidR="00241DDC" w:rsidRPr="00241DDC" w:rsidRDefault="00241DDC" w:rsidP="00100FDA">
      <w:pPr>
        <w:spacing w:before="0" w:after="200"/>
        <w:rPr>
          <w:color w:val="FF0000"/>
        </w:rPr>
      </w:pPr>
      <w:r w:rsidRPr="00241DDC">
        <w:rPr>
          <w:color w:val="FF0000"/>
        </w:rPr>
        <w:t xml:space="preserve">In the related Early Career Teacher elective self-study content, schools or trusts should have shared exemplification relevant to their context to illustrate approaches that help to </w:t>
      </w:r>
      <w:r>
        <w:rPr>
          <w:color w:val="FF0000"/>
        </w:rPr>
        <w:t xml:space="preserve">build positive relationships with parents </w:t>
      </w:r>
      <w:r w:rsidRPr="00241DDC">
        <w:rPr>
          <w:color w:val="FF0000"/>
        </w:rPr>
        <w:t xml:space="preserve">effectively. These should explicitly link to the ‘active ingredients’, demonstrating how and why they are effective. </w:t>
      </w:r>
    </w:p>
    <w:p w14:paraId="3060EFEA" w14:textId="77777777" w:rsidR="00241DDC" w:rsidRPr="00241DDC" w:rsidRDefault="00241DDC" w:rsidP="00100FDA">
      <w:pPr>
        <w:spacing w:before="0" w:after="200"/>
        <w:rPr>
          <w:color w:val="FF0000"/>
        </w:rPr>
      </w:pPr>
      <w:r w:rsidRPr="00241DDC">
        <w:rPr>
          <w:color w:val="FF0000"/>
        </w:rPr>
        <w:t xml:space="preserve">You may wish to share these examples with mentors. </w:t>
      </w:r>
    </w:p>
    <w:p w14:paraId="11E0AC8B" w14:textId="77777777" w:rsidR="00241DDC" w:rsidRDefault="00241DDC" w:rsidP="00100FDA">
      <w:pPr>
        <w:spacing w:before="0" w:after="200"/>
        <w:rPr>
          <w:color w:val="FF0000"/>
        </w:rPr>
      </w:pPr>
      <w:r w:rsidRPr="00241DDC">
        <w:rPr>
          <w:color w:val="FF0000"/>
        </w:rPr>
        <w:t xml:space="preserve">Examples could include: video exemplification, live modelling, a transcript, lesson observations, artefacts or classroom resources. </w:t>
      </w:r>
    </w:p>
    <w:p w14:paraId="73CC846D" w14:textId="08013E44" w:rsidR="00D548D6" w:rsidRPr="00241DDC" w:rsidRDefault="00D548D6" w:rsidP="00100FDA">
      <w:pPr>
        <w:spacing w:before="0" w:after="200"/>
        <w:rPr>
          <w:color w:val="FF0000"/>
        </w:rPr>
      </w:pPr>
      <w:r>
        <w:rPr>
          <w:color w:val="FF0000"/>
        </w:rPr>
        <w:t>Video exemplification should last no longer than 3 minutes.</w:t>
      </w:r>
    </w:p>
    <w:p w14:paraId="3B72E220" w14:textId="7575E996" w:rsidR="00D54A0C" w:rsidRPr="00483AF1" w:rsidRDefault="00405E2C" w:rsidP="00D54A0C">
      <w:pPr>
        <w:spacing w:before="0" w:after="200"/>
        <w:rPr>
          <w:b/>
          <w:bCs/>
          <w:color w:val="0070C0"/>
        </w:rPr>
      </w:pPr>
      <w:r w:rsidRPr="009B3DAA">
        <w:fldChar w:fldCharType="begin"/>
      </w:r>
      <w:r w:rsidR="001F7F77" w:rsidRPr="009B3DAA">
        <w:instrText>HYPERLINK  \l "Contentpage"</w:instrText>
      </w:r>
      <w:r w:rsidRPr="009B3DAA">
        <w:fldChar w:fldCharType="separate"/>
      </w:r>
      <w:hyperlink w:anchor="Contents" w:history="1">
        <w:r w:rsidR="00D54A0C" w:rsidRPr="00483AF1">
          <w:rPr>
            <w:rStyle w:val="Hyperlink"/>
            <w:b/>
            <w:bCs/>
          </w:rPr>
          <w:t>Click here to return to Content page</w:t>
        </w:r>
      </w:hyperlink>
    </w:p>
    <w:p w14:paraId="06FFF5C5" w14:textId="4159B7E6" w:rsidR="006B17D9" w:rsidRPr="006B17D9" w:rsidRDefault="00D54A0C" w:rsidP="006B17D9">
      <w:pPr>
        <w:rPr>
          <w:color w:val="0070C0"/>
        </w:rPr>
      </w:pPr>
      <w:r w:rsidRPr="006B17D9">
        <w:rPr>
          <w:color w:val="0070C0"/>
        </w:rPr>
        <w:t xml:space="preserve"> </w:t>
      </w:r>
    </w:p>
    <w:p w14:paraId="1EC330A5" w14:textId="248444FC" w:rsidR="00405E2C" w:rsidRPr="009B3DAA" w:rsidRDefault="00405E2C" w:rsidP="00392497">
      <w:pPr>
        <w:pStyle w:val="Subheading"/>
        <w:rPr>
          <w:rStyle w:val="Hyperlink"/>
        </w:rPr>
      </w:pPr>
    </w:p>
    <w:p w14:paraId="2758E684" w14:textId="412DFD90" w:rsidR="000E633A" w:rsidRPr="009B3DAA" w:rsidRDefault="00405E2C" w:rsidP="00405E2C">
      <w:pPr>
        <w:pStyle w:val="Subheading"/>
        <w:rPr>
          <w:rStyle w:val="normaltextrun"/>
          <w:b w:val="0"/>
          <w:bCs w:val="0"/>
          <w:color w:val="7030A0"/>
        </w:rPr>
      </w:pPr>
      <w:r w:rsidRPr="009B3DAA">
        <w:fldChar w:fldCharType="end"/>
      </w:r>
      <w:r w:rsidR="0030480C" w:rsidRPr="009B3DAA">
        <w:rPr>
          <w:rStyle w:val="normaltextrun"/>
          <w:color w:val="7030A0"/>
        </w:rPr>
        <w:br w:type="page"/>
      </w:r>
    </w:p>
    <w:p w14:paraId="631DC085" w14:textId="77777777" w:rsidR="00457CDD" w:rsidRDefault="00457CDD" w:rsidP="00100FDA">
      <w:pPr>
        <w:pStyle w:val="Heading"/>
        <w:rPr>
          <w:rStyle w:val="normaltextrun"/>
          <w:rFonts w:asciiTheme="minorHAnsi" w:hAnsiTheme="minorHAnsi" w:cstheme="minorHAnsi"/>
          <w:b w:val="0"/>
          <w:bCs w:val="0"/>
          <w:color w:val="auto"/>
          <w:szCs w:val="22"/>
        </w:rPr>
      </w:pPr>
      <w:bookmarkStart w:id="5" w:name="WorkingWithSENCO"/>
      <w:bookmarkEnd w:id="5"/>
      <w:r w:rsidRPr="00457CDD">
        <w:rPr>
          <w:rStyle w:val="normaltextrun"/>
        </w:rPr>
        <w:lastRenderedPageBreak/>
        <w:t xml:space="preserve">Working with the SENCO and specialist colleagues </w:t>
      </w:r>
    </w:p>
    <w:p w14:paraId="4D04A43A" w14:textId="77777777" w:rsidR="00572723" w:rsidRPr="00257A89" w:rsidRDefault="00572723" w:rsidP="00572723">
      <w:pPr>
        <w:pStyle w:val="Subheading"/>
        <w:rPr>
          <w:color w:val="auto"/>
        </w:rPr>
      </w:pPr>
      <w:r w:rsidRPr="00257A89">
        <w:rPr>
          <w:color w:val="auto"/>
        </w:rPr>
        <w:t>Approximate time to complete:</w:t>
      </w:r>
      <w:r>
        <w:rPr>
          <w:color w:val="auto"/>
        </w:rPr>
        <w:t xml:space="preserve"> 6 Minutes</w:t>
      </w:r>
    </w:p>
    <w:p w14:paraId="3D834910" w14:textId="77777777" w:rsidR="0029337C" w:rsidRPr="00964147" w:rsidRDefault="0029337C" w:rsidP="00964147">
      <w:pPr>
        <w:pStyle w:val="Subheading"/>
      </w:pPr>
      <w:r w:rsidRPr="00964147">
        <w:rPr>
          <w:rStyle w:val="normaltextrun"/>
        </w:rPr>
        <w:t>Reminder of what the evidence says</w:t>
      </w:r>
    </w:p>
    <w:p w14:paraId="7096C805" w14:textId="478F1E45" w:rsidR="0029337C" w:rsidRPr="007D3A1E" w:rsidRDefault="0029337C" w:rsidP="00100FDA">
      <w:pPr>
        <w:pStyle w:val="Subheading"/>
        <w:spacing w:before="0" w:after="200"/>
        <w:rPr>
          <w:rFonts w:asciiTheme="minorHAnsi" w:hAnsiTheme="minorHAnsi" w:cstheme="minorHAnsi"/>
          <w:b w:val="0"/>
          <w:bCs w:val="0"/>
          <w:color w:val="auto"/>
          <w:szCs w:val="22"/>
        </w:rPr>
      </w:pPr>
      <w:r w:rsidRPr="007D3A1E">
        <w:rPr>
          <w:rFonts w:asciiTheme="minorHAnsi" w:hAnsiTheme="minorHAnsi" w:cstheme="minorHAnsi"/>
          <w:b w:val="0"/>
          <w:bCs w:val="0"/>
          <w:color w:val="auto"/>
          <w:szCs w:val="22"/>
        </w:rPr>
        <w:t xml:space="preserve">If you wish to review the theory relating to </w:t>
      </w:r>
      <w:r>
        <w:rPr>
          <w:rFonts w:asciiTheme="minorHAnsi" w:hAnsiTheme="minorHAnsi" w:cstheme="minorHAnsi"/>
          <w:b w:val="0"/>
          <w:bCs w:val="0"/>
          <w:color w:val="auto"/>
          <w:szCs w:val="22"/>
        </w:rPr>
        <w:t>working with the SENCO and specialist colleagues</w:t>
      </w:r>
      <w:r w:rsidRPr="007D3A1E">
        <w:rPr>
          <w:rFonts w:asciiTheme="minorHAnsi" w:hAnsiTheme="minorHAnsi" w:cstheme="minorHAnsi"/>
          <w:b w:val="0"/>
          <w:bCs w:val="0"/>
          <w:color w:val="auto"/>
          <w:szCs w:val="22"/>
        </w:rPr>
        <w:t>, please see the Core self-study for ‘</w:t>
      </w:r>
      <w:r>
        <w:rPr>
          <w:rFonts w:asciiTheme="minorHAnsi" w:hAnsiTheme="minorHAnsi" w:cstheme="minorHAnsi"/>
          <w:b w:val="0"/>
          <w:bCs w:val="0"/>
          <w:color w:val="auto"/>
          <w:szCs w:val="22"/>
        </w:rPr>
        <w:t xml:space="preserve">Adaptive </w:t>
      </w:r>
      <w:r w:rsidR="00A635A5">
        <w:rPr>
          <w:rFonts w:asciiTheme="minorHAnsi" w:hAnsiTheme="minorHAnsi" w:cstheme="minorHAnsi"/>
          <w:b w:val="0"/>
          <w:bCs w:val="0"/>
          <w:color w:val="auto"/>
          <w:szCs w:val="22"/>
        </w:rPr>
        <w:t>p</w:t>
      </w:r>
      <w:r>
        <w:rPr>
          <w:rFonts w:asciiTheme="minorHAnsi" w:hAnsiTheme="minorHAnsi" w:cstheme="minorHAnsi"/>
          <w:b w:val="0"/>
          <w:bCs w:val="0"/>
          <w:color w:val="auto"/>
          <w:szCs w:val="22"/>
        </w:rPr>
        <w:t>ractice</w:t>
      </w:r>
      <w:r w:rsidRPr="007D3A1E">
        <w:rPr>
          <w:rFonts w:asciiTheme="minorHAnsi" w:hAnsiTheme="minorHAnsi" w:cstheme="minorHAnsi"/>
          <w:b w:val="0"/>
          <w:bCs w:val="0"/>
          <w:color w:val="auto"/>
          <w:szCs w:val="22"/>
        </w:rPr>
        <w:t xml:space="preserve">’. </w:t>
      </w:r>
    </w:p>
    <w:p w14:paraId="6B4E5042" w14:textId="588923CB" w:rsidR="00F65AC8" w:rsidRPr="00964147" w:rsidRDefault="00F165AE" w:rsidP="00100FDA">
      <w:pPr>
        <w:pStyle w:val="Subheading"/>
        <w:spacing w:before="0" w:after="200"/>
        <w:rPr>
          <w:rStyle w:val="normaltextrun"/>
        </w:rPr>
      </w:pPr>
      <w:r w:rsidRPr="00964147">
        <w:rPr>
          <w:rStyle w:val="normaltextrun"/>
        </w:rPr>
        <w:t xml:space="preserve">What this looks </w:t>
      </w:r>
      <w:r w:rsidR="00B735AC">
        <w:rPr>
          <w:rStyle w:val="normaltextrun"/>
        </w:rPr>
        <w:t xml:space="preserve">like </w:t>
      </w:r>
      <w:r w:rsidRPr="00964147">
        <w:rPr>
          <w:rStyle w:val="normaltextrun"/>
        </w:rPr>
        <w:t xml:space="preserve">in practice </w:t>
      </w:r>
    </w:p>
    <w:p w14:paraId="2B55CBA9" w14:textId="20AB73E6" w:rsidR="00993FB9" w:rsidRDefault="00993FB9" w:rsidP="00100FDA">
      <w:pPr>
        <w:spacing w:before="0" w:after="200"/>
      </w:pPr>
      <w:r>
        <w:t>It’s not always easy for early career teachers to bring specialist advice into their everyday teaching. Pupils might get support outside of lessons, but it can sometimes feel disconnected from the classroom. As a mentor, you can help your ECT think about how to join things up. You’ll remember from your own experience, and from training, that support is most effective when it’s part of quality class teaching. The SEND Code of Practice (DfE, 2014) is clear that all teachers are responsible for pupils with SEND, not just the SENCO. You can support your ECT to:</w:t>
      </w:r>
    </w:p>
    <w:p w14:paraId="728D661B" w14:textId="45C7F639" w:rsidR="00993FB9" w:rsidRDefault="00993FB9" w:rsidP="00100FDA">
      <w:pPr>
        <w:pStyle w:val="ListParagraph"/>
        <w:numPr>
          <w:ilvl w:val="0"/>
          <w:numId w:val="32"/>
        </w:numPr>
        <w:spacing w:before="0" w:after="200"/>
      </w:pPr>
      <w:r>
        <w:t xml:space="preserve">Speak with the SENCO early – </w:t>
      </w:r>
      <w:r w:rsidR="002A46CB">
        <w:t>e</w:t>
      </w:r>
      <w:r>
        <w:t>ncourage them to raise concerns promptly and use assessment and pupil information to inform planning</w:t>
      </w:r>
    </w:p>
    <w:p w14:paraId="68062F13" w14:textId="15880D93" w:rsidR="00993FB9" w:rsidRDefault="00993FB9" w:rsidP="00100FDA">
      <w:pPr>
        <w:pStyle w:val="ListParagraph"/>
        <w:numPr>
          <w:ilvl w:val="0"/>
          <w:numId w:val="32"/>
        </w:numPr>
        <w:spacing w:before="0" w:after="200"/>
      </w:pPr>
      <w:r>
        <w:t xml:space="preserve">Use strategies that work – </w:t>
      </w:r>
      <w:r w:rsidR="00E950B7">
        <w:t>s</w:t>
      </w:r>
      <w:r>
        <w:t>caffolding and teaching thinking skills are proven to benefit all pupils, particularly those with SEND (EEF, 2021h)</w:t>
      </w:r>
    </w:p>
    <w:p w14:paraId="17014BB8" w14:textId="75C8D535" w:rsidR="00993FB9" w:rsidRDefault="00993FB9" w:rsidP="00100FDA">
      <w:pPr>
        <w:pStyle w:val="ListParagraph"/>
        <w:numPr>
          <w:ilvl w:val="0"/>
          <w:numId w:val="32"/>
        </w:numPr>
        <w:spacing w:before="0" w:after="200"/>
      </w:pPr>
      <w:r>
        <w:t xml:space="preserve">Link support to teaching – </w:t>
      </w:r>
      <w:r w:rsidR="00E950B7">
        <w:t>h</w:t>
      </w:r>
      <w:r>
        <w:t>elp your ECT match classroom teaching to any external support</w:t>
      </w:r>
      <w:r w:rsidR="00E950B7">
        <w:t>, f</w:t>
      </w:r>
      <w:r>
        <w:t>or example, if a therapist is working on vocabulary, encourage them to use those same terms in class</w:t>
      </w:r>
    </w:p>
    <w:p w14:paraId="6D47C389" w14:textId="15DE94EC" w:rsidR="00993FB9" w:rsidRDefault="00993FB9" w:rsidP="00100FDA">
      <w:pPr>
        <w:pStyle w:val="ListParagraph"/>
        <w:numPr>
          <w:ilvl w:val="0"/>
          <w:numId w:val="32"/>
        </w:numPr>
        <w:spacing w:before="0" w:after="200"/>
      </w:pPr>
      <w:r>
        <w:t xml:space="preserve">Use TAs effectively – </w:t>
      </w:r>
      <w:r w:rsidR="0018789D">
        <w:t>m</w:t>
      </w:r>
      <w:r>
        <w:t>ake sure your ECT understands that TAs should complement, not replace, their teaching</w:t>
      </w:r>
      <w:r w:rsidR="0018789D">
        <w:t>; c</w:t>
      </w:r>
      <w:r>
        <w:t>heck that TAs are briefed on the lesson goal and pupil needs (EEF, 2025a)</w:t>
      </w:r>
    </w:p>
    <w:p w14:paraId="33498458" w14:textId="0BCEEAFF" w:rsidR="00993FB9" w:rsidRDefault="00993FB9" w:rsidP="00100FDA">
      <w:pPr>
        <w:pStyle w:val="ListParagraph"/>
        <w:numPr>
          <w:ilvl w:val="0"/>
          <w:numId w:val="32"/>
        </w:numPr>
        <w:spacing w:before="0" w:after="200"/>
      </w:pPr>
      <w:r>
        <w:t xml:space="preserve">Make small adjustments – </w:t>
      </w:r>
      <w:r w:rsidR="00787800">
        <w:t>v</w:t>
      </w:r>
      <w:r>
        <w:t>isuals, extra time, and clear instructions can improve participation for many pupils (EEF, 2021c)</w:t>
      </w:r>
    </w:p>
    <w:p w14:paraId="62E3E009" w14:textId="297866BA" w:rsidR="00993FB9" w:rsidRDefault="00993FB9" w:rsidP="00100FDA">
      <w:pPr>
        <w:pStyle w:val="ListParagraph"/>
        <w:numPr>
          <w:ilvl w:val="0"/>
          <w:numId w:val="32"/>
        </w:numPr>
        <w:spacing w:before="0" w:after="200"/>
      </w:pPr>
      <w:r>
        <w:t xml:space="preserve">Keep in touch with parents – </w:t>
      </w:r>
      <w:r w:rsidR="00787800">
        <w:t>s</w:t>
      </w:r>
      <w:r>
        <w:t>upport your ECT to share practical strategies with families so they can reinforce learning at home (EEF, 2021g)</w:t>
      </w:r>
    </w:p>
    <w:p w14:paraId="3C2321B1" w14:textId="0A40615D" w:rsidR="000D2850" w:rsidRDefault="000D2850" w:rsidP="00100FDA">
      <w:pPr>
        <w:pStyle w:val="Subheading"/>
        <w:spacing w:before="0" w:after="200"/>
        <w:rPr>
          <w:rStyle w:val="normaltextrun"/>
        </w:rPr>
      </w:pPr>
      <w:r w:rsidRPr="000D2850">
        <w:rPr>
          <w:rStyle w:val="normaltextrun"/>
        </w:rPr>
        <w:t xml:space="preserve">Identifying the ‘active ingredients’ </w:t>
      </w:r>
    </w:p>
    <w:p w14:paraId="31E334C4" w14:textId="0B09B116" w:rsidR="00993FB9" w:rsidRDefault="00D573D8" w:rsidP="00100FDA">
      <w:pPr>
        <w:pStyle w:val="Subheading"/>
        <w:spacing w:before="0" w:after="200"/>
        <w:rPr>
          <w:rFonts w:asciiTheme="minorHAnsi" w:hAnsiTheme="minorHAnsi" w:cstheme="minorHAnsi"/>
          <w:b w:val="0"/>
          <w:color w:val="auto"/>
          <w:szCs w:val="22"/>
        </w:rPr>
      </w:pPr>
      <w:r w:rsidRPr="00D573D8">
        <w:rPr>
          <w:rFonts w:asciiTheme="minorHAnsi" w:hAnsiTheme="minorHAnsi" w:cstheme="minorHAnsi"/>
          <w:b w:val="0"/>
          <w:color w:val="auto"/>
          <w:szCs w:val="22"/>
        </w:rPr>
        <w:t>The following examples outline practical strategies for help</w:t>
      </w:r>
      <w:r>
        <w:rPr>
          <w:rFonts w:asciiTheme="minorHAnsi" w:hAnsiTheme="minorHAnsi" w:cstheme="minorHAnsi"/>
          <w:b w:val="0"/>
          <w:color w:val="auto"/>
          <w:szCs w:val="22"/>
        </w:rPr>
        <w:t>ing</w:t>
      </w:r>
      <w:r w:rsidRPr="00D573D8">
        <w:rPr>
          <w:rFonts w:asciiTheme="minorHAnsi" w:hAnsiTheme="minorHAnsi" w:cstheme="minorHAnsi"/>
          <w:b w:val="0"/>
          <w:color w:val="auto"/>
          <w:szCs w:val="22"/>
        </w:rPr>
        <w:t xml:space="preserve"> you work well with the SENCO and specialist staff</w:t>
      </w:r>
      <w:r w:rsidR="005643B8">
        <w:rPr>
          <w:rFonts w:asciiTheme="minorHAnsi" w:hAnsiTheme="minorHAnsi" w:cstheme="minorHAnsi"/>
          <w:b w:val="0"/>
          <w:color w:val="auto"/>
          <w:szCs w:val="22"/>
        </w:rPr>
        <w:t>:</w:t>
      </w:r>
      <w:r w:rsidRPr="00D573D8">
        <w:rPr>
          <w:rFonts w:asciiTheme="minorHAnsi" w:hAnsiTheme="minorHAnsi" w:cstheme="minorHAnsi"/>
          <w:b w:val="0"/>
          <w:color w:val="auto"/>
          <w:szCs w:val="22"/>
        </w:rPr>
        <w:t xml:space="preserve"> </w:t>
      </w:r>
    </w:p>
    <w:p w14:paraId="73CC8202" w14:textId="6F15C994" w:rsidR="00F90D31" w:rsidRPr="00993FB9" w:rsidRDefault="00E1645C" w:rsidP="00100FDA">
      <w:pPr>
        <w:pStyle w:val="Subheading"/>
        <w:numPr>
          <w:ilvl w:val="0"/>
          <w:numId w:val="33"/>
        </w:numPr>
        <w:spacing w:before="0" w:after="200"/>
        <w:rPr>
          <w:rFonts w:asciiTheme="minorHAnsi" w:hAnsiTheme="minorHAnsi" w:cstheme="minorHAnsi"/>
          <w:b w:val="0"/>
          <w:bCs w:val="0"/>
          <w:color w:val="auto"/>
          <w:szCs w:val="22"/>
        </w:rPr>
      </w:pPr>
      <w:r w:rsidRPr="00993FB9">
        <w:rPr>
          <w:rFonts w:asciiTheme="minorHAnsi" w:hAnsiTheme="minorHAnsi" w:cstheme="minorHAnsi"/>
          <w:color w:val="auto"/>
          <w:szCs w:val="22"/>
        </w:rPr>
        <w:t>Start early and keep talking</w:t>
      </w:r>
      <w:r w:rsidR="00376076" w:rsidRPr="00993FB9">
        <w:rPr>
          <w:rFonts w:asciiTheme="minorHAnsi" w:hAnsiTheme="minorHAnsi" w:cstheme="minorHAnsi"/>
          <w:color w:val="auto"/>
          <w:szCs w:val="22"/>
        </w:rPr>
        <w:t>:</w:t>
      </w:r>
      <w:r w:rsidR="00376076" w:rsidRPr="00993FB9">
        <w:rPr>
          <w:rFonts w:asciiTheme="minorHAnsi" w:hAnsiTheme="minorHAnsi" w:cstheme="minorHAnsi"/>
          <w:b w:val="0"/>
          <w:bCs w:val="0"/>
          <w:color w:val="auto"/>
          <w:szCs w:val="22"/>
        </w:rPr>
        <w:t xml:space="preserve"> Speak to the SENCO at the start of the year or when concerns arise. Use assessment and previous information to shape your teaching. Keep communication open to review what’s working.</w:t>
      </w:r>
    </w:p>
    <w:p w14:paraId="3A24E11C" w14:textId="0B133740" w:rsidR="00B97FBC" w:rsidRPr="00410D4D" w:rsidRDefault="00E1645C" w:rsidP="00100FDA">
      <w:pPr>
        <w:pStyle w:val="ListParagraph"/>
        <w:numPr>
          <w:ilvl w:val="0"/>
          <w:numId w:val="30"/>
        </w:numPr>
        <w:spacing w:before="0" w:after="200"/>
        <w:rPr>
          <w:b/>
          <w:bCs/>
        </w:rPr>
      </w:pPr>
      <w:r w:rsidRPr="00993FB9">
        <w:rPr>
          <w:b/>
          <w:bCs/>
        </w:rPr>
        <w:lastRenderedPageBreak/>
        <w:t>Connect specialist support with your teaching</w:t>
      </w:r>
      <w:r w:rsidR="00B97FBC" w:rsidRPr="00993FB9">
        <w:rPr>
          <w:b/>
          <w:bCs/>
        </w:rPr>
        <w:t>:</w:t>
      </w:r>
      <w:r w:rsidR="00B97FBC" w:rsidRPr="00993FB9">
        <w:t xml:space="preserve"> </w:t>
      </w:r>
      <w:r w:rsidR="00B97FBC" w:rsidRPr="00B97FBC">
        <w:t xml:space="preserve">Make sure interventions link to what’s happening in class. Use advice from therapists or specialists when </w:t>
      </w:r>
      <w:r w:rsidR="00713333" w:rsidRPr="00B97FBC">
        <w:t>planning and</w:t>
      </w:r>
      <w:r w:rsidR="00B97FBC" w:rsidRPr="00B97FBC">
        <w:t xml:space="preserve"> include scaffolding so all pupils can access learning.</w:t>
      </w:r>
    </w:p>
    <w:p w14:paraId="1F55C73B" w14:textId="2A7BF2ED" w:rsidR="00F90D31" w:rsidRPr="00B97FBC" w:rsidRDefault="00154F43" w:rsidP="00100FDA">
      <w:pPr>
        <w:pStyle w:val="ListParagraph"/>
        <w:numPr>
          <w:ilvl w:val="0"/>
          <w:numId w:val="30"/>
        </w:numPr>
        <w:spacing w:before="0" w:after="200"/>
      </w:pPr>
      <w:r w:rsidRPr="00410D4D">
        <w:rPr>
          <w:b/>
          <w:bCs/>
        </w:rPr>
        <w:t>Make sure TA support is planned</w:t>
      </w:r>
      <w:r w:rsidR="00B97FBC" w:rsidRPr="00410D4D">
        <w:rPr>
          <w:b/>
          <w:bCs/>
        </w:rPr>
        <w:t xml:space="preserve">: </w:t>
      </w:r>
      <w:r w:rsidR="00B97FBC" w:rsidRPr="00B97FBC">
        <w:t>TAs should add to your teaching</w:t>
      </w:r>
      <w:r w:rsidR="00713333">
        <w:t xml:space="preserve">, </w:t>
      </w:r>
      <w:r w:rsidR="00B97FBC" w:rsidRPr="00B97FBC">
        <w:t>not replace it. Share lesson goals and clarify their role. Aim for support that builds independence, not dependency.</w:t>
      </w:r>
    </w:p>
    <w:p w14:paraId="7E4176E1" w14:textId="1717765E" w:rsidR="00F90D31" w:rsidRDefault="003C17E1" w:rsidP="00100FDA">
      <w:pPr>
        <w:pStyle w:val="ListParagraph"/>
        <w:numPr>
          <w:ilvl w:val="0"/>
          <w:numId w:val="30"/>
        </w:numPr>
        <w:spacing w:before="0" w:after="200"/>
      </w:pPr>
      <w:r w:rsidRPr="00410D4D">
        <w:rPr>
          <w:b/>
          <w:bCs/>
        </w:rPr>
        <w:t>Use simple, research-informed strategies</w:t>
      </w:r>
      <w:r w:rsidR="00713333" w:rsidRPr="00410D4D">
        <w:rPr>
          <w:b/>
          <w:bCs/>
        </w:rPr>
        <w:t xml:space="preserve">: </w:t>
      </w:r>
      <w:r w:rsidR="00713333" w:rsidRPr="00713333">
        <w:t>Small changes</w:t>
      </w:r>
      <w:r w:rsidR="00713333">
        <w:t xml:space="preserve">, </w:t>
      </w:r>
      <w:r w:rsidR="00713333" w:rsidRPr="00713333">
        <w:t>like extra time, visuals, or structured talk</w:t>
      </w:r>
      <w:r w:rsidR="00713333">
        <w:t xml:space="preserve">, </w:t>
      </w:r>
      <w:r w:rsidR="00713333" w:rsidRPr="00713333">
        <w:t>can help pupils stay focused. Teach thinking strategies step by step. Keep expectations high and avoid lowering challenge or fixing pupils in ability groups too soon.</w:t>
      </w:r>
    </w:p>
    <w:p w14:paraId="317DB362" w14:textId="77777777" w:rsidR="004D199F" w:rsidRDefault="004D199F" w:rsidP="00100FDA">
      <w:pPr>
        <w:pStyle w:val="Subheading"/>
        <w:spacing w:before="0" w:after="200"/>
        <w:rPr>
          <w:color w:val="auto"/>
        </w:rPr>
      </w:pPr>
    </w:p>
    <w:p w14:paraId="3E5781C1" w14:textId="76025936" w:rsidR="004D199F" w:rsidRPr="005036F6" w:rsidRDefault="004D199F" w:rsidP="004D199F">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w:t>
      </w:r>
      <w:r>
        <w:rPr>
          <w:rFonts w:asciiTheme="minorHAnsi" w:hAnsiTheme="minorHAnsi" w:cstheme="minorHAnsi"/>
          <w:b w:val="0"/>
          <w:bCs w:val="0"/>
          <w:color w:val="auto"/>
          <w:szCs w:val="22"/>
        </w:rPr>
        <w:t xml:space="preserve">components </w:t>
      </w:r>
      <w:r w:rsidRPr="00006792">
        <w:rPr>
          <w:rFonts w:asciiTheme="minorHAnsi" w:hAnsiTheme="minorHAnsi" w:cstheme="minorHAnsi"/>
          <w:b w:val="0"/>
          <w:bCs w:val="0"/>
          <w:color w:val="auto"/>
          <w:szCs w:val="22"/>
        </w:rPr>
        <w:t>won’t change in themselves and you would expect to see them looking very similar across different phases</w:t>
      </w:r>
      <w:r w:rsidR="00D04F57">
        <w:rPr>
          <w:rFonts w:asciiTheme="minorHAnsi" w:hAnsiTheme="minorHAnsi" w:cstheme="minorHAnsi"/>
          <w:b w:val="0"/>
          <w:bCs w:val="0"/>
          <w:color w:val="auto"/>
          <w:szCs w:val="22"/>
        </w:rPr>
        <w:t xml:space="preserve"> or contexts. </w:t>
      </w:r>
      <w:r w:rsidRPr="00006792">
        <w:rPr>
          <w:rFonts w:asciiTheme="minorHAnsi" w:hAnsiTheme="minorHAnsi" w:cstheme="minorHAnsi"/>
          <w:b w:val="0"/>
          <w:bCs w:val="0"/>
          <w:color w:val="auto"/>
          <w:szCs w:val="22"/>
        </w:rPr>
        <w:t xml:space="preserve"> </w:t>
      </w:r>
    </w:p>
    <w:p w14:paraId="0D60AE28" w14:textId="70636DF1" w:rsidR="00241DDC" w:rsidRPr="00F2080B" w:rsidRDefault="00241DDC" w:rsidP="00100FDA">
      <w:pPr>
        <w:pStyle w:val="Subheading"/>
        <w:spacing w:before="0" w:after="200"/>
        <w:rPr>
          <w:color w:val="auto"/>
        </w:rPr>
      </w:pPr>
      <w:r w:rsidRPr="00F2080B">
        <w:rPr>
          <w:color w:val="auto"/>
        </w:rPr>
        <w:t xml:space="preserve">Examples </w:t>
      </w:r>
    </w:p>
    <w:p w14:paraId="5105E396" w14:textId="53255EA8" w:rsidR="00241DDC" w:rsidRPr="00241DDC" w:rsidRDefault="00241DDC" w:rsidP="00100FDA">
      <w:pPr>
        <w:spacing w:before="0" w:after="200"/>
        <w:rPr>
          <w:color w:val="FF0000"/>
        </w:rPr>
      </w:pPr>
      <w:r w:rsidRPr="00241DDC">
        <w:rPr>
          <w:color w:val="FF0000"/>
        </w:rPr>
        <w:t xml:space="preserve">In the related Early Career Teacher elective self-study content, schools or trusts should have shared exemplification relevant to their context to illustrate approaches that help to understand </w:t>
      </w:r>
      <w:r>
        <w:rPr>
          <w:color w:val="FF0000"/>
        </w:rPr>
        <w:t>how to work with the SE</w:t>
      </w:r>
      <w:r w:rsidR="00D04F57">
        <w:rPr>
          <w:color w:val="FF0000"/>
        </w:rPr>
        <w:t>N</w:t>
      </w:r>
      <w:r>
        <w:rPr>
          <w:color w:val="FF0000"/>
        </w:rPr>
        <w:t>CO and other specialist colleagues</w:t>
      </w:r>
      <w:r w:rsidRPr="00241DDC">
        <w:rPr>
          <w:color w:val="FF0000"/>
        </w:rPr>
        <w:t xml:space="preserve"> effectively. These should explicitly link to the ‘active ingredients’, demonstrating how and why they are effective. </w:t>
      </w:r>
    </w:p>
    <w:p w14:paraId="69F8CE07" w14:textId="77777777" w:rsidR="00241DDC" w:rsidRPr="00241DDC" w:rsidRDefault="00241DDC" w:rsidP="00100FDA">
      <w:pPr>
        <w:spacing w:before="0" w:after="200"/>
        <w:rPr>
          <w:color w:val="FF0000"/>
        </w:rPr>
      </w:pPr>
      <w:r w:rsidRPr="00241DDC">
        <w:rPr>
          <w:color w:val="FF0000"/>
        </w:rPr>
        <w:t xml:space="preserve">You may wish to share these examples with mentors. </w:t>
      </w:r>
    </w:p>
    <w:p w14:paraId="0904C8E6" w14:textId="77777777" w:rsidR="00241DDC" w:rsidRDefault="00241DDC" w:rsidP="00100FDA">
      <w:pPr>
        <w:spacing w:before="0" w:after="200"/>
        <w:rPr>
          <w:color w:val="FF0000"/>
        </w:rPr>
      </w:pPr>
      <w:r w:rsidRPr="00241DDC">
        <w:rPr>
          <w:color w:val="FF0000"/>
        </w:rPr>
        <w:t xml:space="preserve">Examples could include: video exemplification, live modelling, a transcript, lesson observations, artefacts or classroom resources. </w:t>
      </w:r>
    </w:p>
    <w:p w14:paraId="5270FF21" w14:textId="53F86649" w:rsidR="00D548D6" w:rsidRPr="00241DDC" w:rsidRDefault="00D548D6" w:rsidP="00100FDA">
      <w:pPr>
        <w:spacing w:before="0" w:after="200"/>
        <w:rPr>
          <w:color w:val="FF0000"/>
        </w:rPr>
      </w:pPr>
      <w:r>
        <w:rPr>
          <w:color w:val="FF0000"/>
        </w:rPr>
        <w:t>Video exemplification should last no longer than 3 minutes.</w:t>
      </w:r>
    </w:p>
    <w:p w14:paraId="1177DCAF" w14:textId="0DDB3F5C" w:rsidR="00D54A0C" w:rsidRPr="00483AF1" w:rsidRDefault="008300FC" w:rsidP="00D54A0C">
      <w:pPr>
        <w:spacing w:before="0" w:after="200"/>
        <w:rPr>
          <w:b/>
          <w:bCs/>
          <w:color w:val="0070C0"/>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D54A0C" w:rsidRPr="00483AF1">
          <w:rPr>
            <w:rStyle w:val="Hyperlink"/>
            <w:b/>
            <w:bCs/>
          </w:rPr>
          <w:t>Click here to return to Content page</w:t>
        </w:r>
      </w:hyperlink>
    </w:p>
    <w:p w14:paraId="6099F9DB" w14:textId="3E59E590" w:rsidR="00C23175" w:rsidRPr="00C23175" w:rsidRDefault="00D54A0C" w:rsidP="00C23175">
      <w:pPr>
        <w:rPr>
          <w:color w:val="0070C0"/>
        </w:rPr>
      </w:pPr>
      <w:r w:rsidRPr="00C23175">
        <w:rPr>
          <w:color w:val="0070C0"/>
        </w:rPr>
        <w:t xml:space="preserve"> </w:t>
      </w:r>
    </w:p>
    <w:p w14:paraId="22069691" w14:textId="0E1320DA" w:rsidR="008300FC" w:rsidRPr="00917389" w:rsidRDefault="008300FC" w:rsidP="00917389">
      <w:pPr>
        <w:spacing w:before="0" w:after="200"/>
        <w:jc w:val="both"/>
        <w:rPr>
          <w:rStyle w:val="Hyperlink"/>
          <w:rFonts w:ascii="Tahoma" w:hAnsi="Tahoma" w:cs="Tahoma"/>
          <w:b/>
          <w:bCs/>
          <w:color w:val="007559" w:themeColor="accent1"/>
          <w:szCs w:val="24"/>
          <w:u w:val="none"/>
        </w:rPr>
      </w:pPr>
    </w:p>
    <w:p w14:paraId="4DEC7BC0" w14:textId="4FF64B98" w:rsidR="0070606E" w:rsidRPr="0094778E" w:rsidRDefault="008300FC">
      <w:pPr>
        <w:spacing w:before="0" w:after="200"/>
        <w:jc w:val="both"/>
        <w:rPr>
          <w:rFonts w:ascii="Tahoma" w:hAnsi="Tahoma" w:cs="Tahoma"/>
          <w:b/>
          <w:bCs/>
          <w:color w:val="3E0B6E" w:themeColor="text2" w:themeShade="BF"/>
          <w:szCs w:val="24"/>
        </w:rPr>
      </w:pPr>
      <w:r w:rsidRPr="009B3DAA">
        <w:fldChar w:fldCharType="end"/>
      </w:r>
      <w:bookmarkStart w:id="6" w:name="personalprofessionalreflection"/>
    </w:p>
    <w:bookmarkEnd w:id="6"/>
    <w:p w14:paraId="53252DF1" w14:textId="77777777" w:rsidR="0094778E" w:rsidRDefault="0094778E">
      <w:pPr>
        <w:spacing w:before="0" w:after="200"/>
        <w:jc w:val="both"/>
        <w:rPr>
          <w:rFonts w:ascii="Tahoma" w:hAnsi="Tahoma" w:cs="Tahoma"/>
          <w:b/>
          <w:bCs/>
          <w:color w:val="004B62" w:themeColor="text1"/>
          <w:sz w:val="28"/>
          <w:szCs w:val="28"/>
        </w:rPr>
      </w:pPr>
      <w:r>
        <w:rPr>
          <w:color w:val="004B62" w:themeColor="text1"/>
          <w:sz w:val="28"/>
          <w:szCs w:val="28"/>
        </w:rPr>
        <w:br w:type="page"/>
      </w:r>
    </w:p>
    <w:p w14:paraId="7D1E265E" w14:textId="77777777" w:rsidR="00562635" w:rsidRDefault="00562635" w:rsidP="00562635">
      <w:pPr>
        <w:pStyle w:val="Heading"/>
      </w:pPr>
      <w:bookmarkStart w:id="7" w:name="Nextsteps"/>
      <w:bookmarkEnd w:id="7"/>
      <w:r>
        <w:lastRenderedPageBreak/>
        <w:t xml:space="preserve">Next steps: preparing for your mentor session </w:t>
      </w:r>
    </w:p>
    <w:p w14:paraId="08B2EEB2" w14:textId="77777777" w:rsidR="00562635" w:rsidRPr="00257A89" w:rsidRDefault="00562635" w:rsidP="00100FDA">
      <w:pPr>
        <w:pStyle w:val="Subheading"/>
        <w:spacing w:before="0" w:after="200"/>
        <w:rPr>
          <w:color w:val="auto"/>
        </w:rPr>
      </w:pPr>
      <w:r w:rsidRPr="00257A89">
        <w:rPr>
          <w:color w:val="auto"/>
        </w:rPr>
        <w:t>Approximate time to complete:</w:t>
      </w:r>
      <w:r>
        <w:rPr>
          <w:color w:val="auto"/>
        </w:rPr>
        <w:t xml:space="preserve"> 2 minutes</w:t>
      </w:r>
    </w:p>
    <w:p w14:paraId="537BD098" w14:textId="77777777" w:rsidR="00562635" w:rsidRPr="009E3BB9" w:rsidRDefault="00562635" w:rsidP="0050159C">
      <w:pPr>
        <w:spacing w:before="0" w:after="200"/>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74BB8289" w14:textId="77777777" w:rsidR="007422EB" w:rsidRPr="007959DE" w:rsidRDefault="007422EB" w:rsidP="00100FDA">
      <w:pPr>
        <w:pStyle w:val="Subheading"/>
        <w:spacing w:before="0" w:after="200"/>
        <w:rPr>
          <w:rStyle w:val="normaltextrun"/>
        </w:rPr>
      </w:pPr>
      <w:r w:rsidRPr="007959DE">
        <w:rPr>
          <w:rStyle w:val="normaltextrun"/>
        </w:rPr>
        <w:t>Observing expert practice</w:t>
      </w:r>
    </w:p>
    <w:p w14:paraId="6FC8B70F" w14:textId="2AF14DC8" w:rsidR="00B65AEF" w:rsidRPr="00E82D87" w:rsidRDefault="00B65AEF" w:rsidP="00100FDA">
      <w:pPr>
        <w:spacing w:before="0" w:after="200"/>
        <w:rPr>
          <w:rFonts w:ascii="Tahoma" w:eastAsia="Times New Roman" w:hAnsi="Tahoma" w:cs="Tahoma"/>
          <w:szCs w:val="24"/>
          <w:lang w:eastAsia="en-GB"/>
        </w:rPr>
      </w:pPr>
      <w:r w:rsidRPr="00E82D87">
        <w:rPr>
          <w:rFonts w:ascii="Tahoma" w:eastAsia="Times New Roman" w:hAnsi="Tahoma" w:cs="Tahoma"/>
          <w:szCs w:val="24"/>
          <w:lang w:eastAsia="en-GB"/>
        </w:rPr>
        <w:t>If possible, arrange</w:t>
      </w:r>
      <w:r w:rsidR="00554F8B">
        <w:rPr>
          <w:rFonts w:ascii="Tahoma" w:eastAsia="Times New Roman" w:hAnsi="Tahoma" w:cs="Tahoma"/>
          <w:szCs w:val="24"/>
          <w:lang w:eastAsia="en-GB"/>
        </w:rPr>
        <w:t xml:space="preserve"> an opportunity for your ECT</w:t>
      </w:r>
      <w:r w:rsidRPr="00E82D87">
        <w:rPr>
          <w:rFonts w:ascii="Tahoma" w:eastAsia="Times New Roman" w:hAnsi="Tahoma" w:cs="Tahoma"/>
          <w:szCs w:val="24"/>
          <w:lang w:eastAsia="en-GB"/>
        </w:rPr>
        <w:t xml:space="preserve"> to observe a colleague who is adapting their teaching to meet different pupil needs. This could include how they use assessment to check understanding, how they build motivation and confidence, or how they work with others</w:t>
      </w:r>
      <w:r w:rsidR="00A9427E">
        <w:rPr>
          <w:rFonts w:ascii="Tahoma" w:eastAsia="Times New Roman" w:hAnsi="Tahoma" w:cs="Tahoma"/>
          <w:szCs w:val="24"/>
          <w:lang w:eastAsia="en-GB"/>
        </w:rPr>
        <w:t xml:space="preserve">, </w:t>
      </w:r>
      <w:r w:rsidRPr="00E82D87">
        <w:rPr>
          <w:rFonts w:ascii="Tahoma" w:eastAsia="Times New Roman" w:hAnsi="Tahoma" w:cs="Tahoma"/>
          <w:szCs w:val="24"/>
          <w:lang w:eastAsia="en-GB"/>
        </w:rPr>
        <w:t>like the SENCO or a TA</w:t>
      </w:r>
      <w:r w:rsidR="00A9427E">
        <w:rPr>
          <w:rFonts w:ascii="Tahoma" w:eastAsia="Times New Roman" w:hAnsi="Tahoma" w:cs="Tahoma"/>
          <w:szCs w:val="24"/>
          <w:lang w:eastAsia="en-GB"/>
        </w:rPr>
        <w:t xml:space="preserve">, </w:t>
      </w:r>
      <w:r w:rsidRPr="00E82D87">
        <w:rPr>
          <w:rFonts w:ascii="Tahoma" w:eastAsia="Times New Roman" w:hAnsi="Tahoma" w:cs="Tahoma"/>
          <w:szCs w:val="24"/>
          <w:lang w:eastAsia="en-GB"/>
        </w:rPr>
        <w:t xml:space="preserve">to support pupils with SEND. </w:t>
      </w:r>
    </w:p>
    <w:p w14:paraId="0223A766" w14:textId="49A808C0" w:rsidR="00B65AEF" w:rsidRPr="00E82D87" w:rsidRDefault="00B65AEF" w:rsidP="00100FDA">
      <w:pPr>
        <w:spacing w:before="0" w:after="200"/>
        <w:rPr>
          <w:rFonts w:ascii="Tahoma" w:eastAsia="Times New Roman" w:hAnsi="Tahoma" w:cs="Tahoma"/>
          <w:szCs w:val="24"/>
          <w:lang w:eastAsia="en-GB"/>
        </w:rPr>
      </w:pPr>
      <w:r w:rsidRPr="00E82D87">
        <w:rPr>
          <w:rFonts w:ascii="Tahoma" w:eastAsia="Times New Roman" w:hAnsi="Tahoma" w:cs="Tahoma"/>
          <w:szCs w:val="24"/>
          <w:lang w:eastAsia="en-GB"/>
        </w:rPr>
        <w:t xml:space="preserve">As </w:t>
      </w:r>
      <w:r w:rsidR="00554F8B">
        <w:rPr>
          <w:rFonts w:ascii="Tahoma" w:eastAsia="Times New Roman" w:hAnsi="Tahoma" w:cs="Tahoma"/>
          <w:szCs w:val="24"/>
          <w:lang w:eastAsia="en-GB"/>
        </w:rPr>
        <w:t>they</w:t>
      </w:r>
      <w:r w:rsidRPr="00E82D87">
        <w:rPr>
          <w:rFonts w:ascii="Tahoma" w:eastAsia="Times New Roman" w:hAnsi="Tahoma" w:cs="Tahoma"/>
          <w:szCs w:val="24"/>
          <w:lang w:eastAsia="en-GB"/>
        </w:rPr>
        <w:t xml:space="preserve"> observe</w:t>
      </w:r>
      <w:r w:rsidR="00554F8B">
        <w:rPr>
          <w:rFonts w:ascii="Tahoma" w:eastAsia="Times New Roman" w:hAnsi="Tahoma" w:cs="Tahoma"/>
          <w:szCs w:val="24"/>
          <w:lang w:eastAsia="en-GB"/>
        </w:rPr>
        <w:t xml:space="preserve"> their colleague, they should </w:t>
      </w:r>
      <w:r w:rsidRPr="00E82D87">
        <w:rPr>
          <w:rFonts w:ascii="Tahoma" w:eastAsia="Times New Roman" w:hAnsi="Tahoma" w:cs="Tahoma"/>
          <w:szCs w:val="24"/>
          <w:lang w:eastAsia="en-GB"/>
        </w:rPr>
        <w:t>consider the following:</w:t>
      </w:r>
    </w:p>
    <w:p w14:paraId="2CD9ABBA" w14:textId="77777777" w:rsidR="00B65AEF" w:rsidRPr="00E82D87" w:rsidRDefault="00B65AEF" w:rsidP="00100FDA">
      <w:pPr>
        <w:pStyle w:val="ListParagraph"/>
        <w:numPr>
          <w:ilvl w:val="0"/>
          <w:numId w:val="18"/>
        </w:numPr>
        <w:spacing w:before="0" w:after="200"/>
        <w:rPr>
          <w:lang w:eastAsia="en-GB"/>
        </w:rPr>
      </w:pPr>
      <w:r w:rsidRPr="00100FDA">
        <w:rPr>
          <w:lang w:eastAsia="en-GB"/>
        </w:rPr>
        <w:t>How does the teacher check for understanding?</w:t>
      </w:r>
      <w:r w:rsidRPr="00E82D87">
        <w:rPr>
          <w:lang w:eastAsia="en-GB"/>
        </w:rPr>
        <w:t xml:space="preserve"> Watch how they use questioning, written tasks, or talk routines to spot gaps in knowledge or confidence.</w:t>
      </w:r>
    </w:p>
    <w:p w14:paraId="359DD6D7" w14:textId="77777777" w:rsidR="00B65AEF" w:rsidRPr="00E82D87" w:rsidRDefault="00B65AEF" w:rsidP="00100FDA">
      <w:pPr>
        <w:pStyle w:val="ListParagraph"/>
        <w:numPr>
          <w:ilvl w:val="0"/>
          <w:numId w:val="18"/>
        </w:numPr>
        <w:spacing w:before="0" w:after="200"/>
        <w:rPr>
          <w:lang w:eastAsia="en-GB"/>
        </w:rPr>
      </w:pPr>
      <w:r w:rsidRPr="00100FDA">
        <w:rPr>
          <w:lang w:eastAsia="en-GB"/>
        </w:rPr>
        <w:t>How are pupils supported to stay motivated?</w:t>
      </w:r>
      <w:r w:rsidRPr="00AF54A5">
        <w:rPr>
          <w:b/>
          <w:bCs/>
          <w:lang w:eastAsia="en-GB"/>
        </w:rPr>
        <w:t xml:space="preserve"> </w:t>
      </w:r>
      <w:r w:rsidRPr="00E82D87">
        <w:rPr>
          <w:lang w:eastAsia="en-GB"/>
        </w:rPr>
        <w:t>Look out for examples of praise linked to effort, chances to rehearse ideas, or clear links between success and persistence.</w:t>
      </w:r>
    </w:p>
    <w:p w14:paraId="0347BF8A" w14:textId="4DCF45B5" w:rsidR="00B65AEF" w:rsidRPr="00E82D87" w:rsidRDefault="00B65AEF" w:rsidP="00100FDA">
      <w:pPr>
        <w:pStyle w:val="ListParagraph"/>
        <w:numPr>
          <w:ilvl w:val="0"/>
          <w:numId w:val="18"/>
        </w:numPr>
        <w:spacing w:before="0" w:after="200"/>
        <w:rPr>
          <w:lang w:eastAsia="en-GB"/>
        </w:rPr>
      </w:pPr>
      <w:r w:rsidRPr="00100FDA">
        <w:rPr>
          <w:lang w:eastAsia="en-GB"/>
        </w:rPr>
        <w:t>What scaffolding strategies are in place?</w:t>
      </w:r>
      <w:r w:rsidRPr="00E82D87">
        <w:rPr>
          <w:lang w:eastAsia="en-GB"/>
        </w:rPr>
        <w:t xml:space="preserve"> Notice if the teacher uses sentence starters, worked examples, or modelling</w:t>
      </w:r>
      <w:r w:rsidR="00D46008">
        <w:rPr>
          <w:lang w:eastAsia="en-GB"/>
        </w:rPr>
        <w:t xml:space="preserve">, </w:t>
      </w:r>
      <w:r w:rsidRPr="00E82D87">
        <w:rPr>
          <w:lang w:eastAsia="en-GB"/>
        </w:rPr>
        <w:t>and how this support is gradually reduced.</w:t>
      </w:r>
    </w:p>
    <w:p w14:paraId="728BC4E8" w14:textId="2D226DA4" w:rsidR="00B65AEF" w:rsidRPr="00E82D87" w:rsidRDefault="00B65AEF" w:rsidP="00100FDA">
      <w:pPr>
        <w:pStyle w:val="ListParagraph"/>
        <w:numPr>
          <w:ilvl w:val="0"/>
          <w:numId w:val="18"/>
        </w:numPr>
        <w:spacing w:before="0" w:after="200"/>
        <w:rPr>
          <w:lang w:eastAsia="en-GB"/>
        </w:rPr>
      </w:pPr>
      <w:r w:rsidRPr="00100FDA">
        <w:rPr>
          <w:lang w:eastAsia="en-GB"/>
        </w:rPr>
        <w:t>How is specialist support used in the learning environment?</w:t>
      </w:r>
      <w:r w:rsidRPr="00E82D87">
        <w:rPr>
          <w:lang w:eastAsia="en-GB"/>
        </w:rPr>
        <w:t xml:space="preserve"> See how the teacher works with the TA or SENCO. </w:t>
      </w:r>
    </w:p>
    <w:p w14:paraId="770DE5D3" w14:textId="4416A910" w:rsidR="00B65AEF" w:rsidRPr="00E82D87" w:rsidRDefault="002F79DD" w:rsidP="00100FDA">
      <w:pPr>
        <w:pStyle w:val="ListParagraph"/>
        <w:numPr>
          <w:ilvl w:val="0"/>
          <w:numId w:val="18"/>
        </w:numPr>
        <w:spacing w:before="0" w:after="200"/>
        <w:rPr>
          <w:lang w:eastAsia="en-GB"/>
        </w:rPr>
      </w:pPr>
      <w:r>
        <w:rPr>
          <w:lang w:eastAsia="en-GB"/>
        </w:rPr>
        <w:t>How do</w:t>
      </w:r>
      <w:r w:rsidR="00B65AEF" w:rsidRPr="00100FDA">
        <w:rPr>
          <w:lang w:eastAsia="en-GB"/>
        </w:rPr>
        <w:t xml:space="preserve"> all pupils stay involved in the learning?</w:t>
      </w:r>
      <w:r w:rsidR="00B65AEF" w:rsidRPr="07A93C28">
        <w:rPr>
          <w:lang w:eastAsia="en-GB"/>
        </w:rPr>
        <w:t xml:space="preserve"> Watch how grouping is used, especially those who may need more support.</w:t>
      </w:r>
    </w:p>
    <w:p w14:paraId="6B36D5FF" w14:textId="3C3443B8" w:rsidR="00B65AEF" w:rsidRPr="00371C33" w:rsidRDefault="18A68D31" w:rsidP="00100FDA">
      <w:pPr>
        <w:spacing w:before="0" w:after="200"/>
      </w:pPr>
      <w:r w:rsidRPr="07A93C28">
        <w:rPr>
          <w:rFonts w:ascii="Tahoma" w:eastAsia="Tahoma" w:hAnsi="Tahoma" w:cs="Tahoma"/>
          <w:szCs w:val="24"/>
        </w:rPr>
        <w:t>You may wish to discuss your ECT’s reflections at your next meeting.</w:t>
      </w:r>
    </w:p>
    <w:p w14:paraId="7F573311" w14:textId="77777777" w:rsidR="004C57E4" w:rsidRPr="00004B5A" w:rsidRDefault="004C57E4" w:rsidP="00004B5A">
      <w:pPr>
        <w:pStyle w:val="Subheading"/>
      </w:pPr>
      <w:r w:rsidRPr="00004B5A">
        <w:rPr>
          <w:rStyle w:val="eop"/>
        </w:rPr>
        <w:t xml:space="preserve">ECT reflection </w:t>
      </w:r>
    </w:p>
    <w:p w14:paraId="4F4F0E22" w14:textId="23B2055A" w:rsidR="004C57E4" w:rsidRDefault="004C57E4" w:rsidP="004C57E4">
      <w:pPr>
        <w:spacing w:before="0" w:after="200"/>
      </w:pPr>
      <w:r>
        <w:t xml:space="preserve">In their elective self-study </w:t>
      </w:r>
      <w:r w:rsidR="00004B5A">
        <w:t>1</w:t>
      </w:r>
      <w:r>
        <w:t xml:space="preserve">, </w:t>
      </w:r>
      <w:r w:rsidRPr="000513B7">
        <w:t xml:space="preserve">ECTs </w:t>
      </w:r>
      <w:r>
        <w:t xml:space="preserve">were asked to reflect on a scenario. Select the appropriate scenario for your phase to review this: </w:t>
      </w:r>
    </w:p>
    <w:p w14:paraId="26DE0B0A" w14:textId="77777777" w:rsidR="004C57E4" w:rsidRDefault="004C57E4" w:rsidP="004C57E4"/>
    <w:tbl>
      <w:tblPr>
        <w:tblStyle w:val="TableGrid1"/>
        <w:tblW w:w="0" w:type="auto"/>
        <w:jc w:val="center"/>
        <w:tblLook w:val="04A0" w:firstRow="1" w:lastRow="0" w:firstColumn="1" w:lastColumn="0" w:noHBand="0" w:noVBand="1"/>
      </w:tblPr>
      <w:tblGrid>
        <w:gridCol w:w="1371"/>
        <w:gridCol w:w="1372"/>
        <w:gridCol w:w="1372"/>
        <w:gridCol w:w="1371"/>
        <w:gridCol w:w="1587"/>
      </w:tblGrid>
      <w:tr w:rsidR="004C57E4" w14:paraId="70B32AE6" w14:textId="77777777" w:rsidTr="00981BD9">
        <w:trPr>
          <w:jc w:val="center"/>
        </w:trPr>
        <w:tc>
          <w:tcPr>
            <w:tcW w:w="1371" w:type="dxa"/>
          </w:tcPr>
          <w:p w14:paraId="2F5A4C8F" w14:textId="7F8403F1" w:rsidR="004C57E4" w:rsidRPr="0038272B" w:rsidRDefault="004C57E4" w:rsidP="00981BD9">
            <w:pPr>
              <w:jc w:val="center"/>
              <w:rPr>
                <w:color w:val="0070C0"/>
              </w:rPr>
            </w:pPr>
            <w:hyperlink w:anchor="EYFSscen" w:history="1">
              <w:r w:rsidRPr="0038272B">
                <w:rPr>
                  <w:rStyle w:val="Hyperlink"/>
                  <w:rFonts w:asciiTheme="minorHAnsi" w:eastAsiaTheme="minorEastAsia" w:hAnsiTheme="minorHAnsi" w:cstheme="minorHAnsi"/>
                  <w:color w:val="0070C0"/>
                  <w:spacing w:val="0"/>
                  <w:kern w:val="0"/>
                </w:rPr>
                <w:t>EYFS</w:t>
              </w:r>
            </w:hyperlink>
          </w:p>
        </w:tc>
        <w:tc>
          <w:tcPr>
            <w:tcW w:w="1372" w:type="dxa"/>
          </w:tcPr>
          <w:p w14:paraId="3637E031" w14:textId="069821E0" w:rsidR="004C57E4" w:rsidRPr="008F11D5" w:rsidRDefault="004C57E4" w:rsidP="00981BD9">
            <w:pPr>
              <w:jc w:val="center"/>
              <w:rPr>
                <w:color w:val="0070C0"/>
              </w:rPr>
            </w:pPr>
            <w:hyperlink w:anchor="Primscen" w:history="1">
              <w:r w:rsidRPr="008F11D5">
                <w:rPr>
                  <w:rStyle w:val="Hyperlink"/>
                  <w:rFonts w:asciiTheme="minorHAnsi" w:eastAsiaTheme="minorEastAsia" w:hAnsiTheme="minorHAnsi" w:cstheme="minorHAnsi"/>
                  <w:color w:val="0070C0"/>
                  <w:spacing w:val="0"/>
                  <w:kern w:val="0"/>
                </w:rPr>
                <w:t>Primary</w:t>
              </w:r>
            </w:hyperlink>
          </w:p>
        </w:tc>
        <w:tc>
          <w:tcPr>
            <w:tcW w:w="1372" w:type="dxa"/>
          </w:tcPr>
          <w:p w14:paraId="18A09444" w14:textId="15584274" w:rsidR="004C57E4" w:rsidRPr="008F11D5" w:rsidRDefault="004C57E4" w:rsidP="00981BD9">
            <w:pPr>
              <w:jc w:val="center"/>
              <w:rPr>
                <w:color w:val="0070C0"/>
              </w:rPr>
            </w:pPr>
            <w:hyperlink w:anchor="Secscen" w:history="1">
              <w:r w:rsidRPr="008F11D5">
                <w:rPr>
                  <w:rStyle w:val="Hyperlink"/>
                  <w:rFonts w:asciiTheme="minorHAnsi" w:eastAsiaTheme="minorEastAsia" w:hAnsiTheme="minorHAnsi" w:cstheme="minorHAnsi"/>
                  <w:color w:val="0070C0"/>
                  <w:spacing w:val="0"/>
                  <w:kern w:val="0"/>
                </w:rPr>
                <w:t>Secondary</w:t>
              </w:r>
            </w:hyperlink>
          </w:p>
        </w:tc>
        <w:tc>
          <w:tcPr>
            <w:tcW w:w="1371" w:type="dxa"/>
          </w:tcPr>
          <w:p w14:paraId="6364ADB9" w14:textId="75FA18D4" w:rsidR="004C57E4" w:rsidRPr="008F11D5" w:rsidRDefault="004C57E4" w:rsidP="00981BD9">
            <w:pPr>
              <w:jc w:val="center"/>
              <w:rPr>
                <w:color w:val="0070C0"/>
              </w:rPr>
            </w:pPr>
            <w:hyperlink w:anchor="Sendscen" w:history="1">
              <w:r w:rsidRPr="008F11D5">
                <w:rPr>
                  <w:rStyle w:val="Hyperlink"/>
                  <w:rFonts w:asciiTheme="minorHAnsi" w:eastAsiaTheme="minorEastAsia" w:hAnsiTheme="minorHAnsi" w:cstheme="minorHAnsi"/>
                  <w:color w:val="0070C0"/>
                  <w:spacing w:val="0"/>
                  <w:kern w:val="0"/>
                </w:rPr>
                <w:t>Specialist - SEND settings</w:t>
              </w:r>
            </w:hyperlink>
          </w:p>
        </w:tc>
        <w:tc>
          <w:tcPr>
            <w:tcW w:w="1587" w:type="dxa"/>
          </w:tcPr>
          <w:p w14:paraId="286974D0" w14:textId="1697822B" w:rsidR="004C57E4" w:rsidRPr="008F11D5" w:rsidRDefault="004C57E4" w:rsidP="00981BD9">
            <w:pPr>
              <w:jc w:val="center"/>
              <w:rPr>
                <w:color w:val="0070C0"/>
              </w:rPr>
            </w:pPr>
            <w:hyperlink w:anchor="APscen" w:history="1">
              <w:r w:rsidRPr="008F11D5">
                <w:rPr>
                  <w:rStyle w:val="Hyperlink"/>
                  <w:color w:val="0070C0"/>
                </w:rPr>
                <w:t>Specialist -Alternative provision</w:t>
              </w:r>
            </w:hyperlink>
          </w:p>
        </w:tc>
      </w:tr>
    </w:tbl>
    <w:p w14:paraId="2481A381" w14:textId="77777777" w:rsidR="004C57E4" w:rsidRPr="00002974" w:rsidRDefault="004C57E4" w:rsidP="004C57E4">
      <w:pPr>
        <w:jc w:val="both"/>
        <w:rPr>
          <w:rFonts w:cstheme="minorBidi"/>
          <w:bCs/>
          <w:color w:val="FF0000"/>
          <w:szCs w:val="24"/>
        </w:rPr>
      </w:pPr>
    </w:p>
    <w:tbl>
      <w:tblPr>
        <w:tblStyle w:val="Style5"/>
        <w:tblW w:w="0" w:type="auto"/>
        <w:tblLook w:val="04A0" w:firstRow="1" w:lastRow="0" w:firstColumn="1" w:lastColumn="0" w:noHBand="0" w:noVBand="1"/>
      </w:tblPr>
      <w:tblGrid>
        <w:gridCol w:w="9016"/>
      </w:tblGrid>
      <w:tr w:rsidR="004C57E4" w:rsidRPr="00002974" w14:paraId="37E68669" w14:textId="77777777" w:rsidTr="00981BD9">
        <w:trPr>
          <w:trHeight w:val="810"/>
        </w:trPr>
        <w:tc>
          <w:tcPr>
            <w:tcW w:w="9016" w:type="dxa"/>
            <w:shd w:val="clear" w:color="auto" w:fill="FDE9FD"/>
          </w:tcPr>
          <w:p w14:paraId="1C6A5FB6" w14:textId="77777777" w:rsidR="004C57E4" w:rsidRPr="00002974" w:rsidRDefault="004C57E4" w:rsidP="00981BD9">
            <w:pPr>
              <w:spacing w:after="200"/>
              <w:jc w:val="both"/>
              <w:rPr>
                <w:rFonts w:cstheme="minorBidi"/>
                <w:bCs/>
                <w:color w:val="FF0000"/>
                <w:szCs w:val="24"/>
              </w:rPr>
            </w:pPr>
            <w:r w:rsidRPr="00002974">
              <w:rPr>
                <w:rFonts w:cstheme="minorBidi"/>
                <w:bCs/>
                <w:color w:val="FF0000"/>
                <w:szCs w:val="24"/>
              </w:rPr>
              <w:lastRenderedPageBreak/>
              <w:t xml:space="preserve">Schools may wish to delete any scenarios that are not relevant to their context. </w:t>
            </w:r>
          </w:p>
        </w:tc>
      </w:tr>
    </w:tbl>
    <w:p w14:paraId="7DE30E40" w14:textId="77777777" w:rsidR="004C57E4" w:rsidRDefault="004C57E4" w:rsidP="00B31AF8">
      <w:pPr>
        <w:spacing w:before="0" w:after="200"/>
        <w:jc w:val="both"/>
        <w:rPr>
          <w:rFonts w:ascii="Tahoma" w:eastAsia="Times New Roman" w:hAnsi="Tahoma" w:cs="Tahoma"/>
          <w:szCs w:val="24"/>
          <w:lang w:eastAsia="en-GB"/>
        </w:rPr>
      </w:pPr>
    </w:p>
    <w:p w14:paraId="0B540537" w14:textId="77777777" w:rsidR="00722D2E" w:rsidRPr="009B3DAA" w:rsidRDefault="00722D2E" w:rsidP="00722D2E">
      <w:pPr>
        <w:spacing w:before="0" w:after="200"/>
        <w:rPr>
          <w:rStyle w:val="normaltextrun"/>
          <w:b/>
          <w:bCs/>
          <w:color w:val="7030A0"/>
        </w:rPr>
      </w:pPr>
      <w:bookmarkStart w:id="8" w:name="EYFSscen"/>
      <w:bookmarkEnd w:id="8"/>
      <w:r w:rsidRPr="009B3DAA">
        <w:rPr>
          <w:rStyle w:val="normaltextrun"/>
          <w:b/>
          <w:bCs/>
          <w:color w:val="7030A0"/>
        </w:rPr>
        <w:t>EYFS scenario</w:t>
      </w:r>
    </w:p>
    <w:tbl>
      <w:tblPr>
        <w:tblStyle w:val="Style3"/>
        <w:tblW w:w="0" w:type="auto"/>
        <w:tblLook w:val="04A0" w:firstRow="1" w:lastRow="0" w:firstColumn="1" w:lastColumn="0" w:noHBand="0" w:noVBand="1"/>
      </w:tblPr>
      <w:tblGrid>
        <w:gridCol w:w="8996"/>
      </w:tblGrid>
      <w:tr w:rsidR="00722D2E" w:rsidRPr="009B3DAA" w14:paraId="7E96F14A" w14:textId="77777777" w:rsidTr="00981BD9">
        <w:tc>
          <w:tcPr>
            <w:tcW w:w="9016" w:type="dxa"/>
          </w:tcPr>
          <w:p w14:paraId="3158C36E" w14:textId="77777777" w:rsidR="00722D2E" w:rsidRDefault="00722D2E" w:rsidP="00981BD9">
            <w:r>
              <w:t>Mrs. Khan is welcoming a new pupil, Noah, into her EYFS setting. Noah’s parents are anxious about his transition into school, as he has struggled with separation in the past. At drop-off, Noah clings to his mother and refuses to enter the classroom, becoming visibly distressed. Mrs. Khan wants to reassure both Noah and his parents while also ensuring a smooth transition into the learning environment.</w:t>
            </w:r>
          </w:p>
          <w:p w14:paraId="354E327F" w14:textId="77777777" w:rsidR="00722D2E" w:rsidRPr="00E419A6" w:rsidRDefault="00722D2E" w:rsidP="00981BD9">
            <w:pPr>
              <w:rPr>
                <w:b/>
                <w:bCs/>
              </w:rPr>
            </w:pPr>
            <w:r w:rsidRPr="00E419A6">
              <w:rPr>
                <w:b/>
                <w:bCs/>
              </w:rPr>
              <w:t>Reflect on the content of the elective self-study as you consider how Mrs. Khan might use evidence-informed approaches to support Noah’s transition and build strong relationships with his family.</w:t>
            </w:r>
          </w:p>
          <w:p w14:paraId="13F3FC52" w14:textId="77777777" w:rsidR="00722D2E" w:rsidRPr="00FF3F7F" w:rsidRDefault="00722D2E" w:rsidP="00981BD9">
            <w:pPr>
              <w:rPr>
                <w:b/>
                <w:bCs/>
              </w:rPr>
            </w:pPr>
            <w:r w:rsidRPr="00FF3F7F">
              <w:rPr>
                <w:b/>
                <w:bCs/>
              </w:rPr>
              <w:t>Here are some options that can support your reflection:</w:t>
            </w:r>
          </w:p>
          <w:p w14:paraId="12238286" w14:textId="77777777" w:rsidR="00722D2E" w:rsidRDefault="00722D2E" w:rsidP="00981BD9">
            <w:r>
              <w:t>A) Use visual routines to build predictability.</w:t>
            </w:r>
          </w:p>
          <w:p w14:paraId="77531303" w14:textId="4BED941C" w:rsidR="00722D2E" w:rsidRDefault="00722D2E" w:rsidP="00981BD9">
            <w:r>
              <w:t>Mrs. Khan could introduce a ‘now and next’ visual schedule to help Noah feel more in control of his day. This supports self-regulation and reduces anxiety by making transitions feel more predictable. It also gives his parents a tool they can talk through with him before drop-off</w:t>
            </w:r>
            <w:r w:rsidR="002508E8">
              <w:t>.</w:t>
            </w:r>
          </w:p>
          <w:p w14:paraId="490D4D1B" w14:textId="77777777" w:rsidR="00722D2E" w:rsidRDefault="00722D2E" w:rsidP="00981BD9">
            <w:r>
              <w:t>B) Create a short home-school communication loop.</w:t>
            </w:r>
          </w:p>
          <w:p w14:paraId="1E53D7C2" w14:textId="77777777" w:rsidR="00722D2E" w:rsidRDefault="00722D2E" w:rsidP="00981BD9">
            <w:r>
              <w:t>Mrs. Khan could agree with Noah’s parents to share quick daily updates, such as a brief note or photo showing Noah engaged in an activity. This reassures parents, builds trust, and encourages positive conversations about school at home.</w:t>
            </w:r>
          </w:p>
          <w:p w14:paraId="1188E3E1" w14:textId="77777777" w:rsidR="00722D2E" w:rsidRDefault="00722D2E" w:rsidP="00981BD9">
            <w:r>
              <w:t>C) Invite Noah’s parents to a settling-in session.</w:t>
            </w:r>
          </w:p>
          <w:p w14:paraId="4B9ADD45" w14:textId="77777777" w:rsidR="00722D2E" w:rsidRDefault="00722D2E" w:rsidP="00981BD9">
            <w:r>
              <w:t>By offering a short, low-key classroom visit where Noah’s parents can stay and play alongside him, Mrs. Khan helps strengthen the home-school connection. This gives Noah a bridge between home and school and helps him begin to explore the learning environment with confidence.</w:t>
            </w:r>
          </w:p>
          <w:p w14:paraId="0F277231" w14:textId="77777777" w:rsidR="00722D2E" w:rsidRDefault="00722D2E" w:rsidP="00981BD9">
            <w:r>
              <w:t>D) Use structured talk strategies to support communication.</w:t>
            </w:r>
          </w:p>
          <w:p w14:paraId="77547845" w14:textId="77777777" w:rsidR="00722D2E" w:rsidRPr="009B3DAA" w:rsidRDefault="00722D2E" w:rsidP="00981BD9">
            <w:r>
              <w:t>Drawing on the elective’s focus on language and interaction, Mrs. Khan could model simple sentence starters like ‘I am playing with…’ or ‘Can I have…?’ to support Noah’s early communication. This helps him feel heard and builds confidence in social routines from the start.</w:t>
            </w:r>
          </w:p>
        </w:tc>
      </w:tr>
    </w:tbl>
    <w:p w14:paraId="7FB39865" w14:textId="77777777" w:rsidR="00722D2E" w:rsidRPr="009B3DAA" w:rsidRDefault="00722D2E" w:rsidP="00722D2E">
      <w:pPr>
        <w:spacing w:before="0" w:after="200"/>
        <w:rPr>
          <w:rStyle w:val="normaltextrun"/>
          <w:b/>
          <w:bCs/>
          <w:color w:val="7030A0"/>
        </w:rPr>
      </w:pPr>
    </w:p>
    <w:p w14:paraId="27EA45EA" w14:textId="77777777" w:rsidR="00722D2E" w:rsidRPr="009B3DAA" w:rsidRDefault="00722D2E" w:rsidP="00722D2E">
      <w:pPr>
        <w:spacing w:before="0" w:after="200"/>
        <w:jc w:val="both"/>
        <w:rPr>
          <w:rStyle w:val="normaltextrun"/>
          <w:b/>
          <w:bCs/>
          <w:color w:val="7030A0"/>
        </w:rPr>
      </w:pPr>
      <w:r w:rsidRPr="009B3DAA">
        <w:rPr>
          <w:rStyle w:val="normaltextrun"/>
          <w:b/>
          <w:bCs/>
          <w:color w:val="7030A0"/>
        </w:rPr>
        <w:br w:type="page"/>
      </w:r>
    </w:p>
    <w:p w14:paraId="6188F926" w14:textId="77777777" w:rsidR="00722D2E" w:rsidRPr="009B3DAA" w:rsidRDefault="00722D2E" w:rsidP="00722D2E">
      <w:pPr>
        <w:spacing w:before="0" w:after="200"/>
        <w:rPr>
          <w:rStyle w:val="normaltextrun"/>
          <w:b/>
          <w:bCs/>
          <w:color w:val="7030A0"/>
        </w:rPr>
      </w:pPr>
      <w:bookmarkStart w:id="9" w:name="Primscen"/>
      <w:bookmarkEnd w:id="9"/>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722D2E" w:rsidRPr="009B3DAA" w14:paraId="5678F17E" w14:textId="77777777" w:rsidTr="00981BD9">
        <w:tc>
          <w:tcPr>
            <w:tcW w:w="9016" w:type="dxa"/>
          </w:tcPr>
          <w:p w14:paraId="5ECB0A28" w14:textId="77777777" w:rsidR="00722D2E" w:rsidRDefault="00722D2E" w:rsidP="00981BD9">
            <w:r>
              <w:t>Mr. Taylor is teaching a Year 5 science lesson on forces and motion. He notices that one of his pupils, Maya, who has always been engaged in lessons, has started withdrawing from class discussions and putting minimal effort into her work. While her prior assessments indicate strong understanding, her recent progress has stalled. Mr. Taylor is unsure whether this change is due to difficulties with the subject matter or a decline in her motivation.</w:t>
            </w:r>
          </w:p>
          <w:p w14:paraId="2E519B31" w14:textId="77777777" w:rsidR="00722D2E" w:rsidRPr="00AF21E9" w:rsidRDefault="00722D2E" w:rsidP="00981BD9">
            <w:pPr>
              <w:rPr>
                <w:b/>
                <w:bCs/>
              </w:rPr>
            </w:pPr>
            <w:r w:rsidRPr="00AF21E9">
              <w:rPr>
                <w:b/>
                <w:bCs/>
              </w:rPr>
              <w:t>Reflect on the content of the elective self-study as you consider how Mr. Taylor might use assessment and classroom strategies to understand and respond to Maya’s change in engagement.</w:t>
            </w:r>
          </w:p>
          <w:p w14:paraId="0BBB678B" w14:textId="77777777" w:rsidR="00722D2E" w:rsidRPr="00FF3F7F" w:rsidRDefault="00722D2E" w:rsidP="00981BD9">
            <w:pPr>
              <w:rPr>
                <w:b/>
                <w:bCs/>
              </w:rPr>
            </w:pPr>
            <w:r w:rsidRPr="00FF3F7F">
              <w:rPr>
                <w:b/>
                <w:bCs/>
              </w:rPr>
              <w:t>Here are some options that can support your reflection:</w:t>
            </w:r>
          </w:p>
          <w:p w14:paraId="2F7FF093" w14:textId="77777777" w:rsidR="00722D2E" w:rsidRDefault="00722D2E" w:rsidP="00981BD9">
            <w:r>
              <w:t>A) Use low-stakes diagnostic tasks to explore understanding.</w:t>
            </w:r>
          </w:p>
          <w:p w14:paraId="5A3D1044" w14:textId="77777777" w:rsidR="00722D2E" w:rsidRDefault="00722D2E" w:rsidP="00981BD9">
            <w:r>
              <w:t>Mr. Taylor could introduce a short retrieval task or concept check that focuses on key ideas from the current topic. If Maya demonstrates understanding in a more private, low-pressure setting, it may indicate that her mindset or motivation, not cognitive load, is the main barrier.</w:t>
            </w:r>
          </w:p>
          <w:p w14:paraId="73A5EAE0" w14:textId="77777777" w:rsidR="00722D2E" w:rsidRDefault="00722D2E" w:rsidP="00981BD9">
            <w:r>
              <w:t>B) Reinforce the link between effort and success.</w:t>
            </w:r>
          </w:p>
          <w:p w14:paraId="3F307BFA" w14:textId="4D69568E" w:rsidR="00722D2E" w:rsidRDefault="00722D2E" w:rsidP="00981BD9">
            <w:r>
              <w:t>Drawing on the elective’s focus on mindset, Mr. Taylor might introduce learning environment language that praises persistence rather than correctness (</w:t>
            </w:r>
            <w:r w:rsidR="00106D0F">
              <w:t>for example:</w:t>
            </w:r>
            <w:r>
              <w:t xml:space="preserve"> “You kept going even when it felt tricky”). This helps Maya feel recognised for her effort and may rebuild her confidence in the learning process.</w:t>
            </w:r>
          </w:p>
          <w:p w14:paraId="4210EF2D" w14:textId="77777777" w:rsidR="00722D2E" w:rsidRDefault="00722D2E" w:rsidP="00981BD9">
            <w:r>
              <w:t>C) Create peer talk routines that normalise struggle.</w:t>
            </w:r>
          </w:p>
          <w:p w14:paraId="1EB46485" w14:textId="77777777" w:rsidR="00722D2E" w:rsidRDefault="00722D2E" w:rsidP="00981BD9">
            <w:r>
              <w:t>Mr. Taylor could pair Maya with a supportive peer for structured reasoning tasks, where both pupils explain their thinking aloud. This helps her see that making mistakes and talking through confusion is a normal part of learning, not a sign of failure.</w:t>
            </w:r>
          </w:p>
          <w:p w14:paraId="09810D9F" w14:textId="77777777" w:rsidR="00722D2E" w:rsidRDefault="00722D2E" w:rsidP="00981BD9">
            <w:r>
              <w:t>D) Use a reflection journal to build self-awareness.</w:t>
            </w:r>
          </w:p>
          <w:p w14:paraId="36F4554B" w14:textId="77777777" w:rsidR="00722D2E" w:rsidRPr="009B3DAA" w:rsidRDefault="00722D2E" w:rsidP="00981BD9">
            <w:r>
              <w:t>As part of a wider focus on metacognition, Mr. Taylor might introduce a short learning log where pupils note what helped them in the lesson. This can give Maya space to reflect on her learning habits and help Mr. Taylor spot patterns that might be affecting her progress.</w:t>
            </w:r>
          </w:p>
        </w:tc>
      </w:tr>
    </w:tbl>
    <w:p w14:paraId="78D5410B" w14:textId="77777777" w:rsidR="00722D2E" w:rsidRPr="009B3DAA" w:rsidRDefault="00722D2E" w:rsidP="00722D2E">
      <w:pPr>
        <w:spacing w:before="0" w:after="200"/>
        <w:rPr>
          <w:rStyle w:val="normaltextrun"/>
          <w:b/>
          <w:bCs/>
          <w:color w:val="7030A0"/>
        </w:rPr>
      </w:pPr>
    </w:p>
    <w:p w14:paraId="282D2DC5" w14:textId="77777777" w:rsidR="00722D2E" w:rsidRPr="009B3DAA" w:rsidRDefault="00722D2E" w:rsidP="00722D2E">
      <w:pPr>
        <w:spacing w:before="0" w:after="200"/>
        <w:jc w:val="both"/>
        <w:rPr>
          <w:rStyle w:val="normaltextrun"/>
          <w:b/>
          <w:bCs/>
          <w:color w:val="7030A0"/>
        </w:rPr>
      </w:pPr>
      <w:r w:rsidRPr="009B3DAA">
        <w:rPr>
          <w:rStyle w:val="normaltextrun"/>
          <w:b/>
          <w:bCs/>
          <w:color w:val="7030A0"/>
        </w:rPr>
        <w:br w:type="page"/>
      </w:r>
    </w:p>
    <w:p w14:paraId="6841B242" w14:textId="77777777" w:rsidR="00722D2E" w:rsidRPr="009B3DAA" w:rsidRDefault="00722D2E" w:rsidP="00722D2E">
      <w:pPr>
        <w:spacing w:before="0" w:after="200"/>
        <w:rPr>
          <w:rStyle w:val="normaltextrun"/>
          <w:b/>
          <w:bCs/>
          <w:color w:val="7030A0"/>
        </w:rPr>
      </w:pPr>
      <w:bookmarkStart w:id="10" w:name="Secscen"/>
      <w:bookmarkEnd w:id="10"/>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722D2E" w:rsidRPr="009B3DAA" w14:paraId="28E77F6F" w14:textId="77777777" w:rsidTr="00981BD9">
        <w:tc>
          <w:tcPr>
            <w:tcW w:w="9016" w:type="dxa"/>
          </w:tcPr>
          <w:p w14:paraId="3B608A0F" w14:textId="77777777" w:rsidR="00722D2E" w:rsidRDefault="00722D2E" w:rsidP="00981BD9">
            <w:r>
              <w:t>Mr. Robinson, a history teacher, has been reflecting on the inclusivity of his Year 8 learning environment. He notices that some pupils, particularly those with SEND, are disengaged during class discussions and group tasks. While they appear to understand the content, they rarely contribute or take part in whole-class activities. Mr. Robinson wants to ensure that all pupils feel valued and included in discussions while maintaining high expectations for their engagement.</w:t>
            </w:r>
          </w:p>
          <w:p w14:paraId="019D3380" w14:textId="77777777" w:rsidR="00722D2E" w:rsidRPr="001242DA" w:rsidRDefault="00722D2E" w:rsidP="00981BD9">
            <w:pPr>
              <w:rPr>
                <w:b/>
                <w:bCs/>
              </w:rPr>
            </w:pPr>
            <w:r w:rsidRPr="001242DA">
              <w:rPr>
                <w:b/>
                <w:bCs/>
              </w:rPr>
              <w:t xml:space="preserve">Reflect on the content of the elective self-study as you consider how Mr. Robinson could use </w:t>
            </w:r>
            <w:r>
              <w:rPr>
                <w:b/>
                <w:bCs/>
              </w:rPr>
              <w:t>learning environment</w:t>
            </w:r>
            <w:r w:rsidRPr="001242DA">
              <w:rPr>
                <w:b/>
                <w:bCs/>
              </w:rPr>
              <w:t xml:space="preserve"> strategies to support inclusive participation while building confidence and independence for all pupils.</w:t>
            </w:r>
          </w:p>
          <w:p w14:paraId="06CD6502" w14:textId="77777777" w:rsidR="00722D2E" w:rsidRPr="00FF3F7F" w:rsidRDefault="00722D2E" w:rsidP="00981BD9">
            <w:pPr>
              <w:rPr>
                <w:b/>
                <w:bCs/>
              </w:rPr>
            </w:pPr>
            <w:r w:rsidRPr="00FF3F7F">
              <w:rPr>
                <w:b/>
                <w:bCs/>
              </w:rPr>
              <w:t>Here are some options that can support your reflection:</w:t>
            </w:r>
          </w:p>
          <w:p w14:paraId="10A8B75A" w14:textId="77777777" w:rsidR="00722D2E" w:rsidRDefault="00722D2E" w:rsidP="00981BD9">
            <w:r>
              <w:t>A) Use structured talk prompts to support participation.</w:t>
            </w:r>
          </w:p>
          <w:p w14:paraId="338EAA76" w14:textId="77777777" w:rsidR="00722D2E" w:rsidRDefault="00722D2E" w:rsidP="00981BD9">
            <w:r>
              <w:t>Mr. Robinson could introduce sentence starters like ‘I think… because…’ or ‘One reason for this is…’ to give pupils, especially those with SEND, a clear structure for sharing ideas. This reduces the pressure of speaking out and helps pupils feel more prepared to contribute.</w:t>
            </w:r>
          </w:p>
          <w:p w14:paraId="032E39E4" w14:textId="77777777" w:rsidR="00722D2E" w:rsidRDefault="00722D2E" w:rsidP="00981BD9">
            <w:r>
              <w:t>B) Provide low-stakes rehearsal opportunities.</w:t>
            </w:r>
          </w:p>
          <w:p w14:paraId="1F6F8076" w14:textId="77777777" w:rsidR="00722D2E" w:rsidRDefault="00722D2E" w:rsidP="00981BD9">
            <w:r>
              <w:t>Before whole-class discussions, Mr. Robinson might give pupils a chance to rehearse their responses in pairs or small groups. This gives less confident pupils space to try out their ideas and feel more ready to share with the class if they choose to.</w:t>
            </w:r>
          </w:p>
          <w:p w14:paraId="139FF98A" w14:textId="77777777" w:rsidR="00722D2E" w:rsidRDefault="00722D2E" w:rsidP="00981BD9">
            <w:r>
              <w:t>C) Use scaffolding that fades over time.</w:t>
            </w:r>
          </w:p>
          <w:p w14:paraId="7B34DA9D" w14:textId="3E1184F8" w:rsidR="00722D2E" w:rsidRDefault="00722D2E" w:rsidP="00981BD9">
            <w:r>
              <w:t>Mr. Robinson could start with more support</w:t>
            </w:r>
            <w:r w:rsidR="00816B24">
              <w:t xml:space="preserve">, </w:t>
            </w:r>
            <w:r>
              <w:t>such as guided questions, vocabulary banks, or visual prompts</w:t>
            </w:r>
            <w:r w:rsidR="00816B24">
              <w:t xml:space="preserve">, </w:t>
            </w:r>
            <w:r>
              <w:t>but gradually reduce this as pupils grow in confidence. This approach helps build independence without lowering expectations.</w:t>
            </w:r>
          </w:p>
          <w:p w14:paraId="35B3B96D" w14:textId="77777777" w:rsidR="00722D2E" w:rsidRDefault="00722D2E" w:rsidP="00981BD9">
            <w:r>
              <w:t>D) Check understanding through written responses before oral ones.</w:t>
            </w:r>
          </w:p>
          <w:p w14:paraId="4ADD5A8C" w14:textId="77777777" w:rsidR="00722D2E" w:rsidRPr="009B3DAA" w:rsidRDefault="00722D2E" w:rsidP="00981BD9">
            <w:r>
              <w:t>To reduce performance anxiety, Mr. Robinson might use short written tasks before asking for verbal responses. This helps all pupils, including those with SEND, organise their thinking and engage in discussion in a way that feels safe and manageable.</w:t>
            </w:r>
          </w:p>
        </w:tc>
      </w:tr>
    </w:tbl>
    <w:p w14:paraId="54107F3E" w14:textId="77777777" w:rsidR="00722D2E" w:rsidRPr="009B3DAA" w:rsidRDefault="00722D2E" w:rsidP="00722D2E">
      <w:pPr>
        <w:spacing w:before="0" w:after="200"/>
        <w:rPr>
          <w:rStyle w:val="normaltextrun"/>
          <w:b/>
          <w:bCs/>
          <w:color w:val="7030A0"/>
        </w:rPr>
      </w:pPr>
    </w:p>
    <w:p w14:paraId="17EE5706" w14:textId="77777777" w:rsidR="00722D2E" w:rsidRPr="009B3DAA" w:rsidRDefault="00722D2E" w:rsidP="00722D2E">
      <w:pPr>
        <w:spacing w:before="0" w:after="200"/>
        <w:jc w:val="both"/>
        <w:rPr>
          <w:rStyle w:val="normaltextrun"/>
          <w:b/>
          <w:bCs/>
          <w:color w:val="7030A0"/>
        </w:rPr>
      </w:pPr>
      <w:r w:rsidRPr="009B3DAA">
        <w:rPr>
          <w:rStyle w:val="normaltextrun"/>
          <w:b/>
          <w:bCs/>
          <w:color w:val="7030A0"/>
        </w:rPr>
        <w:br w:type="page"/>
      </w:r>
    </w:p>
    <w:p w14:paraId="35E2E9F2" w14:textId="77777777" w:rsidR="007642E7" w:rsidRPr="009B3DAA" w:rsidRDefault="007642E7" w:rsidP="007642E7">
      <w:pPr>
        <w:spacing w:before="0" w:after="200"/>
        <w:rPr>
          <w:rStyle w:val="normaltextrun"/>
          <w:b/>
          <w:bCs/>
          <w:color w:val="7030A0"/>
        </w:rPr>
      </w:pPr>
      <w:bookmarkStart w:id="11" w:name="Sendscen"/>
      <w:bookmarkEnd w:id="11"/>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7642E7" w:rsidRPr="009B3DAA" w14:paraId="191BC6B4" w14:textId="77777777" w:rsidTr="00D97D33">
        <w:tc>
          <w:tcPr>
            <w:tcW w:w="8996" w:type="dxa"/>
          </w:tcPr>
          <w:p w14:paraId="5D35B484" w14:textId="7008807A" w:rsidR="007642E7" w:rsidRPr="008B28E9" w:rsidRDefault="007642E7" w:rsidP="00D97D33">
            <w:pPr>
              <w:rPr>
                <w:rStyle w:val="normaltextrun"/>
              </w:rPr>
            </w:pPr>
            <w:r w:rsidRPr="008B28E9">
              <w:rPr>
                <w:rStyle w:val="normaltextrun"/>
              </w:rPr>
              <w:t>Miss</w:t>
            </w:r>
            <w:r w:rsidR="00C20A72">
              <w:rPr>
                <w:rStyle w:val="normaltextrun"/>
              </w:rPr>
              <w:t>.</w:t>
            </w:r>
            <w:r w:rsidRPr="008B28E9">
              <w:rPr>
                <w:rStyle w:val="normaltextrun"/>
              </w:rPr>
              <w:t xml:space="preserve"> Roberts is preparing her classroom to welcome Leo, a four-year-old with Severe Learning Difficulties (SLD). Leo has global developmental delay, limited verbal communication, and requires support with personal care and mobility. He is highly dependent on adult support to engage with daily routines and learning activities.</w:t>
            </w:r>
          </w:p>
          <w:p w14:paraId="705B105B" w14:textId="77777777" w:rsidR="007642E7" w:rsidRPr="008B28E9" w:rsidRDefault="007642E7" w:rsidP="00D97D33">
            <w:pPr>
              <w:rPr>
                <w:rStyle w:val="normaltextrun"/>
              </w:rPr>
            </w:pPr>
            <w:r w:rsidRPr="008B28E9">
              <w:rPr>
                <w:rStyle w:val="normaltextrun"/>
              </w:rPr>
              <w:t>Leo is transitioning from a home environment, where he has been cared for full-time by his family. His parents are worried about how he will cope with the demands of school, particularly as he becomes distressed in unfamiliar settings and struggles to follow routines without one-to-one adult support.</w:t>
            </w:r>
          </w:p>
          <w:p w14:paraId="708F5C2E" w14:textId="5661A55A" w:rsidR="007642E7" w:rsidRPr="008B28E9" w:rsidRDefault="007642E7" w:rsidP="00D97D33">
            <w:pPr>
              <w:rPr>
                <w:rStyle w:val="normaltextrun"/>
                <w:b/>
                <w:bCs/>
              </w:rPr>
            </w:pPr>
            <w:r w:rsidRPr="008B28E9">
              <w:rPr>
                <w:rStyle w:val="normaltextrun"/>
                <w:b/>
                <w:bCs/>
              </w:rPr>
              <w:t>Reflect on the content of the elective self-study as you consider how Miss</w:t>
            </w:r>
            <w:r w:rsidR="003255AF">
              <w:rPr>
                <w:rStyle w:val="normaltextrun"/>
                <w:b/>
                <w:bCs/>
              </w:rPr>
              <w:t>.</w:t>
            </w:r>
            <w:r w:rsidRPr="008B28E9">
              <w:rPr>
                <w:rStyle w:val="normaltextrun"/>
                <w:b/>
                <w:bCs/>
              </w:rPr>
              <w:t xml:space="preserve"> Roberts might use evidence-informed approaches to support Leo’s transition and build strong relationships with his family.</w:t>
            </w:r>
          </w:p>
          <w:p w14:paraId="46D04AEB" w14:textId="77777777" w:rsidR="007642E7" w:rsidRPr="00FF3F7F" w:rsidRDefault="007642E7" w:rsidP="00D97D33">
            <w:pPr>
              <w:rPr>
                <w:rStyle w:val="normaltextrun"/>
                <w:b/>
                <w:bCs/>
              </w:rPr>
            </w:pPr>
            <w:r w:rsidRPr="00FF3F7F">
              <w:rPr>
                <w:rStyle w:val="normaltextrun"/>
                <w:b/>
                <w:bCs/>
              </w:rPr>
              <w:t>Here are some options that can support your reflection:</w:t>
            </w:r>
          </w:p>
          <w:p w14:paraId="3FD6FD1A" w14:textId="77777777" w:rsidR="007642E7" w:rsidRPr="008B28E9" w:rsidRDefault="007642E7" w:rsidP="00D97D33">
            <w:pPr>
              <w:rPr>
                <w:rStyle w:val="normaltextrun"/>
              </w:rPr>
            </w:pPr>
            <w:r w:rsidRPr="008B28E9">
              <w:rPr>
                <w:rStyle w:val="normaltextrun"/>
              </w:rPr>
              <w:t>A) Use familiar sensory objects to create a bridge from home to school.</w:t>
            </w:r>
          </w:p>
          <w:p w14:paraId="35B89F38" w14:textId="4ED4792F" w:rsidR="007642E7" w:rsidRPr="008B28E9" w:rsidRDefault="007642E7" w:rsidP="00D97D33">
            <w:pPr>
              <w:rPr>
                <w:rStyle w:val="normaltextrun"/>
              </w:rPr>
            </w:pPr>
            <w:r w:rsidRPr="008B28E9">
              <w:rPr>
                <w:rStyle w:val="normaltextrun"/>
              </w:rPr>
              <w:t>Miss</w:t>
            </w:r>
            <w:r w:rsidR="00F17F42">
              <w:rPr>
                <w:rStyle w:val="normaltextrun"/>
              </w:rPr>
              <w:t>.</w:t>
            </w:r>
            <w:r w:rsidRPr="008B28E9">
              <w:rPr>
                <w:rStyle w:val="normaltextrun"/>
              </w:rPr>
              <w:t xml:space="preserve"> Roberts could ask Leo’s family to bring in a familiar object, like his favourite cushion or toy. Using this as part of his morning routine can offer reassurance and comfort, helping Leo begin to associate school with a sense of safety.</w:t>
            </w:r>
          </w:p>
          <w:p w14:paraId="06C0F9D8" w14:textId="77777777" w:rsidR="007642E7" w:rsidRPr="008B28E9" w:rsidRDefault="007642E7" w:rsidP="00D97D33">
            <w:pPr>
              <w:rPr>
                <w:rStyle w:val="normaltextrun"/>
              </w:rPr>
            </w:pPr>
            <w:r w:rsidRPr="008B28E9">
              <w:rPr>
                <w:rStyle w:val="normaltextrun"/>
              </w:rPr>
              <w:t>B) Introduce a consistent, visual routine using symbols.</w:t>
            </w:r>
          </w:p>
          <w:p w14:paraId="343D866C" w14:textId="77777777" w:rsidR="007642E7" w:rsidRPr="008B28E9" w:rsidRDefault="007642E7" w:rsidP="00D97D33">
            <w:pPr>
              <w:rPr>
                <w:rStyle w:val="normaltextrun"/>
              </w:rPr>
            </w:pPr>
            <w:r w:rsidRPr="008B28E9">
              <w:rPr>
                <w:rStyle w:val="normaltextrun"/>
              </w:rPr>
              <w:t>A photo-based ‘now and next’ board, paired with simple Makaton signs, could help Leo begin to understand what will happen during the day. Over time, this predictability supports self-regulation and builds Leo’s trust in the new environment.</w:t>
            </w:r>
          </w:p>
          <w:p w14:paraId="375AA47E" w14:textId="77777777" w:rsidR="007642E7" w:rsidRPr="008B28E9" w:rsidRDefault="007642E7" w:rsidP="00D97D33">
            <w:pPr>
              <w:rPr>
                <w:rStyle w:val="normaltextrun"/>
              </w:rPr>
            </w:pPr>
            <w:r w:rsidRPr="008B28E9">
              <w:rPr>
                <w:rStyle w:val="normaltextrun"/>
              </w:rPr>
              <w:t>C) Offer structured, calm sensory regulation opportunities.</w:t>
            </w:r>
          </w:p>
          <w:p w14:paraId="2B6545A6" w14:textId="07751E04" w:rsidR="007642E7" w:rsidRPr="008B28E9" w:rsidRDefault="007642E7" w:rsidP="00D97D33">
            <w:pPr>
              <w:rPr>
                <w:rStyle w:val="normaltextrun"/>
              </w:rPr>
            </w:pPr>
            <w:r w:rsidRPr="008B28E9">
              <w:rPr>
                <w:rStyle w:val="normaltextrun"/>
              </w:rPr>
              <w:t>Miss</w:t>
            </w:r>
            <w:r w:rsidR="00943095">
              <w:rPr>
                <w:rStyle w:val="normaltextrun"/>
              </w:rPr>
              <w:t>.</w:t>
            </w:r>
            <w:r w:rsidRPr="008B28E9">
              <w:rPr>
                <w:rStyle w:val="normaltextrun"/>
              </w:rPr>
              <w:t xml:space="preserve"> Roberts might use a low-stimulation calm area with soft lighting, sensory toys, and a trusted adult nearby to help Leo settle. This space supports emotional regulation and gives him time to adjust before engaging in tasks.</w:t>
            </w:r>
          </w:p>
          <w:p w14:paraId="672DBCE8" w14:textId="77777777" w:rsidR="007642E7" w:rsidRPr="008B28E9" w:rsidRDefault="007642E7" w:rsidP="00D97D33">
            <w:pPr>
              <w:rPr>
                <w:rStyle w:val="normaltextrun"/>
              </w:rPr>
            </w:pPr>
            <w:r w:rsidRPr="008B28E9">
              <w:rPr>
                <w:rStyle w:val="normaltextrun"/>
              </w:rPr>
              <w:t>D) Build early trust through proactive communication with parents.</w:t>
            </w:r>
          </w:p>
          <w:p w14:paraId="60B4F4AF" w14:textId="77777777" w:rsidR="007642E7" w:rsidRPr="009B3DAA" w:rsidRDefault="007642E7" w:rsidP="00D97D33">
            <w:r w:rsidRPr="008B28E9">
              <w:rPr>
                <w:rStyle w:val="normaltextrun"/>
              </w:rPr>
              <w:t>Sharing short daily updates, photos, and simple explanations through an app like Class Dojo could help reassure Leo’s parents and maintain a consistent home–school link. This strengthens trust and makes them feel part of the journey.</w:t>
            </w:r>
          </w:p>
        </w:tc>
      </w:tr>
    </w:tbl>
    <w:p w14:paraId="59A294CC" w14:textId="77777777" w:rsidR="007642E7" w:rsidRPr="009B3DAA" w:rsidRDefault="007642E7" w:rsidP="007642E7">
      <w:pPr>
        <w:spacing w:before="0" w:after="200"/>
        <w:rPr>
          <w:rStyle w:val="normaltextrun"/>
          <w:b/>
          <w:bCs/>
          <w:color w:val="7030A0"/>
        </w:rPr>
      </w:pPr>
    </w:p>
    <w:p w14:paraId="4D3332CC" w14:textId="77777777" w:rsidR="007642E7" w:rsidRPr="009B3DAA" w:rsidRDefault="007642E7" w:rsidP="007642E7">
      <w:pPr>
        <w:spacing w:before="0" w:after="200"/>
        <w:jc w:val="both"/>
        <w:rPr>
          <w:rStyle w:val="normaltextrun"/>
          <w:b/>
          <w:bCs/>
          <w:color w:val="7030A0"/>
        </w:rPr>
      </w:pPr>
      <w:r w:rsidRPr="009B3DAA">
        <w:rPr>
          <w:rStyle w:val="normaltextrun"/>
          <w:b/>
          <w:bCs/>
          <w:color w:val="7030A0"/>
        </w:rPr>
        <w:br w:type="page"/>
      </w:r>
    </w:p>
    <w:p w14:paraId="40308A09" w14:textId="77777777" w:rsidR="007642E7" w:rsidRPr="009B3DAA" w:rsidRDefault="007642E7" w:rsidP="007642E7">
      <w:pPr>
        <w:spacing w:before="0" w:after="200"/>
        <w:rPr>
          <w:rStyle w:val="normaltextrun"/>
          <w:b/>
          <w:bCs/>
          <w:color w:val="7030A0"/>
        </w:rPr>
      </w:pPr>
      <w:bookmarkStart w:id="12" w:name="APscen"/>
      <w:bookmarkEnd w:id="12"/>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7642E7" w:rsidRPr="009B3DAA" w14:paraId="080159F0" w14:textId="77777777" w:rsidTr="00D97D33">
        <w:tc>
          <w:tcPr>
            <w:tcW w:w="9016" w:type="dxa"/>
          </w:tcPr>
          <w:p w14:paraId="212C5184" w14:textId="78D34FA6" w:rsidR="007642E7" w:rsidRDefault="007642E7" w:rsidP="00D97D33">
            <w:r>
              <w:t>Mrs</w:t>
            </w:r>
            <w:r w:rsidR="00BE0E73">
              <w:t>.</w:t>
            </w:r>
            <w:r>
              <w:t xml:space="preserve"> Wilson has a new pupil, Luke, joining her alternative provision (AP) setting. He has been permanently excluded from his previous school due to persistently disruptive behaviour. Luke’s parents are anxious about the transition, as he struggles with unfamiliar places and new routines.</w:t>
            </w:r>
          </w:p>
          <w:p w14:paraId="3C3FEB0D" w14:textId="4126E7F9" w:rsidR="007642E7" w:rsidRDefault="007642E7" w:rsidP="00D97D33">
            <w:r>
              <w:t>At the initial meeting, Luke is visibly agitated and reluctant to enter the room. His mum is tearful and concerned about how he’ll settle. Mrs</w:t>
            </w:r>
            <w:r w:rsidR="000A1D88">
              <w:t>.</w:t>
            </w:r>
            <w:r>
              <w:t xml:space="preserve"> Wilson wants to reassure them both and ensure Luke’s induction is calm, safe, and supportive.</w:t>
            </w:r>
          </w:p>
          <w:p w14:paraId="7B29311A" w14:textId="6A608AF9" w:rsidR="007642E7" w:rsidRPr="004A0116" w:rsidRDefault="007642E7" w:rsidP="00D97D33">
            <w:pPr>
              <w:rPr>
                <w:b/>
                <w:bCs/>
              </w:rPr>
            </w:pPr>
            <w:r w:rsidRPr="004A0116">
              <w:rPr>
                <w:b/>
                <w:bCs/>
              </w:rPr>
              <w:t>Reflect on the content of the elective self-study as you consider how Mrs</w:t>
            </w:r>
            <w:r w:rsidR="000A1D88">
              <w:rPr>
                <w:b/>
                <w:bCs/>
              </w:rPr>
              <w:t>.</w:t>
            </w:r>
            <w:r w:rsidRPr="004A0116">
              <w:rPr>
                <w:b/>
                <w:bCs/>
              </w:rPr>
              <w:t xml:space="preserve"> Wilson might use evidence-informed approaches to support Luke’s transition and build strong relationships with his family.</w:t>
            </w:r>
          </w:p>
          <w:p w14:paraId="764DBB69" w14:textId="77777777" w:rsidR="007642E7" w:rsidRPr="00FF3F7F" w:rsidRDefault="007642E7" w:rsidP="00D97D33">
            <w:pPr>
              <w:rPr>
                <w:b/>
                <w:bCs/>
              </w:rPr>
            </w:pPr>
            <w:r w:rsidRPr="00FF3F7F">
              <w:rPr>
                <w:b/>
                <w:bCs/>
              </w:rPr>
              <w:t>Here are some options that can support your reflection:</w:t>
            </w:r>
          </w:p>
          <w:p w14:paraId="1F1BACD9" w14:textId="4B2857F9" w:rsidR="007642E7" w:rsidRDefault="007642E7" w:rsidP="00D97D33">
            <w:r>
              <w:t>A) Use visual routines to build predictability</w:t>
            </w:r>
            <w:r w:rsidR="00981744">
              <w:t>.</w:t>
            </w:r>
          </w:p>
          <w:p w14:paraId="03C2C47F" w14:textId="69B84DEA" w:rsidR="007642E7" w:rsidRDefault="007642E7" w:rsidP="00D97D33">
            <w:r>
              <w:t>Mrs</w:t>
            </w:r>
            <w:r w:rsidR="00981744">
              <w:t>.</w:t>
            </w:r>
            <w:r>
              <w:t xml:space="preserve"> Wilson could create a visual timetable for Luke, including key staff and daily activities. Sharing this with him and his parents before his first full day would help reduce anxiety and make transitions feel more manageable.</w:t>
            </w:r>
          </w:p>
          <w:p w14:paraId="61F8F06F" w14:textId="0CDD5691" w:rsidR="007642E7" w:rsidRDefault="007642E7" w:rsidP="00D97D33">
            <w:r>
              <w:t>B) Create a tailored induction process</w:t>
            </w:r>
            <w:r w:rsidR="00105FCD">
              <w:t>.</w:t>
            </w:r>
          </w:p>
          <w:p w14:paraId="262CCA49" w14:textId="09C69610" w:rsidR="007642E7" w:rsidRDefault="007642E7" w:rsidP="00D97D33">
            <w:r>
              <w:t>To support Luke’s transition, Mrs</w:t>
            </w:r>
            <w:r w:rsidR="00105FCD">
              <w:t>.</w:t>
            </w:r>
            <w:r>
              <w:t xml:space="preserve"> Wilson could offer home visits or staggered starts. One-to-one sessions in a calm, low-pressure space could help Luke build trust with a key adult before joining the full class.</w:t>
            </w:r>
          </w:p>
          <w:p w14:paraId="1F5924F1" w14:textId="43AC087E" w:rsidR="007642E7" w:rsidRDefault="007642E7" w:rsidP="00D97D33">
            <w:r>
              <w:t>C) Start planning support early</w:t>
            </w:r>
            <w:r w:rsidR="00105FCD">
              <w:t>.</w:t>
            </w:r>
          </w:p>
          <w:p w14:paraId="39EB03E6" w14:textId="0C9E190C" w:rsidR="007642E7" w:rsidRPr="009B3DAA" w:rsidRDefault="007642E7" w:rsidP="00D97D33">
            <w:r>
              <w:t>Mrs</w:t>
            </w:r>
            <w:r w:rsidR="00105FCD">
              <w:t>.</w:t>
            </w:r>
            <w:r>
              <w:t xml:space="preserve"> Wilson could meet with the SENCO during the induction period to discuss Luke’s previous behaviour, explore any unmet needs, and plan early support. This might include check-ins, behaviour coaching, or a personalised support plan</w:t>
            </w:r>
            <w:r w:rsidR="00553C01">
              <w:t xml:space="preserve">, </w:t>
            </w:r>
            <w:r>
              <w:t>reviewed regularly to adjust what’s needed.</w:t>
            </w:r>
          </w:p>
        </w:tc>
      </w:tr>
    </w:tbl>
    <w:p w14:paraId="58A73D62" w14:textId="77777777" w:rsidR="00BE0098" w:rsidRDefault="00BE0098" w:rsidP="002A52C6">
      <w:pPr>
        <w:spacing w:before="0" w:after="200"/>
      </w:pPr>
    </w:p>
    <w:p w14:paraId="3B93D809" w14:textId="20758CCC" w:rsidR="002A52C6" w:rsidRPr="00892294" w:rsidRDefault="002A52C6" w:rsidP="002A52C6">
      <w:pPr>
        <w:spacing w:before="0" w:after="200"/>
      </w:pPr>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1B250DAF" w14:textId="77777777" w:rsidR="00620838" w:rsidRDefault="00620838" w:rsidP="00981BD9">
      <w:pPr>
        <w:pStyle w:val="Subheading"/>
        <w:rPr>
          <w:lang w:val="en-US"/>
        </w:rPr>
      </w:pPr>
      <w:r>
        <w:rPr>
          <w:lang w:val="en-US"/>
        </w:rPr>
        <w:t>Suggested action steps</w:t>
      </w:r>
    </w:p>
    <w:p w14:paraId="778AAD64" w14:textId="77777777" w:rsidR="00620838" w:rsidRDefault="00620838" w:rsidP="00981BD9">
      <w:pPr>
        <w:tabs>
          <w:tab w:val="left" w:pos="1240"/>
        </w:tabs>
        <w:spacing w:before="0" w:after="200"/>
      </w:pPr>
      <w:r>
        <w:t xml:space="preserve">Early career teachers were prompted to identify an upcoming lesson and consider how they might implement one of the following actions, however you may wish to select an alternative step based on your lesson observations and discussions with your ECT. In your discussion, the focus should be on identifying the ‘active ingredients’ for the action step and how these will be enacted in the classroom.  </w:t>
      </w:r>
    </w:p>
    <w:p w14:paraId="1E2AC5B9" w14:textId="77777777" w:rsidR="00620838" w:rsidRDefault="00620838" w:rsidP="00981BD9">
      <w:pPr>
        <w:spacing w:before="0" w:after="200"/>
      </w:pPr>
      <w:r>
        <w:lastRenderedPageBreak/>
        <w:t xml:space="preserve">See the following </w:t>
      </w:r>
      <w:r w:rsidRPr="00446921">
        <w:t xml:space="preserve">examples and accompanying guidance for developing specific areas of </w:t>
      </w:r>
      <w:r>
        <w:t xml:space="preserve">practice. The suggested actions were also shared with ECTs. </w:t>
      </w:r>
    </w:p>
    <w:p w14:paraId="69F00F5D" w14:textId="77777777" w:rsidR="00620838" w:rsidRDefault="00620838" w:rsidP="00620838">
      <w:pPr>
        <w:spacing w:before="0" w:after="200"/>
      </w:pPr>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DB62D8" w14:paraId="02D337FA" w14:textId="77777777" w:rsidTr="0070362E">
        <w:trPr>
          <w:trHeight w:val="850"/>
        </w:trPr>
        <w:tc>
          <w:tcPr>
            <w:tcW w:w="8996" w:type="dxa"/>
          </w:tcPr>
          <w:p w14:paraId="769B4F9D" w14:textId="43673050" w:rsidR="006E074E" w:rsidRDefault="006E074E" w:rsidP="0070362E">
            <w:pPr>
              <w:tabs>
                <w:tab w:val="left" w:pos="1240"/>
              </w:tabs>
              <w:rPr>
                <w:b/>
                <w:bCs/>
              </w:rPr>
            </w:pPr>
            <w:r w:rsidRPr="006E074E">
              <w:rPr>
                <w:b/>
                <w:bCs/>
              </w:rPr>
              <w:t>Plan how you will respond to differences in pupil motivation, confidence and mindset</w:t>
            </w:r>
            <w:r w:rsidR="00174EAF">
              <w:rPr>
                <w:b/>
                <w:bCs/>
              </w:rPr>
              <w:t>.</w:t>
            </w:r>
          </w:p>
          <w:p w14:paraId="27EE1BCB" w14:textId="7FAFCA1C" w:rsidR="000401F6" w:rsidRDefault="000401F6" w:rsidP="000401F6">
            <w:pPr>
              <w:tabs>
                <w:tab w:val="left" w:pos="1240"/>
              </w:tabs>
            </w:pPr>
            <w:r>
              <w:t>Plan three strategies you will use to better identify and respond to variations in pupil motivation, mindset, or confidence. Think about where and how you will apply these strategies in your own teaching.</w:t>
            </w:r>
          </w:p>
          <w:p w14:paraId="2A1088CF" w14:textId="5C5D76E8" w:rsidR="000401F6" w:rsidRDefault="000401F6" w:rsidP="000401F6">
            <w:pPr>
              <w:tabs>
                <w:tab w:val="left" w:pos="1240"/>
              </w:tabs>
            </w:pPr>
            <w:r>
              <w:t xml:space="preserve">The </w:t>
            </w:r>
            <w:r w:rsidR="008058DD">
              <w:t>‘</w:t>
            </w:r>
            <w:r>
              <w:t>active ingredients</w:t>
            </w:r>
            <w:r w:rsidR="008058DD">
              <w:t>’</w:t>
            </w:r>
            <w:r>
              <w:t xml:space="preserve"> that will help increase the effectiveness include:</w:t>
            </w:r>
          </w:p>
          <w:p w14:paraId="30B499B8" w14:textId="5D211014" w:rsidR="000401F6" w:rsidRPr="000401F6" w:rsidRDefault="000401F6" w:rsidP="000401F6">
            <w:pPr>
              <w:pStyle w:val="ListParagraph"/>
              <w:numPr>
                <w:ilvl w:val="0"/>
                <w:numId w:val="49"/>
              </w:numPr>
              <w:tabs>
                <w:tab w:val="left" w:pos="1240"/>
              </w:tabs>
            </w:pPr>
            <w:r w:rsidRPr="00100FDA">
              <w:t>Using formative assessment to explore barriers</w:t>
            </w:r>
            <w:r w:rsidR="00622F12">
              <w:t xml:space="preserve"> -</w:t>
            </w:r>
            <w:r w:rsidRPr="000401F6">
              <w:t xml:space="preserve"> </w:t>
            </w:r>
            <w:r w:rsidR="00936C9C">
              <w:t>t</w:t>
            </w:r>
            <w:r w:rsidRPr="000401F6">
              <w:t>ry low-stakes quizzes, brief written tasks, or pupil talk to check for both understanding and motivation. Use what you notice to inform your teaching decisions.</w:t>
            </w:r>
          </w:p>
          <w:p w14:paraId="31B3B2DA" w14:textId="42DF5632" w:rsidR="000401F6" w:rsidRPr="000401F6" w:rsidRDefault="000401F6" w:rsidP="000401F6">
            <w:pPr>
              <w:pStyle w:val="ListParagraph"/>
              <w:numPr>
                <w:ilvl w:val="0"/>
                <w:numId w:val="49"/>
              </w:numPr>
              <w:tabs>
                <w:tab w:val="left" w:pos="1240"/>
              </w:tabs>
            </w:pPr>
            <w:r w:rsidRPr="00100FDA">
              <w:t>Reinforcing effort and persistence</w:t>
            </w:r>
            <w:r w:rsidR="00622F12">
              <w:t xml:space="preserve"> -</w:t>
            </w:r>
            <w:r w:rsidRPr="000401F6">
              <w:t xml:space="preserve"> </w:t>
            </w:r>
            <w:r w:rsidR="00936C9C">
              <w:t>p</w:t>
            </w:r>
            <w:r w:rsidRPr="000401F6">
              <w:t>raise pupils for tackling challenges and model your own problem-solving. Use feedback to highlight effort and small improvements, not just correct answers.</w:t>
            </w:r>
          </w:p>
          <w:p w14:paraId="39AB4B64" w14:textId="031A6465" w:rsidR="000401F6" w:rsidRPr="000401F6" w:rsidRDefault="000401F6" w:rsidP="000401F6">
            <w:pPr>
              <w:pStyle w:val="ListParagraph"/>
              <w:numPr>
                <w:ilvl w:val="0"/>
                <w:numId w:val="49"/>
              </w:numPr>
              <w:tabs>
                <w:tab w:val="left" w:pos="1240"/>
              </w:tabs>
            </w:pPr>
            <w:r w:rsidRPr="00100FDA">
              <w:t>Adapting scaffolding carefully</w:t>
            </w:r>
            <w:r w:rsidR="00622F12">
              <w:t xml:space="preserve"> -</w:t>
            </w:r>
            <w:r w:rsidRPr="000401F6">
              <w:t xml:space="preserve"> </w:t>
            </w:r>
            <w:r w:rsidR="00936C9C">
              <w:t>m</w:t>
            </w:r>
            <w:r w:rsidRPr="000401F6">
              <w:t>atch your support to what pupils know and how confident they feel. Use prompts, examples, and clear steps</w:t>
            </w:r>
            <w:r w:rsidR="0047157D">
              <w:t xml:space="preserve">, </w:t>
            </w:r>
            <w:r w:rsidRPr="000401F6">
              <w:t>then reduce support as they grow more independent.</w:t>
            </w:r>
          </w:p>
          <w:p w14:paraId="5A36C93E" w14:textId="1CFF2B1E" w:rsidR="00DB62D8" w:rsidRPr="000401F6" w:rsidRDefault="000401F6" w:rsidP="000401F6">
            <w:pPr>
              <w:pStyle w:val="ListParagraph"/>
              <w:numPr>
                <w:ilvl w:val="0"/>
                <w:numId w:val="49"/>
              </w:numPr>
              <w:rPr>
                <w:b/>
                <w:bCs/>
              </w:rPr>
            </w:pPr>
            <w:r w:rsidRPr="00100FDA">
              <w:t>Keeping expectations high for all</w:t>
            </w:r>
            <w:r w:rsidR="00622F12">
              <w:t xml:space="preserve"> -</w:t>
            </w:r>
            <w:r w:rsidRPr="000401F6">
              <w:t xml:space="preserve"> </w:t>
            </w:r>
            <w:r w:rsidR="00936C9C">
              <w:t>a</w:t>
            </w:r>
            <w:r w:rsidRPr="000401F6">
              <w:t>void fixed labels and communicate that ability can develop with effort. Plan tasks that stretch every learner, while ensuring support is in place.</w:t>
            </w:r>
          </w:p>
        </w:tc>
      </w:tr>
      <w:tr w:rsidR="00DB62D8" w14:paraId="2DDEC9AD" w14:textId="77777777" w:rsidTr="0070362E">
        <w:trPr>
          <w:trHeight w:val="850"/>
        </w:trPr>
        <w:tc>
          <w:tcPr>
            <w:tcW w:w="8996" w:type="dxa"/>
          </w:tcPr>
          <w:p w14:paraId="445026D5" w14:textId="7D3D357E" w:rsidR="0047157D" w:rsidRDefault="0047157D" w:rsidP="0070362E">
            <w:pPr>
              <w:tabs>
                <w:tab w:val="left" w:pos="1240"/>
              </w:tabs>
              <w:rPr>
                <w:b/>
                <w:bCs/>
              </w:rPr>
            </w:pPr>
            <w:r w:rsidRPr="0047157D">
              <w:rPr>
                <w:b/>
                <w:bCs/>
              </w:rPr>
              <w:t>Plan how you will build stronger relationships with parents to support learning</w:t>
            </w:r>
            <w:r w:rsidR="002C3E3D">
              <w:rPr>
                <w:b/>
                <w:bCs/>
              </w:rPr>
              <w:t>.</w:t>
            </w:r>
          </w:p>
          <w:p w14:paraId="7CF19881" w14:textId="2137A63B" w:rsidR="0047157D" w:rsidRDefault="0047157D" w:rsidP="0047157D">
            <w:pPr>
              <w:tabs>
                <w:tab w:val="left" w:pos="1240"/>
              </w:tabs>
            </w:pPr>
            <w:r>
              <w:t>Plan three strategies you will use to communicate clearly and work in partnership with parents and carers. Identify how you will put these strategies into practice and how they will help support pupil progress.</w:t>
            </w:r>
          </w:p>
          <w:p w14:paraId="21B37295" w14:textId="1BAA0FFE" w:rsidR="0047157D" w:rsidRDefault="0047157D" w:rsidP="0047157D">
            <w:pPr>
              <w:tabs>
                <w:tab w:val="left" w:pos="1240"/>
              </w:tabs>
            </w:pPr>
            <w:r>
              <w:t xml:space="preserve">The </w:t>
            </w:r>
            <w:r w:rsidR="00892A5A">
              <w:t>‘</w:t>
            </w:r>
            <w:r>
              <w:t>active ingredients</w:t>
            </w:r>
            <w:r w:rsidR="00892A5A">
              <w:t>’</w:t>
            </w:r>
            <w:r>
              <w:t xml:space="preserve"> that will help increase the effectiveness include:</w:t>
            </w:r>
          </w:p>
          <w:p w14:paraId="2B829BA0" w14:textId="252329A2" w:rsidR="0047157D" w:rsidRPr="0047157D" w:rsidRDefault="0047157D" w:rsidP="0047157D">
            <w:pPr>
              <w:pStyle w:val="ListParagraph"/>
              <w:numPr>
                <w:ilvl w:val="0"/>
                <w:numId w:val="50"/>
              </w:numPr>
              <w:tabs>
                <w:tab w:val="left" w:pos="1240"/>
              </w:tabs>
            </w:pPr>
            <w:r w:rsidRPr="00100FDA">
              <w:t>Making early, practical communication the norm</w:t>
            </w:r>
            <w:r w:rsidR="00FE0601">
              <w:t xml:space="preserve"> -</w:t>
            </w:r>
            <w:r w:rsidRPr="0047157D">
              <w:t xml:space="preserve"> </w:t>
            </w:r>
            <w:r w:rsidR="00FE0601">
              <w:t>a</w:t>
            </w:r>
            <w:r w:rsidRPr="0047157D">
              <w:t>im to speak with parents before problems arise. Share simple, specific ideas</w:t>
            </w:r>
            <w:r w:rsidR="00892A5A">
              <w:t xml:space="preserve">, </w:t>
            </w:r>
            <w:r w:rsidRPr="0047157D">
              <w:t>such as games, prompts, or reading tips</w:t>
            </w:r>
            <w:r>
              <w:t xml:space="preserve">, </w:t>
            </w:r>
            <w:r w:rsidRPr="0047157D">
              <w:t>so they feel confident supporting learning.</w:t>
            </w:r>
          </w:p>
          <w:p w14:paraId="279A8987" w14:textId="2E2795C7" w:rsidR="0047157D" w:rsidRPr="0047157D" w:rsidRDefault="0047157D" w:rsidP="0047157D">
            <w:pPr>
              <w:pStyle w:val="ListParagraph"/>
              <w:numPr>
                <w:ilvl w:val="0"/>
                <w:numId w:val="50"/>
              </w:numPr>
              <w:tabs>
                <w:tab w:val="left" w:pos="1240"/>
              </w:tabs>
            </w:pPr>
            <w:r w:rsidRPr="00100FDA">
              <w:t>Focusing on home learning</w:t>
            </w:r>
            <w:r w:rsidR="00FE0601">
              <w:t xml:space="preserve"> -</w:t>
            </w:r>
            <w:r w:rsidRPr="0047157D">
              <w:t xml:space="preserve"> </w:t>
            </w:r>
            <w:r w:rsidR="00FE0601">
              <w:t>h</w:t>
            </w:r>
            <w:r w:rsidRPr="0047157D">
              <w:t>elp parents understand how they can reinforce learning through play, talk, and everyday routines. Share tips in short, accessible formats</w:t>
            </w:r>
            <w:r>
              <w:t xml:space="preserve">, </w:t>
            </w:r>
            <w:r w:rsidRPr="0047157D">
              <w:t>such as videos, leaflets or text messages.</w:t>
            </w:r>
          </w:p>
          <w:p w14:paraId="43D99977" w14:textId="6E049BFB" w:rsidR="0047157D" w:rsidRPr="0047157D" w:rsidRDefault="0047157D" w:rsidP="0047157D">
            <w:pPr>
              <w:pStyle w:val="ListParagraph"/>
              <w:numPr>
                <w:ilvl w:val="0"/>
                <w:numId w:val="50"/>
              </w:numPr>
              <w:tabs>
                <w:tab w:val="left" w:pos="1240"/>
              </w:tabs>
            </w:pPr>
            <w:r w:rsidRPr="00100FDA">
              <w:t>Involving parents in SEND support</w:t>
            </w:r>
            <w:r w:rsidR="00FE0601">
              <w:t xml:space="preserve"> -</w:t>
            </w:r>
            <w:r w:rsidRPr="0047157D">
              <w:t xml:space="preserve"> </w:t>
            </w:r>
            <w:r w:rsidR="00FE0601">
              <w:t>s</w:t>
            </w:r>
            <w:r w:rsidRPr="0047157D">
              <w:t>upport your ECT to meet with parents at regular points and to listen carefully to their insights. Show that home views shape decisions.</w:t>
            </w:r>
          </w:p>
          <w:p w14:paraId="78FA1AB0" w14:textId="517B173D" w:rsidR="00DB62D8" w:rsidRPr="0047157D" w:rsidRDefault="0047157D" w:rsidP="0047157D">
            <w:pPr>
              <w:pStyle w:val="ListParagraph"/>
              <w:numPr>
                <w:ilvl w:val="0"/>
                <w:numId w:val="50"/>
              </w:numPr>
              <w:tabs>
                <w:tab w:val="left" w:pos="1240"/>
              </w:tabs>
            </w:pPr>
            <w:r w:rsidRPr="00100FDA">
              <w:lastRenderedPageBreak/>
              <w:t>Building trust by listening and adapting</w:t>
            </w:r>
            <w:r w:rsidR="00FE0601">
              <w:t xml:space="preserve"> -</w:t>
            </w:r>
            <w:r w:rsidRPr="0047157D">
              <w:t xml:space="preserve"> </w:t>
            </w:r>
            <w:r w:rsidR="00FE0601">
              <w:t>o</w:t>
            </w:r>
            <w:r w:rsidRPr="0047157D">
              <w:t>ffer flexible ways to stay in touch and be responsive to parent preferences. Use these conversations to strengthen the home</w:t>
            </w:r>
            <w:r w:rsidR="00DE4D1A">
              <w:t>-</w:t>
            </w:r>
            <w:r w:rsidRPr="0047157D">
              <w:t>school partnership.</w:t>
            </w:r>
          </w:p>
        </w:tc>
      </w:tr>
      <w:tr w:rsidR="00DB62D8" w14:paraId="081D37C3" w14:textId="77777777" w:rsidTr="0070362E">
        <w:trPr>
          <w:trHeight w:val="850"/>
        </w:trPr>
        <w:tc>
          <w:tcPr>
            <w:tcW w:w="8996" w:type="dxa"/>
          </w:tcPr>
          <w:p w14:paraId="2142B184" w14:textId="20EF6A8B" w:rsidR="00684015" w:rsidRDefault="00684015" w:rsidP="0070362E">
            <w:pPr>
              <w:tabs>
                <w:tab w:val="left" w:pos="1240"/>
              </w:tabs>
              <w:rPr>
                <w:b/>
                <w:bCs/>
              </w:rPr>
            </w:pPr>
            <w:r w:rsidRPr="00684015">
              <w:rPr>
                <w:b/>
                <w:bCs/>
              </w:rPr>
              <w:lastRenderedPageBreak/>
              <w:t>Plan how you will work effectively with the SENCO and specialist colleagues</w:t>
            </w:r>
            <w:r w:rsidR="00DE4D1A">
              <w:rPr>
                <w:b/>
                <w:bCs/>
              </w:rPr>
              <w:t>.</w:t>
            </w:r>
          </w:p>
          <w:p w14:paraId="6C08AA10" w14:textId="16D596D1" w:rsidR="00684015" w:rsidRDefault="00684015" w:rsidP="00684015">
            <w:pPr>
              <w:tabs>
                <w:tab w:val="left" w:pos="1240"/>
              </w:tabs>
            </w:pPr>
            <w:r>
              <w:t>Plan one practical step you will take to strengthen your collaboration with the SENCO or specialist staff to better support pupils with SEND. Map out how and when you will apply it.</w:t>
            </w:r>
          </w:p>
          <w:p w14:paraId="42EBA34F" w14:textId="41E6F4F8" w:rsidR="00684015" w:rsidRDefault="00684015" w:rsidP="00684015">
            <w:pPr>
              <w:tabs>
                <w:tab w:val="left" w:pos="1240"/>
              </w:tabs>
            </w:pPr>
            <w:r>
              <w:t xml:space="preserve">The </w:t>
            </w:r>
            <w:r w:rsidR="00762639">
              <w:t>‘</w:t>
            </w:r>
            <w:r>
              <w:t>active ingredients</w:t>
            </w:r>
            <w:r w:rsidR="00762639">
              <w:t>’</w:t>
            </w:r>
            <w:r>
              <w:t xml:space="preserve"> that will help increase the effectiveness include:</w:t>
            </w:r>
          </w:p>
          <w:p w14:paraId="3D540224" w14:textId="32E3090B" w:rsidR="00684015" w:rsidRPr="00684015" w:rsidRDefault="00684015" w:rsidP="00684015">
            <w:pPr>
              <w:pStyle w:val="ListParagraph"/>
              <w:numPr>
                <w:ilvl w:val="0"/>
                <w:numId w:val="51"/>
              </w:numPr>
              <w:tabs>
                <w:tab w:val="left" w:pos="1240"/>
              </w:tabs>
            </w:pPr>
            <w:r w:rsidRPr="00100FDA">
              <w:t>Starting early and keeping communication open</w:t>
            </w:r>
            <w:r w:rsidR="00FE0601">
              <w:t xml:space="preserve"> -</w:t>
            </w:r>
            <w:r w:rsidRPr="00684015">
              <w:t xml:space="preserve"> </w:t>
            </w:r>
            <w:r w:rsidR="00FE0601">
              <w:t>s</w:t>
            </w:r>
            <w:r w:rsidRPr="00684015">
              <w:t>peak to the SENCO when you first notice a concern. Use their insight and previous information to shape your lesson planning.</w:t>
            </w:r>
          </w:p>
          <w:p w14:paraId="4F408EE1" w14:textId="5E718014" w:rsidR="00684015" w:rsidRPr="00684015" w:rsidRDefault="00684015" w:rsidP="00684015">
            <w:pPr>
              <w:pStyle w:val="ListParagraph"/>
              <w:numPr>
                <w:ilvl w:val="0"/>
                <w:numId w:val="51"/>
              </w:numPr>
              <w:tabs>
                <w:tab w:val="left" w:pos="1240"/>
              </w:tabs>
            </w:pPr>
            <w:r w:rsidRPr="00100FDA">
              <w:t>Connecting specialist input with your classroom</w:t>
            </w:r>
            <w:r w:rsidR="00FE0601">
              <w:t xml:space="preserve"> -</w:t>
            </w:r>
            <w:r w:rsidRPr="00FE0601">
              <w:t xml:space="preserve"> </w:t>
            </w:r>
            <w:r w:rsidR="00FE0601">
              <w:t>m</w:t>
            </w:r>
            <w:r w:rsidRPr="00684015">
              <w:t>ake sure any intervention or advice from a therapist links directly to what’s happening in your lesson. Adapt your approach so learning feels joined-up.</w:t>
            </w:r>
          </w:p>
          <w:p w14:paraId="3BDF2A7F" w14:textId="3DB74632" w:rsidR="00684015" w:rsidRPr="00684015" w:rsidRDefault="00684015" w:rsidP="00684015">
            <w:pPr>
              <w:pStyle w:val="ListParagraph"/>
              <w:numPr>
                <w:ilvl w:val="0"/>
                <w:numId w:val="51"/>
              </w:numPr>
              <w:tabs>
                <w:tab w:val="left" w:pos="1240"/>
              </w:tabs>
            </w:pPr>
            <w:r w:rsidRPr="00100FDA">
              <w:t>Planning effective TA support</w:t>
            </w:r>
            <w:r w:rsidR="00D3529B">
              <w:t xml:space="preserve"> -</w:t>
            </w:r>
            <w:r w:rsidRPr="00684015">
              <w:rPr>
                <w:b/>
                <w:bCs/>
              </w:rPr>
              <w:t xml:space="preserve"> </w:t>
            </w:r>
            <w:r w:rsidR="00D3529B">
              <w:t>c</w:t>
            </w:r>
            <w:r w:rsidRPr="00684015">
              <w:t>larify lesson goals with any TAs in advance. Make sure their role adds to your teaching and promotes independence, not reliance.</w:t>
            </w:r>
          </w:p>
          <w:p w14:paraId="0A4EB25C" w14:textId="72D5D463" w:rsidR="00DB62D8" w:rsidRPr="00684015" w:rsidRDefault="00684015" w:rsidP="00684015">
            <w:pPr>
              <w:pStyle w:val="ListParagraph"/>
              <w:numPr>
                <w:ilvl w:val="0"/>
                <w:numId w:val="51"/>
              </w:numPr>
              <w:rPr>
                <w:rFonts w:asciiTheme="minorHAnsi" w:hAnsiTheme="minorHAnsi" w:cstheme="minorBidi"/>
              </w:rPr>
            </w:pPr>
            <w:r w:rsidRPr="00100FDA">
              <w:t>Using simple, inclusive strategies</w:t>
            </w:r>
            <w:r w:rsidR="00D3529B">
              <w:t xml:space="preserve"> -</w:t>
            </w:r>
            <w:r w:rsidRPr="00D3529B">
              <w:t xml:space="preserve"> </w:t>
            </w:r>
            <w:r w:rsidR="00D3529B">
              <w:t>t</w:t>
            </w:r>
            <w:r w:rsidRPr="00684015">
              <w:t>ry research-informed techniques like using visuals, structured talk, or extra processing time. These small adjustments can help pupils stay focused and access learning alongside their peers.</w:t>
            </w:r>
          </w:p>
        </w:tc>
      </w:tr>
    </w:tbl>
    <w:p w14:paraId="2198936B" w14:textId="77777777" w:rsidR="00A41750" w:rsidRDefault="00A41750" w:rsidP="007D4522">
      <w:pPr>
        <w:spacing w:before="0" w:after="200"/>
      </w:pPr>
    </w:p>
    <w:p w14:paraId="385D1AEB" w14:textId="59A4C7F9" w:rsidR="007D4522" w:rsidRDefault="007D4522" w:rsidP="007D4522">
      <w:pPr>
        <w:spacing w:before="0" w:after="200"/>
      </w:pPr>
      <w:r>
        <w:t>You may also wish to select an alternative action step following your observation that relates to the early career teacher’s use of within-class grouping or deployment of additional adults, depending on what is most appropriate for your context and the needs of your pupils.</w:t>
      </w:r>
    </w:p>
    <w:p w14:paraId="66DE6C6E" w14:textId="77777777" w:rsidR="007D4522" w:rsidRPr="00586728" w:rsidRDefault="007D4522" w:rsidP="007D4522">
      <w:pPr>
        <w:rPr>
          <w:b/>
          <w:bCs/>
        </w:rPr>
      </w:pPr>
      <w:r w:rsidRPr="00206C14">
        <w:rPr>
          <w:b/>
          <w:bCs/>
        </w:rPr>
        <w:t>S</w:t>
      </w:r>
      <w:r w:rsidRPr="00586728">
        <w:rPr>
          <w:b/>
          <w:bCs/>
        </w:rPr>
        <w:t>tretch and challenge</w:t>
      </w:r>
    </w:p>
    <w:p w14:paraId="594BBB5C" w14:textId="4C2AD12C" w:rsidR="00E219DA" w:rsidRPr="000D0915" w:rsidRDefault="00E219DA" w:rsidP="00E219DA">
      <w:pPr>
        <w:rPr>
          <w:b/>
          <w:bCs/>
        </w:rPr>
      </w:pPr>
      <w:r>
        <w:t xml:space="preserve">If your ECT is ready to be stretched further, you may want to select more than one action for them to implement in order to develop their growing expertise. </w:t>
      </w:r>
    </w:p>
    <w:p w14:paraId="6114B182" w14:textId="77777777" w:rsidR="007D4522" w:rsidRDefault="007D4522" w:rsidP="007D4522">
      <w:pPr>
        <w:pStyle w:val="Subheading"/>
      </w:pPr>
      <w:r>
        <w:t>Lesson observation of your early career teacher</w:t>
      </w:r>
    </w:p>
    <w:p w14:paraId="71EABE16" w14:textId="2968BC8E" w:rsidR="007D4522" w:rsidRDefault="007D4522" w:rsidP="007D4522">
      <w:pPr>
        <w:pStyle w:val="paragraph"/>
        <w:spacing w:before="0" w:beforeAutospacing="0" w:after="200" w:afterAutospacing="0" w:line="276" w:lineRule="auto"/>
        <w:textAlignment w:val="baseline"/>
        <w:rPr>
          <w:rStyle w:val="normaltextrun"/>
          <w:rFonts w:asciiTheme="minorHAnsi" w:eastAsiaTheme="minorEastAsia" w:hAnsiTheme="minorHAnsi" w:cstheme="minorHAnsi"/>
          <w:color w:val="000000"/>
          <w:szCs w:val="22"/>
          <w:lang w:eastAsia="en-US"/>
        </w:rPr>
      </w:pPr>
      <w:r>
        <w:rPr>
          <w:rStyle w:val="normaltextrun"/>
          <w:rFonts w:asciiTheme="minorHAnsi" w:hAnsiTheme="minorHAnsi" w:cstheme="minorHAnsi"/>
          <w:color w:val="000000"/>
        </w:rPr>
        <w:t>Arrange to observe your early career teach</w:t>
      </w:r>
      <w:r w:rsidR="00CA7C43">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w:t>
      </w:r>
      <w:r w:rsidR="00A41750">
        <w:rPr>
          <w:rStyle w:val="normaltextrun"/>
          <w:rFonts w:asciiTheme="minorHAnsi" w:hAnsiTheme="minorHAnsi" w:cstheme="minorHAnsi"/>
          <w:color w:val="000000"/>
        </w:rPr>
        <w:t xml:space="preserve">s </w:t>
      </w:r>
      <w:r>
        <w:rPr>
          <w:rStyle w:val="normaltextrun"/>
          <w:rFonts w:asciiTheme="minorHAnsi" w:hAnsiTheme="minorHAnsi" w:cstheme="minorHAnsi"/>
          <w:color w:val="000000"/>
        </w:rPr>
        <w:t xml:space="preserve">into practice in their classroom, focusing on the effective implementation of the ‘active ingredients’. </w:t>
      </w:r>
    </w:p>
    <w:p w14:paraId="558B477B" w14:textId="77777777" w:rsidR="007D4522" w:rsidRDefault="007D4522" w:rsidP="007D4522">
      <w:pPr>
        <w:pStyle w:val="paragraph"/>
        <w:spacing w:before="0" w:beforeAutospacing="0" w:after="20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6571D866" w14:textId="7254BA4B" w:rsidR="00973490" w:rsidRPr="00483AF1" w:rsidRDefault="0070606E" w:rsidP="00973490">
      <w:pPr>
        <w:spacing w:before="0" w:after="200"/>
        <w:rPr>
          <w:b/>
          <w:bCs/>
          <w:color w:val="0070C0"/>
        </w:rPr>
      </w:pPr>
      <w:r w:rsidRPr="009B3DAA">
        <w:rPr>
          <w:color w:val="007559" w:themeColor="accent1"/>
          <w:szCs w:val="24"/>
        </w:rPr>
        <w:lastRenderedPageBreak/>
        <w:fldChar w:fldCharType="begin"/>
      </w:r>
      <w:r w:rsidRPr="009B3DAA">
        <w:instrText>HYPERLINK  \l "Contentpage"</w:instrText>
      </w:r>
      <w:r w:rsidRPr="009B3DAA">
        <w:rPr>
          <w:color w:val="007559" w:themeColor="accent1"/>
          <w:szCs w:val="24"/>
        </w:rPr>
      </w:r>
      <w:r w:rsidRPr="009B3DAA">
        <w:rPr>
          <w:color w:val="007559" w:themeColor="accent1"/>
          <w:szCs w:val="24"/>
        </w:rPr>
        <w:fldChar w:fldCharType="separate"/>
      </w:r>
      <w:hyperlink w:anchor="Contents" w:history="1">
        <w:r w:rsidR="00973490" w:rsidRPr="00483AF1">
          <w:rPr>
            <w:rStyle w:val="Hyperlink"/>
            <w:b/>
            <w:bCs/>
          </w:rPr>
          <w:t>Click here to return to Content page</w:t>
        </w:r>
      </w:hyperlink>
    </w:p>
    <w:p w14:paraId="5FFCA83A" w14:textId="5B87B917" w:rsidR="008147CF" w:rsidRPr="008147CF" w:rsidRDefault="00973490" w:rsidP="008147CF">
      <w:pPr>
        <w:rPr>
          <w:color w:val="0070C0"/>
        </w:rPr>
      </w:pPr>
      <w:r w:rsidRPr="008147CF">
        <w:rPr>
          <w:color w:val="0070C0"/>
        </w:rPr>
        <w:t xml:space="preserve"> </w:t>
      </w:r>
    </w:p>
    <w:p w14:paraId="2F3B036B" w14:textId="7ACE9348" w:rsidR="0070606E" w:rsidRPr="009B3DAA" w:rsidRDefault="0070606E" w:rsidP="0070606E">
      <w:pPr>
        <w:pStyle w:val="Subheading"/>
        <w:rPr>
          <w:rStyle w:val="Hyperlink"/>
        </w:rPr>
      </w:pPr>
    </w:p>
    <w:p w14:paraId="6997BA20" w14:textId="3E96CED8" w:rsidR="00E15ABB" w:rsidRPr="009B3DAA" w:rsidRDefault="0070606E" w:rsidP="00915123">
      <w:pPr>
        <w:pStyle w:val="Heading"/>
        <w:rPr>
          <w:rStyle w:val="eop"/>
        </w:rPr>
      </w:pPr>
      <w:r w:rsidRPr="009B3DAA">
        <w:fldChar w:fldCharType="end"/>
      </w:r>
      <w:r w:rsidR="00660D09" w:rsidRPr="009B3DAA">
        <w:br w:type="page"/>
      </w:r>
      <w:r w:rsidR="00100FDA">
        <w:lastRenderedPageBreak/>
        <w:t xml:space="preserve"> </w:t>
      </w:r>
      <w:bookmarkStart w:id="13" w:name="RelatedITTECFStatements"/>
      <w:bookmarkEnd w:id="13"/>
      <w:r w:rsidR="009337A9">
        <w:rPr>
          <w:rStyle w:val="normaltextrun"/>
        </w:rPr>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376F3A50" w14:textId="77777777" w:rsidR="00710281" w:rsidRDefault="00710281" w:rsidP="00710281">
      <w:r>
        <w:t>5.2. Pupils are likely to learn at different rates and to require different levels and types of support from teachers to succeed.</w:t>
      </w:r>
    </w:p>
    <w:p w14:paraId="411CEEE5" w14:textId="77777777" w:rsidR="00710281" w:rsidRDefault="00710281" w:rsidP="00710281">
      <w:r>
        <w:t xml:space="preserve">5.3. Seeking to understand pupils’ differences, including their different levels of prior knowledge and potential barriers to learning, is an essential part of teaching. </w:t>
      </w:r>
    </w:p>
    <w:p w14:paraId="0698BC51" w14:textId="0E05AD3F" w:rsidR="00AA2FC7" w:rsidRPr="009B3DAA" w:rsidRDefault="00710281" w:rsidP="00710281">
      <w:r>
        <w:t>5.7. Pupils with SEND are likely to require additional or adapted support; working closely with colleagues, parents/carers, and pupils to understand barriers to learning and identify effective strategies is essential.</w:t>
      </w:r>
    </w:p>
    <w:p w14:paraId="0330DC5F" w14:textId="77777777" w:rsidR="00AA2FC7" w:rsidRPr="002E721A" w:rsidRDefault="00AA2FC7" w:rsidP="00AA2FC7">
      <w:r w:rsidRPr="009B3DAA">
        <w:rPr>
          <w:b/>
          <w:bCs/>
        </w:rPr>
        <w:t>Learn how to…</w:t>
      </w:r>
    </w:p>
    <w:p w14:paraId="49CCF4A7" w14:textId="77777777" w:rsidR="00A65CF8" w:rsidRDefault="00A65CF8" w:rsidP="00A65CF8">
      <w:r>
        <w:t>Develop an understanding of different pupil needs, by:</w:t>
      </w:r>
    </w:p>
    <w:p w14:paraId="56D283AF" w14:textId="77777777" w:rsidR="00A65CF8" w:rsidRDefault="00A65CF8" w:rsidP="00A65CF8">
      <w:r>
        <w:t>5.a. Identifying pupils who need new content further broken down.</w:t>
      </w:r>
    </w:p>
    <w:p w14:paraId="6512A252" w14:textId="77777777" w:rsidR="00A65CF8" w:rsidRDefault="00A65CF8" w:rsidP="00A65CF8">
      <w:r>
        <w:t>5.b. Making use of formative assessment.</w:t>
      </w:r>
    </w:p>
    <w:p w14:paraId="16EA0426" w14:textId="77777777" w:rsidR="00A65CF8" w:rsidRDefault="00A65CF8" w:rsidP="00A65CF8">
      <w:r>
        <w:t xml:space="preserve">5.c. Working closely with the Special Educational Needs Co-ordinator (SENCO) and other SEND specialists or expert colleagues. </w:t>
      </w:r>
    </w:p>
    <w:p w14:paraId="2AADEFE9" w14:textId="77777777" w:rsidR="00A65CF8" w:rsidRDefault="00A65CF8" w:rsidP="00A65CF8">
      <w:r>
        <w:t>5.d. Working closely with the Designated Safeguarding Lead.</w:t>
      </w:r>
    </w:p>
    <w:p w14:paraId="6DD989C5" w14:textId="77777777" w:rsidR="00A65CF8" w:rsidRDefault="00A65CF8" w:rsidP="00A65CF8">
      <w:r>
        <w:t xml:space="preserve">5.e. Supporting pupils with a range of additional needs and using the SEND Code of Practice: 0 to 25 years, which provides guidance on effective school systems and approaches for identifying and supporting the special educational needs of pupils with SEND. </w:t>
      </w:r>
    </w:p>
    <w:p w14:paraId="675A8949" w14:textId="77182E01" w:rsidR="00A65CF8" w:rsidRDefault="00A65CF8" w:rsidP="00A65CF8">
      <w:r>
        <w:t>5.f. Utilising existing opportunities to engage with parents and carers to better understand pupils’ individual needs (</w:t>
      </w:r>
      <w:r w:rsidR="00542946">
        <w:t>for example:</w:t>
      </w:r>
      <w:r>
        <w:t xml:space="preserve"> meetings with parents). </w:t>
      </w:r>
    </w:p>
    <w:p w14:paraId="54DFA682" w14:textId="769904D0" w:rsidR="00AA2FC7" w:rsidRPr="009B3DAA" w:rsidRDefault="00AA2FC7" w:rsidP="00A65CF8">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2303AB03" w14:textId="77777777" w:rsidR="00AA2FC7" w:rsidRPr="009B3DAA" w:rsidRDefault="00AA2FC7" w:rsidP="00AA2FC7">
      <w:pPr>
        <w:rPr>
          <w:b/>
          <w:bCs/>
        </w:rPr>
      </w:pPr>
      <w:r w:rsidRPr="009B3DAA">
        <w:rPr>
          <w:b/>
          <w:bCs/>
        </w:rPr>
        <w:t>Learn that…</w:t>
      </w:r>
    </w:p>
    <w:p w14:paraId="79BC2D4B" w14:textId="77777777" w:rsidR="00DD4B5A" w:rsidRDefault="00DD4B5A" w:rsidP="00DD4B5A">
      <w:r>
        <w:t>8.3. Teachers can make valuable contributions to the wider life of the school in a broad range of ways, including by supporting and developing effective professional relationships with colleagues.</w:t>
      </w:r>
    </w:p>
    <w:p w14:paraId="42DD8C8C" w14:textId="77777777" w:rsidR="00DD4B5A" w:rsidRDefault="00DD4B5A" w:rsidP="00DD4B5A">
      <w:r>
        <w:t>8.6. SENCOs, pastoral leaders, careers advisors and leaders and other specialist colleagues also have valuable expertise and can ensure that appropriate support is in place for pupils.</w:t>
      </w:r>
    </w:p>
    <w:p w14:paraId="304C44BD" w14:textId="1B526446" w:rsidR="00AA2FC7" w:rsidRPr="009B3DAA" w:rsidRDefault="00AA2FC7" w:rsidP="00DD4B5A">
      <w:pPr>
        <w:rPr>
          <w:b/>
          <w:bCs/>
        </w:rPr>
      </w:pPr>
      <w:r w:rsidRPr="009B3DAA">
        <w:rPr>
          <w:b/>
          <w:bCs/>
        </w:rPr>
        <w:t>Learn how to…</w:t>
      </w:r>
    </w:p>
    <w:p w14:paraId="13C6AD1D" w14:textId="77777777" w:rsidR="002867C6" w:rsidRDefault="002867C6" w:rsidP="002867C6">
      <w:pPr>
        <w:spacing w:before="0" w:after="200"/>
        <w:jc w:val="both"/>
      </w:pPr>
      <w:r>
        <w:t>Build effective working relationships, by:</w:t>
      </w:r>
    </w:p>
    <w:p w14:paraId="47EBF87E" w14:textId="77777777" w:rsidR="002867C6" w:rsidRDefault="002867C6" w:rsidP="002867C6">
      <w:pPr>
        <w:spacing w:before="0" w:after="200"/>
        <w:jc w:val="both"/>
      </w:pPr>
      <w:r>
        <w:lastRenderedPageBreak/>
        <w:t>8.h. Communicating with parents and carers proactively and making effective use of parents’ evenings to engage parents and carers in their children’s schooling.</w:t>
      </w:r>
    </w:p>
    <w:p w14:paraId="42A8D423" w14:textId="77777777" w:rsidR="002867C6" w:rsidRDefault="002867C6" w:rsidP="002867C6">
      <w:pPr>
        <w:spacing w:before="0" w:after="200"/>
        <w:jc w:val="both"/>
      </w:pPr>
      <w:r>
        <w:t>8.i. Working closely with the SENCO and other professionals supporting pupils with additional needs, making explicit links between interventions delivered outside of lessons with classroom teaching.</w:t>
      </w:r>
    </w:p>
    <w:p w14:paraId="602E56B7" w14:textId="61DF1ECD" w:rsidR="0070606E" w:rsidRPr="009B3DAA" w:rsidRDefault="002867C6" w:rsidP="002867C6">
      <w:pPr>
        <w:spacing w:before="0" w:after="200"/>
        <w:jc w:val="both"/>
      </w:pPr>
      <w:r>
        <w:t>8.l.  Knowing who to contact with any safeguarding, or any pupil mental health concerns.</w:t>
      </w:r>
    </w:p>
    <w:p w14:paraId="220F07B6" w14:textId="75A9DB24" w:rsidR="00CD08FF" w:rsidRPr="00483AF1" w:rsidRDefault="0070606E" w:rsidP="00CD08FF">
      <w:pPr>
        <w:spacing w:before="0" w:after="200"/>
        <w:rPr>
          <w:b/>
          <w:bCs/>
          <w:color w:val="0070C0"/>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CD08FF" w:rsidRPr="00483AF1">
          <w:rPr>
            <w:rStyle w:val="Hyperlink"/>
            <w:b/>
            <w:bCs/>
          </w:rPr>
          <w:t>Click here to return to Content page</w:t>
        </w:r>
      </w:hyperlink>
    </w:p>
    <w:p w14:paraId="0CCE8094" w14:textId="35A79C32" w:rsidR="001F2FF7" w:rsidRPr="001F2FF7" w:rsidRDefault="00CD08FF" w:rsidP="001F2FF7">
      <w:pPr>
        <w:rPr>
          <w:color w:val="0070C0"/>
        </w:rPr>
      </w:pPr>
      <w:r w:rsidRPr="001F2FF7">
        <w:rPr>
          <w:color w:val="0070C0"/>
        </w:rPr>
        <w:t xml:space="preserve"> </w:t>
      </w:r>
    </w:p>
    <w:p w14:paraId="6CC194BA" w14:textId="69276729" w:rsidR="0070606E" w:rsidRPr="009B3DAA" w:rsidRDefault="0070606E" w:rsidP="0070606E">
      <w:pPr>
        <w:pStyle w:val="Subheading"/>
        <w:rPr>
          <w:rStyle w:val="Hyperlink"/>
        </w:rPr>
      </w:pPr>
    </w:p>
    <w:p w14:paraId="0D9DD535" w14:textId="7CD74D56" w:rsidR="00211DD4" w:rsidRPr="009B3DAA" w:rsidRDefault="0070606E" w:rsidP="006D6BA3">
      <w:pPr>
        <w:spacing w:before="0" w:after="200"/>
        <w:rPr>
          <w:rFonts w:ascii="Tahoma" w:hAnsi="Tahoma" w:cs="Tahoma"/>
          <w:b/>
          <w:bCs/>
          <w:color w:val="004B62" w:themeColor="text1"/>
          <w:sz w:val="28"/>
          <w:szCs w:val="28"/>
        </w:rPr>
      </w:pPr>
      <w:r w:rsidRPr="009B3DAA">
        <w:fldChar w:fldCharType="end"/>
      </w:r>
      <w:r w:rsidR="00211DD4" w:rsidRPr="009B3DAA">
        <w:br w:type="page"/>
      </w:r>
    </w:p>
    <w:p w14:paraId="679B168F" w14:textId="46A39BD3" w:rsidR="004123C1" w:rsidRPr="009B3DAA" w:rsidRDefault="004123C1" w:rsidP="004123C1">
      <w:pPr>
        <w:pStyle w:val="Heading"/>
      </w:pPr>
      <w:bookmarkStart w:id="14" w:name="References"/>
      <w:bookmarkEnd w:id="14"/>
      <w:r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36E41559" w14:textId="77777777" w:rsidR="006D6BA3" w:rsidRPr="00430BD5" w:rsidRDefault="006D6BA3" w:rsidP="006D6BA3">
      <w:pPr>
        <w:spacing w:before="0" w:after="200"/>
      </w:pPr>
      <w:r w:rsidRPr="5A03C9E0">
        <w:t>Bambrick-Santoyo, P. (2016). Get better faster: A 90-day plan for coaching new teachers. John Wiley &amp; Sons.</w:t>
      </w:r>
      <w:r>
        <w:t xml:space="preserve"> </w:t>
      </w:r>
    </w:p>
    <w:p w14:paraId="6713DA9C" w14:textId="77777777" w:rsidR="006D6BA3" w:rsidRDefault="006D6BA3" w:rsidP="006D6BA3">
      <w:pPr>
        <w:spacing w:before="0" w:after="200"/>
      </w:pPr>
      <w:r w:rsidRPr="00430BD5">
        <w:t xml:space="preserve">Deans for Impact (2015) The Science of Learning </w:t>
      </w:r>
      <w:r w:rsidRPr="0083336C">
        <w:rPr>
          <w:b/>
          <w:bCs/>
        </w:rPr>
        <w:t>Section 1</w:t>
      </w:r>
      <w:r w:rsidRPr="00430BD5">
        <w:t xml:space="preserve"> [Online] Accessible from:   </w:t>
      </w:r>
      <w:hyperlink r:id="rId24" w:tgtFrame="_blank" w:history="1">
        <w:r w:rsidRPr="00430BD5">
          <w:rPr>
            <w:rStyle w:val="Hyperlink"/>
          </w:rPr>
          <w:t>thescienceoflearning.pdf (deansforimpact.org)</w:t>
        </w:r>
      </w:hyperlink>
      <w:r w:rsidRPr="00430BD5">
        <w:t xml:space="preserve"> [Accessed 11 September 2024].  </w:t>
      </w:r>
    </w:p>
    <w:p w14:paraId="3BE840EF" w14:textId="3A8A0D1C" w:rsidR="00CD08FF" w:rsidRPr="00483AF1" w:rsidRDefault="0070606E" w:rsidP="00CD08FF">
      <w:pPr>
        <w:spacing w:before="0" w:after="200"/>
        <w:rPr>
          <w:b/>
          <w:bCs/>
          <w:color w:val="0070C0"/>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CD08FF" w:rsidRPr="00483AF1">
          <w:rPr>
            <w:rStyle w:val="Hyperlink"/>
            <w:b/>
            <w:bCs/>
          </w:rPr>
          <w:t>Click here to return to Content page</w:t>
        </w:r>
      </w:hyperlink>
      <w:r w:rsidR="00100FDA">
        <w:rPr>
          <w:b/>
          <w:bCs/>
          <w:color w:val="0070C0"/>
        </w:rPr>
        <w:t xml:space="preserve"> </w:t>
      </w:r>
    </w:p>
    <w:p w14:paraId="247556D5" w14:textId="580FEA10" w:rsidR="001F2FF7" w:rsidRPr="001F2FF7" w:rsidRDefault="00CD08FF" w:rsidP="001F2FF7">
      <w:pPr>
        <w:rPr>
          <w:color w:val="0070C0"/>
        </w:rPr>
      </w:pPr>
      <w:r w:rsidRPr="001F2FF7">
        <w:rPr>
          <w:color w:val="0070C0"/>
        </w:rPr>
        <w:t xml:space="preserve"> </w:t>
      </w:r>
    </w:p>
    <w:p w14:paraId="46B31D69" w14:textId="4490E6BF" w:rsidR="0070606E" w:rsidRPr="009B3DAA" w:rsidRDefault="0070606E" w:rsidP="0070606E">
      <w:pPr>
        <w:pStyle w:val="Subheading"/>
        <w:rPr>
          <w:rStyle w:val="Hyperlink"/>
        </w:rPr>
      </w:pPr>
    </w:p>
    <w:p w14:paraId="4427D214" w14:textId="206537E7" w:rsidR="00100FDA" w:rsidRDefault="0070606E" w:rsidP="00A6535C">
      <w:r w:rsidRPr="009B3DAA">
        <w:fldChar w:fldCharType="end"/>
      </w:r>
    </w:p>
    <w:p w14:paraId="661E504A" w14:textId="77777777" w:rsidR="00100FDA" w:rsidRDefault="00100FDA">
      <w:pPr>
        <w:spacing w:before="0" w:after="200"/>
        <w:jc w:val="both"/>
      </w:pPr>
      <w:r>
        <w:br w:type="page"/>
      </w:r>
    </w:p>
    <w:p w14:paraId="33FB09A4" w14:textId="77777777" w:rsidR="00100FDA" w:rsidRDefault="00100FDA" w:rsidP="00100FDA">
      <w:pPr>
        <w:pStyle w:val="Heading"/>
      </w:pPr>
      <w:bookmarkStart w:id="15" w:name="Appendix"/>
      <w:r>
        <w:lastRenderedPageBreak/>
        <w:t xml:space="preserve">Appendix </w:t>
      </w:r>
    </w:p>
    <w:bookmarkEnd w:id="15"/>
    <w:p w14:paraId="40AD9B7D" w14:textId="77777777" w:rsidR="00100FDA" w:rsidRDefault="00100FDA" w:rsidP="00100FDA">
      <w:pPr>
        <w:pStyle w:val="Subheading"/>
      </w:pPr>
      <w:r>
        <w:t xml:space="preserve">Mentor and ECT meeting template </w:t>
      </w:r>
    </w:p>
    <w:p w14:paraId="5F32EC1D" w14:textId="77777777" w:rsidR="00100FDA" w:rsidRDefault="00100FDA" w:rsidP="00100FDA">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tbl>
      <w:tblPr>
        <w:tblStyle w:val="TableGrid"/>
        <w:tblW w:w="0" w:type="auto"/>
        <w:tblLook w:val="04A0" w:firstRow="1" w:lastRow="0" w:firstColumn="1" w:lastColumn="0" w:noHBand="0" w:noVBand="1"/>
      </w:tblPr>
      <w:tblGrid>
        <w:gridCol w:w="9016"/>
      </w:tblGrid>
      <w:tr w:rsidR="00100FDA" w14:paraId="32AEBCC5" w14:textId="77777777" w:rsidTr="00303BC1">
        <w:tc>
          <w:tcPr>
            <w:tcW w:w="9016" w:type="dxa"/>
            <w:shd w:val="clear" w:color="auto" w:fill="E7E6E6" w:themeFill="background2"/>
          </w:tcPr>
          <w:p w14:paraId="6DEE71A4" w14:textId="77777777" w:rsidR="00100FDA" w:rsidRDefault="00100FDA" w:rsidP="00303BC1">
            <w:pPr>
              <w:rPr>
                <w:b/>
                <w:bCs/>
              </w:rPr>
            </w:pPr>
            <w:r>
              <w:rPr>
                <w:b/>
                <w:bCs/>
              </w:rPr>
              <w:t>Check-in</w:t>
            </w:r>
          </w:p>
          <w:p w14:paraId="6F8A9623" w14:textId="77777777" w:rsidR="00100FDA" w:rsidRPr="00C85D3A" w:rsidRDefault="00100FDA" w:rsidP="00303BC1">
            <w:r w:rsidRPr="00A75ABC">
              <w:t>Start by asking your ECT how their week has been, both in and out of school</w:t>
            </w:r>
            <w:r>
              <w:t xml:space="preserve">, </w:t>
            </w:r>
            <w:r w:rsidRPr="00A75ABC">
              <w:t xml:space="preserve">check in on their wellbeing, workload, and energy levels. You could invite them to share any successes, challenges, or areas where they’d like support. </w:t>
            </w:r>
          </w:p>
        </w:tc>
      </w:tr>
      <w:tr w:rsidR="00100FDA" w14:paraId="5FE9B904" w14:textId="77777777" w:rsidTr="00303BC1">
        <w:tc>
          <w:tcPr>
            <w:tcW w:w="9016" w:type="dxa"/>
            <w:shd w:val="clear" w:color="auto" w:fill="FFFFFF" w:themeFill="background1"/>
          </w:tcPr>
          <w:p w14:paraId="748C9560" w14:textId="77777777" w:rsidR="00100FDA" w:rsidRDefault="00100FDA" w:rsidP="00303BC1">
            <w:pPr>
              <w:rPr>
                <w:b/>
                <w:bCs/>
              </w:rPr>
            </w:pPr>
          </w:p>
          <w:p w14:paraId="504B6C79" w14:textId="77777777" w:rsidR="00100FDA" w:rsidRDefault="00100FDA" w:rsidP="00303BC1">
            <w:pPr>
              <w:rPr>
                <w:b/>
                <w:bCs/>
              </w:rPr>
            </w:pPr>
          </w:p>
          <w:p w14:paraId="788D4DAC" w14:textId="77777777" w:rsidR="00100FDA" w:rsidRPr="006E1929" w:rsidRDefault="00100FDA" w:rsidP="00303BC1">
            <w:pPr>
              <w:rPr>
                <w:b/>
                <w:bCs/>
              </w:rPr>
            </w:pPr>
          </w:p>
        </w:tc>
      </w:tr>
      <w:tr w:rsidR="00100FDA" w14:paraId="54BBED88" w14:textId="77777777" w:rsidTr="00303BC1">
        <w:tc>
          <w:tcPr>
            <w:tcW w:w="9016" w:type="dxa"/>
            <w:shd w:val="clear" w:color="auto" w:fill="E7E6E6" w:themeFill="background2"/>
          </w:tcPr>
          <w:p w14:paraId="246BC045" w14:textId="77777777" w:rsidR="00100FDA" w:rsidRDefault="00100FDA" w:rsidP="00303BC1">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tc>
      </w:tr>
      <w:tr w:rsidR="00100FDA" w14:paraId="5F4E453A" w14:textId="77777777" w:rsidTr="00303BC1">
        <w:tc>
          <w:tcPr>
            <w:tcW w:w="9016" w:type="dxa"/>
          </w:tcPr>
          <w:p w14:paraId="48946BC6" w14:textId="77777777" w:rsidR="00100FDA" w:rsidRDefault="00100FDA" w:rsidP="00303BC1">
            <w:pPr>
              <w:pStyle w:val="Subsubheading"/>
            </w:pPr>
            <w:r>
              <w:t xml:space="preserve">Notes </w:t>
            </w:r>
          </w:p>
          <w:p w14:paraId="00F75DF4" w14:textId="77777777" w:rsidR="00100FDA" w:rsidRDefault="00100FDA" w:rsidP="00303BC1">
            <w:pPr>
              <w:pStyle w:val="Subsubheading"/>
            </w:pPr>
          </w:p>
          <w:p w14:paraId="2CDC1702" w14:textId="77777777" w:rsidR="00100FDA" w:rsidRDefault="00100FDA" w:rsidP="00303BC1">
            <w:pPr>
              <w:pStyle w:val="Subheading"/>
            </w:pPr>
          </w:p>
          <w:p w14:paraId="126B7881" w14:textId="77777777" w:rsidR="00100FDA" w:rsidRDefault="00100FDA" w:rsidP="00303BC1">
            <w:pPr>
              <w:pStyle w:val="Subheading"/>
            </w:pPr>
          </w:p>
          <w:p w14:paraId="3FFAA47F" w14:textId="77777777" w:rsidR="00100FDA" w:rsidRDefault="00100FDA" w:rsidP="00303BC1">
            <w:pPr>
              <w:pStyle w:val="Subheading"/>
            </w:pPr>
          </w:p>
          <w:p w14:paraId="0D85841A" w14:textId="77777777" w:rsidR="00100FDA" w:rsidRDefault="00100FDA" w:rsidP="00303BC1">
            <w:pPr>
              <w:pStyle w:val="Subheading"/>
            </w:pPr>
          </w:p>
          <w:p w14:paraId="5629A113" w14:textId="77777777" w:rsidR="00100FDA" w:rsidRDefault="00100FDA" w:rsidP="00303BC1">
            <w:pPr>
              <w:pStyle w:val="Subheading"/>
            </w:pPr>
          </w:p>
          <w:p w14:paraId="1615489F" w14:textId="77777777" w:rsidR="00100FDA" w:rsidRDefault="00100FDA" w:rsidP="00303BC1">
            <w:pPr>
              <w:pStyle w:val="Subheading"/>
            </w:pPr>
          </w:p>
          <w:p w14:paraId="498FB2C2" w14:textId="77777777" w:rsidR="00100FDA" w:rsidRDefault="00100FDA" w:rsidP="00303BC1">
            <w:pPr>
              <w:pStyle w:val="Subheading"/>
            </w:pPr>
          </w:p>
          <w:p w14:paraId="28C9A2C1" w14:textId="77777777" w:rsidR="00100FDA" w:rsidRDefault="00100FDA" w:rsidP="00303BC1">
            <w:pPr>
              <w:pStyle w:val="Subheading"/>
            </w:pPr>
          </w:p>
          <w:p w14:paraId="5A759DA1" w14:textId="77777777" w:rsidR="00100FDA" w:rsidRDefault="00100FDA" w:rsidP="00303BC1">
            <w:pPr>
              <w:pStyle w:val="Subheading"/>
            </w:pPr>
          </w:p>
          <w:p w14:paraId="6D2D0952" w14:textId="77777777" w:rsidR="00100FDA" w:rsidRDefault="00100FDA" w:rsidP="00303BC1">
            <w:pPr>
              <w:pStyle w:val="Subheading"/>
            </w:pPr>
          </w:p>
          <w:p w14:paraId="73CB74D7" w14:textId="77777777" w:rsidR="00100FDA" w:rsidRDefault="00100FDA" w:rsidP="00303BC1">
            <w:pPr>
              <w:pStyle w:val="Subheading"/>
            </w:pPr>
          </w:p>
        </w:tc>
      </w:tr>
      <w:tr w:rsidR="00100FDA" w14:paraId="41BDD373" w14:textId="77777777" w:rsidTr="00303BC1">
        <w:tc>
          <w:tcPr>
            <w:tcW w:w="9016" w:type="dxa"/>
            <w:shd w:val="clear" w:color="auto" w:fill="E7E6E6" w:themeFill="background2"/>
          </w:tcPr>
          <w:p w14:paraId="58C2BC47" w14:textId="77777777" w:rsidR="00100FDA" w:rsidRDefault="00100FDA" w:rsidP="00303BC1">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w:t>
            </w:r>
            <w:r>
              <w:lastRenderedPageBreak/>
              <w:t xml:space="preserve">to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r w:rsidRPr="00B4474D">
              <w:t xml:space="preserve"> </w:t>
            </w:r>
          </w:p>
        </w:tc>
      </w:tr>
      <w:tr w:rsidR="00100FDA" w14:paraId="3BF202BD" w14:textId="77777777" w:rsidTr="00303BC1">
        <w:tc>
          <w:tcPr>
            <w:tcW w:w="9016" w:type="dxa"/>
          </w:tcPr>
          <w:p w14:paraId="2A65AC95" w14:textId="77777777" w:rsidR="00100FDA" w:rsidRDefault="00100FDA" w:rsidP="00303BC1">
            <w:pPr>
              <w:pStyle w:val="Subsubheading"/>
            </w:pPr>
            <w:r>
              <w:lastRenderedPageBreak/>
              <w:t>Notes (include relevant dates and details from specific observations)</w:t>
            </w:r>
          </w:p>
          <w:p w14:paraId="199AA6C0" w14:textId="77777777" w:rsidR="00100FDA" w:rsidRDefault="00100FDA" w:rsidP="00303BC1">
            <w:pPr>
              <w:pStyle w:val="Subsubheading"/>
            </w:pPr>
          </w:p>
          <w:p w14:paraId="5CFBC653" w14:textId="77777777" w:rsidR="00100FDA" w:rsidRDefault="00100FDA" w:rsidP="00303BC1">
            <w:pPr>
              <w:pStyle w:val="Subheading"/>
            </w:pPr>
          </w:p>
          <w:p w14:paraId="41F44F4B" w14:textId="77777777" w:rsidR="00100FDA" w:rsidRDefault="00100FDA" w:rsidP="00303BC1">
            <w:pPr>
              <w:pStyle w:val="Subheading"/>
            </w:pPr>
          </w:p>
          <w:p w14:paraId="5492D4B9" w14:textId="77777777" w:rsidR="00100FDA" w:rsidRDefault="00100FDA" w:rsidP="00303BC1">
            <w:pPr>
              <w:pStyle w:val="Subheading"/>
            </w:pPr>
          </w:p>
          <w:p w14:paraId="1FF7AD4D" w14:textId="77777777" w:rsidR="00100FDA" w:rsidRDefault="00100FDA" w:rsidP="00303BC1">
            <w:pPr>
              <w:pStyle w:val="Subheading"/>
            </w:pPr>
          </w:p>
          <w:p w14:paraId="7BC0329E" w14:textId="77777777" w:rsidR="00100FDA" w:rsidRDefault="00100FDA" w:rsidP="00303BC1">
            <w:pPr>
              <w:pStyle w:val="Subheading"/>
            </w:pPr>
          </w:p>
          <w:p w14:paraId="1762DAD3" w14:textId="77777777" w:rsidR="00100FDA" w:rsidRDefault="00100FDA" w:rsidP="00303BC1">
            <w:pPr>
              <w:pStyle w:val="Subheading"/>
            </w:pPr>
          </w:p>
          <w:p w14:paraId="46719B35" w14:textId="77777777" w:rsidR="00100FDA" w:rsidRDefault="00100FDA" w:rsidP="00303BC1">
            <w:pPr>
              <w:pStyle w:val="Subheading"/>
            </w:pPr>
          </w:p>
          <w:p w14:paraId="0F5C0FD5" w14:textId="77777777" w:rsidR="00100FDA" w:rsidRDefault="00100FDA" w:rsidP="00303BC1">
            <w:pPr>
              <w:pStyle w:val="Subheading"/>
            </w:pPr>
          </w:p>
          <w:p w14:paraId="59D80E1B" w14:textId="77777777" w:rsidR="00100FDA" w:rsidRDefault="00100FDA" w:rsidP="00303BC1">
            <w:pPr>
              <w:pStyle w:val="Subheading"/>
            </w:pPr>
          </w:p>
          <w:p w14:paraId="50A216B2" w14:textId="77777777" w:rsidR="00100FDA" w:rsidRDefault="00100FDA" w:rsidP="00303BC1">
            <w:pPr>
              <w:pStyle w:val="Subheading"/>
            </w:pPr>
          </w:p>
          <w:p w14:paraId="754D9249" w14:textId="77777777" w:rsidR="00100FDA" w:rsidRDefault="00100FDA" w:rsidP="00303BC1">
            <w:pPr>
              <w:pStyle w:val="Subheading"/>
            </w:pPr>
          </w:p>
        </w:tc>
      </w:tr>
      <w:tr w:rsidR="00100FDA" w14:paraId="52C0AAA7" w14:textId="77777777" w:rsidTr="00303BC1">
        <w:tc>
          <w:tcPr>
            <w:tcW w:w="9016" w:type="dxa"/>
            <w:shd w:val="clear" w:color="auto" w:fill="E7E6E6" w:themeFill="background2"/>
          </w:tcPr>
          <w:p w14:paraId="4E5FEF31" w14:textId="77777777" w:rsidR="00100FDA" w:rsidRPr="00B04257" w:rsidRDefault="00100FDA" w:rsidP="00303BC1">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5167FF2B" w14:textId="77777777" w:rsidR="00100FDA" w:rsidRPr="00B04257" w:rsidRDefault="00100FDA" w:rsidP="00303BC1">
            <w:pPr>
              <w:pStyle w:val="ListParagraph"/>
              <w:numPr>
                <w:ilvl w:val="0"/>
                <w:numId w:val="55"/>
              </w:numPr>
              <w:spacing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1DB502B1" w14:textId="77777777" w:rsidR="00100FDA" w:rsidRPr="00B04257" w:rsidRDefault="00100FDA" w:rsidP="00303BC1">
            <w:pPr>
              <w:pStyle w:val="ListParagraph"/>
              <w:numPr>
                <w:ilvl w:val="0"/>
                <w:numId w:val="55"/>
              </w:numPr>
              <w:spacing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4435139F" w14:textId="77777777" w:rsidR="00100FDA" w:rsidRPr="00B04257" w:rsidRDefault="00100FDA" w:rsidP="00303BC1">
            <w:pPr>
              <w:pStyle w:val="ListParagraph"/>
              <w:numPr>
                <w:ilvl w:val="0"/>
                <w:numId w:val="55"/>
              </w:numPr>
              <w:spacing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433E9400" w14:textId="77777777" w:rsidR="00100FDA" w:rsidRDefault="00100FDA" w:rsidP="00303BC1">
            <w:pPr>
              <w:pStyle w:val="ListParagraph"/>
              <w:numPr>
                <w:ilvl w:val="0"/>
                <w:numId w:val="55"/>
              </w:num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w:t>
            </w:r>
            <w:r>
              <w:rPr>
                <w:rStyle w:val="normaltextrun"/>
                <w:rFonts w:cstheme="minorBidi"/>
                <w:color w:val="000000"/>
                <w:sz w:val="20"/>
                <w:szCs w:val="18"/>
                <w:lang w:val="en-US"/>
              </w:rPr>
              <w:t>s</w:t>
            </w:r>
            <w:r w:rsidRPr="00B04257">
              <w:rPr>
                <w:rStyle w:val="normaltextrun"/>
                <w:rFonts w:cstheme="minorBidi"/>
                <w:color w:val="000000"/>
                <w:sz w:val="20"/>
                <w:szCs w:val="18"/>
                <w:lang w:val="en-US"/>
              </w:rPr>
              <w:t xml:space="preserve">uccess criteria will help determine how the action will be achieved. This could be written jointly with the ECT. </w:t>
            </w:r>
          </w:p>
        </w:tc>
      </w:tr>
      <w:tr w:rsidR="00100FDA" w14:paraId="420C6871" w14:textId="77777777" w:rsidTr="00303BC1">
        <w:tc>
          <w:tcPr>
            <w:tcW w:w="9016" w:type="dxa"/>
          </w:tcPr>
          <w:p w14:paraId="445F9CAA" w14:textId="77777777" w:rsidR="00100FDA" w:rsidRDefault="00100FDA" w:rsidP="00303BC1">
            <w:pPr>
              <w:pStyle w:val="Subsubheading"/>
            </w:pPr>
            <w:r>
              <w:t xml:space="preserve">Agreed precise action </w:t>
            </w:r>
          </w:p>
          <w:p w14:paraId="2309F0FD" w14:textId="77777777" w:rsidR="00100FDA" w:rsidRDefault="00100FDA" w:rsidP="00303BC1">
            <w:pPr>
              <w:pStyle w:val="Subheading"/>
            </w:pPr>
          </w:p>
          <w:p w14:paraId="4F6EDB79" w14:textId="77777777" w:rsidR="00100FDA" w:rsidRDefault="00100FDA" w:rsidP="00303BC1">
            <w:pPr>
              <w:pStyle w:val="Subheading"/>
            </w:pPr>
          </w:p>
          <w:p w14:paraId="6AE68852" w14:textId="77777777" w:rsidR="00100FDA" w:rsidRDefault="00100FDA" w:rsidP="00303BC1">
            <w:pPr>
              <w:pStyle w:val="Subheading"/>
            </w:pPr>
          </w:p>
          <w:p w14:paraId="2908AA0D" w14:textId="77777777" w:rsidR="00100FDA" w:rsidRDefault="00100FDA" w:rsidP="00303BC1">
            <w:pPr>
              <w:pStyle w:val="Subheading"/>
            </w:pPr>
          </w:p>
          <w:p w14:paraId="4C707CBA" w14:textId="77777777" w:rsidR="00100FDA" w:rsidRDefault="00100FDA" w:rsidP="00303BC1">
            <w:pPr>
              <w:pStyle w:val="Subheading"/>
            </w:pPr>
          </w:p>
          <w:p w14:paraId="126DDAC4" w14:textId="77777777" w:rsidR="00100FDA" w:rsidRDefault="00100FDA" w:rsidP="00303BC1">
            <w:pPr>
              <w:pStyle w:val="Subheading"/>
            </w:pPr>
          </w:p>
          <w:p w14:paraId="1B6E59F6" w14:textId="77777777" w:rsidR="00100FDA" w:rsidRDefault="00100FDA" w:rsidP="00303BC1">
            <w:pPr>
              <w:pStyle w:val="Subheading"/>
            </w:pPr>
          </w:p>
          <w:p w14:paraId="737DF427" w14:textId="77777777" w:rsidR="00100FDA" w:rsidRDefault="00100FDA" w:rsidP="00303BC1">
            <w:pPr>
              <w:pStyle w:val="Subheading"/>
            </w:pPr>
          </w:p>
        </w:tc>
      </w:tr>
      <w:tr w:rsidR="00100FDA" w14:paraId="7A2E2F6A" w14:textId="77777777" w:rsidTr="00303BC1">
        <w:tc>
          <w:tcPr>
            <w:tcW w:w="9016" w:type="dxa"/>
            <w:shd w:val="clear" w:color="auto" w:fill="E7E6E6" w:themeFill="background2"/>
          </w:tcPr>
          <w:p w14:paraId="710F7CA8" w14:textId="77777777" w:rsidR="00100FDA" w:rsidRPr="004739ED" w:rsidRDefault="00100FDA" w:rsidP="00303BC1">
            <w:pPr>
              <w:pStyle w:val="Subheading"/>
              <w:rPr>
                <w:b w:val="0"/>
                <w:bCs w:val="0"/>
              </w:rPr>
            </w:pPr>
            <w:r w:rsidRPr="000513B7">
              <w:rPr>
                <w:color w:val="auto"/>
              </w:rPr>
              <w:lastRenderedPageBreak/>
              <w:t xml:space="preserve">Plan based on actions: </w:t>
            </w:r>
            <w:r w:rsidRPr="000513B7">
              <w:rPr>
                <w:b w:val="0"/>
                <w:bCs w:val="0"/>
                <w:color w:val="auto"/>
              </w:rPr>
              <w:t>Work with your ECT to review and refine their</w:t>
            </w:r>
            <w:r>
              <w:rPr>
                <w:b w:val="0"/>
                <w:bCs w:val="0"/>
                <w:color w:val="auto"/>
              </w:rPr>
              <w:t xml:space="preserve"> chosen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tc>
      </w:tr>
      <w:tr w:rsidR="00100FDA" w14:paraId="0FC949B4" w14:textId="77777777" w:rsidTr="00303BC1">
        <w:tc>
          <w:tcPr>
            <w:tcW w:w="9016" w:type="dxa"/>
          </w:tcPr>
          <w:p w14:paraId="58DDF569" w14:textId="77777777" w:rsidR="00100FDA" w:rsidRDefault="00100FDA" w:rsidP="00303BC1">
            <w:pPr>
              <w:pStyle w:val="Subheading"/>
              <w:rPr>
                <w:color w:val="auto"/>
              </w:rPr>
            </w:pPr>
            <w:r>
              <w:rPr>
                <w:color w:val="auto"/>
              </w:rPr>
              <w:t>Observations of colleagues?</w:t>
            </w:r>
          </w:p>
          <w:p w14:paraId="561C9961" w14:textId="77777777" w:rsidR="00100FDA" w:rsidRDefault="00100FDA" w:rsidP="00303BC1">
            <w:pPr>
              <w:pStyle w:val="Subheading"/>
              <w:spacing w:line="276" w:lineRule="auto"/>
              <w:rPr>
                <w:color w:val="auto"/>
              </w:rPr>
            </w:pPr>
          </w:p>
          <w:p w14:paraId="22350F15" w14:textId="77777777" w:rsidR="00100FDA" w:rsidRDefault="00100FDA" w:rsidP="00303BC1">
            <w:pPr>
              <w:pStyle w:val="Subheading"/>
              <w:spacing w:line="276" w:lineRule="auto"/>
              <w:rPr>
                <w:color w:val="auto"/>
              </w:rPr>
            </w:pPr>
          </w:p>
          <w:p w14:paraId="6890613B" w14:textId="77777777" w:rsidR="00100FDA" w:rsidRDefault="00100FDA" w:rsidP="00303BC1">
            <w:pPr>
              <w:pStyle w:val="Subheading"/>
              <w:spacing w:line="276" w:lineRule="auto"/>
              <w:rPr>
                <w:color w:val="auto"/>
              </w:rPr>
            </w:pPr>
            <w:r>
              <w:rPr>
                <w:color w:val="auto"/>
              </w:rPr>
              <w:t>When will the action be implemented within the lesson?</w:t>
            </w:r>
          </w:p>
          <w:p w14:paraId="05EF1504" w14:textId="77777777" w:rsidR="00100FDA" w:rsidRDefault="00100FDA" w:rsidP="00303BC1">
            <w:pPr>
              <w:pStyle w:val="Subheading"/>
              <w:spacing w:line="276" w:lineRule="auto"/>
              <w:rPr>
                <w:color w:val="auto"/>
              </w:rPr>
            </w:pPr>
          </w:p>
          <w:p w14:paraId="4005E23E" w14:textId="77777777" w:rsidR="00100FDA" w:rsidRDefault="00100FDA" w:rsidP="00303BC1">
            <w:pPr>
              <w:pStyle w:val="Subheading"/>
              <w:spacing w:line="276" w:lineRule="auto"/>
              <w:rPr>
                <w:color w:val="auto"/>
              </w:rPr>
            </w:pPr>
          </w:p>
          <w:p w14:paraId="3CC5294F" w14:textId="77777777" w:rsidR="00100FDA" w:rsidRDefault="00100FDA" w:rsidP="00303BC1">
            <w:pPr>
              <w:pStyle w:val="Subheading"/>
              <w:spacing w:line="276" w:lineRule="auto"/>
              <w:rPr>
                <w:color w:val="auto"/>
              </w:rPr>
            </w:pPr>
          </w:p>
          <w:p w14:paraId="72CE8BCB" w14:textId="77777777" w:rsidR="00100FDA" w:rsidRDefault="00100FDA" w:rsidP="00303BC1">
            <w:pPr>
              <w:pStyle w:val="Subheading"/>
              <w:spacing w:line="276" w:lineRule="auto"/>
              <w:rPr>
                <w:color w:val="auto"/>
              </w:rPr>
            </w:pPr>
          </w:p>
          <w:p w14:paraId="78D5F19D" w14:textId="77777777" w:rsidR="00100FDA" w:rsidRDefault="00100FDA" w:rsidP="00303BC1">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42A31270" w14:textId="77777777" w:rsidR="00100FDA" w:rsidRDefault="00100FDA" w:rsidP="00303BC1">
            <w:pPr>
              <w:pStyle w:val="Subheading"/>
              <w:spacing w:line="276" w:lineRule="auto"/>
              <w:rPr>
                <w:color w:val="auto"/>
              </w:rPr>
            </w:pPr>
          </w:p>
          <w:p w14:paraId="05073D04" w14:textId="77777777" w:rsidR="00100FDA" w:rsidRDefault="00100FDA" w:rsidP="00303BC1">
            <w:pPr>
              <w:pStyle w:val="Subheading"/>
              <w:spacing w:line="276" w:lineRule="auto"/>
              <w:rPr>
                <w:color w:val="auto"/>
              </w:rPr>
            </w:pPr>
          </w:p>
          <w:p w14:paraId="01BC6C44" w14:textId="77777777" w:rsidR="00100FDA" w:rsidRDefault="00100FDA" w:rsidP="00303BC1">
            <w:pPr>
              <w:pStyle w:val="Subheading"/>
              <w:spacing w:line="276" w:lineRule="auto"/>
              <w:rPr>
                <w:color w:val="auto"/>
              </w:rPr>
            </w:pPr>
          </w:p>
          <w:p w14:paraId="34922DD1" w14:textId="77777777" w:rsidR="00100FDA" w:rsidRDefault="00100FDA" w:rsidP="00303BC1">
            <w:pPr>
              <w:pStyle w:val="Subheading"/>
              <w:rPr>
                <w:color w:val="auto"/>
              </w:rPr>
            </w:pPr>
          </w:p>
          <w:p w14:paraId="66F47ED9" w14:textId="77777777" w:rsidR="00100FDA" w:rsidRDefault="00100FDA" w:rsidP="00303BC1">
            <w:pPr>
              <w:pStyle w:val="Subheading"/>
              <w:rPr>
                <w:color w:val="auto"/>
              </w:rPr>
            </w:pPr>
          </w:p>
          <w:p w14:paraId="4CB32618" w14:textId="77777777" w:rsidR="00100FDA" w:rsidRPr="000513B7" w:rsidRDefault="00100FDA" w:rsidP="00303BC1">
            <w:pPr>
              <w:pStyle w:val="Subheading"/>
              <w:rPr>
                <w:color w:val="auto"/>
              </w:rPr>
            </w:pPr>
          </w:p>
        </w:tc>
      </w:tr>
      <w:tr w:rsidR="00100FDA" w14:paraId="345702D5" w14:textId="77777777" w:rsidTr="00303BC1">
        <w:tc>
          <w:tcPr>
            <w:tcW w:w="9016" w:type="dxa"/>
            <w:shd w:val="clear" w:color="auto" w:fill="E7E6E6" w:themeFill="background2"/>
          </w:tcPr>
          <w:p w14:paraId="381D2FD8" w14:textId="77777777" w:rsidR="00100FDA" w:rsidRDefault="00100FDA" w:rsidP="00303BC1">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52C146D0" w14:textId="77777777" w:rsidR="00100FDA" w:rsidRPr="00F31CDE" w:rsidRDefault="00100FDA" w:rsidP="00303BC1">
            <w:pPr>
              <w:pStyle w:val="ListParagraph"/>
              <w:numPr>
                <w:ilvl w:val="0"/>
                <w:numId w:val="56"/>
              </w:numPr>
              <w:spacing w:before="0" w:after="0" w:line="276" w:lineRule="auto"/>
              <w:rPr>
                <w:rFonts w:cstheme="minorBidi"/>
              </w:rPr>
            </w:pPr>
            <w:r>
              <w:rPr>
                <w:b/>
                <w:bCs/>
              </w:rPr>
              <w:t>Review</w:t>
            </w:r>
            <w:r w:rsidRPr="000513B7">
              <w:t xml:space="preserve"> what effective delivery would look like</w:t>
            </w:r>
            <w:r>
              <w:t>.</w:t>
            </w:r>
          </w:p>
          <w:p w14:paraId="5BC66F21" w14:textId="77777777" w:rsidR="00100FDA" w:rsidRPr="00CE720A" w:rsidRDefault="00100FDA" w:rsidP="00303BC1">
            <w:pPr>
              <w:pStyle w:val="ListParagraph"/>
              <w:numPr>
                <w:ilvl w:val="0"/>
                <w:numId w:val="56"/>
              </w:numPr>
              <w:spacing w:before="0" w:after="0"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66A22F76" w14:textId="77777777" w:rsidR="00100FDA" w:rsidRPr="008E78FD" w:rsidRDefault="00100FDA" w:rsidP="00303BC1">
            <w:pPr>
              <w:pStyle w:val="ListParagraph"/>
              <w:numPr>
                <w:ilvl w:val="0"/>
                <w:numId w:val="56"/>
              </w:numPr>
              <w:spacing w:before="0" w:after="0"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77039FF9" w14:textId="77777777" w:rsidR="00100FDA" w:rsidRDefault="00100FDA" w:rsidP="00303BC1">
            <w:pPr>
              <w:pStyle w:val="ListParagraph"/>
              <w:numPr>
                <w:ilvl w:val="0"/>
                <w:numId w:val="56"/>
              </w:numPr>
              <w:spacing w:before="0" w:after="0"/>
            </w:pPr>
            <w:r w:rsidRPr="004739ED">
              <w:t xml:space="preserve">Provide </w:t>
            </w:r>
            <w:r w:rsidRPr="00F50BBA">
              <w:rPr>
                <w:b/>
                <w:bCs/>
              </w:rPr>
              <w:t>feedback</w:t>
            </w:r>
            <w:r w:rsidRPr="004739ED">
              <w:t xml:space="preserve"> based on the success criteria and support your ECT as required. ​ This may involve repeating the practice until all the success criteria are successfully achieved</w:t>
            </w:r>
            <w:r>
              <w:t>.</w:t>
            </w:r>
          </w:p>
          <w:p w14:paraId="611D190D" w14:textId="77777777" w:rsidR="00100FDA" w:rsidRPr="004739ED" w:rsidRDefault="00100FDA" w:rsidP="00303BC1">
            <w:pPr>
              <w:spacing w:line="276" w:lineRule="auto"/>
            </w:pPr>
          </w:p>
        </w:tc>
      </w:tr>
      <w:tr w:rsidR="00100FDA" w14:paraId="1F525DBB" w14:textId="77777777" w:rsidTr="00303BC1">
        <w:tc>
          <w:tcPr>
            <w:tcW w:w="9016" w:type="dxa"/>
            <w:shd w:val="clear" w:color="auto" w:fill="auto"/>
          </w:tcPr>
          <w:p w14:paraId="09146991" w14:textId="77777777" w:rsidR="00100FDA" w:rsidRDefault="00100FDA" w:rsidP="00303BC1">
            <w:pPr>
              <w:rPr>
                <w:b/>
                <w:bCs/>
              </w:rPr>
            </w:pPr>
            <w:r>
              <w:rPr>
                <w:b/>
                <w:bCs/>
              </w:rPr>
              <w:t xml:space="preserve">Feedback: </w:t>
            </w:r>
          </w:p>
          <w:p w14:paraId="6F229E63" w14:textId="77777777" w:rsidR="00100FDA" w:rsidRDefault="00100FDA" w:rsidP="00303BC1">
            <w:pPr>
              <w:rPr>
                <w:b/>
                <w:bCs/>
              </w:rPr>
            </w:pPr>
          </w:p>
          <w:p w14:paraId="1E233D71" w14:textId="77777777" w:rsidR="00100FDA" w:rsidRDefault="00100FDA" w:rsidP="00303BC1">
            <w:pPr>
              <w:rPr>
                <w:b/>
                <w:bCs/>
              </w:rPr>
            </w:pPr>
          </w:p>
          <w:p w14:paraId="48F8ED18" w14:textId="77777777" w:rsidR="00100FDA" w:rsidRDefault="00100FDA" w:rsidP="00303BC1">
            <w:pPr>
              <w:rPr>
                <w:b/>
                <w:bCs/>
              </w:rPr>
            </w:pPr>
          </w:p>
          <w:p w14:paraId="10AC91C8" w14:textId="77777777" w:rsidR="00100FDA" w:rsidRDefault="00100FDA" w:rsidP="00303BC1">
            <w:pPr>
              <w:rPr>
                <w:b/>
                <w:bCs/>
              </w:rPr>
            </w:pPr>
          </w:p>
          <w:p w14:paraId="476153E3" w14:textId="77777777" w:rsidR="00100FDA" w:rsidRDefault="00100FDA" w:rsidP="00303BC1">
            <w:pPr>
              <w:rPr>
                <w:b/>
                <w:bCs/>
              </w:rPr>
            </w:pPr>
          </w:p>
          <w:p w14:paraId="7BDC0813" w14:textId="77777777" w:rsidR="00100FDA" w:rsidRDefault="00100FDA" w:rsidP="00303BC1">
            <w:pPr>
              <w:rPr>
                <w:b/>
                <w:bCs/>
              </w:rPr>
            </w:pPr>
          </w:p>
          <w:p w14:paraId="432EAE39" w14:textId="77777777" w:rsidR="00100FDA" w:rsidRDefault="00100FDA" w:rsidP="00303BC1">
            <w:pPr>
              <w:rPr>
                <w:b/>
                <w:bCs/>
              </w:rPr>
            </w:pPr>
          </w:p>
          <w:p w14:paraId="70DE9B25" w14:textId="77777777" w:rsidR="00100FDA" w:rsidRDefault="00100FDA" w:rsidP="00303BC1">
            <w:pPr>
              <w:rPr>
                <w:b/>
                <w:bCs/>
              </w:rPr>
            </w:pPr>
          </w:p>
          <w:p w14:paraId="26F2BD80" w14:textId="77777777" w:rsidR="00100FDA" w:rsidRDefault="00100FDA" w:rsidP="00303BC1">
            <w:pPr>
              <w:rPr>
                <w:b/>
                <w:bCs/>
              </w:rPr>
            </w:pPr>
          </w:p>
          <w:p w14:paraId="495C9012" w14:textId="77777777" w:rsidR="00100FDA" w:rsidRDefault="00100FDA" w:rsidP="00303BC1">
            <w:pPr>
              <w:rPr>
                <w:b/>
                <w:bCs/>
              </w:rPr>
            </w:pPr>
          </w:p>
          <w:p w14:paraId="7F0FE1B2" w14:textId="77777777" w:rsidR="00100FDA" w:rsidRPr="000513B7" w:rsidRDefault="00100FDA" w:rsidP="00303BC1">
            <w:pPr>
              <w:pStyle w:val="Subheading"/>
              <w:rPr>
                <w:color w:val="auto"/>
              </w:rPr>
            </w:pPr>
          </w:p>
        </w:tc>
      </w:tr>
      <w:tr w:rsidR="00100FDA" w14:paraId="3AA6EACB" w14:textId="77777777" w:rsidTr="00303BC1">
        <w:tc>
          <w:tcPr>
            <w:tcW w:w="9016" w:type="dxa"/>
            <w:shd w:val="clear" w:color="auto" w:fill="E7E6E6" w:themeFill="background2"/>
          </w:tcPr>
          <w:p w14:paraId="35E29059" w14:textId="77777777" w:rsidR="00100FDA" w:rsidRDefault="00100FDA" w:rsidP="00303BC1">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4FC86FC3" w14:textId="77777777" w:rsidR="00100FDA" w:rsidRDefault="00100FDA" w:rsidP="00303BC1">
            <w:pPr>
              <w:pStyle w:val="Subheading"/>
              <w:rPr>
                <w:b w:val="0"/>
                <w:bCs w:val="0"/>
                <w:color w:val="auto"/>
              </w:rPr>
            </w:pPr>
          </w:p>
          <w:p w14:paraId="577465FA" w14:textId="77777777" w:rsidR="00100FDA" w:rsidRPr="008E78FD" w:rsidRDefault="00100FDA" w:rsidP="00303BC1">
            <w:pPr>
              <w:pStyle w:val="Subheading"/>
              <w:rPr>
                <w:color w:val="auto"/>
              </w:rPr>
            </w:pPr>
            <w:r w:rsidRPr="008E78FD">
              <w:rPr>
                <w:color w:val="auto"/>
              </w:rPr>
              <w:t xml:space="preserve">Time and date agreed with ECT: </w:t>
            </w:r>
          </w:p>
          <w:p w14:paraId="2779155E" w14:textId="77777777" w:rsidR="00100FDA" w:rsidRDefault="00100FDA" w:rsidP="00303BC1">
            <w:pPr>
              <w:pStyle w:val="Subheading"/>
              <w:rPr>
                <w:b w:val="0"/>
                <w:bCs w:val="0"/>
                <w:color w:val="auto"/>
              </w:rPr>
            </w:pPr>
          </w:p>
          <w:p w14:paraId="6B35800D" w14:textId="77777777" w:rsidR="00100FDA" w:rsidRPr="000513B7" w:rsidRDefault="00100FDA" w:rsidP="00303BC1">
            <w:pPr>
              <w:pStyle w:val="Subheading"/>
              <w:rPr>
                <w:b w:val="0"/>
                <w:bCs w:val="0"/>
                <w:color w:val="auto"/>
              </w:rPr>
            </w:pPr>
          </w:p>
          <w:p w14:paraId="7E7E68CE" w14:textId="77777777" w:rsidR="00100FDA" w:rsidRDefault="00100FDA" w:rsidP="00303BC1">
            <w:pPr>
              <w:pStyle w:val="Subheading"/>
              <w:rPr>
                <w:color w:val="auto"/>
              </w:rPr>
            </w:pPr>
          </w:p>
          <w:p w14:paraId="5287B13A" w14:textId="77777777" w:rsidR="00100FDA" w:rsidRPr="000513B7" w:rsidRDefault="00100FDA" w:rsidP="00303BC1">
            <w:pPr>
              <w:pStyle w:val="Subheading"/>
              <w:rPr>
                <w:color w:val="auto"/>
              </w:rPr>
            </w:pPr>
          </w:p>
        </w:tc>
      </w:tr>
      <w:tr w:rsidR="00100FDA" w14:paraId="4EDB4890" w14:textId="77777777" w:rsidTr="00303BC1">
        <w:tc>
          <w:tcPr>
            <w:tcW w:w="9016" w:type="dxa"/>
            <w:shd w:val="clear" w:color="auto" w:fill="E7E6E6" w:themeFill="background2"/>
          </w:tcPr>
          <w:p w14:paraId="308A36BA" w14:textId="77777777" w:rsidR="00100FDA" w:rsidRPr="00143F9A" w:rsidRDefault="00100FDA" w:rsidP="00303BC1">
            <w:pPr>
              <w:pStyle w:val="Subheading"/>
              <w:rPr>
                <w:rFonts w:eastAsia="Times New Roman"/>
                <w:color w:val="auto"/>
                <w:lang w:eastAsia="en-GB"/>
              </w:rPr>
            </w:pPr>
            <w:r w:rsidRPr="00143F9A">
              <w:rPr>
                <w:rFonts w:eastAsia="Times New Roman"/>
                <w:color w:val="auto"/>
                <w:lang w:eastAsia="en-GB"/>
              </w:rPr>
              <w:lastRenderedPageBreak/>
              <w:t xml:space="preserve">Observing expert practice </w:t>
            </w:r>
          </w:p>
          <w:p w14:paraId="41625443" w14:textId="77777777" w:rsidR="00100FDA" w:rsidRDefault="00100FDA" w:rsidP="00303BC1">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works with the SENCO and / or specialist colleagues to support pupil needs.</w:t>
            </w:r>
          </w:p>
          <w:p w14:paraId="74476E3F" w14:textId="77777777" w:rsidR="00100FDA" w:rsidRDefault="00100FDA" w:rsidP="00303BC1">
            <w:pPr>
              <w:pStyle w:val="paragraph"/>
              <w:spacing w:before="0" w:beforeAutospacing="0" w:after="0" w:afterAutospacing="0" w:line="276" w:lineRule="auto"/>
              <w:textAlignment w:val="baseline"/>
              <w:rPr>
                <w:rFonts w:ascii="Tahoma" w:hAnsi="Tahoma" w:cs="Tahoma"/>
              </w:rPr>
            </w:pPr>
          </w:p>
          <w:p w14:paraId="735D53E8" w14:textId="77777777" w:rsidR="00100FDA" w:rsidRDefault="00100FDA" w:rsidP="00303BC1">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5E68D035" w14:textId="77777777" w:rsidR="00100FDA" w:rsidRDefault="00100FDA" w:rsidP="00303BC1">
            <w:pPr>
              <w:pStyle w:val="paragraph"/>
              <w:spacing w:before="0" w:beforeAutospacing="0" w:after="0" w:afterAutospacing="0" w:line="276" w:lineRule="auto"/>
              <w:textAlignment w:val="baseline"/>
              <w:rPr>
                <w:rFonts w:ascii="Tahoma" w:hAnsi="Tahoma" w:cs="Tahoma"/>
                <w:b/>
                <w:bCs/>
              </w:rPr>
            </w:pPr>
          </w:p>
          <w:p w14:paraId="760874DE" w14:textId="77777777" w:rsidR="00100FDA" w:rsidRDefault="00100FDA" w:rsidP="00303BC1">
            <w:pPr>
              <w:pStyle w:val="Subheading"/>
              <w:rPr>
                <w:color w:val="auto"/>
              </w:rPr>
            </w:pPr>
          </w:p>
          <w:p w14:paraId="3D784CE7" w14:textId="77777777" w:rsidR="00100FDA" w:rsidRDefault="00100FDA" w:rsidP="00303BC1">
            <w:pPr>
              <w:pStyle w:val="Subheading"/>
              <w:rPr>
                <w:color w:val="auto"/>
              </w:rPr>
            </w:pPr>
          </w:p>
          <w:p w14:paraId="4B2B1541" w14:textId="77777777" w:rsidR="00100FDA" w:rsidRDefault="00100FDA" w:rsidP="00303BC1">
            <w:pPr>
              <w:pStyle w:val="Subheading"/>
              <w:rPr>
                <w:color w:val="auto"/>
              </w:rPr>
            </w:pPr>
          </w:p>
        </w:tc>
      </w:tr>
      <w:tr w:rsidR="00100FDA" w14:paraId="61435175" w14:textId="77777777" w:rsidTr="00303BC1">
        <w:tc>
          <w:tcPr>
            <w:tcW w:w="9016" w:type="dxa"/>
            <w:shd w:val="clear" w:color="auto" w:fill="E7E6E6" w:themeFill="background2"/>
          </w:tcPr>
          <w:p w14:paraId="4D7B9002" w14:textId="77777777" w:rsidR="00100FDA" w:rsidRDefault="00100FDA" w:rsidP="00303BC1">
            <w:pPr>
              <w:pStyle w:val="Subsubheading"/>
              <w:rPr>
                <w:rStyle w:val="normaltextrun"/>
              </w:rPr>
            </w:pPr>
            <w:r>
              <w:rPr>
                <w:rStyle w:val="normaltextrun"/>
              </w:rPr>
              <w:t>AOB (any other business)</w:t>
            </w:r>
          </w:p>
          <w:p w14:paraId="18507273" w14:textId="77777777" w:rsidR="00100FDA" w:rsidRPr="0029337C" w:rsidRDefault="00100FDA" w:rsidP="00303BC1">
            <w:pPr>
              <w:pStyle w:val="Subsubheading"/>
              <w:rPr>
                <w:b w:val="0"/>
                <w:bCs w:val="0"/>
              </w:rPr>
            </w:pPr>
            <w:r w:rsidRPr="009D1973">
              <w:rPr>
                <w:rStyle w:val="normaltextrun"/>
                <w:b w:val="0"/>
                <w:bCs w:val="0"/>
              </w:rPr>
              <w:t>Is there anything else you need to discuss with your ECT today</w:t>
            </w:r>
            <w:r>
              <w:rPr>
                <w:rStyle w:val="normaltextrun"/>
                <w:b w:val="0"/>
                <w:bCs w:val="0"/>
              </w:rPr>
              <w:t>?</w:t>
            </w:r>
            <w:r w:rsidRPr="009D1973">
              <w:rPr>
                <w:rStyle w:val="normaltextrun"/>
                <w:b w:val="0"/>
                <w:bCs w:val="0"/>
              </w:rPr>
              <w:t xml:space="preserve"> This could include upcoming dates in the school diary</w:t>
            </w:r>
            <w:r>
              <w:rPr>
                <w:rStyle w:val="normaltextrun"/>
                <w:b w:val="0"/>
                <w:bCs w:val="0"/>
              </w:rPr>
              <w:t xml:space="preserve"> or any other areas of support they might need. </w:t>
            </w:r>
          </w:p>
        </w:tc>
      </w:tr>
      <w:tr w:rsidR="00100FDA" w14:paraId="7C7E9947" w14:textId="77777777" w:rsidTr="00303BC1">
        <w:tc>
          <w:tcPr>
            <w:tcW w:w="9016" w:type="dxa"/>
            <w:shd w:val="clear" w:color="auto" w:fill="FFFFFF" w:themeFill="background1"/>
          </w:tcPr>
          <w:p w14:paraId="02969C9D" w14:textId="77777777" w:rsidR="00100FDA" w:rsidRDefault="00100FDA" w:rsidP="00303BC1">
            <w:pPr>
              <w:pStyle w:val="Subheading"/>
              <w:rPr>
                <w:rFonts w:eastAsia="Times New Roman"/>
                <w:color w:val="auto"/>
                <w:lang w:eastAsia="en-GB"/>
              </w:rPr>
            </w:pPr>
          </w:p>
          <w:p w14:paraId="7529C312" w14:textId="77777777" w:rsidR="00A41750" w:rsidRDefault="00A41750" w:rsidP="00303BC1">
            <w:pPr>
              <w:pStyle w:val="Subheading"/>
              <w:rPr>
                <w:rFonts w:eastAsia="Times New Roman"/>
                <w:color w:val="auto"/>
                <w:lang w:eastAsia="en-GB"/>
              </w:rPr>
            </w:pPr>
          </w:p>
          <w:p w14:paraId="6E98F1BC" w14:textId="77777777" w:rsidR="00A41750" w:rsidRPr="00143F9A" w:rsidRDefault="00A41750" w:rsidP="00303BC1">
            <w:pPr>
              <w:pStyle w:val="Subheading"/>
              <w:rPr>
                <w:rFonts w:eastAsia="Times New Roman"/>
                <w:color w:val="auto"/>
                <w:lang w:eastAsia="en-GB"/>
              </w:rPr>
            </w:pPr>
          </w:p>
        </w:tc>
      </w:tr>
    </w:tbl>
    <w:p w14:paraId="1FCB2CDC" w14:textId="77777777" w:rsidR="00100FDA" w:rsidRDefault="00100FDA" w:rsidP="00100FDA">
      <w:pPr>
        <w:rPr>
          <w:b/>
          <w:bCs/>
        </w:rPr>
      </w:pPr>
    </w:p>
    <w:p w14:paraId="5084B555" w14:textId="77777777" w:rsidR="00100FDA" w:rsidRPr="00483AF1" w:rsidRDefault="00100FDA" w:rsidP="00100FDA">
      <w:pPr>
        <w:spacing w:before="0" w:after="200"/>
        <w:rPr>
          <w:b/>
          <w:bCs/>
          <w:color w:val="0070C0"/>
        </w:rPr>
      </w:pPr>
      <w:hyperlink w:anchor="Contents" w:history="1">
        <w:r w:rsidRPr="00483AF1">
          <w:rPr>
            <w:rStyle w:val="Hyperlink"/>
            <w:b/>
            <w:bCs/>
          </w:rPr>
          <w:t>Click here to return to Content page</w:t>
        </w:r>
      </w:hyperlink>
    </w:p>
    <w:p w14:paraId="0E2D6DAD" w14:textId="77777777" w:rsidR="00100FDA" w:rsidRPr="00E44A26" w:rsidRDefault="00100FDA" w:rsidP="00100FDA">
      <w:pPr>
        <w:rPr>
          <w:color w:val="0070C0"/>
        </w:rPr>
      </w:pPr>
      <w:r>
        <w:rPr>
          <w:szCs w:val="24"/>
        </w:rPr>
        <w:fldChar w:fldCharType="begin"/>
      </w:r>
      <w:r>
        <w:rPr>
          <w:szCs w:val="24"/>
        </w:rPr>
        <w:instrText>HYPERLINK  \l "Contentpage"</w:instrText>
      </w:r>
      <w:r>
        <w:rPr>
          <w:szCs w:val="24"/>
        </w:rPr>
      </w:r>
      <w:r>
        <w:rPr>
          <w:szCs w:val="24"/>
        </w:rPr>
        <w:fldChar w:fldCharType="separate"/>
      </w:r>
      <w:r w:rsidRPr="00E44A26">
        <w:rPr>
          <w:color w:val="0070C0"/>
        </w:rPr>
        <w:t xml:space="preserve"> </w:t>
      </w:r>
    </w:p>
    <w:p w14:paraId="7FD5399F" w14:textId="77777777" w:rsidR="00100FDA" w:rsidRPr="00993708" w:rsidRDefault="00100FDA" w:rsidP="00100FDA">
      <w:pPr>
        <w:pStyle w:val="Heading"/>
        <w:rPr>
          <w:rStyle w:val="Hyperlink"/>
          <w:sz w:val="24"/>
          <w:szCs w:val="24"/>
        </w:rPr>
      </w:pPr>
    </w:p>
    <w:p w14:paraId="0C547DA7" w14:textId="3210764F" w:rsidR="0070606E" w:rsidRPr="00A0023A" w:rsidRDefault="00100FDA" w:rsidP="00100FDA">
      <w:pPr>
        <w:rPr>
          <w:rFonts w:ascii="Tahoma" w:hAnsi="Tahoma" w:cs="Tahoma"/>
        </w:rPr>
      </w:pPr>
      <w:r>
        <w:rPr>
          <w:rFonts w:ascii="Tahoma" w:hAnsi="Tahoma" w:cs="Tahoma"/>
          <w:b/>
          <w:bCs/>
          <w:color w:val="004B62" w:themeColor="text1"/>
          <w:szCs w:val="24"/>
        </w:rPr>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CA2A" w14:textId="77777777" w:rsidR="00254D82" w:rsidRPr="009B3DAA" w:rsidRDefault="00254D82" w:rsidP="00403260">
      <w:pPr>
        <w:spacing w:after="0" w:line="240" w:lineRule="auto"/>
      </w:pPr>
      <w:r w:rsidRPr="009B3DAA">
        <w:separator/>
      </w:r>
    </w:p>
  </w:endnote>
  <w:endnote w:type="continuationSeparator" w:id="0">
    <w:p w14:paraId="40F3407C" w14:textId="77777777" w:rsidR="00254D82" w:rsidRPr="009B3DAA" w:rsidRDefault="00254D82" w:rsidP="00403260">
      <w:pPr>
        <w:spacing w:after="0" w:line="240" w:lineRule="auto"/>
      </w:pPr>
      <w:r w:rsidRPr="009B3DAA">
        <w:continuationSeparator/>
      </w:r>
    </w:p>
  </w:endnote>
  <w:endnote w:type="continuationNotice" w:id="1">
    <w:p w14:paraId="72456D80" w14:textId="77777777" w:rsidR="00254D82" w:rsidRPr="009B3DAA" w:rsidRDefault="0025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8C0E" w14:textId="77777777" w:rsidR="00254D82" w:rsidRPr="009B3DAA" w:rsidRDefault="00254D82" w:rsidP="00403260">
      <w:pPr>
        <w:spacing w:after="0" w:line="240" w:lineRule="auto"/>
      </w:pPr>
      <w:r w:rsidRPr="009B3DAA">
        <w:separator/>
      </w:r>
    </w:p>
  </w:footnote>
  <w:footnote w:type="continuationSeparator" w:id="0">
    <w:p w14:paraId="1526A2EC" w14:textId="77777777" w:rsidR="00254D82" w:rsidRPr="009B3DAA" w:rsidRDefault="00254D82" w:rsidP="00403260">
      <w:pPr>
        <w:spacing w:after="0" w:line="240" w:lineRule="auto"/>
      </w:pPr>
      <w:r w:rsidRPr="009B3DAA">
        <w:continuationSeparator/>
      </w:r>
    </w:p>
  </w:footnote>
  <w:footnote w:type="continuationNotice" w:id="1">
    <w:p w14:paraId="1E3F59F0" w14:textId="77777777" w:rsidR="00254D82" w:rsidRPr="009B3DAA" w:rsidRDefault="00254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AB625F4"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761E57">
          <w:t>ECT Programme Mentor Support Materials – Adaptive practice elective self-study 1</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324"/>
    <w:multiLevelType w:val="hybridMultilevel"/>
    <w:tmpl w:val="09848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261CA"/>
    <w:multiLevelType w:val="hybridMultilevel"/>
    <w:tmpl w:val="8CCC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7647B"/>
    <w:multiLevelType w:val="hybridMultilevel"/>
    <w:tmpl w:val="07825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0417B3"/>
    <w:multiLevelType w:val="hybridMultilevel"/>
    <w:tmpl w:val="B4E4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B7F59"/>
    <w:multiLevelType w:val="hybridMultilevel"/>
    <w:tmpl w:val="8E5C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30738F"/>
    <w:multiLevelType w:val="hybridMultilevel"/>
    <w:tmpl w:val="F9BC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C31D0"/>
    <w:multiLevelType w:val="hybridMultilevel"/>
    <w:tmpl w:val="6A98B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356C98"/>
    <w:multiLevelType w:val="hybridMultilevel"/>
    <w:tmpl w:val="BF7C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C668A"/>
    <w:multiLevelType w:val="hybridMultilevel"/>
    <w:tmpl w:val="266A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936D8"/>
    <w:multiLevelType w:val="hybridMultilevel"/>
    <w:tmpl w:val="69AC6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824232"/>
    <w:multiLevelType w:val="hybridMultilevel"/>
    <w:tmpl w:val="632A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34499"/>
    <w:multiLevelType w:val="hybridMultilevel"/>
    <w:tmpl w:val="E1CA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1D5633"/>
    <w:multiLevelType w:val="hybridMultilevel"/>
    <w:tmpl w:val="55C6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B236D2"/>
    <w:multiLevelType w:val="hybridMultilevel"/>
    <w:tmpl w:val="CE309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D0327D"/>
    <w:multiLevelType w:val="hybridMultilevel"/>
    <w:tmpl w:val="5EB8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F7BFE"/>
    <w:multiLevelType w:val="hybridMultilevel"/>
    <w:tmpl w:val="48CAF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531B1C"/>
    <w:multiLevelType w:val="hybridMultilevel"/>
    <w:tmpl w:val="7AE8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01174"/>
    <w:multiLevelType w:val="hybridMultilevel"/>
    <w:tmpl w:val="8926E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FC3B18"/>
    <w:multiLevelType w:val="hybridMultilevel"/>
    <w:tmpl w:val="9B721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92252B"/>
    <w:multiLevelType w:val="hybridMultilevel"/>
    <w:tmpl w:val="4C02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951CDD"/>
    <w:multiLevelType w:val="hybridMultilevel"/>
    <w:tmpl w:val="0DF0F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6AC5B28"/>
    <w:multiLevelType w:val="hybridMultilevel"/>
    <w:tmpl w:val="AFBC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3C5143"/>
    <w:multiLevelType w:val="hybridMultilevel"/>
    <w:tmpl w:val="81A2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504054"/>
    <w:multiLevelType w:val="hybridMultilevel"/>
    <w:tmpl w:val="35E26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84781B"/>
    <w:multiLevelType w:val="hybridMultilevel"/>
    <w:tmpl w:val="F90A9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C7170A6"/>
    <w:multiLevelType w:val="hybridMultilevel"/>
    <w:tmpl w:val="A3128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073EFF"/>
    <w:multiLevelType w:val="hybridMultilevel"/>
    <w:tmpl w:val="09600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20A4A95"/>
    <w:multiLevelType w:val="hybridMultilevel"/>
    <w:tmpl w:val="FE9A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5E6192"/>
    <w:multiLevelType w:val="hybridMultilevel"/>
    <w:tmpl w:val="C238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AA1DA5"/>
    <w:multiLevelType w:val="hybridMultilevel"/>
    <w:tmpl w:val="0680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7E7222"/>
    <w:multiLevelType w:val="hybridMultilevel"/>
    <w:tmpl w:val="BEE4E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DE36CF"/>
    <w:multiLevelType w:val="hybridMultilevel"/>
    <w:tmpl w:val="C5387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1A3D35"/>
    <w:multiLevelType w:val="hybridMultilevel"/>
    <w:tmpl w:val="9E8C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026C62"/>
    <w:multiLevelType w:val="hybridMultilevel"/>
    <w:tmpl w:val="83863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0352E0"/>
    <w:multiLevelType w:val="hybridMultilevel"/>
    <w:tmpl w:val="66B0D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E6685B"/>
    <w:multiLevelType w:val="hybridMultilevel"/>
    <w:tmpl w:val="4B9E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253F6A"/>
    <w:multiLevelType w:val="hybridMultilevel"/>
    <w:tmpl w:val="5F5A9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F44399"/>
    <w:multiLevelType w:val="hybridMultilevel"/>
    <w:tmpl w:val="27CAC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5B5E01"/>
    <w:multiLevelType w:val="hybridMultilevel"/>
    <w:tmpl w:val="53E0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B04AB2"/>
    <w:multiLevelType w:val="hybridMultilevel"/>
    <w:tmpl w:val="430C9B48"/>
    <w:lvl w:ilvl="0" w:tplc="10B8CB3E">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5B8109C"/>
    <w:multiLevelType w:val="hybridMultilevel"/>
    <w:tmpl w:val="D45C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A16ED3"/>
    <w:multiLevelType w:val="hybridMultilevel"/>
    <w:tmpl w:val="B2E0A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4A1D5D"/>
    <w:multiLevelType w:val="hybridMultilevel"/>
    <w:tmpl w:val="457E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744F71"/>
    <w:multiLevelType w:val="hybridMultilevel"/>
    <w:tmpl w:val="E784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59561B"/>
    <w:multiLevelType w:val="hybridMultilevel"/>
    <w:tmpl w:val="0812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1E404DC"/>
    <w:multiLevelType w:val="hybridMultilevel"/>
    <w:tmpl w:val="161E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6B3615"/>
    <w:multiLevelType w:val="hybridMultilevel"/>
    <w:tmpl w:val="082CD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9520CC"/>
    <w:multiLevelType w:val="hybridMultilevel"/>
    <w:tmpl w:val="F628F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3B70F58"/>
    <w:multiLevelType w:val="hybridMultilevel"/>
    <w:tmpl w:val="860A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B59593F"/>
    <w:multiLevelType w:val="hybridMultilevel"/>
    <w:tmpl w:val="22F6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734A0C"/>
    <w:multiLevelType w:val="hybridMultilevel"/>
    <w:tmpl w:val="02C4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B8082F"/>
    <w:multiLevelType w:val="hybridMultilevel"/>
    <w:tmpl w:val="6BBC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52"/>
  </w:num>
  <w:num w:numId="2" w16cid:durableId="377434111">
    <w:abstractNumId w:val="0"/>
  </w:num>
  <w:num w:numId="3" w16cid:durableId="1933318832">
    <w:abstractNumId w:val="14"/>
  </w:num>
  <w:num w:numId="4" w16cid:durableId="185095354">
    <w:abstractNumId w:val="27"/>
  </w:num>
  <w:num w:numId="5" w16cid:durableId="551386236">
    <w:abstractNumId w:val="2"/>
  </w:num>
  <w:num w:numId="6" w16cid:durableId="2136562335">
    <w:abstractNumId w:val="36"/>
  </w:num>
  <w:num w:numId="7" w16cid:durableId="1566144531">
    <w:abstractNumId w:val="34"/>
  </w:num>
  <w:num w:numId="8" w16cid:durableId="1534078790">
    <w:abstractNumId w:val="33"/>
  </w:num>
  <w:num w:numId="9" w16cid:durableId="1440418151">
    <w:abstractNumId w:val="37"/>
  </w:num>
  <w:num w:numId="10" w16cid:durableId="1351906595">
    <w:abstractNumId w:val="19"/>
  </w:num>
  <w:num w:numId="11" w16cid:durableId="121577413">
    <w:abstractNumId w:val="4"/>
  </w:num>
  <w:num w:numId="12" w16cid:durableId="1515143446">
    <w:abstractNumId w:val="20"/>
  </w:num>
  <w:num w:numId="13" w16cid:durableId="1009214881">
    <w:abstractNumId w:val="9"/>
  </w:num>
  <w:num w:numId="14" w16cid:durableId="1028146434">
    <w:abstractNumId w:val="25"/>
  </w:num>
  <w:num w:numId="15" w16cid:durableId="960455132">
    <w:abstractNumId w:val="50"/>
  </w:num>
  <w:num w:numId="16" w16cid:durableId="928007856">
    <w:abstractNumId w:val="15"/>
  </w:num>
  <w:num w:numId="17" w16cid:durableId="1694190440">
    <w:abstractNumId w:val="8"/>
  </w:num>
  <w:num w:numId="18" w16cid:durableId="1156263678">
    <w:abstractNumId w:val="47"/>
  </w:num>
  <w:num w:numId="19" w16cid:durableId="801852695">
    <w:abstractNumId w:val="18"/>
  </w:num>
  <w:num w:numId="20" w16cid:durableId="1293750936">
    <w:abstractNumId w:val="6"/>
  </w:num>
  <w:num w:numId="21" w16cid:durableId="1576042480">
    <w:abstractNumId w:val="53"/>
  </w:num>
  <w:num w:numId="22" w16cid:durableId="41054099">
    <w:abstractNumId w:val="28"/>
  </w:num>
  <w:num w:numId="23" w16cid:durableId="1660695567">
    <w:abstractNumId w:val="39"/>
  </w:num>
  <w:num w:numId="24" w16cid:durableId="386538212">
    <w:abstractNumId w:val="40"/>
  </w:num>
  <w:num w:numId="25" w16cid:durableId="1384064862">
    <w:abstractNumId w:val="1"/>
  </w:num>
  <w:num w:numId="26" w16cid:durableId="2050252226">
    <w:abstractNumId w:val="16"/>
  </w:num>
  <w:num w:numId="27" w16cid:durableId="1116287509">
    <w:abstractNumId w:val="12"/>
  </w:num>
  <w:num w:numId="28" w16cid:durableId="916749377">
    <w:abstractNumId w:val="5"/>
  </w:num>
  <w:num w:numId="29" w16cid:durableId="453713674">
    <w:abstractNumId w:val="54"/>
  </w:num>
  <w:num w:numId="30" w16cid:durableId="511259454">
    <w:abstractNumId w:val="11"/>
  </w:num>
  <w:num w:numId="31" w16cid:durableId="757671836">
    <w:abstractNumId w:val="32"/>
  </w:num>
  <w:num w:numId="32" w16cid:durableId="1906455532">
    <w:abstractNumId w:val="17"/>
  </w:num>
  <w:num w:numId="33" w16cid:durableId="1425031106">
    <w:abstractNumId w:val="22"/>
  </w:num>
  <w:num w:numId="34" w16cid:durableId="296490074">
    <w:abstractNumId w:val="45"/>
  </w:num>
  <w:num w:numId="35" w16cid:durableId="1678456411">
    <w:abstractNumId w:val="55"/>
  </w:num>
  <w:num w:numId="36" w16cid:durableId="866680652">
    <w:abstractNumId w:val="46"/>
  </w:num>
  <w:num w:numId="37" w16cid:durableId="1767654884">
    <w:abstractNumId w:val="48"/>
  </w:num>
  <w:num w:numId="38" w16cid:durableId="911158702">
    <w:abstractNumId w:val="13"/>
  </w:num>
  <w:num w:numId="39" w16cid:durableId="1333991467">
    <w:abstractNumId w:val="41"/>
  </w:num>
  <w:num w:numId="40" w16cid:durableId="1281886346">
    <w:abstractNumId w:val="29"/>
  </w:num>
  <w:num w:numId="41" w16cid:durableId="336731284">
    <w:abstractNumId w:val="10"/>
  </w:num>
  <w:num w:numId="42" w16cid:durableId="1635719077">
    <w:abstractNumId w:val="38"/>
  </w:num>
  <w:num w:numId="43" w16cid:durableId="1586063553">
    <w:abstractNumId w:val="7"/>
  </w:num>
  <w:num w:numId="44" w16cid:durableId="1766615279">
    <w:abstractNumId w:val="51"/>
  </w:num>
  <w:num w:numId="45" w16cid:durableId="1290741628">
    <w:abstractNumId w:val="44"/>
  </w:num>
  <w:num w:numId="46" w16cid:durableId="712315237">
    <w:abstractNumId w:val="49"/>
  </w:num>
  <w:num w:numId="47" w16cid:durableId="1613391886">
    <w:abstractNumId w:val="21"/>
  </w:num>
  <w:num w:numId="48" w16cid:durableId="1653947098">
    <w:abstractNumId w:val="3"/>
  </w:num>
  <w:num w:numId="49" w16cid:durableId="2070372751">
    <w:abstractNumId w:val="43"/>
  </w:num>
  <w:num w:numId="50" w16cid:durableId="485439883">
    <w:abstractNumId w:val="31"/>
  </w:num>
  <w:num w:numId="51" w16cid:durableId="1534808366">
    <w:abstractNumId w:val="23"/>
  </w:num>
  <w:num w:numId="52" w16cid:durableId="1670135080">
    <w:abstractNumId w:val="42"/>
  </w:num>
  <w:num w:numId="53" w16cid:durableId="1130973543">
    <w:abstractNumId w:val="30"/>
  </w:num>
  <w:num w:numId="54" w16cid:durableId="1773747812">
    <w:abstractNumId w:val="35"/>
  </w:num>
  <w:num w:numId="55" w16cid:durableId="490413365">
    <w:abstractNumId w:val="24"/>
  </w:num>
  <w:num w:numId="56" w16cid:durableId="14691822">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C60"/>
    <w:rsid w:val="00001D8D"/>
    <w:rsid w:val="000022EC"/>
    <w:rsid w:val="000028C8"/>
    <w:rsid w:val="00002A17"/>
    <w:rsid w:val="00002CFF"/>
    <w:rsid w:val="0000363A"/>
    <w:rsid w:val="000039EB"/>
    <w:rsid w:val="00003DC4"/>
    <w:rsid w:val="000040D3"/>
    <w:rsid w:val="00004B5A"/>
    <w:rsid w:val="00004CAC"/>
    <w:rsid w:val="00004EFF"/>
    <w:rsid w:val="00005769"/>
    <w:rsid w:val="00005C1D"/>
    <w:rsid w:val="00005D00"/>
    <w:rsid w:val="0000600D"/>
    <w:rsid w:val="00006348"/>
    <w:rsid w:val="00006741"/>
    <w:rsid w:val="00006DD7"/>
    <w:rsid w:val="00007440"/>
    <w:rsid w:val="000101D9"/>
    <w:rsid w:val="00010215"/>
    <w:rsid w:val="00010E7B"/>
    <w:rsid w:val="00011548"/>
    <w:rsid w:val="00011643"/>
    <w:rsid w:val="00011A64"/>
    <w:rsid w:val="00011BCF"/>
    <w:rsid w:val="00011BE9"/>
    <w:rsid w:val="00011DEE"/>
    <w:rsid w:val="000122A7"/>
    <w:rsid w:val="00012AD4"/>
    <w:rsid w:val="000131D1"/>
    <w:rsid w:val="000133E7"/>
    <w:rsid w:val="0001391B"/>
    <w:rsid w:val="00013A5C"/>
    <w:rsid w:val="00014058"/>
    <w:rsid w:val="00014139"/>
    <w:rsid w:val="0001442D"/>
    <w:rsid w:val="0001467B"/>
    <w:rsid w:val="000148AD"/>
    <w:rsid w:val="00014CDE"/>
    <w:rsid w:val="00014DC1"/>
    <w:rsid w:val="00015124"/>
    <w:rsid w:val="00015560"/>
    <w:rsid w:val="0001592A"/>
    <w:rsid w:val="000162C3"/>
    <w:rsid w:val="000168A6"/>
    <w:rsid w:val="00016FB6"/>
    <w:rsid w:val="00017061"/>
    <w:rsid w:val="000174F6"/>
    <w:rsid w:val="00017947"/>
    <w:rsid w:val="00017B1D"/>
    <w:rsid w:val="00017B9B"/>
    <w:rsid w:val="00017C13"/>
    <w:rsid w:val="00020003"/>
    <w:rsid w:val="00020B26"/>
    <w:rsid w:val="00021927"/>
    <w:rsid w:val="0002229D"/>
    <w:rsid w:val="00022331"/>
    <w:rsid w:val="000225D6"/>
    <w:rsid w:val="0002279E"/>
    <w:rsid w:val="000228D7"/>
    <w:rsid w:val="0002338C"/>
    <w:rsid w:val="00023C88"/>
    <w:rsid w:val="00024705"/>
    <w:rsid w:val="00024F79"/>
    <w:rsid w:val="00025060"/>
    <w:rsid w:val="0002550C"/>
    <w:rsid w:val="0002567C"/>
    <w:rsid w:val="00025D41"/>
    <w:rsid w:val="000266E5"/>
    <w:rsid w:val="00026C3E"/>
    <w:rsid w:val="00026EDB"/>
    <w:rsid w:val="000273D6"/>
    <w:rsid w:val="00027405"/>
    <w:rsid w:val="00030528"/>
    <w:rsid w:val="00030603"/>
    <w:rsid w:val="000307D2"/>
    <w:rsid w:val="00030A7B"/>
    <w:rsid w:val="00030C42"/>
    <w:rsid w:val="00030C58"/>
    <w:rsid w:val="00030FA6"/>
    <w:rsid w:val="0003110F"/>
    <w:rsid w:val="0003199C"/>
    <w:rsid w:val="00031C34"/>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1F6"/>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7E7"/>
    <w:rsid w:val="000458AD"/>
    <w:rsid w:val="000458D4"/>
    <w:rsid w:val="000459A0"/>
    <w:rsid w:val="00045D22"/>
    <w:rsid w:val="00046565"/>
    <w:rsid w:val="00046596"/>
    <w:rsid w:val="000465ED"/>
    <w:rsid w:val="00046708"/>
    <w:rsid w:val="000468FB"/>
    <w:rsid w:val="00046F92"/>
    <w:rsid w:val="00046FBD"/>
    <w:rsid w:val="000472E7"/>
    <w:rsid w:val="00047583"/>
    <w:rsid w:val="00047CE1"/>
    <w:rsid w:val="00047E4F"/>
    <w:rsid w:val="00047F35"/>
    <w:rsid w:val="0005043E"/>
    <w:rsid w:val="00050876"/>
    <w:rsid w:val="00050881"/>
    <w:rsid w:val="00050C01"/>
    <w:rsid w:val="00050F23"/>
    <w:rsid w:val="00050FD6"/>
    <w:rsid w:val="0005105D"/>
    <w:rsid w:val="000510F7"/>
    <w:rsid w:val="0005155D"/>
    <w:rsid w:val="00051D6A"/>
    <w:rsid w:val="000522A4"/>
    <w:rsid w:val="00052799"/>
    <w:rsid w:val="00052C71"/>
    <w:rsid w:val="00052EB1"/>
    <w:rsid w:val="0005316E"/>
    <w:rsid w:val="00053D36"/>
    <w:rsid w:val="00054209"/>
    <w:rsid w:val="0005455E"/>
    <w:rsid w:val="0005466A"/>
    <w:rsid w:val="00054827"/>
    <w:rsid w:val="0005486A"/>
    <w:rsid w:val="0005494F"/>
    <w:rsid w:val="00055AA4"/>
    <w:rsid w:val="00055E5E"/>
    <w:rsid w:val="00055EA7"/>
    <w:rsid w:val="00055F8C"/>
    <w:rsid w:val="0005616C"/>
    <w:rsid w:val="00056766"/>
    <w:rsid w:val="000567AD"/>
    <w:rsid w:val="00056AA5"/>
    <w:rsid w:val="00057331"/>
    <w:rsid w:val="000576A1"/>
    <w:rsid w:val="00057F7E"/>
    <w:rsid w:val="00060822"/>
    <w:rsid w:val="00060BEE"/>
    <w:rsid w:val="00060C92"/>
    <w:rsid w:val="000611EE"/>
    <w:rsid w:val="00061856"/>
    <w:rsid w:val="000618D0"/>
    <w:rsid w:val="0006228A"/>
    <w:rsid w:val="000628B6"/>
    <w:rsid w:val="00062D33"/>
    <w:rsid w:val="000630B2"/>
    <w:rsid w:val="0006396F"/>
    <w:rsid w:val="00063B25"/>
    <w:rsid w:val="000641D1"/>
    <w:rsid w:val="0006445E"/>
    <w:rsid w:val="0006468D"/>
    <w:rsid w:val="000646FC"/>
    <w:rsid w:val="00065363"/>
    <w:rsid w:val="0006579D"/>
    <w:rsid w:val="00065853"/>
    <w:rsid w:val="00065C9E"/>
    <w:rsid w:val="00066272"/>
    <w:rsid w:val="00066D15"/>
    <w:rsid w:val="0006757F"/>
    <w:rsid w:val="00067DA4"/>
    <w:rsid w:val="00067F2A"/>
    <w:rsid w:val="00067FA8"/>
    <w:rsid w:val="0007054B"/>
    <w:rsid w:val="0007066A"/>
    <w:rsid w:val="00070F1B"/>
    <w:rsid w:val="00070F35"/>
    <w:rsid w:val="00071284"/>
    <w:rsid w:val="0007140E"/>
    <w:rsid w:val="0007170B"/>
    <w:rsid w:val="000719C9"/>
    <w:rsid w:val="0007204D"/>
    <w:rsid w:val="00072691"/>
    <w:rsid w:val="00073389"/>
    <w:rsid w:val="000737B9"/>
    <w:rsid w:val="00073BDF"/>
    <w:rsid w:val="00073F68"/>
    <w:rsid w:val="00074260"/>
    <w:rsid w:val="00074559"/>
    <w:rsid w:val="00074572"/>
    <w:rsid w:val="00074775"/>
    <w:rsid w:val="00075102"/>
    <w:rsid w:val="0007646C"/>
    <w:rsid w:val="00076533"/>
    <w:rsid w:val="00076575"/>
    <w:rsid w:val="000768AF"/>
    <w:rsid w:val="00076C70"/>
    <w:rsid w:val="00076CA4"/>
    <w:rsid w:val="000778CA"/>
    <w:rsid w:val="00077B5F"/>
    <w:rsid w:val="00077C4A"/>
    <w:rsid w:val="00080160"/>
    <w:rsid w:val="000808F4"/>
    <w:rsid w:val="00080BA0"/>
    <w:rsid w:val="00080DF3"/>
    <w:rsid w:val="00081228"/>
    <w:rsid w:val="00081278"/>
    <w:rsid w:val="00081BC7"/>
    <w:rsid w:val="00081E63"/>
    <w:rsid w:val="00081E8D"/>
    <w:rsid w:val="00082259"/>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8D5"/>
    <w:rsid w:val="0009495E"/>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15CB"/>
    <w:rsid w:val="000A1B63"/>
    <w:rsid w:val="000A1D88"/>
    <w:rsid w:val="000A21A3"/>
    <w:rsid w:val="000A2C09"/>
    <w:rsid w:val="000A2E8C"/>
    <w:rsid w:val="000A34D9"/>
    <w:rsid w:val="000A359C"/>
    <w:rsid w:val="000A3A24"/>
    <w:rsid w:val="000A4574"/>
    <w:rsid w:val="000A4798"/>
    <w:rsid w:val="000A4B49"/>
    <w:rsid w:val="000A4C98"/>
    <w:rsid w:val="000A5710"/>
    <w:rsid w:val="000A5888"/>
    <w:rsid w:val="000A5D32"/>
    <w:rsid w:val="000A6366"/>
    <w:rsid w:val="000A6862"/>
    <w:rsid w:val="000A6A9D"/>
    <w:rsid w:val="000A703F"/>
    <w:rsid w:val="000A7419"/>
    <w:rsid w:val="000A76A8"/>
    <w:rsid w:val="000A7E27"/>
    <w:rsid w:val="000B06BA"/>
    <w:rsid w:val="000B0AF1"/>
    <w:rsid w:val="000B1B32"/>
    <w:rsid w:val="000B1F5E"/>
    <w:rsid w:val="000B1FB5"/>
    <w:rsid w:val="000B24AB"/>
    <w:rsid w:val="000B2BF9"/>
    <w:rsid w:val="000B2DCE"/>
    <w:rsid w:val="000B3292"/>
    <w:rsid w:val="000B348B"/>
    <w:rsid w:val="000B393A"/>
    <w:rsid w:val="000B4C3D"/>
    <w:rsid w:val="000B5388"/>
    <w:rsid w:val="000B55A0"/>
    <w:rsid w:val="000B5741"/>
    <w:rsid w:val="000B591B"/>
    <w:rsid w:val="000B609F"/>
    <w:rsid w:val="000B629A"/>
    <w:rsid w:val="000B6825"/>
    <w:rsid w:val="000B6E7E"/>
    <w:rsid w:val="000B78D4"/>
    <w:rsid w:val="000B7D6F"/>
    <w:rsid w:val="000C013D"/>
    <w:rsid w:val="000C01C8"/>
    <w:rsid w:val="000C0400"/>
    <w:rsid w:val="000C04DA"/>
    <w:rsid w:val="000C08A7"/>
    <w:rsid w:val="000C0A81"/>
    <w:rsid w:val="000C15AA"/>
    <w:rsid w:val="000C2312"/>
    <w:rsid w:val="000C2403"/>
    <w:rsid w:val="000C2A22"/>
    <w:rsid w:val="000C2DDD"/>
    <w:rsid w:val="000C2EAC"/>
    <w:rsid w:val="000C3939"/>
    <w:rsid w:val="000C395A"/>
    <w:rsid w:val="000C3D11"/>
    <w:rsid w:val="000C3D6E"/>
    <w:rsid w:val="000C3F53"/>
    <w:rsid w:val="000C479E"/>
    <w:rsid w:val="000C4A16"/>
    <w:rsid w:val="000C4A53"/>
    <w:rsid w:val="000C4DFA"/>
    <w:rsid w:val="000C504F"/>
    <w:rsid w:val="000C50E2"/>
    <w:rsid w:val="000C532A"/>
    <w:rsid w:val="000C5DD0"/>
    <w:rsid w:val="000C61F3"/>
    <w:rsid w:val="000C6232"/>
    <w:rsid w:val="000C63CD"/>
    <w:rsid w:val="000C6848"/>
    <w:rsid w:val="000C6969"/>
    <w:rsid w:val="000C6CAD"/>
    <w:rsid w:val="000C6CDE"/>
    <w:rsid w:val="000C6F7B"/>
    <w:rsid w:val="000C7597"/>
    <w:rsid w:val="000C7FC9"/>
    <w:rsid w:val="000D072A"/>
    <w:rsid w:val="000D0815"/>
    <w:rsid w:val="000D0C9D"/>
    <w:rsid w:val="000D12EE"/>
    <w:rsid w:val="000D16B3"/>
    <w:rsid w:val="000D1978"/>
    <w:rsid w:val="000D1D1C"/>
    <w:rsid w:val="000D1D72"/>
    <w:rsid w:val="000D1EF2"/>
    <w:rsid w:val="000D1F0C"/>
    <w:rsid w:val="000D2104"/>
    <w:rsid w:val="000D283A"/>
    <w:rsid w:val="000D2850"/>
    <w:rsid w:val="000D2FCA"/>
    <w:rsid w:val="000D337B"/>
    <w:rsid w:val="000D3E1F"/>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695B"/>
    <w:rsid w:val="000D7261"/>
    <w:rsid w:val="000D72FB"/>
    <w:rsid w:val="000D73DA"/>
    <w:rsid w:val="000D77B2"/>
    <w:rsid w:val="000D79EC"/>
    <w:rsid w:val="000D7B40"/>
    <w:rsid w:val="000D7D4F"/>
    <w:rsid w:val="000E002A"/>
    <w:rsid w:val="000E078E"/>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790"/>
    <w:rsid w:val="000F39AE"/>
    <w:rsid w:val="000F3B87"/>
    <w:rsid w:val="000F3D6F"/>
    <w:rsid w:val="000F47DE"/>
    <w:rsid w:val="000F48FE"/>
    <w:rsid w:val="000F49B0"/>
    <w:rsid w:val="000F5048"/>
    <w:rsid w:val="000F5803"/>
    <w:rsid w:val="000F6161"/>
    <w:rsid w:val="000F6297"/>
    <w:rsid w:val="000F6C1F"/>
    <w:rsid w:val="000F7697"/>
    <w:rsid w:val="00100069"/>
    <w:rsid w:val="001000F7"/>
    <w:rsid w:val="00100505"/>
    <w:rsid w:val="00100DF5"/>
    <w:rsid w:val="00100F6D"/>
    <w:rsid w:val="00100FDA"/>
    <w:rsid w:val="00101258"/>
    <w:rsid w:val="00101872"/>
    <w:rsid w:val="00101A41"/>
    <w:rsid w:val="00101A9C"/>
    <w:rsid w:val="00101DBF"/>
    <w:rsid w:val="00101DD3"/>
    <w:rsid w:val="0010265C"/>
    <w:rsid w:val="00102804"/>
    <w:rsid w:val="0010293A"/>
    <w:rsid w:val="00102F2F"/>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5FCD"/>
    <w:rsid w:val="00106100"/>
    <w:rsid w:val="00106294"/>
    <w:rsid w:val="001063D9"/>
    <w:rsid w:val="00106D0F"/>
    <w:rsid w:val="00107350"/>
    <w:rsid w:val="00110067"/>
    <w:rsid w:val="00110164"/>
    <w:rsid w:val="00110586"/>
    <w:rsid w:val="00110846"/>
    <w:rsid w:val="001116B1"/>
    <w:rsid w:val="0011197A"/>
    <w:rsid w:val="00111F21"/>
    <w:rsid w:val="00112AF4"/>
    <w:rsid w:val="001131D1"/>
    <w:rsid w:val="00113248"/>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981"/>
    <w:rsid w:val="00122E45"/>
    <w:rsid w:val="00123668"/>
    <w:rsid w:val="001239A6"/>
    <w:rsid w:val="001240C6"/>
    <w:rsid w:val="001242DA"/>
    <w:rsid w:val="00124328"/>
    <w:rsid w:val="00124823"/>
    <w:rsid w:val="00124FF2"/>
    <w:rsid w:val="00125050"/>
    <w:rsid w:val="00125098"/>
    <w:rsid w:val="001251E3"/>
    <w:rsid w:val="00125341"/>
    <w:rsid w:val="00125374"/>
    <w:rsid w:val="001254C4"/>
    <w:rsid w:val="001257FD"/>
    <w:rsid w:val="00125887"/>
    <w:rsid w:val="001259F5"/>
    <w:rsid w:val="00125B02"/>
    <w:rsid w:val="00125E94"/>
    <w:rsid w:val="00126380"/>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7272"/>
    <w:rsid w:val="0013753F"/>
    <w:rsid w:val="0014001A"/>
    <w:rsid w:val="0014077F"/>
    <w:rsid w:val="001407E2"/>
    <w:rsid w:val="00140B91"/>
    <w:rsid w:val="00140DDC"/>
    <w:rsid w:val="00140FB0"/>
    <w:rsid w:val="001411B8"/>
    <w:rsid w:val="0014176A"/>
    <w:rsid w:val="001419A0"/>
    <w:rsid w:val="00141F6B"/>
    <w:rsid w:val="00143026"/>
    <w:rsid w:val="00143092"/>
    <w:rsid w:val="001430AF"/>
    <w:rsid w:val="001431D5"/>
    <w:rsid w:val="001434FB"/>
    <w:rsid w:val="00143697"/>
    <w:rsid w:val="00143917"/>
    <w:rsid w:val="00143DF5"/>
    <w:rsid w:val="00143E49"/>
    <w:rsid w:val="00143F03"/>
    <w:rsid w:val="00143F9A"/>
    <w:rsid w:val="00144045"/>
    <w:rsid w:val="00144AB4"/>
    <w:rsid w:val="0014509D"/>
    <w:rsid w:val="00146191"/>
    <w:rsid w:val="0014621D"/>
    <w:rsid w:val="00146524"/>
    <w:rsid w:val="00146545"/>
    <w:rsid w:val="00146A65"/>
    <w:rsid w:val="00146CCB"/>
    <w:rsid w:val="00146ED4"/>
    <w:rsid w:val="001472BE"/>
    <w:rsid w:val="00147305"/>
    <w:rsid w:val="0014745F"/>
    <w:rsid w:val="0014780E"/>
    <w:rsid w:val="001479C3"/>
    <w:rsid w:val="00147D2B"/>
    <w:rsid w:val="00147F2B"/>
    <w:rsid w:val="001503B0"/>
    <w:rsid w:val="0015103C"/>
    <w:rsid w:val="00151D1B"/>
    <w:rsid w:val="00151D6A"/>
    <w:rsid w:val="001520F6"/>
    <w:rsid w:val="00152196"/>
    <w:rsid w:val="001521F2"/>
    <w:rsid w:val="00152224"/>
    <w:rsid w:val="001522A7"/>
    <w:rsid w:val="00152649"/>
    <w:rsid w:val="0015265F"/>
    <w:rsid w:val="00152C99"/>
    <w:rsid w:val="00153562"/>
    <w:rsid w:val="001538B4"/>
    <w:rsid w:val="00153C48"/>
    <w:rsid w:val="00154409"/>
    <w:rsid w:val="00154C89"/>
    <w:rsid w:val="00154F43"/>
    <w:rsid w:val="001550A0"/>
    <w:rsid w:val="00155464"/>
    <w:rsid w:val="00155BEC"/>
    <w:rsid w:val="00155DF7"/>
    <w:rsid w:val="00155FB9"/>
    <w:rsid w:val="001560F2"/>
    <w:rsid w:val="0015638B"/>
    <w:rsid w:val="0015691E"/>
    <w:rsid w:val="00156935"/>
    <w:rsid w:val="00156BDC"/>
    <w:rsid w:val="00156D5A"/>
    <w:rsid w:val="00156E40"/>
    <w:rsid w:val="00156F8D"/>
    <w:rsid w:val="00157263"/>
    <w:rsid w:val="00157499"/>
    <w:rsid w:val="00157600"/>
    <w:rsid w:val="00161554"/>
    <w:rsid w:val="001615E9"/>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5DF"/>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A7E"/>
    <w:rsid w:val="00172EE5"/>
    <w:rsid w:val="00172F44"/>
    <w:rsid w:val="00173416"/>
    <w:rsid w:val="00173547"/>
    <w:rsid w:val="0017398B"/>
    <w:rsid w:val="00173B99"/>
    <w:rsid w:val="00173B9A"/>
    <w:rsid w:val="00173EC6"/>
    <w:rsid w:val="00173F44"/>
    <w:rsid w:val="0017434A"/>
    <w:rsid w:val="00174D77"/>
    <w:rsid w:val="00174EAF"/>
    <w:rsid w:val="0017560B"/>
    <w:rsid w:val="00175D64"/>
    <w:rsid w:val="00175FCB"/>
    <w:rsid w:val="001762CA"/>
    <w:rsid w:val="0017665C"/>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4FE"/>
    <w:rsid w:val="00181519"/>
    <w:rsid w:val="00181860"/>
    <w:rsid w:val="00181937"/>
    <w:rsid w:val="00181A0F"/>
    <w:rsid w:val="00181E81"/>
    <w:rsid w:val="00181F0B"/>
    <w:rsid w:val="00181FE6"/>
    <w:rsid w:val="00182229"/>
    <w:rsid w:val="001830D2"/>
    <w:rsid w:val="00183588"/>
    <w:rsid w:val="0018459F"/>
    <w:rsid w:val="0018496E"/>
    <w:rsid w:val="00184E26"/>
    <w:rsid w:val="001853DC"/>
    <w:rsid w:val="0018544B"/>
    <w:rsid w:val="0018574F"/>
    <w:rsid w:val="00185E15"/>
    <w:rsid w:val="001866E1"/>
    <w:rsid w:val="001867B2"/>
    <w:rsid w:val="00186AE6"/>
    <w:rsid w:val="00186F2A"/>
    <w:rsid w:val="0018701E"/>
    <w:rsid w:val="001872D8"/>
    <w:rsid w:val="0018789D"/>
    <w:rsid w:val="00187AF1"/>
    <w:rsid w:val="00187DA7"/>
    <w:rsid w:val="00190012"/>
    <w:rsid w:val="0019025A"/>
    <w:rsid w:val="0019091E"/>
    <w:rsid w:val="00190D9B"/>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456"/>
    <w:rsid w:val="00196808"/>
    <w:rsid w:val="00196A26"/>
    <w:rsid w:val="00196C1F"/>
    <w:rsid w:val="00196CF5"/>
    <w:rsid w:val="00196FA0"/>
    <w:rsid w:val="001978E8"/>
    <w:rsid w:val="00197C43"/>
    <w:rsid w:val="00197EC7"/>
    <w:rsid w:val="001A0B97"/>
    <w:rsid w:val="001A0F44"/>
    <w:rsid w:val="001A10FF"/>
    <w:rsid w:val="001A1418"/>
    <w:rsid w:val="001A15E4"/>
    <w:rsid w:val="001A1925"/>
    <w:rsid w:val="001A1ED7"/>
    <w:rsid w:val="001A1EE6"/>
    <w:rsid w:val="001A211D"/>
    <w:rsid w:val="001A2214"/>
    <w:rsid w:val="001A2361"/>
    <w:rsid w:val="001A2439"/>
    <w:rsid w:val="001A2BD9"/>
    <w:rsid w:val="001A32CE"/>
    <w:rsid w:val="001A32DA"/>
    <w:rsid w:val="001A35AC"/>
    <w:rsid w:val="001A3903"/>
    <w:rsid w:val="001A415A"/>
    <w:rsid w:val="001A4290"/>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8B8"/>
    <w:rsid w:val="001A7A4D"/>
    <w:rsid w:val="001A7A96"/>
    <w:rsid w:val="001A7B89"/>
    <w:rsid w:val="001A7C70"/>
    <w:rsid w:val="001A7F9D"/>
    <w:rsid w:val="001A7FF1"/>
    <w:rsid w:val="001B00FF"/>
    <w:rsid w:val="001B06E7"/>
    <w:rsid w:val="001B0FD8"/>
    <w:rsid w:val="001B1045"/>
    <w:rsid w:val="001B1709"/>
    <w:rsid w:val="001B1786"/>
    <w:rsid w:val="001B1DB4"/>
    <w:rsid w:val="001B2D9F"/>
    <w:rsid w:val="001B3265"/>
    <w:rsid w:val="001B3B9D"/>
    <w:rsid w:val="001B3CCA"/>
    <w:rsid w:val="001B3E3C"/>
    <w:rsid w:val="001B406A"/>
    <w:rsid w:val="001B409D"/>
    <w:rsid w:val="001B4AC3"/>
    <w:rsid w:val="001B5366"/>
    <w:rsid w:val="001B5567"/>
    <w:rsid w:val="001B59FC"/>
    <w:rsid w:val="001B5C46"/>
    <w:rsid w:val="001B5D05"/>
    <w:rsid w:val="001B5ECA"/>
    <w:rsid w:val="001B607F"/>
    <w:rsid w:val="001B6561"/>
    <w:rsid w:val="001B676C"/>
    <w:rsid w:val="001B6F0C"/>
    <w:rsid w:val="001B735F"/>
    <w:rsid w:val="001B738F"/>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57F"/>
    <w:rsid w:val="001C367E"/>
    <w:rsid w:val="001C3920"/>
    <w:rsid w:val="001C4572"/>
    <w:rsid w:val="001C47C2"/>
    <w:rsid w:val="001C47E6"/>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2CD"/>
    <w:rsid w:val="001D2695"/>
    <w:rsid w:val="001D27A4"/>
    <w:rsid w:val="001D2D22"/>
    <w:rsid w:val="001D32D2"/>
    <w:rsid w:val="001D3367"/>
    <w:rsid w:val="001D3533"/>
    <w:rsid w:val="001D3719"/>
    <w:rsid w:val="001D4009"/>
    <w:rsid w:val="001D4361"/>
    <w:rsid w:val="001D4A25"/>
    <w:rsid w:val="001D4D2D"/>
    <w:rsid w:val="001D5134"/>
    <w:rsid w:val="001D5238"/>
    <w:rsid w:val="001D569D"/>
    <w:rsid w:val="001D570E"/>
    <w:rsid w:val="001D5FA7"/>
    <w:rsid w:val="001D653C"/>
    <w:rsid w:val="001D7457"/>
    <w:rsid w:val="001D790A"/>
    <w:rsid w:val="001E0059"/>
    <w:rsid w:val="001E042E"/>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511"/>
    <w:rsid w:val="001E48DE"/>
    <w:rsid w:val="001E4A0B"/>
    <w:rsid w:val="001E4D2B"/>
    <w:rsid w:val="001E57B4"/>
    <w:rsid w:val="001E5C2C"/>
    <w:rsid w:val="001E61A6"/>
    <w:rsid w:val="001E6893"/>
    <w:rsid w:val="001E6D57"/>
    <w:rsid w:val="001E6E6B"/>
    <w:rsid w:val="001E7371"/>
    <w:rsid w:val="001E7E12"/>
    <w:rsid w:val="001F0015"/>
    <w:rsid w:val="001F0404"/>
    <w:rsid w:val="001F092E"/>
    <w:rsid w:val="001F0BAB"/>
    <w:rsid w:val="001F12FE"/>
    <w:rsid w:val="001F2490"/>
    <w:rsid w:val="001F2712"/>
    <w:rsid w:val="001F2BF0"/>
    <w:rsid w:val="001F2C9A"/>
    <w:rsid w:val="001F2F79"/>
    <w:rsid w:val="001F2FF7"/>
    <w:rsid w:val="001F352D"/>
    <w:rsid w:val="001F3765"/>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FA4"/>
    <w:rsid w:val="00202464"/>
    <w:rsid w:val="00202B98"/>
    <w:rsid w:val="002030CC"/>
    <w:rsid w:val="002031E2"/>
    <w:rsid w:val="0020328D"/>
    <w:rsid w:val="002038EA"/>
    <w:rsid w:val="00203B01"/>
    <w:rsid w:val="00203E62"/>
    <w:rsid w:val="002044A9"/>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45CC"/>
    <w:rsid w:val="002152E4"/>
    <w:rsid w:val="002154B5"/>
    <w:rsid w:val="00215D17"/>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2330"/>
    <w:rsid w:val="002326DF"/>
    <w:rsid w:val="00232FC1"/>
    <w:rsid w:val="0023353B"/>
    <w:rsid w:val="00233639"/>
    <w:rsid w:val="0023379A"/>
    <w:rsid w:val="00233BF9"/>
    <w:rsid w:val="00234479"/>
    <w:rsid w:val="00234638"/>
    <w:rsid w:val="00234783"/>
    <w:rsid w:val="00234785"/>
    <w:rsid w:val="00234A03"/>
    <w:rsid w:val="00234A47"/>
    <w:rsid w:val="00234A8D"/>
    <w:rsid w:val="00234EA8"/>
    <w:rsid w:val="00234EC2"/>
    <w:rsid w:val="0023513D"/>
    <w:rsid w:val="00235C13"/>
    <w:rsid w:val="00235FB6"/>
    <w:rsid w:val="00236097"/>
    <w:rsid w:val="00236579"/>
    <w:rsid w:val="002367B9"/>
    <w:rsid w:val="002367F5"/>
    <w:rsid w:val="00236BBD"/>
    <w:rsid w:val="00236C0A"/>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1DDC"/>
    <w:rsid w:val="002423F2"/>
    <w:rsid w:val="002424E7"/>
    <w:rsid w:val="00242552"/>
    <w:rsid w:val="00242792"/>
    <w:rsid w:val="0024283B"/>
    <w:rsid w:val="00242C1A"/>
    <w:rsid w:val="00242C87"/>
    <w:rsid w:val="002432E5"/>
    <w:rsid w:val="00243432"/>
    <w:rsid w:val="0024408F"/>
    <w:rsid w:val="0024483B"/>
    <w:rsid w:val="002448A1"/>
    <w:rsid w:val="00244ADE"/>
    <w:rsid w:val="00244CE7"/>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8E8"/>
    <w:rsid w:val="00250F45"/>
    <w:rsid w:val="00251292"/>
    <w:rsid w:val="002518D4"/>
    <w:rsid w:val="00251B79"/>
    <w:rsid w:val="00251CA5"/>
    <w:rsid w:val="00251D82"/>
    <w:rsid w:val="00252429"/>
    <w:rsid w:val="00252662"/>
    <w:rsid w:val="00252C18"/>
    <w:rsid w:val="00252E0D"/>
    <w:rsid w:val="002533A1"/>
    <w:rsid w:val="00253C29"/>
    <w:rsid w:val="00253C89"/>
    <w:rsid w:val="00253EF1"/>
    <w:rsid w:val="00254579"/>
    <w:rsid w:val="002547E2"/>
    <w:rsid w:val="00254A47"/>
    <w:rsid w:val="00254AB9"/>
    <w:rsid w:val="00254C61"/>
    <w:rsid w:val="00254D82"/>
    <w:rsid w:val="00254E6D"/>
    <w:rsid w:val="00255455"/>
    <w:rsid w:val="002558D6"/>
    <w:rsid w:val="00255CC0"/>
    <w:rsid w:val="00255EBB"/>
    <w:rsid w:val="0025628A"/>
    <w:rsid w:val="002563FD"/>
    <w:rsid w:val="002568B0"/>
    <w:rsid w:val="00256B4A"/>
    <w:rsid w:val="00257416"/>
    <w:rsid w:val="002600D9"/>
    <w:rsid w:val="0026023F"/>
    <w:rsid w:val="00260C7B"/>
    <w:rsid w:val="00260D27"/>
    <w:rsid w:val="00260DC7"/>
    <w:rsid w:val="00261692"/>
    <w:rsid w:val="00262540"/>
    <w:rsid w:val="00262579"/>
    <w:rsid w:val="00262AD9"/>
    <w:rsid w:val="00262CCB"/>
    <w:rsid w:val="00262EB5"/>
    <w:rsid w:val="00263641"/>
    <w:rsid w:val="00263793"/>
    <w:rsid w:val="00263BEF"/>
    <w:rsid w:val="0026448F"/>
    <w:rsid w:val="002644A4"/>
    <w:rsid w:val="002646C3"/>
    <w:rsid w:val="0026485D"/>
    <w:rsid w:val="00265006"/>
    <w:rsid w:val="002656D5"/>
    <w:rsid w:val="00265737"/>
    <w:rsid w:val="00265956"/>
    <w:rsid w:val="00265CFA"/>
    <w:rsid w:val="002666DC"/>
    <w:rsid w:val="00266A04"/>
    <w:rsid w:val="00266B75"/>
    <w:rsid w:val="00267198"/>
    <w:rsid w:val="00267C95"/>
    <w:rsid w:val="002703D7"/>
    <w:rsid w:val="002704CE"/>
    <w:rsid w:val="00270686"/>
    <w:rsid w:val="00270711"/>
    <w:rsid w:val="00270984"/>
    <w:rsid w:val="00270FEF"/>
    <w:rsid w:val="002711D9"/>
    <w:rsid w:val="002718E1"/>
    <w:rsid w:val="00271A1B"/>
    <w:rsid w:val="00271A2A"/>
    <w:rsid w:val="00271C42"/>
    <w:rsid w:val="00271E84"/>
    <w:rsid w:val="00272206"/>
    <w:rsid w:val="00272207"/>
    <w:rsid w:val="002722D4"/>
    <w:rsid w:val="00272382"/>
    <w:rsid w:val="00273014"/>
    <w:rsid w:val="0027302A"/>
    <w:rsid w:val="0027331E"/>
    <w:rsid w:val="00273B5C"/>
    <w:rsid w:val="002745A5"/>
    <w:rsid w:val="00274802"/>
    <w:rsid w:val="00274D18"/>
    <w:rsid w:val="0027535C"/>
    <w:rsid w:val="002755F4"/>
    <w:rsid w:val="00275FB9"/>
    <w:rsid w:val="00276251"/>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AC2"/>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7C6"/>
    <w:rsid w:val="00286EA6"/>
    <w:rsid w:val="00286EFA"/>
    <w:rsid w:val="00287033"/>
    <w:rsid w:val="0028734E"/>
    <w:rsid w:val="002902AD"/>
    <w:rsid w:val="002905FC"/>
    <w:rsid w:val="00290779"/>
    <w:rsid w:val="00290D97"/>
    <w:rsid w:val="00290F72"/>
    <w:rsid w:val="00290FDA"/>
    <w:rsid w:val="002916A3"/>
    <w:rsid w:val="00291954"/>
    <w:rsid w:val="00291CC0"/>
    <w:rsid w:val="00291EBB"/>
    <w:rsid w:val="00291EEF"/>
    <w:rsid w:val="00292150"/>
    <w:rsid w:val="002922D1"/>
    <w:rsid w:val="00292618"/>
    <w:rsid w:val="00292C79"/>
    <w:rsid w:val="0029318A"/>
    <w:rsid w:val="0029337C"/>
    <w:rsid w:val="00293688"/>
    <w:rsid w:val="00294707"/>
    <w:rsid w:val="00294938"/>
    <w:rsid w:val="00294BC4"/>
    <w:rsid w:val="00294C20"/>
    <w:rsid w:val="00294C9A"/>
    <w:rsid w:val="00295178"/>
    <w:rsid w:val="00295557"/>
    <w:rsid w:val="0029592B"/>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40B3"/>
    <w:rsid w:val="002A425F"/>
    <w:rsid w:val="002A46CB"/>
    <w:rsid w:val="002A4988"/>
    <w:rsid w:val="002A49C7"/>
    <w:rsid w:val="002A4A44"/>
    <w:rsid w:val="002A4CAC"/>
    <w:rsid w:val="002A4FF7"/>
    <w:rsid w:val="002A503E"/>
    <w:rsid w:val="002A52C6"/>
    <w:rsid w:val="002A5C61"/>
    <w:rsid w:val="002A65B5"/>
    <w:rsid w:val="002A65F6"/>
    <w:rsid w:val="002A6EB4"/>
    <w:rsid w:val="002A76DA"/>
    <w:rsid w:val="002A78BF"/>
    <w:rsid w:val="002A78E1"/>
    <w:rsid w:val="002A7E75"/>
    <w:rsid w:val="002B02B2"/>
    <w:rsid w:val="002B0739"/>
    <w:rsid w:val="002B08C2"/>
    <w:rsid w:val="002B0B66"/>
    <w:rsid w:val="002B1257"/>
    <w:rsid w:val="002B138F"/>
    <w:rsid w:val="002B1DB6"/>
    <w:rsid w:val="002B22BB"/>
    <w:rsid w:val="002B2674"/>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1CD"/>
    <w:rsid w:val="002B65BE"/>
    <w:rsid w:val="002B6658"/>
    <w:rsid w:val="002B6C35"/>
    <w:rsid w:val="002B74A6"/>
    <w:rsid w:val="002B76E4"/>
    <w:rsid w:val="002B7900"/>
    <w:rsid w:val="002B7999"/>
    <w:rsid w:val="002B7C84"/>
    <w:rsid w:val="002C0354"/>
    <w:rsid w:val="002C06DC"/>
    <w:rsid w:val="002C07F2"/>
    <w:rsid w:val="002C08A0"/>
    <w:rsid w:val="002C09CE"/>
    <w:rsid w:val="002C0EB2"/>
    <w:rsid w:val="002C1069"/>
    <w:rsid w:val="002C19BF"/>
    <w:rsid w:val="002C1BC4"/>
    <w:rsid w:val="002C22C3"/>
    <w:rsid w:val="002C2498"/>
    <w:rsid w:val="002C2544"/>
    <w:rsid w:val="002C2C71"/>
    <w:rsid w:val="002C2FC2"/>
    <w:rsid w:val="002C3067"/>
    <w:rsid w:val="002C3925"/>
    <w:rsid w:val="002C3A6E"/>
    <w:rsid w:val="002C3E3D"/>
    <w:rsid w:val="002C410E"/>
    <w:rsid w:val="002C43ED"/>
    <w:rsid w:val="002C48A5"/>
    <w:rsid w:val="002C4E3B"/>
    <w:rsid w:val="002C55F2"/>
    <w:rsid w:val="002C56A3"/>
    <w:rsid w:val="002C5731"/>
    <w:rsid w:val="002C5B15"/>
    <w:rsid w:val="002C5BDC"/>
    <w:rsid w:val="002C62AE"/>
    <w:rsid w:val="002C642B"/>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9A"/>
    <w:rsid w:val="002E0F05"/>
    <w:rsid w:val="002E1078"/>
    <w:rsid w:val="002E1410"/>
    <w:rsid w:val="002E1568"/>
    <w:rsid w:val="002E17B0"/>
    <w:rsid w:val="002E1BF8"/>
    <w:rsid w:val="002E2140"/>
    <w:rsid w:val="002E2190"/>
    <w:rsid w:val="002E2F2B"/>
    <w:rsid w:val="002E2FF2"/>
    <w:rsid w:val="002E316A"/>
    <w:rsid w:val="002E33A5"/>
    <w:rsid w:val="002E3BB4"/>
    <w:rsid w:val="002E3C39"/>
    <w:rsid w:val="002E3C74"/>
    <w:rsid w:val="002E3C75"/>
    <w:rsid w:val="002E3EAE"/>
    <w:rsid w:val="002E4064"/>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61CC"/>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47F"/>
    <w:rsid w:val="002F39D6"/>
    <w:rsid w:val="002F3BC3"/>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9DD"/>
    <w:rsid w:val="002F7A36"/>
    <w:rsid w:val="003009D2"/>
    <w:rsid w:val="00300ADD"/>
    <w:rsid w:val="00300B4E"/>
    <w:rsid w:val="00300E61"/>
    <w:rsid w:val="0030142C"/>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6521"/>
    <w:rsid w:val="0030668E"/>
    <w:rsid w:val="00306FA3"/>
    <w:rsid w:val="00310120"/>
    <w:rsid w:val="00310128"/>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8EE"/>
    <w:rsid w:val="00314B19"/>
    <w:rsid w:val="00314E5F"/>
    <w:rsid w:val="0031531E"/>
    <w:rsid w:val="00315830"/>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129"/>
    <w:rsid w:val="003232CF"/>
    <w:rsid w:val="003237B7"/>
    <w:rsid w:val="0032394E"/>
    <w:rsid w:val="00323AC2"/>
    <w:rsid w:val="00323EBD"/>
    <w:rsid w:val="0032406C"/>
    <w:rsid w:val="00324414"/>
    <w:rsid w:val="003255AF"/>
    <w:rsid w:val="003257EA"/>
    <w:rsid w:val="00325EA7"/>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08D"/>
    <w:rsid w:val="0033176E"/>
    <w:rsid w:val="0033178C"/>
    <w:rsid w:val="00331809"/>
    <w:rsid w:val="00331945"/>
    <w:rsid w:val="00331B92"/>
    <w:rsid w:val="00331D20"/>
    <w:rsid w:val="00331FBD"/>
    <w:rsid w:val="00332520"/>
    <w:rsid w:val="003325A4"/>
    <w:rsid w:val="00333439"/>
    <w:rsid w:val="0033375C"/>
    <w:rsid w:val="00333A79"/>
    <w:rsid w:val="00333A9B"/>
    <w:rsid w:val="0033424A"/>
    <w:rsid w:val="0033428F"/>
    <w:rsid w:val="003342BE"/>
    <w:rsid w:val="0033458B"/>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C86"/>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2FA8"/>
    <w:rsid w:val="00353280"/>
    <w:rsid w:val="00353663"/>
    <w:rsid w:val="003536BD"/>
    <w:rsid w:val="00353892"/>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6F99"/>
    <w:rsid w:val="00357492"/>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74C"/>
    <w:rsid w:val="003627D6"/>
    <w:rsid w:val="00362B39"/>
    <w:rsid w:val="00363104"/>
    <w:rsid w:val="0036322E"/>
    <w:rsid w:val="0036342D"/>
    <w:rsid w:val="0036362D"/>
    <w:rsid w:val="003637A3"/>
    <w:rsid w:val="003637AD"/>
    <w:rsid w:val="00363D45"/>
    <w:rsid w:val="003640C2"/>
    <w:rsid w:val="003643BB"/>
    <w:rsid w:val="00364AD7"/>
    <w:rsid w:val="00364F3C"/>
    <w:rsid w:val="0036514D"/>
    <w:rsid w:val="00365596"/>
    <w:rsid w:val="0036585F"/>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4A31"/>
    <w:rsid w:val="0037500C"/>
    <w:rsid w:val="00375139"/>
    <w:rsid w:val="00375385"/>
    <w:rsid w:val="003756D3"/>
    <w:rsid w:val="00376076"/>
    <w:rsid w:val="003762CC"/>
    <w:rsid w:val="0037662E"/>
    <w:rsid w:val="00376BE0"/>
    <w:rsid w:val="00376F23"/>
    <w:rsid w:val="003771F3"/>
    <w:rsid w:val="0037731A"/>
    <w:rsid w:val="003774C9"/>
    <w:rsid w:val="00377710"/>
    <w:rsid w:val="00377730"/>
    <w:rsid w:val="00377889"/>
    <w:rsid w:val="0037795C"/>
    <w:rsid w:val="00377B39"/>
    <w:rsid w:val="00377B97"/>
    <w:rsid w:val="00380512"/>
    <w:rsid w:val="00380669"/>
    <w:rsid w:val="0038073A"/>
    <w:rsid w:val="00380BD3"/>
    <w:rsid w:val="00380CA4"/>
    <w:rsid w:val="00380D17"/>
    <w:rsid w:val="00380D47"/>
    <w:rsid w:val="003812E7"/>
    <w:rsid w:val="0038135B"/>
    <w:rsid w:val="003817D3"/>
    <w:rsid w:val="00381D55"/>
    <w:rsid w:val="00381EFA"/>
    <w:rsid w:val="0038219C"/>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87EC1"/>
    <w:rsid w:val="00390445"/>
    <w:rsid w:val="0039046C"/>
    <w:rsid w:val="0039065E"/>
    <w:rsid w:val="003906F5"/>
    <w:rsid w:val="00390E72"/>
    <w:rsid w:val="00390F74"/>
    <w:rsid w:val="00391203"/>
    <w:rsid w:val="0039124B"/>
    <w:rsid w:val="00391531"/>
    <w:rsid w:val="00391737"/>
    <w:rsid w:val="003918E9"/>
    <w:rsid w:val="003919D7"/>
    <w:rsid w:val="003923D0"/>
    <w:rsid w:val="00392497"/>
    <w:rsid w:val="0039263B"/>
    <w:rsid w:val="00393060"/>
    <w:rsid w:val="00393310"/>
    <w:rsid w:val="00393666"/>
    <w:rsid w:val="0039382D"/>
    <w:rsid w:val="00393B52"/>
    <w:rsid w:val="00393EDE"/>
    <w:rsid w:val="00394036"/>
    <w:rsid w:val="0039410A"/>
    <w:rsid w:val="00394176"/>
    <w:rsid w:val="003942AC"/>
    <w:rsid w:val="0039524A"/>
    <w:rsid w:val="0039545E"/>
    <w:rsid w:val="003957C7"/>
    <w:rsid w:val="00395DB1"/>
    <w:rsid w:val="00395FAB"/>
    <w:rsid w:val="00396B2C"/>
    <w:rsid w:val="00396B3E"/>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46D1"/>
    <w:rsid w:val="003B48A3"/>
    <w:rsid w:val="003B5308"/>
    <w:rsid w:val="003B5370"/>
    <w:rsid w:val="003B541F"/>
    <w:rsid w:val="003B54EA"/>
    <w:rsid w:val="003B5620"/>
    <w:rsid w:val="003B5C46"/>
    <w:rsid w:val="003B5E87"/>
    <w:rsid w:val="003B5EEB"/>
    <w:rsid w:val="003B5EF6"/>
    <w:rsid w:val="003B6272"/>
    <w:rsid w:val="003B638A"/>
    <w:rsid w:val="003B64A8"/>
    <w:rsid w:val="003B6D25"/>
    <w:rsid w:val="003B736B"/>
    <w:rsid w:val="003B75ED"/>
    <w:rsid w:val="003B7977"/>
    <w:rsid w:val="003B7C39"/>
    <w:rsid w:val="003C00BB"/>
    <w:rsid w:val="003C00EA"/>
    <w:rsid w:val="003C02F7"/>
    <w:rsid w:val="003C04E1"/>
    <w:rsid w:val="003C0C95"/>
    <w:rsid w:val="003C12AE"/>
    <w:rsid w:val="003C12CE"/>
    <w:rsid w:val="003C17E1"/>
    <w:rsid w:val="003C1F5F"/>
    <w:rsid w:val="003C2011"/>
    <w:rsid w:val="003C21C2"/>
    <w:rsid w:val="003C2A79"/>
    <w:rsid w:val="003C2BD2"/>
    <w:rsid w:val="003C2EA7"/>
    <w:rsid w:val="003C31CE"/>
    <w:rsid w:val="003C3BB9"/>
    <w:rsid w:val="003C3CE0"/>
    <w:rsid w:val="003C401B"/>
    <w:rsid w:val="003C4263"/>
    <w:rsid w:val="003C42BE"/>
    <w:rsid w:val="003C464D"/>
    <w:rsid w:val="003C485C"/>
    <w:rsid w:val="003C49A5"/>
    <w:rsid w:val="003C5215"/>
    <w:rsid w:val="003C552F"/>
    <w:rsid w:val="003C6B20"/>
    <w:rsid w:val="003C6DE3"/>
    <w:rsid w:val="003C6F4E"/>
    <w:rsid w:val="003C75D9"/>
    <w:rsid w:val="003C7686"/>
    <w:rsid w:val="003C78D5"/>
    <w:rsid w:val="003C7BA8"/>
    <w:rsid w:val="003C7C6F"/>
    <w:rsid w:val="003C7CA3"/>
    <w:rsid w:val="003C7D91"/>
    <w:rsid w:val="003C7FEE"/>
    <w:rsid w:val="003D0012"/>
    <w:rsid w:val="003D0632"/>
    <w:rsid w:val="003D0831"/>
    <w:rsid w:val="003D09F0"/>
    <w:rsid w:val="003D1287"/>
    <w:rsid w:val="003D1755"/>
    <w:rsid w:val="003D1879"/>
    <w:rsid w:val="003D19AC"/>
    <w:rsid w:val="003D1C6D"/>
    <w:rsid w:val="003D2501"/>
    <w:rsid w:val="003D28E0"/>
    <w:rsid w:val="003D2A62"/>
    <w:rsid w:val="003D2DA1"/>
    <w:rsid w:val="003D2E2E"/>
    <w:rsid w:val="003D3306"/>
    <w:rsid w:val="003D3455"/>
    <w:rsid w:val="003D36A8"/>
    <w:rsid w:val="003D41D3"/>
    <w:rsid w:val="003D4628"/>
    <w:rsid w:val="003D47B3"/>
    <w:rsid w:val="003D47FC"/>
    <w:rsid w:val="003D5A17"/>
    <w:rsid w:val="003D63F7"/>
    <w:rsid w:val="003D68E1"/>
    <w:rsid w:val="003D6AC3"/>
    <w:rsid w:val="003D6C9D"/>
    <w:rsid w:val="003D6FB1"/>
    <w:rsid w:val="003D7055"/>
    <w:rsid w:val="003D774C"/>
    <w:rsid w:val="003D7E76"/>
    <w:rsid w:val="003E0185"/>
    <w:rsid w:val="003E0B47"/>
    <w:rsid w:val="003E0C61"/>
    <w:rsid w:val="003E13AC"/>
    <w:rsid w:val="003E14B5"/>
    <w:rsid w:val="003E18E0"/>
    <w:rsid w:val="003E1AF4"/>
    <w:rsid w:val="003E217E"/>
    <w:rsid w:val="003E25E8"/>
    <w:rsid w:val="003E2AF4"/>
    <w:rsid w:val="003E2F6C"/>
    <w:rsid w:val="003E306D"/>
    <w:rsid w:val="003E3330"/>
    <w:rsid w:val="003E3F62"/>
    <w:rsid w:val="003E3FF8"/>
    <w:rsid w:val="003E4221"/>
    <w:rsid w:val="003E4C1D"/>
    <w:rsid w:val="003E5631"/>
    <w:rsid w:val="003E6157"/>
    <w:rsid w:val="003E62FC"/>
    <w:rsid w:val="003E65C4"/>
    <w:rsid w:val="003E6A2E"/>
    <w:rsid w:val="003E6C7B"/>
    <w:rsid w:val="003E6E7F"/>
    <w:rsid w:val="003E71F2"/>
    <w:rsid w:val="003E7265"/>
    <w:rsid w:val="003E7570"/>
    <w:rsid w:val="003E7C01"/>
    <w:rsid w:val="003F0418"/>
    <w:rsid w:val="003F044B"/>
    <w:rsid w:val="003F044D"/>
    <w:rsid w:val="003F09EF"/>
    <w:rsid w:val="003F0DF2"/>
    <w:rsid w:val="003F102D"/>
    <w:rsid w:val="003F15A6"/>
    <w:rsid w:val="003F18A9"/>
    <w:rsid w:val="003F18DE"/>
    <w:rsid w:val="003F238D"/>
    <w:rsid w:val="003F293C"/>
    <w:rsid w:val="003F2BE5"/>
    <w:rsid w:val="003F3569"/>
    <w:rsid w:val="003F3763"/>
    <w:rsid w:val="003F3C2F"/>
    <w:rsid w:val="003F3EA4"/>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4822"/>
    <w:rsid w:val="00404B0F"/>
    <w:rsid w:val="00405506"/>
    <w:rsid w:val="00405861"/>
    <w:rsid w:val="004058A9"/>
    <w:rsid w:val="00405E2C"/>
    <w:rsid w:val="0040688B"/>
    <w:rsid w:val="00406EFB"/>
    <w:rsid w:val="00407810"/>
    <w:rsid w:val="00407A3B"/>
    <w:rsid w:val="00407E8B"/>
    <w:rsid w:val="0041021F"/>
    <w:rsid w:val="0041064A"/>
    <w:rsid w:val="004106FA"/>
    <w:rsid w:val="004107C9"/>
    <w:rsid w:val="00410D4D"/>
    <w:rsid w:val="00410E33"/>
    <w:rsid w:val="00411092"/>
    <w:rsid w:val="00411335"/>
    <w:rsid w:val="004119E7"/>
    <w:rsid w:val="00411C0C"/>
    <w:rsid w:val="00411EAB"/>
    <w:rsid w:val="00412011"/>
    <w:rsid w:val="004123C1"/>
    <w:rsid w:val="0041242B"/>
    <w:rsid w:val="00412598"/>
    <w:rsid w:val="00412680"/>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7E9"/>
    <w:rsid w:val="00422853"/>
    <w:rsid w:val="0042329F"/>
    <w:rsid w:val="00423449"/>
    <w:rsid w:val="004238FC"/>
    <w:rsid w:val="00423F58"/>
    <w:rsid w:val="00424440"/>
    <w:rsid w:val="0042463B"/>
    <w:rsid w:val="0042487C"/>
    <w:rsid w:val="00424B41"/>
    <w:rsid w:val="004255D4"/>
    <w:rsid w:val="0042571E"/>
    <w:rsid w:val="0042588E"/>
    <w:rsid w:val="00425DB8"/>
    <w:rsid w:val="00426479"/>
    <w:rsid w:val="004264E4"/>
    <w:rsid w:val="00426593"/>
    <w:rsid w:val="00426805"/>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5C6"/>
    <w:rsid w:val="0043364D"/>
    <w:rsid w:val="004340E0"/>
    <w:rsid w:val="00434936"/>
    <w:rsid w:val="00434F58"/>
    <w:rsid w:val="0043519A"/>
    <w:rsid w:val="004352B3"/>
    <w:rsid w:val="00436034"/>
    <w:rsid w:val="0043609C"/>
    <w:rsid w:val="00436188"/>
    <w:rsid w:val="00436319"/>
    <w:rsid w:val="0043677C"/>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A9"/>
    <w:rsid w:val="00443100"/>
    <w:rsid w:val="0044310A"/>
    <w:rsid w:val="00443545"/>
    <w:rsid w:val="0044412B"/>
    <w:rsid w:val="00444D3C"/>
    <w:rsid w:val="00445147"/>
    <w:rsid w:val="00445C03"/>
    <w:rsid w:val="00445C9F"/>
    <w:rsid w:val="0044624D"/>
    <w:rsid w:val="00446D1B"/>
    <w:rsid w:val="00446F5E"/>
    <w:rsid w:val="00447E34"/>
    <w:rsid w:val="00452062"/>
    <w:rsid w:val="00452089"/>
    <w:rsid w:val="004521D0"/>
    <w:rsid w:val="00452532"/>
    <w:rsid w:val="004527A4"/>
    <w:rsid w:val="00452B6A"/>
    <w:rsid w:val="00452C92"/>
    <w:rsid w:val="004535B2"/>
    <w:rsid w:val="004536B3"/>
    <w:rsid w:val="0045396D"/>
    <w:rsid w:val="004539DC"/>
    <w:rsid w:val="00453ADE"/>
    <w:rsid w:val="00453B91"/>
    <w:rsid w:val="00453D0D"/>
    <w:rsid w:val="0045491E"/>
    <w:rsid w:val="00454A50"/>
    <w:rsid w:val="00454C0F"/>
    <w:rsid w:val="00455D0F"/>
    <w:rsid w:val="004565B0"/>
    <w:rsid w:val="004566EE"/>
    <w:rsid w:val="0045762D"/>
    <w:rsid w:val="00457B41"/>
    <w:rsid w:val="00457C1B"/>
    <w:rsid w:val="00457CDD"/>
    <w:rsid w:val="00460024"/>
    <w:rsid w:val="004602C6"/>
    <w:rsid w:val="0046035C"/>
    <w:rsid w:val="004605EF"/>
    <w:rsid w:val="00460866"/>
    <w:rsid w:val="004612D0"/>
    <w:rsid w:val="00461456"/>
    <w:rsid w:val="004617D4"/>
    <w:rsid w:val="00461A58"/>
    <w:rsid w:val="00461E6C"/>
    <w:rsid w:val="0046201F"/>
    <w:rsid w:val="00462175"/>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501"/>
    <w:rsid w:val="004666F0"/>
    <w:rsid w:val="004667CF"/>
    <w:rsid w:val="00466CFA"/>
    <w:rsid w:val="004671DF"/>
    <w:rsid w:val="00467286"/>
    <w:rsid w:val="0046734F"/>
    <w:rsid w:val="004673BF"/>
    <w:rsid w:val="004679A2"/>
    <w:rsid w:val="00467E3A"/>
    <w:rsid w:val="004701E4"/>
    <w:rsid w:val="00470C43"/>
    <w:rsid w:val="00470EB0"/>
    <w:rsid w:val="00470FD2"/>
    <w:rsid w:val="00471258"/>
    <w:rsid w:val="00471300"/>
    <w:rsid w:val="0047157D"/>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51DB"/>
    <w:rsid w:val="0047543F"/>
    <w:rsid w:val="004754E0"/>
    <w:rsid w:val="00476038"/>
    <w:rsid w:val="004765BF"/>
    <w:rsid w:val="004766B6"/>
    <w:rsid w:val="00476B98"/>
    <w:rsid w:val="00476E5F"/>
    <w:rsid w:val="00476FCC"/>
    <w:rsid w:val="0047798A"/>
    <w:rsid w:val="00477CB5"/>
    <w:rsid w:val="004800BC"/>
    <w:rsid w:val="00480204"/>
    <w:rsid w:val="0048094F"/>
    <w:rsid w:val="00480978"/>
    <w:rsid w:val="00480B03"/>
    <w:rsid w:val="00481025"/>
    <w:rsid w:val="004810E0"/>
    <w:rsid w:val="0048158C"/>
    <w:rsid w:val="004817FD"/>
    <w:rsid w:val="0048192D"/>
    <w:rsid w:val="00481A8A"/>
    <w:rsid w:val="00481DF0"/>
    <w:rsid w:val="00481F36"/>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BD1"/>
    <w:rsid w:val="00490D36"/>
    <w:rsid w:val="00490FC0"/>
    <w:rsid w:val="0049126B"/>
    <w:rsid w:val="004912EF"/>
    <w:rsid w:val="004919F4"/>
    <w:rsid w:val="00491D2C"/>
    <w:rsid w:val="00491E33"/>
    <w:rsid w:val="004929AF"/>
    <w:rsid w:val="00492D0B"/>
    <w:rsid w:val="00493487"/>
    <w:rsid w:val="00493511"/>
    <w:rsid w:val="00493B54"/>
    <w:rsid w:val="00493B6B"/>
    <w:rsid w:val="00493CDC"/>
    <w:rsid w:val="004940AD"/>
    <w:rsid w:val="0049413C"/>
    <w:rsid w:val="00494248"/>
    <w:rsid w:val="00494A8E"/>
    <w:rsid w:val="00494B78"/>
    <w:rsid w:val="004959FD"/>
    <w:rsid w:val="00495B18"/>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598"/>
    <w:rsid w:val="004A4487"/>
    <w:rsid w:val="004A44D1"/>
    <w:rsid w:val="004A4509"/>
    <w:rsid w:val="004A48A4"/>
    <w:rsid w:val="004A493E"/>
    <w:rsid w:val="004A4B33"/>
    <w:rsid w:val="004A5411"/>
    <w:rsid w:val="004A57B0"/>
    <w:rsid w:val="004A5B6D"/>
    <w:rsid w:val="004A6486"/>
    <w:rsid w:val="004A64F0"/>
    <w:rsid w:val="004A686A"/>
    <w:rsid w:val="004A6C8C"/>
    <w:rsid w:val="004A7467"/>
    <w:rsid w:val="004A786E"/>
    <w:rsid w:val="004A7C24"/>
    <w:rsid w:val="004A7D87"/>
    <w:rsid w:val="004B0859"/>
    <w:rsid w:val="004B0C94"/>
    <w:rsid w:val="004B0D7B"/>
    <w:rsid w:val="004B14BB"/>
    <w:rsid w:val="004B1593"/>
    <w:rsid w:val="004B1772"/>
    <w:rsid w:val="004B1823"/>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631"/>
    <w:rsid w:val="004C1DFB"/>
    <w:rsid w:val="004C2F11"/>
    <w:rsid w:val="004C36AC"/>
    <w:rsid w:val="004C388C"/>
    <w:rsid w:val="004C3963"/>
    <w:rsid w:val="004C3F26"/>
    <w:rsid w:val="004C4495"/>
    <w:rsid w:val="004C47E9"/>
    <w:rsid w:val="004C48AB"/>
    <w:rsid w:val="004C4981"/>
    <w:rsid w:val="004C4D4F"/>
    <w:rsid w:val="004C525B"/>
    <w:rsid w:val="004C52A2"/>
    <w:rsid w:val="004C5385"/>
    <w:rsid w:val="004C57E4"/>
    <w:rsid w:val="004C5898"/>
    <w:rsid w:val="004C5AE7"/>
    <w:rsid w:val="004C63E1"/>
    <w:rsid w:val="004C6E94"/>
    <w:rsid w:val="004C73A7"/>
    <w:rsid w:val="004C76D7"/>
    <w:rsid w:val="004C7731"/>
    <w:rsid w:val="004C777F"/>
    <w:rsid w:val="004C7830"/>
    <w:rsid w:val="004C787E"/>
    <w:rsid w:val="004C7B33"/>
    <w:rsid w:val="004C7DDD"/>
    <w:rsid w:val="004C7F4D"/>
    <w:rsid w:val="004D01CD"/>
    <w:rsid w:val="004D0380"/>
    <w:rsid w:val="004D05E1"/>
    <w:rsid w:val="004D0AB6"/>
    <w:rsid w:val="004D0C1F"/>
    <w:rsid w:val="004D0CBB"/>
    <w:rsid w:val="004D11C5"/>
    <w:rsid w:val="004D136D"/>
    <w:rsid w:val="004D1474"/>
    <w:rsid w:val="004D17AE"/>
    <w:rsid w:val="004D199F"/>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94D"/>
    <w:rsid w:val="004D5F05"/>
    <w:rsid w:val="004D6DC4"/>
    <w:rsid w:val="004D6F0B"/>
    <w:rsid w:val="004D6FD4"/>
    <w:rsid w:val="004D70D9"/>
    <w:rsid w:val="004D70E2"/>
    <w:rsid w:val="004D7345"/>
    <w:rsid w:val="004D7395"/>
    <w:rsid w:val="004D7864"/>
    <w:rsid w:val="004E00FB"/>
    <w:rsid w:val="004E0167"/>
    <w:rsid w:val="004E027F"/>
    <w:rsid w:val="004E123D"/>
    <w:rsid w:val="004E16CA"/>
    <w:rsid w:val="004E16EF"/>
    <w:rsid w:val="004E18E7"/>
    <w:rsid w:val="004E1FC5"/>
    <w:rsid w:val="004E2080"/>
    <w:rsid w:val="004E2374"/>
    <w:rsid w:val="004E2B3B"/>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F8"/>
    <w:rsid w:val="004F0CC7"/>
    <w:rsid w:val="004F0D2F"/>
    <w:rsid w:val="004F0DC7"/>
    <w:rsid w:val="004F1160"/>
    <w:rsid w:val="004F135A"/>
    <w:rsid w:val="004F1B52"/>
    <w:rsid w:val="004F1FD5"/>
    <w:rsid w:val="004F226B"/>
    <w:rsid w:val="004F26D5"/>
    <w:rsid w:val="004F2A18"/>
    <w:rsid w:val="004F2F2F"/>
    <w:rsid w:val="004F33E6"/>
    <w:rsid w:val="004F3A3C"/>
    <w:rsid w:val="004F3BE2"/>
    <w:rsid w:val="004F3C17"/>
    <w:rsid w:val="004F4091"/>
    <w:rsid w:val="004F42E4"/>
    <w:rsid w:val="004F445A"/>
    <w:rsid w:val="004F45D0"/>
    <w:rsid w:val="004F4660"/>
    <w:rsid w:val="004F4669"/>
    <w:rsid w:val="004F4778"/>
    <w:rsid w:val="004F49B6"/>
    <w:rsid w:val="004F4B4B"/>
    <w:rsid w:val="004F4F39"/>
    <w:rsid w:val="004F5E0E"/>
    <w:rsid w:val="004F65FC"/>
    <w:rsid w:val="004F66A5"/>
    <w:rsid w:val="004F6B65"/>
    <w:rsid w:val="004F75E8"/>
    <w:rsid w:val="004F7A43"/>
    <w:rsid w:val="00501327"/>
    <w:rsid w:val="0050159C"/>
    <w:rsid w:val="0050200A"/>
    <w:rsid w:val="0050233F"/>
    <w:rsid w:val="00502783"/>
    <w:rsid w:val="00502B15"/>
    <w:rsid w:val="0050302A"/>
    <w:rsid w:val="005035F2"/>
    <w:rsid w:val="00503654"/>
    <w:rsid w:val="005039C8"/>
    <w:rsid w:val="005039EA"/>
    <w:rsid w:val="00503D69"/>
    <w:rsid w:val="00503DE7"/>
    <w:rsid w:val="00503FF7"/>
    <w:rsid w:val="00504882"/>
    <w:rsid w:val="00504D07"/>
    <w:rsid w:val="00505186"/>
    <w:rsid w:val="00505491"/>
    <w:rsid w:val="00505655"/>
    <w:rsid w:val="0050580F"/>
    <w:rsid w:val="00505D6A"/>
    <w:rsid w:val="00505FBE"/>
    <w:rsid w:val="00505FC3"/>
    <w:rsid w:val="005061DE"/>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3D9"/>
    <w:rsid w:val="0051583B"/>
    <w:rsid w:val="00515911"/>
    <w:rsid w:val="00515B0D"/>
    <w:rsid w:val="005161DA"/>
    <w:rsid w:val="0051636A"/>
    <w:rsid w:val="00517B67"/>
    <w:rsid w:val="00517D6F"/>
    <w:rsid w:val="00517DF7"/>
    <w:rsid w:val="00517E95"/>
    <w:rsid w:val="00520674"/>
    <w:rsid w:val="0052086C"/>
    <w:rsid w:val="00520A49"/>
    <w:rsid w:val="00520D22"/>
    <w:rsid w:val="00520FDB"/>
    <w:rsid w:val="00521BE3"/>
    <w:rsid w:val="00522225"/>
    <w:rsid w:val="0052285B"/>
    <w:rsid w:val="00523230"/>
    <w:rsid w:val="00523AE4"/>
    <w:rsid w:val="00523BE3"/>
    <w:rsid w:val="00523C19"/>
    <w:rsid w:val="00523C35"/>
    <w:rsid w:val="00523CC8"/>
    <w:rsid w:val="00524597"/>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B8"/>
    <w:rsid w:val="0053270A"/>
    <w:rsid w:val="005327D8"/>
    <w:rsid w:val="005332C2"/>
    <w:rsid w:val="00533408"/>
    <w:rsid w:val="00533707"/>
    <w:rsid w:val="00533E8A"/>
    <w:rsid w:val="00533FCB"/>
    <w:rsid w:val="005340D6"/>
    <w:rsid w:val="00534281"/>
    <w:rsid w:val="00534973"/>
    <w:rsid w:val="00534B0E"/>
    <w:rsid w:val="0053538A"/>
    <w:rsid w:val="00535643"/>
    <w:rsid w:val="00535798"/>
    <w:rsid w:val="0053620E"/>
    <w:rsid w:val="00536243"/>
    <w:rsid w:val="00536EE3"/>
    <w:rsid w:val="00537400"/>
    <w:rsid w:val="00537480"/>
    <w:rsid w:val="005376E7"/>
    <w:rsid w:val="00537B26"/>
    <w:rsid w:val="005402CD"/>
    <w:rsid w:val="005407FE"/>
    <w:rsid w:val="00540982"/>
    <w:rsid w:val="00540C70"/>
    <w:rsid w:val="005412C8"/>
    <w:rsid w:val="005414F9"/>
    <w:rsid w:val="0054178A"/>
    <w:rsid w:val="0054181E"/>
    <w:rsid w:val="00541B94"/>
    <w:rsid w:val="00541BA1"/>
    <w:rsid w:val="00541C3E"/>
    <w:rsid w:val="00541E90"/>
    <w:rsid w:val="005424BD"/>
    <w:rsid w:val="00542559"/>
    <w:rsid w:val="005425EE"/>
    <w:rsid w:val="005428DB"/>
    <w:rsid w:val="00542946"/>
    <w:rsid w:val="00542950"/>
    <w:rsid w:val="00542E25"/>
    <w:rsid w:val="00542F14"/>
    <w:rsid w:val="00543409"/>
    <w:rsid w:val="005436BC"/>
    <w:rsid w:val="00543926"/>
    <w:rsid w:val="00544021"/>
    <w:rsid w:val="005441C4"/>
    <w:rsid w:val="005442B0"/>
    <w:rsid w:val="0054436F"/>
    <w:rsid w:val="0054444C"/>
    <w:rsid w:val="0054448D"/>
    <w:rsid w:val="00545581"/>
    <w:rsid w:val="005455B9"/>
    <w:rsid w:val="0054564B"/>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E7"/>
    <w:rsid w:val="00552AF2"/>
    <w:rsid w:val="00552BC4"/>
    <w:rsid w:val="00552E2F"/>
    <w:rsid w:val="00552E6C"/>
    <w:rsid w:val="00552F03"/>
    <w:rsid w:val="005539BF"/>
    <w:rsid w:val="00553C01"/>
    <w:rsid w:val="00553E2D"/>
    <w:rsid w:val="00554972"/>
    <w:rsid w:val="00554CC0"/>
    <w:rsid w:val="00554EB8"/>
    <w:rsid w:val="00554F13"/>
    <w:rsid w:val="00554F8B"/>
    <w:rsid w:val="00555031"/>
    <w:rsid w:val="00555300"/>
    <w:rsid w:val="00555442"/>
    <w:rsid w:val="0055552A"/>
    <w:rsid w:val="0055572E"/>
    <w:rsid w:val="0055654D"/>
    <w:rsid w:val="00556B34"/>
    <w:rsid w:val="005571A9"/>
    <w:rsid w:val="00557379"/>
    <w:rsid w:val="0055796A"/>
    <w:rsid w:val="00557E16"/>
    <w:rsid w:val="00557F2F"/>
    <w:rsid w:val="005602B1"/>
    <w:rsid w:val="005606A8"/>
    <w:rsid w:val="00560EE6"/>
    <w:rsid w:val="00561CCC"/>
    <w:rsid w:val="00561D70"/>
    <w:rsid w:val="0056257C"/>
    <w:rsid w:val="00562635"/>
    <w:rsid w:val="00562ECD"/>
    <w:rsid w:val="00563955"/>
    <w:rsid w:val="005643B8"/>
    <w:rsid w:val="00564F87"/>
    <w:rsid w:val="0056531A"/>
    <w:rsid w:val="0056545A"/>
    <w:rsid w:val="00565538"/>
    <w:rsid w:val="0056583E"/>
    <w:rsid w:val="00565F88"/>
    <w:rsid w:val="00566478"/>
    <w:rsid w:val="005665B7"/>
    <w:rsid w:val="00566A9B"/>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723"/>
    <w:rsid w:val="00572829"/>
    <w:rsid w:val="00572F53"/>
    <w:rsid w:val="00573183"/>
    <w:rsid w:val="0057367A"/>
    <w:rsid w:val="00573823"/>
    <w:rsid w:val="00573C5B"/>
    <w:rsid w:val="00573E1B"/>
    <w:rsid w:val="00573E43"/>
    <w:rsid w:val="00573F4D"/>
    <w:rsid w:val="0057423C"/>
    <w:rsid w:val="00574552"/>
    <w:rsid w:val="00574571"/>
    <w:rsid w:val="0057493B"/>
    <w:rsid w:val="00574AD9"/>
    <w:rsid w:val="00574FED"/>
    <w:rsid w:val="005753D9"/>
    <w:rsid w:val="005758F7"/>
    <w:rsid w:val="00575AE9"/>
    <w:rsid w:val="005767F8"/>
    <w:rsid w:val="00576B82"/>
    <w:rsid w:val="005778E8"/>
    <w:rsid w:val="00577B33"/>
    <w:rsid w:val="00577CEE"/>
    <w:rsid w:val="00580312"/>
    <w:rsid w:val="00580EED"/>
    <w:rsid w:val="0058116D"/>
    <w:rsid w:val="005814A7"/>
    <w:rsid w:val="00581C6A"/>
    <w:rsid w:val="00581DFF"/>
    <w:rsid w:val="005820EC"/>
    <w:rsid w:val="00582293"/>
    <w:rsid w:val="00582686"/>
    <w:rsid w:val="00582BA8"/>
    <w:rsid w:val="00582F79"/>
    <w:rsid w:val="00583409"/>
    <w:rsid w:val="005834D7"/>
    <w:rsid w:val="00583892"/>
    <w:rsid w:val="00584A5F"/>
    <w:rsid w:val="00584EC4"/>
    <w:rsid w:val="00585095"/>
    <w:rsid w:val="005851AA"/>
    <w:rsid w:val="005853D7"/>
    <w:rsid w:val="005854A6"/>
    <w:rsid w:val="005857CC"/>
    <w:rsid w:val="00585C53"/>
    <w:rsid w:val="00586172"/>
    <w:rsid w:val="00586374"/>
    <w:rsid w:val="005867E3"/>
    <w:rsid w:val="00586D7D"/>
    <w:rsid w:val="00586ED0"/>
    <w:rsid w:val="00587158"/>
    <w:rsid w:val="00587580"/>
    <w:rsid w:val="0058784A"/>
    <w:rsid w:val="00587BE5"/>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B10"/>
    <w:rsid w:val="00593D64"/>
    <w:rsid w:val="0059441E"/>
    <w:rsid w:val="00594BC3"/>
    <w:rsid w:val="00594C6C"/>
    <w:rsid w:val="005956F8"/>
    <w:rsid w:val="005959F7"/>
    <w:rsid w:val="00595BF8"/>
    <w:rsid w:val="00595E20"/>
    <w:rsid w:val="00596140"/>
    <w:rsid w:val="005965A7"/>
    <w:rsid w:val="005966DC"/>
    <w:rsid w:val="00596B9D"/>
    <w:rsid w:val="005975C3"/>
    <w:rsid w:val="005976E7"/>
    <w:rsid w:val="005A0C78"/>
    <w:rsid w:val="005A0C9B"/>
    <w:rsid w:val="005A0CB6"/>
    <w:rsid w:val="005A0E66"/>
    <w:rsid w:val="005A10EE"/>
    <w:rsid w:val="005A11D2"/>
    <w:rsid w:val="005A16E9"/>
    <w:rsid w:val="005A1930"/>
    <w:rsid w:val="005A1A9C"/>
    <w:rsid w:val="005A24D0"/>
    <w:rsid w:val="005A2501"/>
    <w:rsid w:val="005A258D"/>
    <w:rsid w:val="005A25D2"/>
    <w:rsid w:val="005A2669"/>
    <w:rsid w:val="005A2FC1"/>
    <w:rsid w:val="005A302D"/>
    <w:rsid w:val="005A317D"/>
    <w:rsid w:val="005A3660"/>
    <w:rsid w:val="005A367C"/>
    <w:rsid w:val="005A4251"/>
    <w:rsid w:val="005A429B"/>
    <w:rsid w:val="005A4BCE"/>
    <w:rsid w:val="005A4D04"/>
    <w:rsid w:val="005A52C5"/>
    <w:rsid w:val="005A56EB"/>
    <w:rsid w:val="005A59E3"/>
    <w:rsid w:val="005A5B83"/>
    <w:rsid w:val="005A5BA3"/>
    <w:rsid w:val="005A5CAC"/>
    <w:rsid w:val="005A5F44"/>
    <w:rsid w:val="005A63A6"/>
    <w:rsid w:val="005A6499"/>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AD"/>
    <w:rsid w:val="005B2FF4"/>
    <w:rsid w:val="005B37F8"/>
    <w:rsid w:val="005B3993"/>
    <w:rsid w:val="005B3F53"/>
    <w:rsid w:val="005B41C8"/>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337"/>
    <w:rsid w:val="005D0457"/>
    <w:rsid w:val="005D0D40"/>
    <w:rsid w:val="005D0FD4"/>
    <w:rsid w:val="005D1158"/>
    <w:rsid w:val="005D13D5"/>
    <w:rsid w:val="005D1770"/>
    <w:rsid w:val="005D2357"/>
    <w:rsid w:val="005D2497"/>
    <w:rsid w:val="005D25FC"/>
    <w:rsid w:val="005D2A4C"/>
    <w:rsid w:val="005D2B36"/>
    <w:rsid w:val="005D31F8"/>
    <w:rsid w:val="005D38D3"/>
    <w:rsid w:val="005D3A86"/>
    <w:rsid w:val="005D406F"/>
    <w:rsid w:val="005D45CE"/>
    <w:rsid w:val="005D5DDC"/>
    <w:rsid w:val="005D5E0E"/>
    <w:rsid w:val="005D60AE"/>
    <w:rsid w:val="005D6168"/>
    <w:rsid w:val="005D6FA0"/>
    <w:rsid w:val="005D709B"/>
    <w:rsid w:val="005D724F"/>
    <w:rsid w:val="005D7BDF"/>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3F51"/>
    <w:rsid w:val="005E40A2"/>
    <w:rsid w:val="005E4E5A"/>
    <w:rsid w:val="005E5DE1"/>
    <w:rsid w:val="005E5E14"/>
    <w:rsid w:val="005E6550"/>
    <w:rsid w:val="005E65D8"/>
    <w:rsid w:val="005E675C"/>
    <w:rsid w:val="005E6E10"/>
    <w:rsid w:val="005E7835"/>
    <w:rsid w:val="005E7DF6"/>
    <w:rsid w:val="005F03D0"/>
    <w:rsid w:val="005F07D3"/>
    <w:rsid w:val="005F0A57"/>
    <w:rsid w:val="005F0D8A"/>
    <w:rsid w:val="005F13D5"/>
    <w:rsid w:val="005F1707"/>
    <w:rsid w:val="005F20E2"/>
    <w:rsid w:val="005F25D1"/>
    <w:rsid w:val="005F2755"/>
    <w:rsid w:val="005F29AD"/>
    <w:rsid w:val="005F2C55"/>
    <w:rsid w:val="005F2F5E"/>
    <w:rsid w:val="005F3140"/>
    <w:rsid w:val="005F344A"/>
    <w:rsid w:val="005F49AD"/>
    <w:rsid w:val="005F4BFB"/>
    <w:rsid w:val="005F4C95"/>
    <w:rsid w:val="005F4EF7"/>
    <w:rsid w:val="005F5BA5"/>
    <w:rsid w:val="005F63E1"/>
    <w:rsid w:val="005F6849"/>
    <w:rsid w:val="005F7301"/>
    <w:rsid w:val="005F749A"/>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6C6"/>
    <w:rsid w:val="0060590C"/>
    <w:rsid w:val="00605A9D"/>
    <w:rsid w:val="00605E72"/>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A03"/>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6085"/>
    <w:rsid w:val="00616467"/>
    <w:rsid w:val="00616526"/>
    <w:rsid w:val="0061680B"/>
    <w:rsid w:val="00616B49"/>
    <w:rsid w:val="00616D6C"/>
    <w:rsid w:val="006173EA"/>
    <w:rsid w:val="006178F2"/>
    <w:rsid w:val="00620267"/>
    <w:rsid w:val="00620838"/>
    <w:rsid w:val="006208CD"/>
    <w:rsid w:val="00620CEB"/>
    <w:rsid w:val="0062157F"/>
    <w:rsid w:val="0062203F"/>
    <w:rsid w:val="00622DA2"/>
    <w:rsid w:val="00622F12"/>
    <w:rsid w:val="0062328E"/>
    <w:rsid w:val="006233E9"/>
    <w:rsid w:val="00623925"/>
    <w:rsid w:val="00623CFA"/>
    <w:rsid w:val="00623DE0"/>
    <w:rsid w:val="00623F33"/>
    <w:rsid w:val="00624355"/>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D74"/>
    <w:rsid w:val="00632FE6"/>
    <w:rsid w:val="006331E2"/>
    <w:rsid w:val="006333B5"/>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BC8"/>
    <w:rsid w:val="00636C32"/>
    <w:rsid w:val="0063719D"/>
    <w:rsid w:val="0063732B"/>
    <w:rsid w:val="00637947"/>
    <w:rsid w:val="0063794C"/>
    <w:rsid w:val="00637C02"/>
    <w:rsid w:val="00637C03"/>
    <w:rsid w:val="00637D27"/>
    <w:rsid w:val="006401D2"/>
    <w:rsid w:val="00640524"/>
    <w:rsid w:val="00640807"/>
    <w:rsid w:val="0064084E"/>
    <w:rsid w:val="00641C66"/>
    <w:rsid w:val="006423B9"/>
    <w:rsid w:val="00642A00"/>
    <w:rsid w:val="00642C46"/>
    <w:rsid w:val="006434D0"/>
    <w:rsid w:val="00643B03"/>
    <w:rsid w:val="00643D91"/>
    <w:rsid w:val="006451A9"/>
    <w:rsid w:val="00645741"/>
    <w:rsid w:val="00645B67"/>
    <w:rsid w:val="00646488"/>
    <w:rsid w:val="006469B0"/>
    <w:rsid w:val="00646B6D"/>
    <w:rsid w:val="00646F65"/>
    <w:rsid w:val="006470DB"/>
    <w:rsid w:val="006470FD"/>
    <w:rsid w:val="00647613"/>
    <w:rsid w:val="00647B87"/>
    <w:rsid w:val="00647E0B"/>
    <w:rsid w:val="00647FDF"/>
    <w:rsid w:val="0065078C"/>
    <w:rsid w:val="00650DEA"/>
    <w:rsid w:val="006514BC"/>
    <w:rsid w:val="006517D9"/>
    <w:rsid w:val="00651977"/>
    <w:rsid w:val="00651E9B"/>
    <w:rsid w:val="006527C8"/>
    <w:rsid w:val="00652EE1"/>
    <w:rsid w:val="00652F18"/>
    <w:rsid w:val="00653585"/>
    <w:rsid w:val="006535F3"/>
    <w:rsid w:val="00653904"/>
    <w:rsid w:val="00653D08"/>
    <w:rsid w:val="0065428E"/>
    <w:rsid w:val="0065478C"/>
    <w:rsid w:val="00654F33"/>
    <w:rsid w:val="006560F7"/>
    <w:rsid w:val="00656124"/>
    <w:rsid w:val="00656604"/>
    <w:rsid w:val="006568BF"/>
    <w:rsid w:val="00656F06"/>
    <w:rsid w:val="00657123"/>
    <w:rsid w:val="0065732D"/>
    <w:rsid w:val="00657508"/>
    <w:rsid w:val="00657911"/>
    <w:rsid w:val="00657978"/>
    <w:rsid w:val="00657BBD"/>
    <w:rsid w:val="00657E89"/>
    <w:rsid w:val="00660639"/>
    <w:rsid w:val="00660787"/>
    <w:rsid w:val="00660D09"/>
    <w:rsid w:val="00660D83"/>
    <w:rsid w:val="00660F7B"/>
    <w:rsid w:val="0066135F"/>
    <w:rsid w:val="006614E2"/>
    <w:rsid w:val="00661551"/>
    <w:rsid w:val="006616D3"/>
    <w:rsid w:val="00661C16"/>
    <w:rsid w:val="00662640"/>
    <w:rsid w:val="00662673"/>
    <w:rsid w:val="0066276A"/>
    <w:rsid w:val="00662CD7"/>
    <w:rsid w:val="00662E83"/>
    <w:rsid w:val="00662F3D"/>
    <w:rsid w:val="006630D2"/>
    <w:rsid w:val="00663186"/>
    <w:rsid w:val="0066358E"/>
    <w:rsid w:val="0066363C"/>
    <w:rsid w:val="006637B8"/>
    <w:rsid w:val="00663800"/>
    <w:rsid w:val="006639D1"/>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11C1"/>
    <w:rsid w:val="006713A5"/>
    <w:rsid w:val="00671515"/>
    <w:rsid w:val="0067160B"/>
    <w:rsid w:val="00671C55"/>
    <w:rsid w:val="00671CA7"/>
    <w:rsid w:val="00671FCD"/>
    <w:rsid w:val="00672A43"/>
    <w:rsid w:val="00672CD7"/>
    <w:rsid w:val="00673A6C"/>
    <w:rsid w:val="00673DC0"/>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015"/>
    <w:rsid w:val="0068482B"/>
    <w:rsid w:val="00684AFB"/>
    <w:rsid w:val="00684C50"/>
    <w:rsid w:val="00685BBB"/>
    <w:rsid w:val="00685F8D"/>
    <w:rsid w:val="006866AB"/>
    <w:rsid w:val="00686D5F"/>
    <w:rsid w:val="006870E7"/>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E7C"/>
    <w:rsid w:val="00695EFF"/>
    <w:rsid w:val="006962D3"/>
    <w:rsid w:val="00696525"/>
    <w:rsid w:val="00696700"/>
    <w:rsid w:val="00696C4E"/>
    <w:rsid w:val="00696F27"/>
    <w:rsid w:val="00697698"/>
    <w:rsid w:val="006977C2"/>
    <w:rsid w:val="00697EF6"/>
    <w:rsid w:val="00697FC5"/>
    <w:rsid w:val="006A0AAF"/>
    <w:rsid w:val="006A12CE"/>
    <w:rsid w:val="006A12E9"/>
    <w:rsid w:val="006A16D8"/>
    <w:rsid w:val="006A209E"/>
    <w:rsid w:val="006A2618"/>
    <w:rsid w:val="006A34FC"/>
    <w:rsid w:val="006A3C8A"/>
    <w:rsid w:val="006A3D6C"/>
    <w:rsid w:val="006A3F58"/>
    <w:rsid w:val="006A3F59"/>
    <w:rsid w:val="006A47AB"/>
    <w:rsid w:val="006A4BB4"/>
    <w:rsid w:val="006A4CA2"/>
    <w:rsid w:val="006A4FE6"/>
    <w:rsid w:val="006A52F7"/>
    <w:rsid w:val="006A5A5C"/>
    <w:rsid w:val="006A5F10"/>
    <w:rsid w:val="006A6CE2"/>
    <w:rsid w:val="006A7013"/>
    <w:rsid w:val="006A7316"/>
    <w:rsid w:val="006A74B5"/>
    <w:rsid w:val="006A756E"/>
    <w:rsid w:val="006B0700"/>
    <w:rsid w:val="006B08D1"/>
    <w:rsid w:val="006B091A"/>
    <w:rsid w:val="006B0A89"/>
    <w:rsid w:val="006B15DE"/>
    <w:rsid w:val="006B17D9"/>
    <w:rsid w:val="006B2147"/>
    <w:rsid w:val="006B225F"/>
    <w:rsid w:val="006B2437"/>
    <w:rsid w:val="006B24EB"/>
    <w:rsid w:val="006B2BEA"/>
    <w:rsid w:val="006B2FE9"/>
    <w:rsid w:val="006B3441"/>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795F"/>
    <w:rsid w:val="006B7A68"/>
    <w:rsid w:val="006B7BEF"/>
    <w:rsid w:val="006B7FF7"/>
    <w:rsid w:val="006C0083"/>
    <w:rsid w:val="006C038A"/>
    <w:rsid w:val="006C1489"/>
    <w:rsid w:val="006C14B1"/>
    <w:rsid w:val="006C16AF"/>
    <w:rsid w:val="006C17C8"/>
    <w:rsid w:val="006C1B8A"/>
    <w:rsid w:val="006C1C17"/>
    <w:rsid w:val="006C1FA8"/>
    <w:rsid w:val="006C2258"/>
    <w:rsid w:val="006C2CBC"/>
    <w:rsid w:val="006C30AA"/>
    <w:rsid w:val="006C320A"/>
    <w:rsid w:val="006C383C"/>
    <w:rsid w:val="006C43D5"/>
    <w:rsid w:val="006C455D"/>
    <w:rsid w:val="006C45BA"/>
    <w:rsid w:val="006C493A"/>
    <w:rsid w:val="006C4C82"/>
    <w:rsid w:val="006C4E6D"/>
    <w:rsid w:val="006C5255"/>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1C23"/>
    <w:rsid w:val="006D21D9"/>
    <w:rsid w:val="006D28BB"/>
    <w:rsid w:val="006D2B48"/>
    <w:rsid w:val="006D3329"/>
    <w:rsid w:val="006D3441"/>
    <w:rsid w:val="006D383C"/>
    <w:rsid w:val="006D484E"/>
    <w:rsid w:val="006D5B6F"/>
    <w:rsid w:val="006D5C0B"/>
    <w:rsid w:val="006D62CE"/>
    <w:rsid w:val="006D6BA3"/>
    <w:rsid w:val="006D707B"/>
    <w:rsid w:val="006D7355"/>
    <w:rsid w:val="006D765F"/>
    <w:rsid w:val="006D782D"/>
    <w:rsid w:val="006D7C7A"/>
    <w:rsid w:val="006E0172"/>
    <w:rsid w:val="006E0330"/>
    <w:rsid w:val="006E0692"/>
    <w:rsid w:val="006E074E"/>
    <w:rsid w:val="006E07CD"/>
    <w:rsid w:val="006E0854"/>
    <w:rsid w:val="006E0F74"/>
    <w:rsid w:val="006E1599"/>
    <w:rsid w:val="006E1B4D"/>
    <w:rsid w:val="006E210D"/>
    <w:rsid w:val="006E25D3"/>
    <w:rsid w:val="006E28FB"/>
    <w:rsid w:val="006E2CAE"/>
    <w:rsid w:val="006E2D9F"/>
    <w:rsid w:val="006E32B9"/>
    <w:rsid w:val="006E3471"/>
    <w:rsid w:val="006E3491"/>
    <w:rsid w:val="006E3AC9"/>
    <w:rsid w:val="006E4B92"/>
    <w:rsid w:val="006E5465"/>
    <w:rsid w:val="006E5544"/>
    <w:rsid w:val="006E5AC6"/>
    <w:rsid w:val="006E62AB"/>
    <w:rsid w:val="006E68E1"/>
    <w:rsid w:val="006E7FB2"/>
    <w:rsid w:val="006F0196"/>
    <w:rsid w:val="006F0758"/>
    <w:rsid w:val="006F0FCA"/>
    <w:rsid w:val="006F16CA"/>
    <w:rsid w:val="006F17F5"/>
    <w:rsid w:val="006F1818"/>
    <w:rsid w:val="006F199D"/>
    <w:rsid w:val="006F1A5C"/>
    <w:rsid w:val="006F1E9A"/>
    <w:rsid w:val="006F2293"/>
    <w:rsid w:val="006F2429"/>
    <w:rsid w:val="006F266D"/>
    <w:rsid w:val="006F2900"/>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3F"/>
    <w:rsid w:val="006F64C0"/>
    <w:rsid w:val="006F668F"/>
    <w:rsid w:val="006F7109"/>
    <w:rsid w:val="006F795D"/>
    <w:rsid w:val="006F7F6E"/>
    <w:rsid w:val="006F7F77"/>
    <w:rsid w:val="007006A0"/>
    <w:rsid w:val="00700960"/>
    <w:rsid w:val="00700A19"/>
    <w:rsid w:val="00700E95"/>
    <w:rsid w:val="007010AC"/>
    <w:rsid w:val="007012CB"/>
    <w:rsid w:val="00701718"/>
    <w:rsid w:val="00701897"/>
    <w:rsid w:val="007020EF"/>
    <w:rsid w:val="007022AB"/>
    <w:rsid w:val="00702392"/>
    <w:rsid w:val="0070241C"/>
    <w:rsid w:val="00702FCA"/>
    <w:rsid w:val="00702FF4"/>
    <w:rsid w:val="00703019"/>
    <w:rsid w:val="0070327D"/>
    <w:rsid w:val="00703786"/>
    <w:rsid w:val="00703DC5"/>
    <w:rsid w:val="00704451"/>
    <w:rsid w:val="00704E17"/>
    <w:rsid w:val="00705152"/>
    <w:rsid w:val="00705828"/>
    <w:rsid w:val="0070594F"/>
    <w:rsid w:val="00705B5A"/>
    <w:rsid w:val="00705F03"/>
    <w:rsid w:val="0070606E"/>
    <w:rsid w:val="0070669B"/>
    <w:rsid w:val="007073E0"/>
    <w:rsid w:val="00707E75"/>
    <w:rsid w:val="0071001C"/>
    <w:rsid w:val="007100E9"/>
    <w:rsid w:val="00710281"/>
    <w:rsid w:val="0071058B"/>
    <w:rsid w:val="0071162F"/>
    <w:rsid w:val="00711879"/>
    <w:rsid w:val="0071189D"/>
    <w:rsid w:val="00711DA0"/>
    <w:rsid w:val="00713333"/>
    <w:rsid w:val="00713403"/>
    <w:rsid w:val="00713451"/>
    <w:rsid w:val="00713898"/>
    <w:rsid w:val="00714747"/>
    <w:rsid w:val="007149A4"/>
    <w:rsid w:val="0071566F"/>
    <w:rsid w:val="007156AF"/>
    <w:rsid w:val="00715963"/>
    <w:rsid w:val="00715BC6"/>
    <w:rsid w:val="00715DCC"/>
    <w:rsid w:val="00715E65"/>
    <w:rsid w:val="007163E1"/>
    <w:rsid w:val="0071698C"/>
    <w:rsid w:val="00717091"/>
    <w:rsid w:val="007173C9"/>
    <w:rsid w:val="00717B44"/>
    <w:rsid w:val="00720203"/>
    <w:rsid w:val="007206E6"/>
    <w:rsid w:val="007207B6"/>
    <w:rsid w:val="00720A67"/>
    <w:rsid w:val="00720B51"/>
    <w:rsid w:val="00720E01"/>
    <w:rsid w:val="00721321"/>
    <w:rsid w:val="0072193B"/>
    <w:rsid w:val="00721963"/>
    <w:rsid w:val="007222A6"/>
    <w:rsid w:val="00722BA2"/>
    <w:rsid w:val="00722C00"/>
    <w:rsid w:val="00722CED"/>
    <w:rsid w:val="00722D2E"/>
    <w:rsid w:val="00722F37"/>
    <w:rsid w:val="0072374C"/>
    <w:rsid w:val="007239B2"/>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56"/>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C95"/>
    <w:rsid w:val="00737CB7"/>
    <w:rsid w:val="007400C0"/>
    <w:rsid w:val="00740602"/>
    <w:rsid w:val="00740FC9"/>
    <w:rsid w:val="00741320"/>
    <w:rsid w:val="00741818"/>
    <w:rsid w:val="00741913"/>
    <w:rsid w:val="00741DBB"/>
    <w:rsid w:val="007422E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AAA"/>
    <w:rsid w:val="00745D85"/>
    <w:rsid w:val="00746182"/>
    <w:rsid w:val="00746BA8"/>
    <w:rsid w:val="0074702E"/>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1F7D"/>
    <w:rsid w:val="007522CB"/>
    <w:rsid w:val="00752715"/>
    <w:rsid w:val="0075281C"/>
    <w:rsid w:val="00752A72"/>
    <w:rsid w:val="0075457E"/>
    <w:rsid w:val="00754731"/>
    <w:rsid w:val="007551A4"/>
    <w:rsid w:val="007552A6"/>
    <w:rsid w:val="007556D3"/>
    <w:rsid w:val="00755878"/>
    <w:rsid w:val="00755E66"/>
    <w:rsid w:val="00755EF3"/>
    <w:rsid w:val="00756243"/>
    <w:rsid w:val="0075680B"/>
    <w:rsid w:val="00756855"/>
    <w:rsid w:val="00756B53"/>
    <w:rsid w:val="00756B8A"/>
    <w:rsid w:val="00757072"/>
    <w:rsid w:val="007570CE"/>
    <w:rsid w:val="00757138"/>
    <w:rsid w:val="007575B0"/>
    <w:rsid w:val="0075786B"/>
    <w:rsid w:val="00757EB2"/>
    <w:rsid w:val="00757EF9"/>
    <w:rsid w:val="00760508"/>
    <w:rsid w:val="00760F82"/>
    <w:rsid w:val="00761719"/>
    <w:rsid w:val="00761911"/>
    <w:rsid w:val="00761A94"/>
    <w:rsid w:val="00761D66"/>
    <w:rsid w:val="00761E57"/>
    <w:rsid w:val="00762639"/>
    <w:rsid w:val="007628C8"/>
    <w:rsid w:val="00763310"/>
    <w:rsid w:val="007633E8"/>
    <w:rsid w:val="00763CBE"/>
    <w:rsid w:val="007641D0"/>
    <w:rsid w:val="007642E7"/>
    <w:rsid w:val="007643FB"/>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F1"/>
    <w:rsid w:val="0078154F"/>
    <w:rsid w:val="007816F8"/>
    <w:rsid w:val="00781C0C"/>
    <w:rsid w:val="00781E0B"/>
    <w:rsid w:val="00781F29"/>
    <w:rsid w:val="00782C67"/>
    <w:rsid w:val="00782D84"/>
    <w:rsid w:val="00782EEE"/>
    <w:rsid w:val="007836BA"/>
    <w:rsid w:val="0078372C"/>
    <w:rsid w:val="00784CEE"/>
    <w:rsid w:val="00784D77"/>
    <w:rsid w:val="007855CA"/>
    <w:rsid w:val="00785708"/>
    <w:rsid w:val="007859D0"/>
    <w:rsid w:val="00786867"/>
    <w:rsid w:val="00786F33"/>
    <w:rsid w:val="00787367"/>
    <w:rsid w:val="00787601"/>
    <w:rsid w:val="00787800"/>
    <w:rsid w:val="0078781C"/>
    <w:rsid w:val="00787942"/>
    <w:rsid w:val="00787C62"/>
    <w:rsid w:val="00787C77"/>
    <w:rsid w:val="00790260"/>
    <w:rsid w:val="00790314"/>
    <w:rsid w:val="00790583"/>
    <w:rsid w:val="00790990"/>
    <w:rsid w:val="00790DFB"/>
    <w:rsid w:val="00791111"/>
    <w:rsid w:val="00791143"/>
    <w:rsid w:val="007912CD"/>
    <w:rsid w:val="007913F8"/>
    <w:rsid w:val="0079164F"/>
    <w:rsid w:val="007916F4"/>
    <w:rsid w:val="007926A1"/>
    <w:rsid w:val="00792C00"/>
    <w:rsid w:val="00792DD6"/>
    <w:rsid w:val="007932AE"/>
    <w:rsid w:val="00793484"/>
    <w:rsid w:val="007938B1"/>
    <w:rsid w:val="00793FAA"/>
    <w:rsid w:val="00794096"/>
    <w:rsid w:val="00794229"/>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11"/>
    <w:rsid w:val="007A5C92"/>
    <w:rsid w:val="007A6103"/>
    <w:rsid w:val="007A6253"/>
    <w:rsid w:val="007A6487"/>
    <w:rsid w:val="007A64D8"/>
    <w:rsid w:val="007A6513"/>
    <w:rsid w:val="007A6529"/>
    <w:rsid w:val="007A6AB3"/>
    <w:rsid w:val="007A7A96"/>
    <w:rsid w:val="007A7AEE"/>
    <w:rsid w:val="007A7DA9"/>
    <w:rsid w:val="007B0316"/>
    <w:rsid w:val="007B05B2"/>
    <w:rsid w:val="007B0C2F"/>
    <w:rsid w:val="007B0DCD"/>
    <w:rsid w:val="007B0E62"/>
    <w:rsid w:val="007B1230"/>
    <w:rsid w:val="007B167E"/>
    <w:rsid w:val="007B19BC"/>
    <w:rsid w:val="007B1D62"/>
    <w:rsid w:val="007B1F31"/>
    <w:rsid w:val="007B2484"/>
    <w:rsid w:val="007B2496"/>
    <w:rsid w:val="007B2693"/>
    <w:rsid w:val="007B2C28"/>
    <w:rsid w:val="007B37CE"/>
    <w:rsid w:val="007B4172"/>
    <w:rsid w:val="007B44CF"/>
    <w:rsid w:val="007B461C"/>
    <w:rsid w:val="007B465C"/>
    <w:rsid w:val="007B48C1"/>
    <w:rsid w:val="007B4B27"/>
    <w:rsid w:val="007B5347"/>
    <w:rsid w:val="007B552A"/>
    <w:rsid w:val="007B667A"/>
    <w:rsid w:val="007B679B"/>
    <w:rsid w:val="007B757B"/>
    <w:rsid w:val="007B76DD"/>
    <w:rsid w:val="007B7D49"/>
    <w:rsid w:val="007C01EE"/>
    <w:rsid w:val="007C0520"/>
    <w:rsid w:val="007C05E1"/>
    <w:rsid w:val="007C1A69"/>
    <w:rsid w:val="007C1E66"/>
    <w:rsid w:val="007C2542"/>
    <w:rsid w:val="007C3616"/>
    <w:rsid w:val="007C36F9"/>
    <w:rsid w:val="007C3851"/>
    <w:rsid w:val="007C3E9C"/>
    <w:rsid w:val="007C4049"/>
    <w:rsid w:val="007C4C4D"/>
    <w:rsid w:val="007C4D45"/>
    <w:rsid w:val="007C515D"/>
    <w:rsid w:val="007C56B4"/>
    <w:rsid w:val="007C5741"/>
    <w:rsid w:val="007C587C"/>
    <w:rsid w:val="007C5B42"/>
    <w:rsid w:val="007C5CC3"/>
    <w:rsid w:val="007C646C"/>
    <w:rsid w:val="007C6478"/>
    <w:rsid w:val="007C6C57"/>
    <w:rsid w:val="007C6CDA"/>
    <w:rsid w:val="007C6E2D"/>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36E"/>
    <w:rsid w:val="007D1402"/>
    <w:rsid w:val="007D15B6"/>
    <w:rsid w:val="007D1EDC"/>
    <w:rsid w:val="007D20F3"/>
    <w:rsid w:val="007D216D"/>
    <w:rsid w:val="007D2203"/>
    <w:rsid w:val="007D247F"/>
    <w:rsid w:val="007D2BC9"/>
    <w:rsid w:val="007D2C0E"/>
    <w:rsid w:val="007D2D6D"/>
    <w:rsid w:val="007D3367"/>
    <w:rsid w:val="007D3A1E"/>
    <w:rsid w:val="007D3A2D"/>
    <w:rsid w:val="007D3FDE"/>
    <w:rsid w:val="007D424A"/>
    <w:rsid w:val="007D4522"/>
    <w:rsid w:val="007D4AA6"/>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6BC"/>
    <w:rsid w:val="007E17F7"/>
    <w:rsid w:val="007E182C"/>
    <w:rsid w:val="007E1F6F"/>
    <w:rsid w:val="007E20A0"/>
    <w:rsid w:val="007E2513"/>
    <w:rsid w:val="007E2725"/>
    <w:rsid w:val="007E2E08"/>
    <w:rsid w:val="007E335C"/>
    <w:rsid w:val="007E39F2"/>
    <w:rsid w:val="007E3D88"/>
    <w:rsid w:val="007E3E1A"/>
    <w:rsid w:val="007E4F9D"/>
    <w:rsid w:val="007E50B9"/>
    <w:rsid w:val="007E51E8"/>
    <w:rsid w:val="007E5619"/>
    <w:rsid w:val="007E5778"/>
    <w:rsid w:val="007E580B"/>
    <w:rsid w:val="007E5A36"/>
    <w:rsid w:val="007E5D44"/>
    <w:rsid w:val="007E5F6F"/>
    <w:rsid w:val="007E5FAB"/>
    <w:rsid w:val="007E6191"/>
    <w:rsid w:val="007E61E1"/>
    <w:rsid w:val="007E6BAE"/>
    <w:rsid w:val="007E7152"/>
    <w:rsid w:val="007E7213"/>
    <w:rsid w:val="007E72A0"/>
    <w:rsid w:val="007E742D"/>
    <w:rsid w:val="007E781A"/>
    <w:rsid w:val="007F055B"/>
    <w:rsid w:val="007F0592"/>
    <w:rsid w:val="007F0869"/>
    <w:rsid w:val="007F13D7"/>
    <w:rsid w:val="007F1423"/>
    <w:rsid w:val="007F1681"/>
    <w:rsid w:val="007F17BF"/>
    <w:rsid w:val="007F1D60"/>
    <w:rsid w:val="007F25A9"/>
    <w:rsid w:val="007F321B"/>
    <w:rsid w:val="007F452E"/>
    <w:rsid w:val="007F4611"/>
    <w:rsid w:val="007F46DD"/>
    <w:rsid w:val="007F4FC9"/>
    <w:rsid w:val="007F54AE"/>
    <w:rsid w:val="007F5570"/>
    <w:rsid w:val="007F5698"/>
    <w:rsid w:val="007F60CF"/>
    <w:rsid w:val="007F63A7"/>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B"/>
    <w:rsid w:val="00802B5C"/>
    <w:rsid w:val="00802D7C"/>
    <w:rsid w:val="008032EE"/>
    <w:rsid w:val="00803308"/>
    <w:rsid w:val="00803839"/>
    <w:rsid w:val="00803C01"/>
    <w:rsid w:val="0080416F"/>
    <w:rsid w:val="008044CF"/>
    <w:rsid w:val="00804853"/>
    <w:rsid w:val="008048C0"/>
    <w:rsid w:val="00804953"/>
    <w:rsid w:val="00804D01"/>
    <w:rsid w:val="008052E2"/>
    <w:rsid w:val="008054D4"/>
    <w:rsid w:val="008058D1"/>
    <w:rsid w:val="008058DD"/>
    <w:rsid w:val="00805B2D"/>
    <w:rsid w:val="00805D65"/>
    <w:rsid w:val="00805FDD"/>
    <w:rsid w:val="008064E8"/>
    <w:rsid w:val="00806738"/>
    <w:rsid w:val="00806B38"/>
    <w:rsid w:val="0080706C"/>
    <w:rsid w:val="008071F1"/>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A0B"/>
    <w:rsid w:val="00813F6A"/>
    <w:rsid w:val="00813FAC"/>
    <w:rsid w:val="00813FF1"/>
    <w:rsid w:val="00814255"/>
    <w:rsid w:val="0081456A"/>
    <w:rsid w:val="008147CF"/>
    <w:rsid w:val="00814992"/>
    <w:rsid w:val="00814CCE"/>
    <w:rsid w:val="00814D57"/>
    <w:rsid w:val="008158A1"/>
    <w:rsid w:val="00815C4F"/>
    <w:rsid w:val="00815D09"/>
    <w:rsid w:val="00815D3A"/>
    <w:rsid w:val="00815DF5"/>
    <w:rsid w:val="00815E3A"/>
    <w:rsid w:val="00815F88"/>
    <w:rsid w:val="0081617E"/>
    <w:rsid w:val="00816240"/>
    <w:rsid w:val="008165BB"/>
    <w:rsid w:val="00816869"/>
    <w:rsid w:val="00816B24"/>
    <w:rsid w:val="00816DD9"/>
    <w:rsid w:val="00816E8E"/>
    <w:rsid w:val="008172AD"/>
    <w:rsid w:val="0081761B"/>
    <w:rsid w:val="00817957"/>
    <w:rsid w:val="00817AEF"/>
    <w:rsid w:val="00817E48"/>
    <w:rsid w:val="00817EEE"/>
    <w:rsid w:val="0082085D"/>
    <w:rsid w:val="00820864"/>
    <w:rsid w:val="00820930"/>
    <w:rsid w:val="00821C10"/>
    <w:rsid w:val="00821E62"/>
    <w:rsid w:val="0082224A"/>
    <w:rsid w:val="00822834"/>
    <w:rsid w:val="00822A5D"/>
    <w:rsid w:val="00822AC1"/>
    <w:rsid w:val="00822B83"/>
    <w:rsid w:val="00822C9F"/>
    <w:rsid w:val="00822EF3"/>
    <w:rsid w:val="00823195"/>
    <w:rsid w:val="0082339F"/>
    <w:rsid w:val="00823685"/>
    <w:rsid w:val="00823858"/>
    <w:rsid w:val="00823A38"/>
    <w:rsid w:val="00823B7A"/>
    <w:rsid w:val="00823C32"/>
    <w:rsid w:val="00824E0E"/>
    <w:rsid w:val="00825265"/>
    <w:rsid w:val="008252D0"/>
    <w:rsid w:val="00825938"/>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DE7"/>
    <w:rsid w:val="00831F1D"/>
    <w:rsid w:val="00832012"/>
    <w:rsid w:val="008321E2"/>
    <w:rsid w:val="00832482"/>
    <w:rsid w:val="00832A2F"/>
    <w:rsid w:val="00832A8D"/>
    <w:rsid w:val="008334F5"/>
    <w:rsid w:val="008336A1"/>
    <w:rsid w:val="0083397D"/>
    <w:rsid w:val="00833CDF"/>
    <w:rsid w:val="0083415F"/>
    <w:rsid w:val="00834D4D"/>
    <w:rsid w:val="00834EA8"/>
    <w:rsid w:val="00834F70"/>
    <w:rsid w:val="008350CB"/>
    <w:rsid w:val="008350F5"/>
    <w:rsid w:val="008354C7"/>
    <w:rsid w:val="00835532"/>
    <w:rsid w:val="008358C5"/>
    <w:rsid w:val="008363AD"/>
    <w:rsid w:val="00836684"/>
    <w:rsid w:val="008369C9"/>
    <w:rsid w:val="00836EFC"/>
    <w:rsid w:val="008373DE"/>
    <w:rsid w:val="008377BA"/>
    <w:rsid w:val="00837A4C"/>
    <w:rsid w:val="00837ECA"/>
    <w:rsid w:val="00837EED"/>
    <w:rsid w:val="00837FFD"/>
    <w:rsid w:val="00840088"/>
    <w:rsid w:val="00840246"/>
    <w:rsid w:val="00840833"/>
    <w:rsid w:val="0084088E"/>
    <w:rsid w:val="00840E7D"/>
    <w:rsid w:val="0084103D"/>
    <w:rsid w:val="008410C2"/>
    <w:rsid w:val="008411EC"/>
    <w:rsid w:val="008414C2"/>
    <w:rsid w:val="008416F5"/>
    <w:rsid w:val="00841D70"/>
    <w:rsid w:val="008424D6"/>
    <w:rsid w:val="008427DA"/>
    <w:rsid w:val="00842F95"/>
    <w:rsid w:val="00843350"/>
    <w:rsid w:val="0084339C"/>
    <w:rsid w:val="0084350B"/>
    <w:rsid w:val="00843555"/>
    <w:rsid w:val="00843902"/>
    <w:rsid w:val="00843D0D"/>
    <w:rsid w:val="0084425E"/>
    <w:rsid w:val="0084454E"/>
    <w:rsid w:val="008448E2"/>
    <w:rsid w:val="00844C8E"/>
    <w:rsid w:val="00844FF3"/>
    <w:rsid w:val="00845476"/>
    <w:rsid w:val="008455A1"/>
    <w:rsid w:val="00845607"/>
    <w:rsid w:val="0084560E"/>
    <w:rsid w:val="00845810"/>
    <w:rsid w:val="00845AB8"/>
    <w:rsid w:val="008463DC"/>
    <w:rsid w:val="00846774"/>
    <w:rsid w:val="0084700A"/>
    <w:rsid w:val="0084746D"/>
    <w:rsid w:val="00847982"/>
    <w:rsid w:val="0085039E"/>
    <w:rsid w:val="00850416"/>
    <w:rsid w:val="00850800"/>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5FE3"/>
    <w:rsid w:val="008568C0"/>
    <w:rsid w:val="00856BE4"/>
    <w:rsid w:val="00856FFC"/>
    <w:rsid w:val="00857287"/>
    <w:rsid w:val="00857BAA"/>
    <w:rsid w:val="00857BDE"/>
    <w:rsid w:val="00857EAA"/>
    <w:rsid w:val="00857FB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4E3"/>
    <w:rsid w:val="00865575"/>
    <w:rsid w:val="008655DB"/>
    <w:rsid w:val="00865707"/>
    <w:rsid w:val="00865B9A"/>
    <w:rsid w:val="008662DA"/>
    <w:rsid w:val="008664E7"/>
    <w:rsid w:val="00866FA5"/>
    <w:rsid w:val="00867203"/>
    <w:rsid w:val="00867250"/>
    <w:rsid w:val="00867831"/>
    <w:rsid w:val="00867B7B"/>
    <w:rsid w:val="00867D68"/>
    <w:rsid w:val="00870734"/>
    <w:rsid w:val="00870AEE"/>
    <w:rsid w:val="00870C0F"/>
    <w:rsid w:val="00870CAF"/>
    <w:rsid w:val="0087101C"/>
    <w:rsid w:val="00871EE1"/>
    <w:rsid w:val="008725D1"/>
    <w:rsid w:val="008726F7"/>
    <w:rsid w:val="00872C49"/>
    <w:rsid w:val="00872D22"/>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9F2"/>
    <w:rsid w:val="008815F6"/>
    <w:rsid w:val="00881887"/>
    <w:rsid w:val="00881A06"/>
    <w:rsid w:val="00881E87"/>
    <w:rsid w:val="0088246B"/>
    <w:rsid w:val="008827CD"/>
    <w:rsid w:val="0088287D"/>
    <w:rsid w:val="00882BBA"/>
    <w:rsid w:val="00882D91"/>
    <w:rsid w:val="00883096"/>
    <w:rsid w:val="008838A6"/>
    <w:rsid w:val="00883A63"/>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34B"/>
    <w:rsid w:val="008905E7"/>
    <w:rsid w:val="0089095D"/>
    <w:rsid w:val="00890B8E"/>
    <w:rsid w:val="008912DE"/>
    <w:rsid w:val="0089132D"/>
    <w:rsid w:val="0089154B"/>
    <w:rsid w:val="0089175D"/>
    <w:rsid w:val="008917A7"/>
    <w:rsid w:val="00891C0C"/>
    <w:rsid w:val="00891FB0"/>
    <w:rsid w:val="00892153"/>
    <w:rsid w:val="0089246B"/>
    <w:rsid w:val="008927D9"/>
    <w:rsid w:val="00892814"/>
    <w:rsid w:val="00892A5A"/>
    <w:rsid w:val="00892C42"/>
    <w:rsid w:val="00892C52"/>
    <w:rsid w:val="00892F54"/>
    <w:rsid w:val="00893114"/>
    <w:rsid w:val="0089342E"/>
    <w:rsid w:val="0089370C"/>
    <w:rsid w:val="00893775"/>
    <w:rsid w:val="008939D7"/>
    <w:rsid w:val="00893AD7"/>
    <w:rsid w:val="00893B7B"/>
    <w:rsid w:val="00893BBB"/>
    <w:rsid w:val="00893DCE"/>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5EC"/>
    <w:rsid w:val="0089785A"/>
    <w:rsid w:val="0089798E"/>
    <w:rsid w:val="008979BC"/>
    <w:rsid w:val="00897CD4"/>
    <w:rsid w:val="00897F7B"/>
    <w:rsid w:val="00897FC4"/>
    <w:rsid w:val="008A01CF"/>
    <w:rsid w:val="008A0BCD"/>
    <w:rsid w:val="008A0E73"/>
    <w:rsid w:val="008A0FAA"/>
    <w:rsid w:val="008A1167"/>
    <w:rsid w:val="008A137C"/>
    <w:rsid w:val="008A18A7"/>
    <w:rsid w:val="008A1994"/>
    <w:rsid w:val="008A1A52"/>
    <w:rsid w:val="008A1B6D"/>
    <w:rsid w:val="008A1BF5"/>
    <w:rsid w:val="008A1D4A"/>
    <w:rsid w:val="008A1E2B"/>
    <w:rsid w:val="008A266D"/>
    <w:rsid w:val="008A272D"/>
    <w:rsid w:val="008A2957"/>
    <w:rsid w:val="008A29CF"/>
    <w:rsid w:val="008A3BAC"/>
    <w:rsid w:val="008A3DBB"/>
    <w:rsid w:val="008A404A"/>
    <w:rsid w:val="008A4233"/>
    <w:rsid w:val="008A4528"/>
    <w:rsid w:val="008A5038"/>
    <w:rsid w:val="008A54EA"/>
    <w:rsid w:val="008A54F5"/>
    <w:rsid w:val="008A56C7"/>
    <w:rsid w:val="008A5ED4"/>
    <w:rsid w:val="008A5F7E"/>
    <w:rsid w:val="008A6ACF"/>
    <w:rsid w:val="008A6CBF"/>
    <w:rsid w:val="008A70D1"/>
    <w:rsid w:val="008A7179"/>
    <w:rsid w:val="008A74C5"/>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E1B"/>
    <w:rsid w:val="008C1EDA"/>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C73B8"/>
    <w:rsid w:val="008D014B"/>
    <w:rsid w:val="008D01F8"/>
    <w:rsid w:val="008D02BA"/>
    <w:rsid w:val="008D05D9"/>
    <w:rsid w:val="008D0B50"/>
    <w:rsid w:val="008D11BC"/>
    <w:rsid w:val="008D138F"/>
    <w:rsid w:val="008D150B"/>
    <w:rsid w:val="008D1763"/>
    <w:rsid w:val="008D1966"/>
    <w:rsid w:val="008D1D36"/>
    <w:rsid w:val="008D1E6C"/>
    <w:rsid w:val="008D1EF0"/>
    <w:rsid w:val="008D2D90"/>
    <w:rsid w:val="008D3670"/>
    <w:rsid w:val="008D37A9"/>
    <w:rsid w:val="008D3CB7"/>
    <w:rsid w:val="008D41DC"/>
    <w:rsid w:val="008D4500"/>
    <w:rsid w:val="008D4981"/>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6375"/>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1607"/>
    <w:rsid w:val="008F30C3"/>
    <w:rsid w:val="008F399E"/>
    <w:rsid w:val="008F4381"/>
    <w:rsid w:val="008F4639"/>
    <w:rsid w:val="008F4BEE"/>
    <w:rsid w:val="008F4FDF"/>
    <w:rsid w:val="008F519C"/>
    <w:rsid w:val="008F528E"/>
    <w:rsid w:val="008F5A2C"/>
    <w:rsid w:val="008F5E2A"/>
    <w:rsid w:val="008F61FB"/>
    <w:rsid w:val="008F6269"/>
    <w:rsid w:val="008F6308"/>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2B9"/>
    <w:rsid w:val="00904767"/>
    <w:rsid w:val="009048E2"/>
    <w:rsid w:val="00904901"/>
    <w:rsid w:val="009052E6"/>
    <w:rsid w:val="00905E09"/>
    <w:rsid w:val="009062B3"/>
    <w:rsid w:val="00906592"/>
    <w:rsid w:val="00906870"/>
    <w:rsid w:val="00906988"/>
    <w:rsid w:val="00906A8B"/>
    <w:rsid w:val="00906DA2"/>
    <w:rsid w:val="00906FFD"/>
    <w:rsid w:val="00910375"/>
    <w:rsid w:val="00910810"/>
    <w:rsid w:val="0091138F"/>
    <w:rsid w:val="00911A16"/>
    <w:rsid w:val="00911DA1"/>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535E"/>
    <w:rsid w:val="00926462"/>
    <w:rsid w:val="00926597"/>
    <w:rsid w:val="0092660D"/>
    <w:rsid w:val="00926684"/>
    <w:rsid w:val="00926933"/>
    <w:rsid w:val="009269E8"/>
    <w:rsid w:val="00926C3B"/>
    <w:rsid w:val="00926D78"/>
    <w:rsid w:val="00927000"/>
    <w:rsid w:val="0092766A"/>
    <w:rsid w:val="009277B5"/>
    <w:rsid w:val="00927B94"/>
    <w:rsid w:val="00927E6B"/>
    <w:rsid w:val="00927EB2"/>
    <w:rsid w:val="00927FF5"/>
    <w:rsid w:val="0093058A"/>
    <w:rsid w:val="00930783"/>
    <w:rsid w:val="00930825"/>
    <w:rsid w:val="009318EF"/>
    <w:rsid w:val="00931B3F"/>
    <w:rsid w:val="00931E15"/>
    <w:rsid w:val="00931E4A"/>
    <w:rsid w:val="009320E8"/>
    <w:rsid w:val="00932833"/>
    <w:rsid w:val="00932CBD"/>
    <w:rsid w:val="00932EB4"/>
    <w:rsid w:val="0093357B"/>
    <w:rsid w:val="00933781"/>
    <w:rsid w:val="00933798"/>
    <w:rsid w:val="009337A9"/>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6C9C"/>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095"/>
    <w:rsid w:val="00943840"/>
    <w:rsid w:val="00943B80"/>
    <w:rsid w:val="00943E38"/>
    <w:rsid w:val="00944720"/>
    <w:rsid w:val="00945747"/>
    <w:rsid w:val="009459A7"/>
    <w:rsid w:val="00945F45"/>
    <w:rsid w:val="009461F2"/>
    <w:rsid w:val="009463F5"/>
    <w:rsid w:val="0094661D"/>
    <w:rsid w:val="0094778E"/>
    <w:rsid w:val="00947B04"/>
    <w:rsid w:val="00950055"/>
    <w:rsid w:val="00950445"/>
    <w:rsid w:val="009510A9"/>
    <w:rsid w:val="0095193A"/>
    <w:rsid w:val="00951D80"/>
    <w:rsid w:val="00951F47"/>
    <w:rsid w:val="0095232F"/>
    <w:rsid w:val="0095256F"/>
    <w:rsid w:val="0095283C"/>
    <w:rsid w:val="00952C25"/>
    <w:rsid w:val="00952C80"/>
    <w:rsid w:val="00952CA3"/>
    <w:rsid w:val="00953756"/>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982"/>
    <w:rsid w:val="00962A4A"/>
    <w:rsid w:val="00962BC7"/>
    <w:rsid w:val="009637C4"/>
    <w:rsid w:val="00963A22"/>
    <w:rsid w:val="00963C54"/>
    <w:rsid w:val="00964147"/>
    <w:rsid w:val="00964E8E"/>
    <w:rsid w:val="00964EBD"/>
    <w:rsid w:val="00964F32"/>
    <w:rsid w:val="0096500A"/>
    <w:rsid w:val="009653F4"/>
    <w:rsid w:val="009656DD"/>
    <w:rsid w:val="00965999"/>
    <w:rsid w:val="009659B0"/>
    <w:rsid w:val="00966406"/>
    <w:rsid w:val="009664F2"/>
    <w:rsid w:val="00966566"/>
    <w:rsid w:val="00966E66"/>
    <w:rsid w:val="00967286"/>
    <w:rsid w:val="009675FC"/>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490"/>
    <w:rsid w:val="00973501"/>
    <w:rsid w:val="0097383D"/>
    <w:rsid w:val="009739C9"/>
    <w:rsid w:val="00973C57"/>
    <w:rsid w:val="00973DA9"/>
    <w:rsid w:val="009745DA"/>
    <w:rsid w:val="00974660"/>
    <w:rsid w:val="0097533E"/>
    <w:rsid w:val="0097541D"/>
    <w:rsid w:val="00975C34"/>
    <w:rsid w:val="00976341"/>
    <w:rsid w:val="0097660A"/>
    <w:rsid w:val="009768D7"/>
    <w:rsid w:val="00977071"/>
    <w:rsid w:val="009770CD"/>
    <w:rsid w:val="00977139"/>
    <w:rsid w:val="009774BF"/>
    <w:rsid w:val="00977813"/>
    <w:rsid w:val="009778AB"/>
    <w:rsid w:val="00977A40"/>
    <w:rsid w:val="00980846"/>
    <w:rsid w:val="00980958"/>
    <w:rsid w:val="00980A0A"/>
    <w:rsid w:val="00981063"/>
    <w:rsid w:val="00981744"/>
    <w:rsid w:val="0098178C"/>
    <w:rsid w:val="009821FC"/>
    <w:rsid w:val="009821FE"/>
    <w:rsid w:val="009823CA"/>
    <w:rsid w:val="00982C2F"/>
    <w:rsid w:val="00982D52"/>
    <w:rsid w:val="00982DD3"/>
    <w:rsid w:val="009832A6"/>
    <w:rsid w:val="009834D6"/>
    <w:rsid w:val="00983976"/>
    <w:rsid w:val="00984E0B"/>
    <w:rsid w:val="0098533D"/>
    <w:rsid w:val="0098596E"/>
    <w:rsid w:val="00985C11"/>
    <w:rsid w:val="00985E81"/>
    <w:rsid w:val="00986435"/>
    <w:rsid w:val="00986BD7"/>
    <w:rsid w:val="009872CD"/>
    <w:rsid w:val="00987300"/>
    <w:rsid w:val="0098744F"/>
    <w:rsid w:val="0098768B"/>
    <w:rsid w:val="0098774C"/>
    <w:rsid w:val="00987987"/>
    <w:rsid w:val="00987FFC"/>
    <w:rsid w:val="0099003E"/>
    <w:rsid w:val="009904EA"/>
    <w:rsid w:val="00990DED"/>
    <w:rsid w:val="009911B2"/>
    <w:rsid w:val="00991796"/>
    <w:rsid w:val="00991C3B"/>
    <w:rsid w:val="00991D01"/>
    <w:rsid w:val="00991E11"/>
    <w:rsid w:val="00991E88"/>
    <w:rsid w:val="00992196"/>
    <w:rsid w:val="0099241B"/>
    <w:rsid w:val="009928F0"/>
    <w:rsid w:val="00992A4B"/>
    <w:rsid w:val="00992AEE"/>
    <w:rsid w:val="00993177"/>
    <w:rsid w:val="00993633"/>
    <w:rsid w:val="009936A4"/>
    <w:rsid w:val="00993868"/>
    <w:rsid w:val="00993FB9"/>
    <w:rsid w:val="00994926"/>
    <w:rsid w:val="00994ED3"/>
    <w:rsid w:val="00995603"/>
    <w:rsid w:val="00995968"/>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10B8"/>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753"/>
    <w:rsid w:val="009A50BD"/>
    <w:rsid w:val="009A60E8"/>
    <w:rsid w:val="009A6226"/>
    <w:rsid w:val="009A6258"/>
    <w:rsid w:val="009A655A"/>
    <w:rsid w:val="009A6693"/>
    <w:rsid w:val="009A6736"/>
    <w:rsid w:val="009A6D53"/>
    <w:rsid w:val="009A717B"/>
    <w:rsid w:val="009A739E"/>
    <w:rsid w:val="009A7580"/>
    <w:rsid w:val="009A79A1"/>
    <w:rsid w:val="009A7C38"/>
    <w:rsid w:val="009A7D8C"/>
    <w:rsid w:val="009B0642"/>
    <w:rsid w:val="009B0B4F"/>
    <w:rsid w:val="009B1261"/>
    <w:rsid w:val="009B1997"/>
    <w:rsid w:val="009B1B97"/>
    <w:rsid w:val="009B2578"/>
    <w:rsid w:val="009B2895"/>
    <w:rsid w:val="009B2AA2"/>
    <w:rsid w:val="009B3248"/>
    <w:rsid w:val="009B3678"/>
    <w:rsid w:val="009B3DAA"/>
    <w:rsid w:val="009B3E1B"/>
    <w:rsid w:val="009B41B5"/>
    <w:rsid w:val="009B4F42"/>
    <w:rsid w:val="009B5118"/>
    <w:rsid w:val="009B583B"/>
    <w:rsid w:val="009B5DC2"/>
    <w:rsid w:val="009B5F9A"/>
    <w:rsid w:val="009B6767"/>
    <w:rsid w:val="009B690D"/>
    <w:rsid w:val="009B6DBD"/>
    <w:rsid w:val="009B6F1F"/>
    <w:rsid w:val="009B71E4"/>
    <w:rsid w:val="009B7213"/>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B51"/>
    <w:rsid w:val="009C4005"/>
    <w:rsid w:val="009C420F"/>
    <w:rsid w:val="009C485B"/>
    <w:rsid w:val="009C5017"/>
    <w:rsid w:val="009C50A2"/>
    <w:rsid w:val="009C51F8"/>
    <w:rsid w:val="009C5378"/>
    <w:rsid w:val="009C53B8"/>
    <w:rsid w:val="009C5934"/>
    <w:rsid w:val="009C5A03"/>
    <w:rsid w:val="009C5B51"/>
    <w:rsid w:val="009C5F96"/>
    <w:rsid w:val="009C6142"/>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7E7"/>
    <w:rsid w:val="009D58A7"/>
    <w:rsid w:val="009D5A6A"/>
    <w:rsid w:val="009D6077"/>
    <w:rsid w:val="009D61F5"/>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6F6B"/>
    <w:rsid w:val="009E70A9"/>
    <w:rsid w:val="009E735E"/>
    <w:rsid w:val="009E77AC"/>
    <w:rsid w:val="009E7B2F"/>
    <w:rsid w:val="009E7E05"/>
    <w:rsid w:val="009F001A"/>
    <w:rsid w:val="009F03B2"/>
    <w:rsid w:val="009F05E3"/>
    <w:rsid w:val="009F1152"/>
    <w:rsid w:val="009F173C"/>
    <w:rsid w:val="009F1A69"/>
    <w:rsid w:val="009F1B50"/>
    <w:rsid w:val="009F1C8E"/>
    <w:rsid w:val="009F1D31"/>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77B"/>
    <w:rsid w:val="00A00A40"/>
    <w:rsid w:val="00A00D99"/>
    <w:rsid w:val="00A00F33"/>
    <w:rsid w:val="00A00FD3"/>
    <w:rsid w:val="00A015F7"/>
    <w:rsid w:val="00A01B2D"/>
    <w:rsid w:val="00A020B5"/>
    <w:rsid w:val="00A02169"/>
    <w:rsid w:val="00A0219E"/>
    <w:rsid w:val="00A0265D"/>
    <w:rsid w:val="00A02845"/>
    <w:rsid w:val="00A02B60"/>
    <w:rsid w:val="00A02C17"/>
    <w:rsid w:val="00A02C1B"/>
    <w:rsid w:val="00A02FB6"/>
    <w:rsid w:val="00A033BE"/>
    <w:rsid w:val="00A03405"/>
    <w:rsid w:val="00A035AD"/>
    <w:rsid w:val="00A035E1"/>
    <w:rsid w:val="00A036BD"/>
    <w:rsid w:val="00A0371B"/>
    <w:rsid w:val="00A0379A"/>
    <w:rsid w:val="00A038CC"/>
    <w:rsid w:val="00A03C1A"/>
    <w:rsid w:val="00A046EE"/>
    <w:rsid w:val="00A04C9C"/>
    <w:rsid w:val="00A05294"/>
    <w:rsid w:val="00A05969"/>
    <w:rsid w:val="00A05CBB"/>
    <w:rsid w:val="00A067E4"/>
    <w:rsid w:val="00A06945"/>
    <w:rsid w:val="00A06A23"/>
    <w:rsid w:val="00A06A87"/>
    <w:rsid w:val="00A06C4E"/>
    <w:rsid w:val="00A074D0"/>
    <w:rsid w:val="00A078D4"/>
    <w:rsid w:val="00A07B89"/>
    <w:rsid w:val="00A07CEA"/>
    <w:rsid w:val="00A07DFC"/>
    <w:rsid w:val="00A10CFC"/>
    <w:rsid w:val="00A1138F"/>
    <w:rsid w:val="00A1148A"/>
    <w:rsid w:val="00A11717"/>
    <w:rsid w:val="00A117DC"/>
    <w:rsid w:val="00A11E25"/>
    <w:rsid w:val="00A12F35"/>
    <w:rsid w:val="00A130E4"/>
    <w:rsid w:val="00A13342"/>
    <w:rsid w:val="00A13A89"/>
    <w:rsid w:val="00A13B23"/>
    <w:rsid w:val="00A13F31"/>
    <w:rsid w:val="00A147D0"/>
    <w:rsid w:val="00A14D8F"/>
    <w:rsid w:val="00A1540F"/>
    <w:rsid w:val="00A15B7C"/>
    <w:rsid w:val="00A1604A"/>
    <w:rsid w:val="00A16493"/>
    <w:rsid w:val="00A164A5"/>
    <w:rsid w:val="00A166FB"/>
    <w:rsid w:val="00A16D21"/>
    <w:rsid w:val="00A17014"/>
    <w:rsid w:val="00A17730"/>
    <w:rsid w:val="00A177FE"/>
    <w:rsid w:val="00A20283"/>
    <w:rsid w:val="00A2084C"/>
    <w:rsid w:val="00A20C99"/>
    <w:rsid w:val="00A20C9C"/>
    <w:rsid w:val="00A213C9"/>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C7B"/>
    <w:rsid w:val="00A27D3A"/>
    <w:rsid w:val="00A27DB2"/>
    <w:rsid w:val="00A308C2"/>
    <w:rsid w:val="00A310B3"/>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37F5E"/>
    <w:rsid w:val="00A40D6E"/>
    <w:rsid w:val="00A40E9C"/>
    <w:rsid w:val="00A40FD3"/>
    <w:rsid w:val="00A41427"/>
    <w:rsid w:val="00A41750"/>
    <w:rsid w:val="00A41EA5"/>
    <w:rsid w:val="00A42801"/>
    <w:rsid w:val="00A42AD4"/>
    <w:rsid w:val="00A43078"/>
    <w:rsid w:val="00A43DC7"/>
    <w:rsid w:val="00A4445F"/>
    <w:rsid w:val="00A44473"/>
    <w:rsid w:val="00A44BAF"/>
    <w:rsid w:val="00A44FA4"/>
    <w:rsid w:val="00A45032"/>
    <w:rsid w:val="00A459BD"/>
    <w:rsid w:val="00A45CB7"/>
    <w:rsid w:val="00A45D84"/>
    <w:rsid w:val="00A466A5"/>
    <w:rsid w:val="00A46AB4"/>
    <w:rsid w:val="00A46AC2"/>
    <w:rsid w:val="00A4774E"/>
    <w:rsid w:val="00A4776A"/>
    <w:rsid w:val="00A478BB"/>
    <w:rsid w:val="00A478FB"/>
    <w:rsid w:val="00A47A7B"/>
    <w:rsid w:val="00A47E8E"/>
    <w:rsid w:val="00A50487"/>
    <w:rsid w:val="00A5063E"/>
    <w:rsid w:val="00A50B1D"/>
    <w:rsid w:val="00A50F69"/>
    <w:rsid w:val="00A512E0"/>
    <w:rsid w:val="00A5152A"/>
    <w:rsid w:val="00A51E48"/>
    <w:rsid w:val="00A524B5"/>
    <w:rsid w:val="00A527B8"/>
    <w:rsid w:val="00A52A8C"/>
    <w:rsid w:val="00A53857"/>
    <w:rsid w:val="00A53A55"/>
    <w:rsid w:val="00A54357"/>
    <w:rsid w:val="00A54570"/>
    <w:rsid w:val="00A54CD0"/>
    <w:rsid w:val="00A54CD4"/>
    <w:rsid w:val="00A54F4F"/>
    <w:rsid w:val="00A554DD"/>
    <w:rsid w:val="00A55F52"/>
    <w:rsid w:val="00A568E8"/>
    <w:rsid w:val="00A56B54"/>
    <w:rsid w:val="00A56BE9"/>
    <w:rsid w:val="00A56CFF"/>
    <w:rsid w:val="00A57933"/>
    <w:rsid w:val="00A57E43"/>
    <w:rsid w:val="00A57EA0"/>
    <w:rsid w:val="00A609CD"/>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5A5"/>
    <w:rsid w:val="00A63838"/>
    <w:rsid w:val="00A63903"/>
    <w:rsid w:val="00A63D56"/>
    <w:rsid w:val="00A64957"/>
    <w:rsid w:val="00A64B8F"/>
    <w:rsid w:val="00A64CDD"/>
    <w:rsid w:val="00A64E80"/>
    <w:rsid w:val="00A651D9"/>
    <w:rsid w:val="00A6535C"/>
    <w:rsid w:val="00A6580B"/>
    <w:rsid w:val="00A65810"/>
    <w:rsid w:val="00A65CF8"/>
    <w:rsid w:val="00A66246"/>
    <w:rsid w:val="00A663EE"/>
    <w:rsid w:val="00A669A2"/>
    <w:rsid w:val="00A66A59"/>
    <w:rsid w:val="00A66AEE"/>
    <w:rsid w:val="00A66DE8"/>
    <w:rsid w:val="00A674A6"/>
    <w:rsid w:val="00A6785B"/>
    <w:rsid w:val="00A67BC3"/>
    <w:rsid w:val="00A7001C"/>
    <w:rsid w:val="00A70385"/>
    <w:rsid w:val="00A7067C"/>
    <w:rsid w:val="00A707A7"/>
    <w:rsid w:val="00A7084C"/>
    <w:rsid w:val="00A718EF"/>
    <w:rsid w:val="00A72279"/>
    <w:rsid w:val="00A722F5"/>
    <w:rsid w:val="00A726DC"/>
    <w:rsid w:val="00A72794"/>
    <w:rsid w:val="00A72801"/>
    <w:rsid w:val="00A72852"/>
    <w:rsid w:val="00A72C54"/>
    <w:rsid w:val="00A72FEE"/>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8A1"/>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8AD"/>
    <w:rsid w:val="00A83984"/>
    <w:rsid w:val="00A83E64"/>
    <w:rsid w:val="00A8520E"/>
    <w:rsid w:val="00A8527D"/>
    <w:rsid w:val="00A852C2"/>
    <w:rsid w:val="00A85506"/>
    <w:rsid w:val="00A8613D"/>
    <w:rsid w:val="00A87B0B"/>
    <w:rsid w:val="00A900EE"/>
    <w:rsid w:val="00A90FE7"/>
    <w:rsid w:val="00A91096"/>
    <w:rsid w:val="00A9162D"/>
    <w:rsid w:val="00A9163B"/>
    <w:rsid w:val="00A91A3B"/>
    <w:rsid w:val="00A923CA"/>
    <w:rsid w:val="00A926FE"/>
    <w:rsid w:val="00A92BEF"/>
    <w:rsid w:val="00A92F24"/>
    <w:rsid w:val="00A938B4"/>
    <w:rsid w:val="00A9409E"/>
    <w:rsid w:val="00A9427E"/>
    <w:rsid w:val="00A94F95"/>
    <w:rsid w:val="00A9596F"/>
    <w:rsid w:val="00A961CA"/>
    <w:rsid w:val="00A9644E"/>
    <w:rsid w:val="00A96BAC"/>
    <w:rsid w:val="00A97F70"/>
    <w:rsid w:val="00A97F9E"/>
    <w:rsid w:val="00AA056F"/>
    <w:rsid w:val="00AA0BFF"/>
    <w:rsid w:val="00AA11DD"/>
    <w:rsid w:val="00AA12A7"/>
    <w:rsid w:val="00AA1406"/>
    <w:rsid w:val="00AA142E"/>
    <w:rsid w:val="00AA14E4"/>
    <w:rsid w:val="00AA1521"/>
    <w:rsid w:val="00AA166C"/>
    <w:rsid w:val="00AA180E"/>
    <w:rsid w:val="00AA1C98"/>
    <w:rsid w:val="00AA1DFC"/>
    <w:rsid w:val="00AA1F60"/>
    <w:rsid w:val="00AA22A6"/>
    <w:rsid w:val="00AA2A9D"/>
    <w:rsid w:val="00AA2DAF"/>
    <w:rsid w:val="00AA2DE6"/>
    <w:rsid w:val="00AA2FBA"/>
    <w:rsid w:val="00AA2FC7"/>
    <w:rsid w:val="00AA2FD3"/>
    <w:rsid w:val="00AA3117"/>
    <w:rsid w:val="00AA3465"/>
    <w:rsid w:val="00AA37EB"/>
    <w:rsid w:val="00AA384A"/>
    <w:rsid w:val="00AA3C80"/>
    <w:rsid w:val="00AA45B7"/>
    <w:rsid w:val="00AA49DB"/>
    <w:rsid w:val="00AA546F"/>
    <w:rsid w:val="00AA57D3"/>
    <w:rsid w:val="00AA5894"/>
    <w:rsid w:val="00AA600B"/>
    <w:rsid w:val="00AA60A3"/>
    <w:rsid w:val="00AA6760"/>
    <w:rsid w:val="00AA6B35"/>
    <w:rsid w:val="00AA6B40"/>
    <w:rsid w:val="00AA7105"/>
    <w:rsid w:val="00AA72CD"/>
    <w:rsid w:val="00AA7451"/>
    <w:rsid w:val="00AA766B"/>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A22"/>
    <w:rsid w:val="00AC0B12"/>
    <w:rsid w:val="00AC0DD4"/>
    <w:rsid w:val="00AC1560"/>
    <w:rsid w:val="00AC15CA"/>
    <w:rsid w:val="00AC2067"/>
    <w:rsid w:val="00AC2111"/>
    <w:rsid w:val="00AC2513"/>
    <w:rsid w:val="00AC28A5"/>
    <w:rsid w:val="00AC2A76"/>
    <w:rsid w:val="00AC3154"/>
    <w:rsid w:val="00AC34F1"/>
    <w:rsid w:val="00AC3DD0"/>
    <w:rsid w:val="00AC45ED"/>
    <w:rsid w:val="00AC487F"/>
    <w:rsid w:val="00AC48F4"/>
    <w:rsid w:val="00AC4919"/>
    <w:rsid w:val="00AC4E44"/>
    <w:rsid w:val="00AC5DAE"/>
    <w:rsid w:val="00AC5F4C"/>
    <w:rsid w:val="00AC63CD"/>
    <w:rsid w:val="00AC662F"/>
    <w:rsid w:val="00AC6B32"/>
    <w:rsid w:val="00AC7672"/>
    <w:rsid w:val="00AC7A5D"/>
    <w:rsid w:val="00AD011C"/>
    <w:rsid w:val="00AD02AD"/>
    <w:rsid w:val="00AD0863"/>
    <w:rsid w:val="00AD09EC"/>
    <w:rsid w:val="00AD10A4"/>
    <w:rsid w:val="00AD11D6"/>
    <w:rsid w:val="00AD1419"/>
    <w:rsid w:val="00AD16F9"/>
    <w:rsid w:val="00AD1AF4"/>
    <w:rsid w:val="00AD2479"/>
    <w:rsid w:val="00AD29B2"/>
    <w:rsid w:val="00AD2C3F"/>
    <w:rsid w:val="00AD2C6E"/>
    <w:rsid w:val="00AD30E7"/>
    <w:rsid w:val="00AD39AB"/>
    <w:rsid w:val="00AD39B0"/>
    <w:rsid w:val="00AD3E68"/>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7484"/>
    <w:rsid w:val="00AE754B"/>
    <w:rsid w:val="00AE7568"/>
    <w:rsid w:val="00AE7868"/>
    <w:rsid w:val="00AE78A7"/>
    <w:rsid w:val="00AE7CB7"/>
    <w:rsid w:val="00AF03B1"/>
    <w:rsid w:val="00AF0474"/>
    <w:rsid w:val="00AF1085"/>
    <w:rsid w:val="00AF1A0C"/>
    <w:rsid w:val="00AF1DBD"/>
    <w:rsid w:val="00AF1F4F"/>
    <w:rsid w:val="00AF21E9"/>
    <w:rsid w:val="00AF29A5"/>
    <w:rsid w:val="00AF2BB2"/>
    <w:rsid w:val="00AF30A7"/>
    <w:rsid w:val="00AF3160"/>
    <w:rsid w:val="00AF4452"/>
    <w:rsid w:val="00AF4B74"/>
    <w:rsid w:val="00AF54A5"/>
    <w:rsid w:val="00AF5A5B"/>
    <w:rsid w:val="00AF5C3B"/>
    <w:rsid w:val="00AF5EB0"/>
    <w:rsid w:val="00AF5EEE"/>
    <w:rsid w:val="00AF6EBE"/>
    <w:rsid w:val="00AF7014"/>
    <w:rsid w:val="00AF7224"/>
    <w:rsid w:val="00AF7285"/>
    <w:rsid w:val="00AF7830"/>
    <w:rsid w:val="00AF79ED"/>
    <w:rsid w:val="00AF7A72"/>
    <w:rsid w:val="00AF7BF8"/>
    <w:rsid w:val="00AF7FDB"/>
    <w:rsid w:val="00B004D5"/>
    <w:rsid w:val="00B018FC"/>
    <w:rsid w:val="00B01E6D"/>
    <w:rsid w:val="00B01FC9"/>
    <w:rsid w:val="00B02231"/>
    <w:rsid w:val="00B0226E"/>
    <w:rsid w:val="00B02580"/>
    <w:rsid w:val="00B02804"/>
    <w:rsid w:val="00B02B4F"/>
    <w:rsid w:val="00B02E9C"/>
    <w:rsid w:val="00B034F6"/>
    <w:rsid w:val="00B03D7D"/>
    <w:rsid w:val="00B03F00"/>
    <w:rsid w:val="00B0415B"/>
    <w:rsid w:val="00B04347"/>
    <w:rsid w:val="00B04A16"/>
    <w:rsid w:val="00B04ED1"/>
    <w:rsid w:val="00B05620"/>
    <w:rsid w:val="00B05876"/>
    <w:rsid w:val="00B059A0"/>
    <w:rsid w:val="00B05BD3"/>
    <w:rsid w:val="00B06885"/>
    <w:rsid w:val="00B06ABA"/>
    <w:rsid w:val="00B07A0D"/>
    <w:rsid w:val="00B07D22"/>
    <w:rsid w:val="00B1009E"/>
    <w:rsid w:val="00B10146"/>
    <w:rsid w:val="00B1041D"/>
    <w:rsid w:val="00B10F0A"/>
    <w:rsid w:val="00B11C1A"/>
    <w:rsid w:val="00B11ECE"/>
    <w:rsid w:val="00B12608"/>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993"/>
    <w:rsid w:val="00B22B1A"/>
    <w:rsid w:val="00B22CC5"/>
    <w:rsid w:val="00B230BC"/>
    <w:rsid w:val="00B23196"/>
    <w:rsid w:val="00B232FF"/>
    <w:rsid w:val="00B23765"/>
    <w:rsid w:val="00B23FCC"/>
    <w:rsid w:val="00B24D6B"/>
    <w:rsid w:val="00B24DBE"/>
    <w:rsid w:val="00B24FEC"/>
    <w:rsid w:val="00B253D1"/>
    <w:rsid w:val="00B25B5B"/>
    <w:rsid w:val="00B25DD9"/>
    <w:rsid w:val="00B2618B"/>
    <w:rsid w:val="00B26C54"/>
    <w:rsid w:val="00B26C8E"/>
    <w:rsid w:val="00B26D7D"/>
    <w:rsid w:val="00B26DAF"/>
    <w:rsid w:val="00B26E8D"/>
    <w:rsid w:val="00B278E3"/>
    <w:rsid w:val="00B27B16"/>
    <w:rsid w:val="00B30184"/>
    <w:rsid w:val="00B30394"/>
    <w:rsid w:val="00B30799"/>
    <w:rsid w:val="00B3091D"/>
    <w:rsid w:val="00B311CF"/>
    <w:rsid w:val="00B31AF8"/>
    <w:rsid w:val="00B31BAA"/>
    <w:rsid w:val="00B325A1"/>
    <w:rsid w:val="00B32600"/>
    <w:rsid w:val="00B32637"/>
    <w:rsid w:val="00B330E7"/>
    <w:rsid w:val="00B330F5"/>
    <w:rsid w:val="00B3394D"/>
    <w:rsid w:val="00B33A4B"/>
    <w:rsid w:val="00B33AF9"/>
    <w:rsid w:val="00B33C4C"/>
    <w:rsid w:val="00B3404A"/>
    <w:rsid w:val="00B341AD"/>
    <w:rsid w:val="00B34C24"/>
    <w:rsid w:val="00B34DA7"/>
    <w:rsid w:val="00B34F82"/>
    <w:rsid w:val="00B35139"/>
    <w:rsid w:val="00B352A9"/>
    <w:rsid w:val="00B3564A"/>
    <w:rsid w:val="00B360A9"/>
    <w:rsid w:val="00B36769"/>
    <w:rsid w:val="00B369ED"/>
    <w:rsid w:val="00B36C6F"/>
    <w:rsid w:val="00B36E17"/>
    <w:rsid w:val="00B36E52"/>
    <w:rsid w:val="00B37EA8"/>
    <w:rsid w:val="00B40281"/>
    <w:rsid w:val="00B40768"/>
    <w:rsid w:val="00B4087A"/>
    <w:rsid w:val="00B41639"/>
    <w:rsid w:val="00B41ABC"/>
    <w:rsid w:val="00B41DA3"/>
    <w:rsid w:val="00B41FC9"/>
    <w:rsid w:val="00B4251E"/>
    <w:rsid w:val="00B425EF"/>
    <w:rsid w:val="00B427C4"/>
    <w:rsid w:val="00B42D85"/>
    <w:rsid w:val="00B42E12"/>
    <w:rsid w:val="00B436C3"/>
    <w:rsid w:val="00B438DF"/>
    <w:rsid w:val="00B43C89"/>
    <w:rsid w:val="00B43CF1"/>
    <w:rsid w:val="00B43F82"/>
    <w:rsid w:val="00B441EF"/>
    <w:rsid w:val="00B44647"/>
    <w:rsid w:val="00B44A1F"/>
    <w:rsid w:val="00B44CC1"/>
    <w:rsid w:val="00B450B6"/>
    <w:rsid w:val="00B45175"/>
    <w:rsid w:val="00B4529F"/>
    <w:rsid w:val="00B458BD"/>
    <w:rsid w:val="00B45BA3"/>
    <w:rsid w:val="00B4642A"/>
    <w:rsid w:val="00B46512"/>
    <w:rsid w:val="00B46F4A"/>
    <w:rsid w:val="00B46FDC"/>
    <w:rsid w:val="00B475C3"/>
    <w:rsid w:val="00B4766D"/>
    <w:rsid w:val="00B512B6"/>
    <w:rsid w:val="00B519DE"/>
    <w:rsid w:val="00B51BCA"/>
    <w:rsid w:val="00B51F1F"/>
    <w:rsid w:val="00B526B1"/>
    <w:rsid w:val="00B53268"/>
    <w:rsid w:val="00B53523"/>
    <w:rsid w:val="00B535B1"/>
    <w:rsid w:val="00B545B1"/>
    <w:rsid w:val="00B5491E"/>
    <w:rsid w:val="00B5548D"/>
    <w:rsid w:val="00B55CB0"/>
    <w:rsid w:val="00B56590"/>
    <w:rsid w:val="00B568B3"/>
    <w:rsid w:val="00B569B8"/>
    <w:rsid w:val="00B56AF5"/>
    <w:rsid w:val="00B56D63"/>
    <w:rsid w:val="00B56E08"/>
    <w:rsid w:val="00B573A0"/>
    <w:rsid w:val="00B57555"/>
    <w:rsid w:val="00B575D8"/>
    <w:rsid w:val="00B57831"/>
    <w:rsid w:val="00B57D0E"/>
    <w:rsid w:val="00B57FD5"/>
    <w:rsid w:val="00B60256"/>
    <w:rsid w:val="00B60E03"/>
    <w:rsid w:val="00B60F9A"/>
    <w:rsid w:val="00B614D8"/>
    <w:rsid w:val="00B61B9C"/>
    <w:rsid w:val="00B620E3"/>
    <w:rsid w:val="00B62301"/>
    <w:rsid w:val="00B62729"/>
    <w:rsid w:val="00B627D8"/>
    <w:rsid w:val="00B628A1"/>
    <w:rsid w:val="00B62A9D"/>
    <w:rsid w:val="00B62B6B"/>
    <w:rsid w:val="00B62D84"/>
    <w:rsid w:val="00B630D3"/>
    <w:rsid w:val="00B63E47"/>
    <w:rsid w:val="00B63F4E"/>
    <w:rsid w:val="00B63F6A"/>
    <w:rsid w:val="00B64371"/>
    <w:rsid w:val="00B64A38"/>
    <w:rsid w:val="00B64C12"/>
    <w:rsid w:val="00B650F0"/>
    <w:rsid w:val="00B655EA"/>
    <w:rsid w:val="00B6586A"/>
    <w:rsid w:val="00B65AEF"/>
    <w:rsid w:val="00B65EBB"/>
    <w:rsid w:val="00B663B8"/>
    <w:rsid w:val="00B664D9"/>
    <w:rsid w:val="00B66D8D"/>
    <w:rsid w:val="00B66DA3"/>
    <w:rsid w:val="00B66F32"/>
    <w:rsid w:val="00B66FE9"/>
    <w:rsid w:val="00B671DC"/>
    <w:rsid w:val="00B67575"/>
    <w:rsid w:val="00B675B5"/>
    <w:rsid w:val="00B675F2"/>
    <w:rsid w:val="00B679C8"/>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80"/>
    <w:rsid w:val="00B735AC"/>
    <w:rsid w:val="00B73FF4"/>
    <w:rsid w:val="00B7542B"/>
    <w:rsid w:val="00B7550D"/>
    <w:rsid w:val="00B758EA"/>
    <w:rsid w:val="00B75AAB"/>
    <w:rsid w:val="00B7604F"/>
    <w:rsid w:val="00B768EC"/>
    <w:rsid w:val="00B769F0"/>
    <w:rsid w:val="00B76AD8"/>
    <w:rsid w:val="00B76DD7"/>
    <w:rsid w:val="00B76EDF"/>
    <w:rsid w:val="00B76FC3"/>
    <w:rsid w:val="00B77072"/>
    <w:rsid w:val="00B7708E"/>
    <w:rsid w:val="00B77151"/>
    <w:rsid w:val="00B771A9"/>
    <w:rsid w:val="00B7730D"/>
    <w:rsid w:val="00B77410"/>
    <w:rsid w:val="00B77B09"/>
    <w:rsid w:val="00B77B8E"/>
    <w:rsid w:val="00B77CAB"/>
    <w:rsid w:val="00B77CB1"/>
    <w:rsid w:val="00B77E03"/>
    <w:rsid w:val="00B8025D"/>
    <w:rsid w:val="00B80324"/>
    <w:rsid w:val="00B8039F"/>
    <w:rsid w:val="00B808C8"/>
    <w:rsid w:val="00B809BF"/>
    <w:rsid w:val="00B80BEB"/>
    <w:rsid w:val="00B81776"/>
    <w:rsid w:val="00B81A88"/>
    <w:rsid w:val="00B81C34"/>
    <w:rsid w:val="00B81E58"/>
    <w:rsid w:val="00B81FCC"/>
    <w:rsid w:val="00B823BB"/>
    <w:rsid w:val="00B8271E"/>
    <w:rsid w:val="00B82A78"/>
    <w:rsid w:val="00B82F78"/>
    <w:rsid w:val="00B83003"/>
    <w:rsid w:val="00B83152"/>
    <w:rsid w:val="00B8341B"/>
    <w:rsid w:val="00B8341F"/>
    <w:rsid w:val="00B839A8"/>
    <w:rsid w:val="00B839B0"/>
    <w:rsid w:val="00B83B2D"/>
    <w:rsid w:val="00B83CC2"/>
    <w:rsid w:val="00B83F0B"/>
    <w:rsid w:val="00B8420E"/>
    <w:rsid w:val="00B8473F"/>
    <w:rsid w:val="00B8494D"/>
    <w:rsid w:val="00B84B48"/>
    <w:rsid w:val="00B84B52"/>
    <w:rsid w:val="00B85256"/>
    <w:rsid w:val="00B8531E"/>
    <w:rsid w:val="00B85472"/>
    <w:rsid w:val="00B860CB"/>
    <w:rsid w:val="00B86526"/>
    <w:rsid w:val="00B865AB"/>
    <w:rsid w:val="00B8664C"/>
    <w:rsid w:val="00B86C54"/>
    <w:rsid w:val="00B877CD"/>
    <w:rsid w:val="00B87D27"/>
    <w:rsid w:val="00B87FE7"/>
    <w:rsid w:val="00B90324"/>
    <w:rsid w:val="00B90477"/>
    <w:rsid w:val="00B90697"/>
    <w:rsid w:val="00B906D0"/>
    <w:rsid w:val="00B910B2"/>
    <w:rsid w:val="00B911F1"/>
    <w:rsid w:val="00B912D8"/>
    <w:rsid w:val="00B91596"/>
    <w:rsid w:val="00B91DCC"/>
    <w:rsid w:val="00B91EA1"/>
    <w:rsid w:val="00B91F9D"/>
    <w:rsid w:val="00B92AB9"/>
    <w:rsid w:val="00B932AB"/>
    <w:rsid w:val="00B9339E"/>
    <w:rsid w:val="00B93816"/>
    <w:rsid w:val="00B93A94"/>
    <w:rsid w:val="00B93D9C"/>
    <w:rsid w:val="00B93DCE"/>
    <w:rsid w:val="00B94239"/>
    <w:rsid w:val="00B943D5"/>
    <w:rsid w:val="00B9442E"/>
    <w:rsid w:val="00B94441"/>
    <w:rsid w:val="00B947FA"/>
    <w:rsid w:val="00B94C90"/>
    <w:rsid w:val="00B951A5"/>
    <w:rsid w:val="00B951C3"/>
    <w:rsid w:val="00B952C3"/>
    <w:rsid w:val="00B95688"/>
    <w:rsid w:val="00B9578A"/>
    <w:rsid w:val="00B95BA7"/>
    <w:rsid w:val="00B95D8A"/>
    <w:rsid w:val="00B96205"/>
    <w:rsid w:val="00B96330"/>
    <w:rsid w:val="00B966CD"/>
    <w:rsid w:val="00B96939"/>
    <w:rsid w:val="00B96AB4"/>
    <w:rsid w:val="00B970C1"/>
    <w:rsid w:val="00B972B1"/>
    <w:rsid w:val="00B975E9"/>
    <w:rsid w:val="00B97ADD"/>
    <w:rsid w:val="00B97AFC"/>
    <w:rsid w:val="00B97C14"/>
    <w:rsid w:val="00B97FBC"/>
    <w:rsid w:val="00BA0397"/>
    <w:rsid w:val="00BA03BF"/>
    <w:rsid w:val="00BA0A0C"/>
    <w:rsid w:val="00BA0AF1"/>
    <w:rsid w:val="00BA0C8B"/>
    <w:rsid w:val="00BA0DD5"/>
    <w:rsid w:val="00BA0F9C"/>
    <w:rsid w:val="00BA135F"/>
    <w:rsid w:val="00BA13FC"/>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C29"/>
    <w:rsid w:val="00BB3103"/>
    <w:rsid w:val="00BB3296"/>
    <w:rsid w:val="00BB3EE5"/>
    <w:rsid w:val="00BB46F0"/>
    <w:rsid w:val="00BB495E"/>
    <w:rsid w:val="00BB5110"/>
    <w:rsid w:val="00BB527D"/>
    <w:rsid w:val="00BB5295"/>
    <w:rsid w:val="00BB5D33"/>
    <w:rsid w:val="00BB5D8F"/>
    <w:rsid w:val="00BB6BAB"/>
    <w:rsid w:val="00BB6EA7"/>
    <w:rsid w:val="00BB782A"/>
    <w:rsid w:val="00BB795E"/>
    <w:rsid w:val="00BC0304"/>
    <w:rsid w:val="00BC03E0"/>
    <w:rsid w:val="00BC075A"/>
    <w:rsid w:val="00BC0C67"/>
    <w:rsid w:val="00BC175D"/>
    <w:rsid w:val="00BC25B1"/>
    <w:rsid w:val="00BC33D8"/>
    <w:rsid w:val="00BC375B"/>
    <w:rsid w:val="00BC3878"/>
    <w:rsid w:val="00BC3F98"/>
    <w:rsid w:val="00BC403B"/>
    <w:rsid w:val="00BC47CD"/>
    <w:rsid w:val="00BC4A0D"/>
    <w:rsid w:val="00BC4CCB"/>
    <w:rsid w:val="00BC4D1E"/>
    <w:rsid w:val="00BC53EE"/>
    <w:rsid w:val="00BC5469"/>
    <w:rsid w:val="00BC55C2"/>
    <w:rsid w:val="00BC588B"/>
    <w:rsid w:val="00BC59C9"/>
    <w:rsid w:val="00BC6183"/>
    <w:rsid w:val="00BC62BD"/>
    <w:rsid w:val="00BC6335"/>
    <w:rsid w:val="00BC661D"/>
    <w:rsid w:val="00BC6BCE"/>
    <w:rsid w:val="00BC6E7C"/>
    <w:rsid w:val="00BC6E8E"/>
    <w:rsid w:val="00BC73C5"/>
    <w:rsid w:val="00BC7584"/>
    <w:rsid w:val="00BC79E8"/>
    <w:rsid w:val="00BC7B1B"/>
    <w:rsid w:val="00BC7FE0"/>
    <w:rsid w:val="00BD01D8"/>
    <w:rsid w:val="00BD06E0"/>
    <w:rsid w:val="00BD08E3"/>
    <w:rsid w:val="00BD11CD"/>
    <w:rsid w:val="00BD1229"/>
    <w:rsid w:val="00BD14B1"/>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98"/>
    <w:rsid w:val="00BE00D7"/>
    <w:rsid w:val="00BE03F0"/>
    <w:rsid w:val="00BE0E73"/>
    <w:rsid w:val="00BE1442"/>
    <w:rsid w:val="00BE1822"/>
    <w:rsid w:val="00BE1CB6"/>
    <w:rsid w:val="00BE1CEB"/>
    <w:rsid w:val="00BE1ECC"/>
    <w:rsid w:val="00BE1F29"/>
    <w:rsid w:val="00BE1F71"/>
    <w:rsid w:val="00BE1FF4"/>
    <w:rsid w:val="00BE2068"/>
    <w:rsid w:val="00BE2132"/>
    <w:rsid w:val="00BE28A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BE1"/>
    <w:rsid w:val="00BE6F4C"/>
    <w:rsid w:val="00BE7189"/>
    <w:rsid w:val="00BE7F7B"/>
    <w:rsid w:val="00BF0165"/>
    <w:rsid w:val="00BF08FC"/>
    <w:rsid w:val="00BF0BDF"/>
    <w:rsid w:val="00BF0DD3"/>
    <w:rsid w:val="00BF11F8"/>
    <w:rsid w:val="00BF1294"/>
    <w:rsid w:val="00BF1507"/>
    <w:rsid w:val="00BF1C06"/>
    <w:rsid w:val="00BF1D8C"/>
    <w:rsid w:val="00BF1D8E"/>
    <w:rsid w:val="00BF1DC6"/>
    <w:rsid w:val="00BF2109"/>
    <w:rsid w:val="00BF210D"/>
    <w:rsid w:val="00BF2159"/>
    <w:rsid w:val="00BF2DE9"/>
    <w:rsid w:val="00BF2EE8"/>
    <w:rsid w:val="00BF306A"/>
    <w:rsid w:val="00BF3090"/>
    <w:rsid w:val="00BF362E"/>
    <w:rsid w:val="00BF391D"/>
    <w:rsid w:val="00BF409A"/>
    <w:rsid w:val="00BF4272"/>
    <w:rsid w:val="00BF43F5"/>
    <w:rsid w:val="00BF4534"/>
    <w:rsid w:val="00BF46EC"/>
    <w:rsid w:val="00BF4C90"/>
    <w:rsid w:val="00BF4DAD"/>
    <w:rsid w:val="00BF5D75"/>
    <w:rsid w:val="00BF6175"/>
    <w:rsid w:val="00BF6217"/>
    <w:rsid w:val="00BF6280"/>
    <w:rsid w:val="00BF669A"/>
    <w:rsid w:val="00BF696B"/>
    <w:rsid w:val="00BF6EFC"/>
    <w:rsid w:val="00BF72B2"/>
    <w:rsid w:val="00BF7567"/>
    <w:rsid w:val="00BF7620"/>
    <w:rsid w:val="00BF7665"/>
    <w:rsid w:val="00C000E2"/>
    <w:rsid w:val="00C001DD"/>
    <w:rsid w:val="00C00968"/>
    <w:rsid w:val="00C0098D"/>
    <w:rsid w:val="00C016C4"/>
    <w:rsid w:val="00C01A9E"/>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BE2"/>
    <w:rsid w:val="00C05EF8"/>
    <w:rsid w:val="00C06237"/>
    <w:rsid w:val="00C06805"/>
    <w:rsid w:val="00C06836"/>
    <w:rsid w:val="00C07113"/>
    <w:rsid w:val="00C07181"/>
    <w:rsid w:val="00C07260"/>
    <w:rsid w:val="00C07875"/>
    <w:rsid w:val="00C079CE"/>
    <w:rsid w:val="00C07A17"/>
    <w:rsid w:val="00C07A21"/>
    <w:rsid w:val="00C07A40"/>
    <w:rsid w:val="00C10591"/>
    <w:rsid w:val="00C1061A"/>
    <w:rsid w:val="00C1089D"/>
    <w:rsid w:val="00C10E92"/>
    <w:rsid w:val="00C11464"/>
    <w:rsid w:val="00C114E1"/>
    <w:rsid w:val="00C11DE5"/>
    <w:rsid w:val="00C122E8"/>
    <w:rsid w:val="00C12521"/>
    <w:rsid w:val="00C12E72"/>
    <w:rsid w:val="00C12EA4"/>
    <w:rsid w:val="00C131F3"/>
    <w:rsid w:val="00C131FB"/>
    <w:rsid w:val="00C134D2"/>
    <w:rsid w:val="00C13A21"/>
    <w:rsid w:val="00C13C1F"/>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0A72"/>
    <w:rsid w:val="00C21058"/>
    <w:rsid w:val="00C21150"/>
    <w:rsid w:val="00C21380"/>
    <w:rsid w:val="00C21628"/>
    <w:rsid w:val="00C21D85"/>
    <w:rsid w:val="00C22682"/>
    <w:rsid w:val="00C2268A"/>
    <w:rsid w:val="00C22A49"/>
    <w:rsid w:val="00C22E05"/>
    <w:rsid w:val="00C2317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1F4D"/>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4DB4"/>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E5"/>
    <w:rsid w:val="00C44979"/>
    <w:rsid w:val="00C4501B"/>
    <w:rsid w:val="00C45150"/>
    <w:rsid w:val="00C4582D"/>
    <w:rsid w:val="00C45883"/>
    <w:rsid w:val="00C45961"/>
    <w:rsid w:val="00C45AB5"/>
    <w:rsid w:val="00C45B5D"/>
    <w:rsid w:val="00C45BF0"/>
    <w:rsid w:val="00C45EC0"/>
    <w:rsid w:val="00C461F8"/>
    <w:rsid w:val="00C46311"/>
    <w:rsid w:val="00C46C1F"/>
    <w:rsid w:val="00C46EC5"/>
    <w:rsid w:val="00C46FCB"/>
    <w:rsid w:val="00C46FD6"/>
    <w:rsid w:val="00C47BC3"/>
    <w:rsid w:val="00C47CBB"/>
    <w:rsid w:val="00C500BF"/>
    <w:rsid w:val="00C502CF"/>
    <w:rsid w:val="00C5047B"/>
    <w:rsid w:val="00C5058A"/>
    <w:rsid w:val="00C50766"/>
    <w:rsid w:val="00C50AC6"/>
    <w:rsid w:val="00C50ADD"/>
    <w:rsid w:val="00C50AF1"/>
    <w:rsid w:val="00C51054"/>
    <w:rsid w:val="00C510F6"/>
    <w:rsid w:val="00C511FB"/>
    <w:rsid w:val="00C51264"/>
    <w:rsid w:val="00C5156E"/>
    <w:rsid w:val="00C5159C"/>
    <w:rsid w:val="00C5170C"/>
    <w:rsid w:val="00C5186E"/>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1A4"/>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74E"/>
    <w:rsid w:val="00C65CE2"/>
    <w:rsid w:val="00C65E39"/>
    <w:rsid w:val="00C66069"/>
    <w:rsid w:val="00C66671"/>
    <w:rsid w:val="00C66B43"/>
    <w:rsid w:val="00C66FA4"/>
    <w:rsid w:val="00C6702D"/>
    <w:rsid w:val="00C6703B"/>
    <w:rsid w:val="00C673E8"/>
    <w:rsid w:val="00C67CF3"/>
    <w:rsid w:val="00C704C3"/>
    <w:rsid w:val="00C704F8"/>
    <w:rsid w:val="00C70631"/>
    <w:rsid w:val="00C70DD9"/>
    <w:rsid w:val="00C710F0"/>
    <w:rsid w:val="00C71155"/>
    <w:rsid w:val="00C71964"/>
    <w:rsid w:val="00C71B67"/>
    <w:rsid w:val="00C72029"/>
    <w:rsid w:val="00C72496"/>
    <w:rsid w:val="00C7296D"/>
    <w:rsid w:val="00C733D3"/>
    <w:rsid w:val="00C736EA"/>
    <w:rsid w:val="00C737D2"/>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3B"/>
    <w:rsid w:val="00C77016"/>
    <w:rsid w:val="00C77775"/>
    <w:rsid w:val="00C77B13"/>
    <w:rsid w:val="00C8038A"/>
    <w:rsid w:val="00C8041E"/>
    <w:rsid w:val="00C808CB"/>
    <w:rsid w:val="00C80CED"/>
    <w:rsid w:val="00C80D89"/>
    <w:rsid w:val="00C80DD4"/>
    <w:rsid w:val="00C80E68"/>
    <w:rsid w:val="00C80F2E"/>
    <w:rsid w:val="00C81565"/>
    <w:rsid w:val="00C8158F"/>
    <w:rsid w:val="00C81A14"/>
    <w:rsid w:val="00C81C5C"/>
    <w:rsid w:val="00C820A9"/>
    <w:rsid w:val="00C82176"/>
    <w:rsid w:val="00C821EE"/>
    <w:rsid w:val="00C824EE"/>
    <w:rsid w:val="00C829B4"/>
    <w:rsid w:val="00C82C39"/>
    <w:rsid w:val="00C82EAB"/>
    <w:rsid w:val="00C8301A"/>
    <w:rsid w:val="00C832B2"/>
    <w:rsid w:val="00C83BC2"/>
    <w:rsid w:val="00C83D08"/>
    <w:rsid w:val="00C84502"/>
    <w:rsid w:val="00C84B1D"/>
    <w:rsid w:val="00C84F18"/>
    <w:rsid w:val="00C851F8"/>
    <w:rsid w:val="00C8582C"/>
    <w:rsid w:val="00C85D3A"/>
    <w:rsid w:val="00C86178"/>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344B"/>
    <w:rsid w:val="00C93C55"/>
    <w:rsid w:val="00C93D6C"/>
    <w:rsid w:val="00C94105"/>
    <w:rsid w:val="00C9448D"/>
    <w:rsid w:val="00C94545"/>
    <w:rsid w:val="00C94A8D"/>
    <w:rsid w:val="00C94AF4"/>
    <w:rsid w:val="00C94DF7"/>
    <w:rsid w:val="00C95469"/>
    <w:rsid w:val="00C95BA1"/>
    <w:rsid w:val="00C95D29"/>
    <w:rsid w:val="00C96258"/>
    <w:rsid w:val="00C962A0"/>
    <w:rsid w:val="00C966BA"/>
    <w:rsid w:val="00C96F94"/>
    <w:rsid w:val="00C97859"/>
    <w:rsid w:val="00C979E2"/>
    <w:rsid w:val="00C97A18"/>
    <w:rsid w:val="00C97C84"/>
    <w:rsid w:val="00C97CEE"/>
    <w:rsid w:val="00C97D6E"/>
    <w:rsid w:val="00CA012C"/>
    <w:rsid w:val="00CA022C"/>
    <w:rsid w:val="00CA0885"/>
    <w:rsid w:val="00CA0B89"/>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B32"/>
    <w:rsid w:val="00CA4C0F"/>
    <w:rsid w:val="00CA4D2E"/>
    <w:rsid w:val="00CA4E71"/>
    <w:rsid w:val="00CA524E"/>
    <w:rsid w:val="00CA54A5"/>
    <w:rsid w:val="00CA5565"/>
    <w:rsid w:val="00CA57F9"/>
    <w:rsid w:val="00CA5C1B"/>
    <w:rsid w:val="00CA6612"/>
    <w:rsid w:val="00CA673E"/>
    <w:rsid w:val="00CA6C43"/>
    <w:rsid w:val="00CA7491"/>
    <w:rsid w:val="00CA77BE"/>
    <w:rsid w:val="00CA7C43"/>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BA"/>
    <w:rsid w:val="00CB66F6"/>
    <w:rsid w:val="00CB68F1"/>
    <w:rsid w:val="00CB6ECC"/>
    <w:rsid w:val="00CB6F9C"/>
    <w:rsid w:val="00CB6FCF"/>
    <w:rsid w:val="00CB7015"/>
    <w:rsid w:val="00CB70D6"/>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250"/>
    <w:rsid w:val="00CC35BA"/>
    <w:rsid w:val="00CC39C5"/>
    <w:rsid w:val="00CC3D42"/>
    <w:rsid w:val="00CC3D92"/>
    <w:rsid w:val="00CC3E63"/>
    <w:rsid w:val="00CC3EC3"/>
    <w:rsid w:val="00CC45CB"/>
    <w:rsid w:val="00CC45DE"/>
    <w:rsid w:val="00CC4602"/>
    <w:rsid w:val="00CC48B2"/>
    <w:rsid w:val="00CC48FF"/>
    <w:rsid w:val="00CC544A"/>
    <w:rsid w:val="00CC5662"/>
    <w:rsid w:val="00CC569B"/>
    <w:rsid w:val="00CC5865"/>
    <w:rsid w:val="00CC5C88"/>
    <w:rsid w:val="00CC5F23"/>
    <w:rsid w:val="00CC6090"/>
    <w:rsid w:val="00CC6B95"/>
    <w:rsid w:val="00CC6FEF"/>
    <w:rsid w:val="00CC768A"/>
    <w:rsid w:val="00CC76BD"/>
    <w:rsid w:val="00CC7749"/>
    <w:rsid w:val="00CC786B"/>
    <w:rsid w:val="00CC7CF2"/>
    <w:rsid w:val="00CD08A5"/>
    <w:rsid w:val="00CD08FF"/>
    <w:rsid w:val="00CD0C19"/>
    <w:rsid w:val="00CD0F9B"/>
    <w:rsid w:val="00CD10F7"/>
    <w:rsid w:val="00CD1399"/>
    <w:rsid w:val="00CD182A"/>
    <w:rsid w:val="00CD1D3B"/>
    <w:rsid w:val="00CD1E75"/>
    <w:rsid w:val="00CD1E96"/>
    <w:rsid w:val="00CD1FC2"/>
    <w:rsid w:val="00CD2F58"/>
    <w:rsid w:val="00CD30DC"/>
    <w:rsid w:val="00CD3D90"/>
    <w:rsid w:val="00CD3EDD"/>
    <w:rsid w:val="00CD4598"/>
    <w:rsid w:val="00CD6424"/>
    <w:rsid w:val="00CD64B8"/>
    <w:rsid w:val="00CD6A4D"/>
    <w:rsid w:val="00CD6B84"/>
    <w:rsid w:val="00CD728B"/>
    <w:rsid w:val="00CD76FB"/>
    <w:rsid w:val="00CD77AF"/>
    <w:rsid w:val="00CD7E01"/>
    <w:rsid w:val="00CE096B"/>
    <w:rsid w:val="00CE0CEC"/>
    <w:rsid w:val="00CE0DAC"/>
    <w:rsid w:val="00CE1936"/>
    <w:rsid w:val="00CE1B51"/>
    <w:rsid w:val="00CE1BEC"/>
    <w:rsid w:val="00CE1C1D"/>
    <w:rsid w:val="00CE1F32"/>
    <w:rsid w:val="00CE2541"/>
    <w:rsid w:val="00CE2725"/>
    <w:rsid w:val="00CE29A3"/>
    <w:rsid w:val="00CE3125"/>
    <w:rsid w:val="00CE33B2"/>
    <w:rsid w:val="00CE3469"/>
    <w:rsid w:val="00CE365F"/>
    <w:rsid w:val="00CE3DC0"/>
    <w:rsid w:val="00CE3F53"/>
    <w:rsid w:val="00CE465C"/>
    <w:rsid w:val="00CE47D0"/>
    <w:rsid w:val="00CE4A4C"/>
    <w:rsid w:val="00CE5087"/>
    <w:rsid w:val="00CE510B"/>
    <w:rsid w:val="00CE5431"/>
    <w:rsid w:val="00CE57B5"/>
    <w:rsid w:val="00CE5881"/>
    <w:rsid w:val="00CE5E86"/>
    <w:rsid w:val="00CE621D"/>
    <w:rsid w:val="00CE629E"/>
    <w:rsid w:val="00CE6468"/>
    <w:rsid w:val="00CE6B13"/>
    <w:rsid w:val="00CE7069"/>
    <w:rsid w:val="00CE7552"/>
    <w:rsid w:val="00CE7643"/>
    <w:rsid w:val="00CE76CC"/>
    <w:rsid w:val="00CE7CD0"/>
    <w:rsid w:val="00CF0056"/>
    <w:rsid w:val="00CF0336"/>
    <w:rsid w:val="00CF080E"/>
    <w:rsid w:val="00CF0DE7"/>
    <w:rsid w:val="00CF11D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4A64"/>
    <w:rsid w:val="00CF51EB"/>
    <w:rsid w:val="00CF54CD"/>
    <w:rsid w:val="00CF6B3A"/>
    <w:rsid w:val="00CF6B47"/>
    <w:rsid w:val="00CF6DA5"/>
    <w:rsid w:val="00CF6DE0"/>
    <w:rsid w:val="00CF72B5"/>
    <w:rsid w:val="00CF7583"/>
    <w:rsid w:val="00CF7911"/>
    <w:rsid w:val="00CF7998"/>
    <w:rsid w:val="00D007A1"/>
    <w:rsid w:val="00D00ABD"/>
    <w:rsid w:val="00D00C1A"/>
    <w:rsid w:val="00D00C88"/>
    <w:rsid w:val="00D01C80"/>
    <w:rsid w:val="00D0270D"/>
    <w:rsid w:val="00D02904"/>
    <w:rsid w:val="00D02C34"/>
    <w:rsid w:val="00D034B6"/>
    <w:rsid w:val="00D03B86"/>
    <w:rsid w:val="00D03C88"/>
    <w:rsid w:val="00D04035"/>
    <w:rsid w:val="00D04A3F"/>
    <w:rsid w:val="00D04AC8"/>
    <w:rsid w:val="00D04AD5"/>
    <w:rsid w:val="00D04E7B"/>
    <w:rsid w:val="00D04F57"/>
    <w:rsid w:val="00D05067"/>
    <w:rsid w:val="00D05078"/>
    <w:rsid w:val="00D052A1"/>
    <w:rsid w:val="00D054AA"/>
    <w:rsid w:val="00D0554D"/>
    <w:rsid w:val="00D05632"/>
    <w:rsid w:val="00D05B6C"/>
    <w:rsid w:val="00D064DD"/>
    <w:rsid w:val="00D06522"/>
    <w:rsid w:val="00D066F4"/>
    <w:rsid w:val="00D06AEA"/>
    <w:rsid w:val="00D06FA1"/>
    <w:rsid w:val="00D07C40"/>
    <w:rsid w:val="00D102F6"/>
    <w:rsid w:val="00D1038D"/>
    <w:rsid w:val="00D105D4"/>
    <w:rsid w:val="00D106BA"/>
    <w:rsid w:val="00D1071A"/>
    <w:rsid w:val="00D1074A"/>
    <w:rsid w:val="00D107D9"/>
    <w:rsid w:val="00D107EC"/>
    <w:rsid w:val="00D1126B"/>
    <w:rsid w:val="00D11597"/>
    <w:rsid w:val="00D11988"/>
    <w:rsid w:val="00D11CB8"/>
    <w:rsid w:val="00D1226F"/>
    <w:rsid w:val="00D123F8"/>
    <w:rsid w:val="00D1318E"/>
    <w:rsid w:val="00D1380C"/>
    <w:rsid w:val="00D14379"/>
    <w:rsid w:val="00D1441D"/>
    <w:rsid w:val="00D1460A"/>
    <w:rsid w:val="00D14785"/>
    <w:rsid w:val="00D147D6"/>
    <w:rsid w:val="00D147EF"/>
    <w:rsid w:val="00D149E2"/>
    <w:rsid w:val="00D14A2F"/>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3D0"/>
    <w:rsid w:val="00D206D3"/>
    <w:rsid w:val="00D20B27"/>
    <w:rsid w:val="00D20C8F"/>
    <w:rsid w:val="00D20E88"/>
    <w:rsid w:val="00D21695"/>
    <w:rsid w:val="00D22004"/>
    <w:rsid w:val="00D220B8"/>
    <w:rsid w:val="00D22389"/>
    <w:rsid w:val="00D2299C"/>
    <w:rsid w:val="00D22BBF"/>
    <w:rsid w:val="00D230AA"/>
    <w:rsid w:val="00D232BA"/>
    <w:rsid w:val="00D234E9"/>
    <w:rsid w:val="00D239C5"/>
    <w:rsid w:val="00D23BEE"/>
    <w:rsid w:val="00D24193"/>
    <w:rsid w:val="00D24654"/>
    <w:rsid w:val="00D24734"/>
    <w:rsid w:val="00D24A8D"/>
    <w:rsid w:val="00D24C64"/>
    <w:rsid w:val="00D25053"/>
    <w:rsid w:val="00D25918"/>
    <w:rsid w:val="00D26933"/>
    <w:rsid w:val="00D26ACA"/>
    <w:rsid w:val="00D26B23"/>
    <w:rsid w:val="00D26F26"/>
    <w:rsid w:val="00D271A4"/>
    <w:rsid w:val="00D301B9"/>
    <w:rsid w:val="00D30DCE"/>
    <w:rsid w:val="00D31156"/>
    <w:rsid w:val="00D31197"/>
    <w:rsid w:val="00D31245"/>
    <w:rsid w:val="00D31304"/>
    <w:rsid w:val="00D31B30"/>
    <w:rsid w:val="00D32077"/>
    <w:rsid w:val="00D326C8"/>
    <w:rsid w:val="00D32C78"/>
    <w:rsid w:val="00D33B73"/>
    <w:rsid w:val="00D342E8"/>
    <w:rsid w:val="00D34402"/>
    <w:rsid w:val="00D3529B"/>
    <w:rsid w:val="00D355F8"/>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0CE0"/>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457"/>
    <w:rsid w:val="00D457B8"/>
    <w:rsid w:val="00D45A14"/>
    <w:rsid w:val="00D46008"/>
    <w:rsid w:val="00D4606E"/>
    <w:rsid w:val="00D4670E"/>
    <w:rsid w:val="00D467A5"/>
    <w:rsid w:val="00D468CF"/>
    <w:rsid w:val="00D46D4D"/>
    <w:rsid w:val="00D475A7"/>
    <w:rsid w:val="00D500BE"/>
    <w:rsid w:val="00D501B5"/>
    <w:rsid w:val="00D5128F"/>
    <w:rsid w:val="00D513FE"/>
    <w:rsid w:val="00D51417"/>
    <w:rsid w:val="00D51F1D"/>
    <w:rsid w:val="00D52377"/>
    <w:rsid w:val="00D5272B"/>
    <w:rsid w:val="00D5288D"/>
    <w:rsid w:val="00D533C0"/>
    <w:rsid w:val="00D53516"/>
    <w:rsid w:val="00D53BCE"/>
    <w:rsid w:val="00D53CBF"/>
    <w:rsid w:val="00D548D6"/>
    <w:rsid w:val="00D54A0C"/>
    <w:rsid w:val="00D55461"/>
    <w:rsid w:val="00D55E1C"/>
    <w:rsid w:val="00D56905"/>
    <w:rsid w:val="00D56A6C"/>
    <w:rsid w:val="00D56BA1"/>
    <w:rsid w:val="00D56CF5"/>
    <w:rsid w:val="00D573D8"/>
    <w:rsid w:val="00D574EB"/>
    <w:rsid w:val="00D57518"/>
    <w:rsid w:val="00D57793"/>
    <w:rsid w:val="00D57AF9"/>
    <w:rsid w:val="00D57D87"/>
    <w:rsid w:val="00D57E01"/>
    <w:rsid w:val="00D602C8"/>
    <w:rsid w:val="00D607F2"/>
    <w:rsid w:val="00D609D5"/>
    <w:rsid w:val="00D60A0A"/>
    <w:rsid w:val="00D60A7E"/>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8F7"/>
    <w:rsid w:val="00D63A0C"/>
    <w:rsid w:val="00D63C25"/>
    <w:rsid w:val="00D64020"/>
    <w:rsid w:val="00D649E8"/>
    <w:rsid w:val="00D64C6F"/>
    <w:rsid w:val="00D6520F"/>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2F33"/>
    <w:rsid w:val="00D7306F"/>
    <w:rsid w:val="00D7373E"/>
    <w:rsid w:val="00D7398F"/>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176"/>
    <w:rsid w:val="00D75BD8"/>
    <w:rsid w:val="00D75CB8"/>
    <w:rsid w:val="00D75D3B"/>
    <w:rsid w:val="00D763D4"/>
    <w:rsid w:val="00D76A12"/>
    <w:rsid w:val="00D76D8A"/>
    <w:rsid w:val="00D76F32"/>
    <w:rsid w:val="00D76F96"/>
    <w:rsid w:val="00D7700A"/>
    <w:rsid w:val="00D7764F"/>
    <w:rsid w:val="00D776E4"/>
    <w:rsid w:val="00D7790C"/>
    <w:rsid w:val="00D77A95"/>
    <w:rsid w:val="00D77EDC"/>
    <w:rsid w:val="00D80164"/>
    <w:rsid w:val="00D801CA"/>
    <w:rsid w:val="00D80D4B"/>
    <w:rsid w:val="00D80FC9"/>
    <w:rsid w:val="00D813A2"/>
    <w:rsid w:val="00D8173F"/>
    <w:rsid w:val="00D8193B"/>
    <w:rsid w:val="00D8194B"/>
    <w:rsid w:val="00D81EEF"/>
    <w:rsid w:val="00D82087"/>
    <w:rsid w:val="00D82100"/>
    <w:rsid w:val="00D8245D"/>
    <w:rsid w:val="00D82B7C"/>
    <w:rsid w:val="00D82BE7"/>
    <w:rsid w:val="00D82E1B"/>
    <w:rsid w:val="00D8355A"/>
    <w:rsid w:val="00D83671"/>
    <w:rsid w:val="00D83E64"/>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66E"/>
    <w:rsid w:val="00D919AC"/>
    <w:rsid w:val="00D91F3A"/>
    <w:rsid w:val="00D9214E"/>
    <w:rsid w:val="00D92564"/>
    <w:rsid w:val="00D93025"/>
    <w:rsid w:val="00D93684"/>
    <w:rsid w:val="00D939BB"/>
    <w:rsid w:val="00D93EBF"/>
    <w:rsid w:val="00D9407D"/>
    <w:rsid w:val="00D94130"/>
    <w:rsid w:val="00D94318"/>
    <w:rsid w:val="00D944B6"/>
    <w:rsid w:val="00D94C22"/>
    <w:rsid w:val="00D94D35"/>
    <w:rsid w:val="00D95402"/>
    <w:rsid w:val="00D95628"/>
    <w:rsid w:val="00D956EA"/>
    <w:rsid w:val="00D95789"/>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21A2"/>
    <w:rsid w:val="00DA263B"/>
    <w:rsid w:val="00DA2972"/>
    <w:rsid w:val="00DA39B7"/>
    <w:rsid w:val="00DA416D"/>
    <w:rsid w:val="00DA43D7"/>
    <w:rsid w:val="00DA4817"/>
    <w:rsid w:val="00DA54ED"/>
    <w:rsid w:val="00DA5920"/>
    <w:rsid w:val="00DA5A57"/>
    <w:rsid w:val="00DA5C80"/>
    <w:rsid w:val="00DA5CCF"/>
    <w:rsid w:val="00DA5D7C"/>
    <w:rsid w:val="00DA6342"/>
    <w:rsid w:val="00DA6680"/>
    <w:rsid w:val="00DA68D2"/>
    <w:rsid w:val="00DA6F4D"/>
    <w:rsid w:val="00DA6F9B"/>
    <w:rsid w:val="00DA71EF"/>
    <w:rsid w:val="00DA75A7"/>
    <w:rsid w:val="00DA76A3"/>
    <w:rsid w:val="00DA7B6A"/>
    <w:rsid w:val="00DA7BE6"/>
    <w:rsid w:val="00DB02ED"/>
    <w:rsid w:val="00DB08E7"/>
    <w:rsid w:val="00DB11D3"/>
    <w:rsid w:val="00DB12A1"/>
    <w:rsid w:val="00DB1F47"/>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9EA"/>
    <w:rsid w:val="00DB604F"/>
    <w:rsid w:val="00DB60EF"/>
    <w:rsid w:val="00DB61C7"/>
    <w:rsid w:val="00DB62D8"/>
    <w:rsid w:val="00DB631E"/>
    <w:rsid w:val="00DB6437"/>
    <w:rsid w:val="00DB681B"/>
    <w:rsid w:val="00DB74A8"/>
    <w:rsid w:val="00DB76E8"/>
    <w:rsid w:val="00DB78C2"/>
    <w:rsid w:val="00DB7934"/>
    <w:rsid w:val="00DC0080"/>
    <w:rsid w:val="00DC01DE"/>
    <w:rsid w:val="00DC038D"/>
    <w:rsid w:val="00DC0D7F"/>
    <w:rsid w:val="00DC0FCF"/>
    <w:rsid w:val="00DC15B0"/>
    <w:rsid w:val="00DC1A65"/>
    <w:rsid w:val="00DC1B07"/>
    <w:rsid w:val="00DC213E"/>
    <w:rsid w:val="00DC31FF"/>
    <w:rsid w:val="00DC3A44"/>
    <w:rsid w:val="00DC3B6F"/>
    <w:rsid w:val="00DC4536"/>
    <w:rsid w:val="00DC50B8"/>
    <w:rsid w:val="00DC52B8"/>
    <w:rsid w:val="00DC5A0A"/>
    <w:rsid w:val="00DC5A15"/>
    <w:rsid w:val="00DC5BBC"/>
    <w:rsid w:val="00DC6E7C"/>
    <w:rsid w:val="00DC721D"/>
    <w:rsid w:val="00DC7340"/>
    <w:rsid w:val="00DC7A3E"/>
    <w:rsid w:val="00DC7C68"/>
    <w:rsid w:val="00DC7F09"/>
    <w:rsid w:val="00DD0246"/>
    <w:rsid w:val="00DD0406"/>
    <w:rsid w:val="00DD0604"/>
    <w:rsid w:val="00DD0E8D"/>
    <w:rsid w:val="00DD1459"/>
    <w:rsid w:val="00DD19D8"/>
    <w:rsid w:val="00DD1FB0"/>
    <w:rsid w:val="00DD21C0"/>
    <w:rsid w:val="00DD26FE"/>
    <w:rsid w:val="00DD3078"/>
    <w:rsid w:val="00DD359F"/>
    <w:rsid w:val="00DD3BAE"/>
    <w:rsid w:val="00DD3D7C"/>
    <w:rsid w:val="00DD4124"/>
    <w:rsid w:val="00DD4B5A"/>
    <w:rsid w:val="00DD4FC8"/>
    <w:rsid w:val="00DD5202"/>
    <w:rsid w:val="00DD545C"/>
    <w:rsid w:val="00DD5720"/>
    <w:rsid w:val="00DD576F"/>
    <w:rsid w:val="00DD5E49"/>
    <w:rsid w:val="00DD6D30"/>
    <w:rsid w:val="00DD6F6B"/>
    <w:rsid w:val="00DD71C3"/>
    <w:rsid w:val="00DD7A34"/>
    <w:rsid w:val="00DD7B77"/>
    <w:rsid w:val="00DD7B82"/>
    <w:rsid w:val="00DD7C28"/>
    <w:rsid w:val="00DD7D63"/>
    <w:rsid w:val="00DE0345"/>
    <w:rsid w:val="00DE04C7"/>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954"/>
    <w:rsid w:val="00DE4D1A"/>
    <w:rsid w:val="00DE4DF8"/>
    <w:rsid w:val="00DE4E1D"/>
    <w:rsid w:val="00DE5996"/>
    <w:rsid w:val="00DE5D64"/>
    <w:rsid w:val="00DE5D9B"/>
    <w:rsid w:val="00DE63D0"/>
    <w:rsid w:val="00DE643E"/>
    <w:rsid w:val="00DE6712"/>
    <w:rsid w:val="00DE6779"/>
    <w:rsid w:val="00DE6D67"/>
    <w:rsid w:val="00DE7C34"/>
    <w:rsid w:val="00DE7E85"/>
    <w:rsid w:val="00DF02F5"/>
    <w:rsid w:val="00DF08A0"/>
    <w:rsid w:val="00DF11BD"/>
    <w:rsid w:val="00DF1624"/>
    <w:rsid w:val="00DF1B7C"/>
    <w:rsid w:val="00DF20DB"/>
    <w:rsid w:val="00DF21C6"/>
    <w:rsid w:val="00DF23F6"/>
    <w:rsid w:val="00DF285E"/>
    <w:rsid w:val="00DF297F"/>
    <w:rsid w:val="00DF2C0A"/>
    <w:rsid w:val="00DF2C9D"/>
    <w:rsid w:val="00DF2F2A"/>
    <w:rsid w:val="00DF2F3E"/>
    <w:rsid w:val="00DF3A95"/>
    <w:rsid w:val="00DF3D7D"/>
    <w:rsid w:val="00DF43BB"/>
    <w:rsid w:val="00DF4A5C"/>
    <w:rsid w:val="00DF5423"/>
    <w:rsid w:val="00DF5533"/>
    <w:rsid w:val="00DF59A2"/>
    <w:rsid w:val="00DF6441"/>
    <w:rsid w:val="00DF644C"/>
    <w:rsid w:val="00DF65A6"/>
    <w:rsid w:val="00DF6BB5"/>
    <w:rsid w:val="00DF7A81"/>
    <w:rsid w:val="00E001F4"/>
    <w:rsid w:val="00E002F5"/>
    <w:rsid w:val="00E00806"/>
    <w:rsid w:val="00E0096B"/>
    <w:rsid w:val="00E00B70"/>
    <w:rsid w:val="00E00D73"/>
    <w:rsid w:val="00E00F4B"/>
    <w:rsid w:val="00E0100C"/>
    <w:rsid w:val="00E010D4"/>
    <w:rsid w:val="00E01237"/>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B6E"/>
    <w:rsid w:val="00E05CB9"/>
    <w:rsid w:val="00E05D46"/>
    <w:rsid w:val="00E05D7E"/>
    <w:rsid w:val="00E062E1"/>
    <w:rsid w:val="00E0695D"/>
    <w:rsid w:val="00E06C13"/>
    <w:rsid w:val="00E06DC5"/>
    <w:rsid w:val="00E0709E"/>
    <w:rsid w:val="00E07110"/>
    <w:rsid w:val="00E0769B"/>
    <w:rsid w:val="00E07BE0"/>
    <w:rsid w:val="00E10492"/>
    <w:rsid w:val="00E11657"/>
    <w:rsid w:val="00E118E4"/>
    <w:rsid w:val="00E11BAB"/>
    <w:rsid w:val="00E12029"/>
    <w:rsid w:val="00E12033"/>
    <w:rsid w:val="00E122A4"/>
    <w:rsid w:val="00E1238C"/>
    <w:rsid w:val="00E12DC8"/>
    <w:rsid w:val="00E13B96"/>
    <w:rsid w:val="00E148F0"/>
    <w:rsid w:val="00E14A15"/>
    <w:rsid w:val="00E14A49"/>
    <w:rsid w:val="00E14FAC"/>
    <w:rsid w:val="00E1580E"/>
    <w:rsid w:val="00E15A23"/>
    <w:rsid w:val="00E15ABB"/>
    <w:rsid w:val="00E15D27"/>
    <w:rsid w:val="00E15DC7"/>
    <w:rsid w:val="00E1620F"/>
    <w:rsid w:val="00E1645C"/>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3C1"/>
    <w:rsid w:val="00E215F8"/>
    <w:rsid w:val="00E219DA"/>
    <w:rsid w:val="00E22391"/>
    <w:rsid w:val="00E23288"/>
    <w:rsid w:val="00E23C93"/>
    <w:rsid w:val="00E247F2"/>
    <w:rsid w:val="00E24A0D"/>
    <w:rsid w:val="00E24C74"/>
    <w:rsid w:val="00E25194"/>
    <w:rsid w:val="00E256B5"/>
    <w:rsid w:val="00E25767"/>
    <w:rsid w:val="00E26654"/>
    <w:rsid w:val="00E267FF"/>
    <w:rsid w:val="00E26CF5"/>
    <w:rsid w:val="00E26DFC"/>
    <w:rsid w:val="00E273ED"/>
    <w:rsid w:val="00E27A3F"/>
    <w:rsid w:val="00E27B40"/>
    <w:rsid w:val="00E318BE"/>
    <w:rsid w:val="00E31983"/>
    <w:rsid w:val="00E3206C"/>
    <w:rsid w:val="00E320DD"/>
    <w:rsid w:val="00E32B72"/>
    <w:rsid w:val="00E335BE"/>
    <w:rsid w:val="00E3385E"/>
    <w:rsid w:val="00E33B98"/>
    <w:rsid w:val="00E34347"/>
    <w:rsid w:val="00E34B5F"/>
    <w:rsid w:val="00E34B9B"/>
    <w:rsid w:val="00E351B5"/>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9A6"/>
    <w:rsid w:val="00E41FA1"/>
    <w:rsid w:val="00E4254B"/>
    <w:rsid w:val="00E43130"/>
    <w:rsid w:val="00E4322B"/>
    <w:rsid w:val="00E4328D"/>
    <w:rsid w:val="00E432D1"/>
    <w:rsid w:val="00E438FE"/>
    <w:rsid w:val="00E43BC2"/>
    <w:rsid w:val="00E44199"/>
    <w:rsid w:val="00E44A26"/>
    <w:rsid w:val="00E44AA8"/>
    <w:rsid w:val="00E4517A"/>
    <w:rsid w:val="00E45F09"/>
    <w:rsid w:val="00E460DC"/>
    <w:rsid w:val="00E46C82"/>
    <w:rsid w:val="00E46CD1"/>
    <w:rsid w:val="00E46CD4"/>
    <w:rsid w:val="00E47605"/>
    <w:rsid w:val="00E47B36"/>
    <w:rsid w:val="00E50964"/>
    <w:rsid w:val="00E50A32"/>
    <w:rsid w:val="00E50A37"/>
    <w:rsid w:val="00E50A89"/>
    <w:rsid w:val="00E510AC"/>
    <w:rsid w:val="00E51279"/>
    <w:rsid w:val="00E514D7"/>
    <w:rsid w:val="00E519E0"/>
    <w:rsid w:val="00E51C2E"/>
    <w:rsid w:val="00E51C34"/>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240"/>
    <w:rsid w:val="00E604A2"/>
    <w:rsid w:val="00E6051A"/>
    <w:rsid w:val="00E60F80"/>
    <w:rsid w:val="00E6137F"/>
    <w:rsid w:val="00E61905"/>
    <w:rsid w:val="00E61F05"/>
    <w:rsid w:val="00E624A4"/>
    <w:rsid w:val="00E62677"/>
    <w:rsid w:val="00E62BFD"/>
    <w:rsid w:val="00E6328C"/>
    <w:rsid w:val="00E63A8C"/>
    <w:rsid w:val="00E63AEA"/>
    <w:rsid w:val="00E63BA5"/>
    <w:rsid w:val="00E63E75"/>
    <w:rsid w:val="00E647E9"/>
    <w:rsid w:val="00E64EAF"/>
    <w:rsid w:val="00E655A8"/>
    <w:rsid w:val="00E6569B"/>
    <w:rsid w:val="00E65980"/>
    <w:rsid w:val="00E65AFF"/>
    <w:rsid w:val="00E65E51"/>
    <w:rsid w:val="00E66484"/>
    <w:rsid w:val="00E66745"/>
    <w:rsid w:val="00E669AB"/>
    <w:rsid w:val="00E700DD"/>
    <w:rsid w:val="00E703A2"/>
    <w:rsid w:val="00E704A0"/>
    <w:rsid w:val="00E70501"/>
    <w:rsid w:val="00E70670"/>
    <w:rsid w:val="00E70BF3"/>
    <w:rsid w:val="00E70F75"/>
    <w:rsid w:val="00E71042"/>
    <w:rsid w:val="00E71386"/>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647A"/>
    <w:rsid w:val="00E764A9"/>
    <w:rsid w:val="00E7696A"/>
    <w:rsid w:val="00E76A65"/>
    <w:rsid w:val="00E76BA9"/>
    <w:rsid w:val="00E76EA1"/>
    <w:rsid w:val="00E77AE5"/>
    <w:rsid w:val="00E77D1F"/>
    <w:rsid w:val="00E77E14"/>
    <w:rsid w:val="00E801BB"/>
    <w:rsid w:val="00E807A2"/>
    <w:rsid w:val="00E807AD"/>
    <w:rsid w:val="00E80EB1"/>
    <w:rsid w:val="00E810B9"/>
    <w:rsid w:val="00E8116A"/>
    <w:rsid w:val="00E81696"/>
    <w:rsid w:val="00E818A4"/>
    <w:rsid w:val="00E81911"/>
    <w:rsid w:val="00E81BC2"/>
    <w:rsid w:val="00E81FAA"/>
    <w:rsid w:val="00E828B6"/>
    <w:rsid w:val="00E82D87"/>
    <w:rsid w:val="00E82DA7"/>
    <w:rsid w:val="00E82DC2"/>
    <w:rsid w:val="00E82E7F"/>
    <w:rsid w:val="00E82F15"/>
    <w:rsid w:val="00E82F46"/>
    <w:rsid w:val="00E82FAF"/>
    <w:rsid w:val="00E83236"/>
    <w:rsid w:val="00E83B4D"/>
    <w:rsid w:val="00E83D20"/>
    <w:rsid w:val="00E84197"/>
    <w:rsid w:val="00E8494F"/>
    <w:rsid w:val="00E8496C"/>
    <w:rsid w:val="00E84ACC"/>
    <w:rsid w:val="00E853E0"/>
    <w:rsid w:val="00E856A3"/>
    <w:rsid w:val="00E857D3"/>
    <w:rsid w:val="00E85CBA"/>
    <w:rsid w:val="00E85E92"/>
    <w:rsid w:val="00E8609C"/>
    <w:rsid w:val="00E861BC"/>
    <w:rsid w:val="00E8646A"/>
    <w:rsid w:val="00E868C8"/>
    <w:rsid w:val="00E86B49"/>
    <w:rsid w:val="00E86CBE"/>
    <w:rsid w:val="00E86FB4"/>
    <w:rsid w:val="00E87618"/>
    <w:rsid w:val="00E87915"/>
    <w:rsid w:val="00E87A9B"/>
    <w:rsid w:val="00E87B04"/>
    <w:rsid w:val="00E903D5"/>
    <w:rsid w:val="00E90959"/>
    <w:rsid w:val="00E909E8"/>
    <w:rsid w:val="00E90BBD"/>
    <w:rsid w:val="00E90F2C"/>
    <w:rsid w:val="00E912D0"/>
    <w:rsid w:val="00E9165B"/>
    <w:rsid w:val="00E927CE"/>
    <w:rsid w:val="00E928AC"/>
    <w:rsid w:val="00E929BC"/>
    <w:rsid w:val="00E92A68"/>
    <w:rsid w:val="00E92F89"/>
    <w:rsid w:val="00E93054"/>
    <w:rsid w:val="00E933B1"/>
    <w:rsid w:val="00E93748"/>
    <w:rsid w:val="00E94083"/>
    <w:rsid w:val="00E9413B"/>
    <w:rsid w:val="00E943D8"/>
    <w:rsid w:val="00E949CD"/>
    <w:rsid w:val="00E94FB8"/>
    <w:rsid w:val="00E950B7"/>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20B4"/>
    <w:rsid w:val="00EB23E4"/>
    <w:rsid w:val="00EB2657"/>
    <w:rsid w:val="00EB26C9"/>
    <w:rsid w:val="00EB2902"/>
    <w:rsid w:val="00EB2B79"/>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74C"/>
    <w:rsid w:val="00EC0874"/>
    <w:rsid w:val="00EC0D4D"/>
    <w:rsid w:val="00EC18D5"/>
    <w:rsid w:val="00EC236C"/>
    <w:rsid w:val="00EC23E0"/>
    <w:rsid w:val="00EC241A"/>
    <w:rsid w:val="00EC2759"/>
    <w:rsid w:val="00EC2F12"/>
    <w:rsid w:val="00EC337F"/>
    <w:rsid w:val="00EC34E9"/>
    <w:rsid w:val="00EC3F78"/>
    <w:rsid w:val="00EC4202"/>
    <w:rsid w:val="00EC4601"/>
    <w:rsid w:val="00EC48D7"/>
    <w:rsid w:val="00EC4BBF"/>
    <w:rsid w:val="00EC5133"/>
    <w:rsid w:val="00EC5235"/>
    <w:rsid w:val="00EC59EA"/>
    <w:rsid w:val="00EC5ABC"/>
    <w:rsid w:val="00EC5E4C"/>
    <w:rsid w:val="00EC6335"/>
    <w:rsid w:val="00EC6493"/>
    <w:rsid w:val="00EC714A"/>
    <w:rsid w:val="00EC76B3"/>
    <w:rsid w:val="00EC78DC"/>
    <w:rsid w:val="00EC7ECA"/>
    <w:rsid w:val="00EC7F2D"/>
    <w:rsid w:val="00ED087B"/>
    <w:rsid w:val="00ED0BB6"/>
    <w:rsid w:val="00ED167F"/>
    <w:rsid w:val="00ED17D4"/>
    <w:rsid w:val="00ED1ECF"/>
    <w:rsid w:val="00ED2AE3"/>
    <w:rsid w:val="00ED2D01"/>
    <w:rsid w:val="00ED3548"/>
    <w:rsid w:val="00ED364D"/>
    <w:rsid w:val="00ED3922"/>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96F"/>
    <w:rsid w:val="00ED7EF2"/>
    <w:rsid w:val="00EE02FB"/>
    <w:rsid w:val="00EE0511"/>
    <w:rsid w:val="00EE0BCF"/>
    <w:rsid w:val="00EE0C6D"/>
    <w:rsid w:val="00EE0F35"/>
    <w:rsid w:val="00EE1496"/>
    <w:rsid w:val="00EE1530"/>
    <w:rsid w:val="00EE1601"/>
    <w:rsid w:val="00EE1818"/>
    <w:rsid w:val="00EE18D9"/>
    <w:rsid w:val="00EE1A11"/>
    <w:rsid w:val="00EE1A24"/>
    <w:rsid w:val="00EE1F7E"/>
    <w:rsid w:val="00EE216A"/>
    <w:rsid w:val="00EE223B"/>
    <w:rsid w:val="00EE2652"/>
    <w:rsid w:val="00EE2685"/>
    <w:rsid w:val="00EE26AF"/>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D00"/>
    <w:rsid w:val="00EF348F"/>
    <w:rsid w:val="00EF39A3"/>
    <w:rsid w:val="00EF3D51"/>
    <w:rsid w:val="00EF3F3C"/>
    <w:rsid w:val="00EF3FD1"/>
    <w:rsid w:val="00EF520D"/>
    <w:rsid w:val="00EF56F8"/>
    <w:rsid w:val="00EF5FA7"/>
    <w:rsid w:val="00EF61D7"/>
    <w:rsid w:val="00EF62C0"/>
    <w:rsid w:val="00EF6513"/>
    <w:rsid w:val="00EF69A2"/>
    <w:rsid w:val="00EF6EAA"/>
    <w:rsid w:val="00EF7415"/>
    <w:rsid w:val="00EF7729"/>
    <w:rsid w:val="00EF798F"/>
    <w:rsid w:val="00EF79AF"/>
    <w:rsid w:val="00F00506"/>
    <w:rsid w:val="00F0097B"/>
    <w:rsid w:val="00F00BC2"/>
    <w:rsid w:val="00F01036"/>
    <w:rsid w:val="00F013F0"/>
    <w:rsid w:val="00F014E8"/>
    <w:rsid w:val="00F01747"/>
    <w:rsid w:val="00F01794"/>
    <w:rsid w:val="00F01D85"/>
    <w:rsid w:val="00F02190"/>
    <w:rsid w:val="00F0219B"/>
    <w:rsid w:val="00F0235C"/>
    <w:rsid w:val="00F02363"/>
    <w:rsid w:val="00F02B7F"/>
    <w:rsid w:val="00F03205"/>
    <w:rsid w:val="00F0340F"/>
    <w:rsid w:val="00F03B5C"/>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C51"/>
    <w:rsid w:val="00F10E3F"/>
    <w:rsid w:val="00F116DF"/>
    <w:rsid w:val="00F11B73"/>
    <w:rsid w:val="00F11DE4"/>
    <w:rsid w:val="00F12182"/>
    <w:rsid w:val="00F1219B"/>
    <w:rsid w:val="00F123B0"/>
    <w:rsid w:val="00F1244C"/>
    <w:rsid w:val="00F1287F"/>
    <w:rsid w:val="00F1371F"/>
    <w:rsid w:val="00F13DF3"/>
    <w:rsid w:val="00F14BA8"/>
    <w:rsid w:val="00F14E10"/>
    <w:rsid w:val="00F157A8"/>
    <w:rsid w:val="00F15806"/>
    <w:rsid w:val="00F15C23"/>
    <w:rsid w:val="00F161FB"/>
    <w:rsid w:val="00F1622E"/>
    <w:rsid w:val="00F165AE"/>
    <w:rsid w:val="00F16752"/>
    <w:rsid w:val="00F16A38"/>
    <w:rsid w:val="00F16A60"/>
    <w:rsid w:val="00F17C8B"/>
    <w:rsid w:val="00F17F42"/>
    <w:rsid w:val="00F2026F"/>
    <w:rsid w:val="00F202A9"/>
    <w:rsid w:val="00F20466"/>
    <w:rsid w:val="00F20531"/>
    <w:rsid w:val="00F21135"/>
    <w:rsid w:val="00F21393"/>
    <w:rsid w:val="00F21674"/>
    <w:rsid w:val="00F217F6"/>
    <w:rsid w:val="00F2207D"/>
    <w:rsid w:val="00F22426"/>
    <w:rsid w:val="00F22682"/>
    <w:rsid w:val="00F22C73"/>
    <w:rsid w:val="00F23317"/>
    <w:rsid w:val="00F239D1"/>
    <w:rsid w:val="00F2446B"/>
    <w:rsid w:val="00F244F6"/>
    <w:rsid w:val="00F2460C"/>
    <w:rsid w:val="00F24C2D"/>
    <w:rsid w:val="00F24E47"/>
    <w:rsid w:val="00F258DE"/>
    <w:rsid w:val="00F263B1"/>
    <w:rsid w:val="00F2660C"/>
    <w:rsid w:val="00F26775"/>
    <w:rsid w:val="00F26B6E"/>
    <w:rsid w:val="00F26C40"/>
    <w:rsid w:val="00F27293"/>
    <w:rsid w:val="00F2777A"/>
    <w:rsid w:val="00F279D8"/>
    <w:rsid w:val="00F27BA1"/>
    <w:rsid w:val="00F302DD"/>
    <w:rsid w:val="00F310C2"/>
    <w:rsid w:val="00F31684"/>
    <w:rsid w:val="00F31688"/>
    <w:rsid w:val="00F31D60"/>
    <w:rsid w:val="00F31F09"/>
    <w:rsid w:val="00F3256B"/>
    <w:rsid w:val="00F32E7E"/>
    <w:rsid w:val="00F32F9A"/>
    <w:rsid w:val="00F33215"/>
    <w:rsid w:val="00F33594"/>
    <w:rsid w:val="00F33781"/>
    <w:rsid w:val="00F341D6"/>
    <w:rsid w:val="00F34210"/>
    <w:rsid w:val="00F3425C"/>
    <w:rsid w:val="00F3443E"/>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593"/>
    <w:rsid w:val="00F4173A"/>
    <w:rsid w:val="00F4189F"/>
    <w:rsid w:val="00F41C65"/>
    <w:rsid w:val="00F41CC9"/>
    <w:rsid w:val="00F41DF8"/>
    <w:rsid w:val="00F42236"/>
    <w:rsid w:val="00F42460"/>
    <w:rsid w:val="00F42FC6"/>
    <w:rsid w:val="00F443CC"/>
    <w:rsid w:val="00F44559"/>
    <w:rsid w:val="00F4507E"/>
    <w:rsid w:val="00F4554E"/>
    <w:rsid w:val="00F45768"/>
    <w:rsid w:val="00F4580F"/>
    <w:rsid w:val="00F45C24"/>
    <w:rsid w:val="00F46CFC"/>
    <w:rsid w:val="00F470B2"/>
    <w:rsid w:val="00F4725C"/>
    <w:rsid w:val="00F47839"/>
    <w:rsid w:val="00F47BE8"/>
    <w:rsid w:val="00F47FF5"/>
    <w:rsid w:val="00F50BBA"/>
    <w:rsid w:val="00F513B7"/>
    <w:rsid w:val="00F5143A"/>
    <w:rsid w:val="00F51B3D"/>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5024"/>
    <w:rsid w:val="00F55A81"/>
    <w:rsid w:val="00F55B5C"/>
    <w:rsid w:val="00F55C0F"/>
    <w:rsid w:val="00F562BC"/>
    <w:rsid w:val="00F577FF"/>
    <w:rsid w:val="00F5788E"/>
    <w:rsid w:val="00F60213"/>
    <w:rsid w:val="00F60A5A"/>
    <w:rsid w:val="00F60DDC"/>
    <w:rsid w:val="00F61049"/>
    <w:rsid w:val="00F61523"/>
    <w:rsid w:val="00F61C50"/>
    <w:rsid w:val="00F6277B"/>
    <w:rsid w:val="00F62891"/>
    <w:rsid w:val="00F62DB0"/>
    <w:rsid w:val="00F6359F"/>
    <w:rsid w:val="00F6366D"/>
    <w:rsid w:val="00F63CC3"/>
    <w:rsid w:val="00F63FD0"/>
    <w:rsid w:val="00F64AA1"/>
    <w:rsid w:val="00F64C8F"/>
    <w:rsid w:val="00F6512F"/>
    <w:rsid w:val="00F655B7"/>
    <w:rsid w:val="00F656A0"/>
    <w:rsid w:val="00F65AC8"/>
    <w:rsid w:val="00F65DA9"/>
    <w:rsid w:val="00F661FE"/>
    <w:rsid w:val="00F66745"/>
    <w:rsid w:val="00F66D6E"/>
    <w:rsid w:val="00F66E7D"/>
    <w:rsid w:val="00F67252"/>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B16"/>
    <w:rsid w:val="00F76E96"/>
    <w:rsid w:val="00F77062"/>
    <w:rsid w:val="00F773DC"/>
    <w:rsid w:val="00F7743C"/>
    <w:rsid w:val="00F77520"/>
    <w:rsid w:val="00F77616"/>
    <w:rsid w:val="00F77893"/>
    <w:rsid w:val="00F77895"/>
    <w:rsid w:val="00F7790C"/>
    <w:rsid w:val="00F77B7C"/>
    <w:rsid w:val="00F77E6F"/>
    <w:rsid w:val="00F77F5C"/>
    <w:rsid w:val="00F80790"/>
    <w:rsid w:val="00F80A0F"/>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5D84"/>
    <w:rsid w:val="00F86073"/>
    <w:rsid w:val="00F862B3"/>
    <w:rsid w:val="00F86403"/>
    <w:rsid w:val="00F86BA3"/>
    <w:rsid w:val="00F86E03"/>
    <w:rsid w:val="00F86F19"/>
    <w:rsid w:val="00F87228"/>
    <w:rsid w:val="00F87688"/>
    <w:rsid w:val="00F879D9"/>
    <w:rsid w:val="00F87D28"/>
    <w:rsid w:val="00F90021"/>
    <w:rsid w:val="00F907C9"/>
    <w:rsid w:val="00F907E8"/>
    <w:rsid w:val="00F90C0D"/>
    <w:rsid w:val="00F90D31"/>
    <w:rsid w:val="00F91049"/>
    <w:rsid w:val="00F91813"/>
    <w:rsid w:val="00F91C96"/>
    <w:rsid w:val="00F92238"/>
    <w:rsid w:val="00F92954"/>
    <w:rsid w:val="00F92D3C"/>
    <w:rsid w:val="00F92F7C"/>
    <w:rsid w:val="00F9312C"/>
    <w:rsid w:val="00F9342B"/>
    <w:rsid w:val="00F937F0"/>
    <w:rsid w:val="00F93F88"/>
    <w:rsid w:val="00F9400D"/>
    <w:rsid w:val="00F944EC"/>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4FD"/>
    <w:rsid w:val="00FA0A2A"/>
    <w:rsid w:val="00FA0ECF"/>
    <w:rsid w:val="00FA11C2"/>
    <w:rsid w:val="00FA122C"/>
    <w:rsid w:val="00FA12FC"/>
    <w:rsid w:val="00FA13FE"/>
    <w:rsid w:val="00FA15C8"/>
    <w:rsid w:val="00FA1720"/>
    <w:rsid w:val="00FA1BCE"/>
    <w:rsid w:val="00FA1C61"/>
    <w:rsid w:val="00FA1F5D"/>
    <w:rsid w:val="00FA2350"/>
    <w:rsid w:val="00FA269B"/>
    <w:rsid w:val="00FA2E9B"/>
    <w:rsid w:val="00FA3472"/>
    <w:rsid w:val="00FA34C7"/>
    <w:rsid w:val="00FA37DC"/>
    <w:rsid w:val="00FA398E"/>
    <w:rsid w:val="00FA3FF9"/>
    <w:rsid w:val="00FA48C5"/>
    <w:rsid w:val="00FA4926"/>
    <w:rsid w:val="00FA4C1F"/>
    <w:rsid w:val="00FA540F"/>
    <w:rsid w:val="00FA5410"/>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2116"/>
    <w:rsid w:val="00FB2754"/>
    <w:rsid w:val="00FB2D24"/>
    <w:rsid w:val="00FB3251"/>
    <w:rsid w:val="00FB35D6"/>
    <w:rsid w:val="00FB36D5"/>
    <w:rsid w:val="00FB38DC"/>
    <w:rsid w:val="00FB4FC5"/>
    <w:rsid w:val="00FB60EA"/>
    <w:rsid w:val="00FB60F5"/>
    <w:rsid w:val="00FB62B8"/>
    <w:rsid w:val="00FB64A7"/>
    <w:rsid w:val="00FB66C8"/>
    <w:rsid w:val="00FB73C6"/>
    <w:rsid w:val="00FB7C40"/>
    <w:rsid w:val="00FC02EC"/>
    <w:rsid w:val="00FC0A7D"/>
    <w:rsid w:val="00FC0C41"/>
    <w:rsid w:val="00FC205F"/>
    <w:rsid w:val="00FC261E"/>
    <w:rsid w:val="00FC2D82"/>
    <w:rsid w:val="00FC2FD3"/>
    <w:rsid w:val="00FC35AD"/>
    <w:rsid w:val="00FC40E6"/>
    <w:rsid w:val="00FC4A18"/>
    <w:rsid w:val="00FC506A"/>
    <w:rsid w:val="00FC538B"/>
    <w:rsid w:val="00FC58F6"/>
    <w:rsid w:val="00FC5C13"/>
    <w:rsid w:val="00FC6022"/>
    <w:rsid w:val="00FC6509"/>
    <w:rsid w:val="00FC6B30"/>
    <w:rsid w:val="00FC6BC8"/>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2882"/>
    <w:rsid w:val="00FD3384"/>
    <w:rsid w:val="00FD381C"/>
    <w:rsid w:val="00FD387C"/>
    <w:rsid w:val="00FD4534"/>
    <w:rsid w:val="00FD4548"/>
    <w:rsid w:val="00FD4A04"/>
    <w:rsid w:val="00FD4D72"/>
    <w:rsid w:val="00FD5264"/>
    <w:rsid w:val="00FD5746"/>
    <w:rsid w:val="00FD588C"/>
    <w:rsid w:val="00FD5D3C"/>
    <w:rsid w:val="00FD6483"/>
    <w:rsid w:val="00FD6586"/>
    <w:rsid w:val="00FD7633"/>
    <w:rsid w:val="00FD77FA"/>
    <w:rsid w:val="00FE00BE"/>
    <w:rsid w:val="00FE01D6"/>
    <w:rsid w:val="00FE02E7"/>
    <w:rsid w:val="00FE059C"/>
    <w:rsid w:val="00FE0601"/>
    <w:rsid w:val="00FE0849"/>
    <w:rsid w:val="00FE09E8"/>
    <w:rsid w:val="00FE1270"/>
    <w:rsid w:val="00FE1975"/>
    <w:rsid w:val="00FE1B70"/>
    <w:rsid w:val="00FE1DAA"/>
    <w:rsid w:val="00FE22A3"/>
    <w:rsid w:val="00FE24DD"/>
    <w:rsid w:val="00FE2CE8"/>
    <w:rsid w:val="00FE2D0C"/>
    <w:rsid w:val="00FE3946"/>
    <w:rsid w:val="00FE3CC4"/>
    <w:rsid w:val="00FE3D3E"/>
    <w:rsid w:val="00FE43DE"/>
    <w:rsid w:val="00FE4A2E"/>
    <w:rsid w:val="00FE4D12"/>
    <w:rsid w:val="00FE4D45"/>
    <w:rsid w:val="00FE554D"/>
    <w:rsid w:val="00FE58C2"/>
    <w:rsid w:val="00FE6012"/>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3F7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7A93C28"/>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8A68D31"/>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5732AF"/>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59FC54B1-2628-47B6-9A96-CE98C622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D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06ABA"/>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paragraph" w:customStyle="1" w:styleId="Subsubheading">
    <w:name w:val="Sub subheading"/>
    <w:basedOn w:val="Normal"/>
    <w:link w:val="SubsubheadingChar"/>
    <w:qFormat/>
    <w:rsid w:val="009337A9"/>
    <w:pPr>
      <w:spacing w:before="0" w:after="200"/>
    </w:pPr>
    <w:rPr>
      <w:rFonts w:ascii="Tahoma" w:hAnsi="Tahoma" w:cs="Tahoma"/>
      <w:b/>
      <w:bCs/>
      <w:szCs w:val="24"/>
    </w:rPr>
  </w:style>
  <w:style w:type="character" w:customStyle="1" w:styleId="SubsubheadingChar">
    <w:name w:val="Sub subheading Char"/>
    <w:basedOn w:val="DefaultParagraphFont"/>
    <w:link w:val="Subsubheading"/>
    <w:rsid w:val="009337A9"/>
    <w:rPr>
      <w:rFonts w:ascii="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32742408">
      <w:bodyDiv w:val="1"/>
      <w:marLeft w:val="0"/>
      <w:marRight w:val="0"/>
      <w:marTop w:val="0"/>
      <w:marBottom w:val="0"/>
      <w:divBdr>
        <w:top w:val="none" w:sz="0" w:space="0" w:color="auto"/>
        <w:left w:val="none" w:sz="0" w:space="0" w:color="auto"/>
        <w:bottom w:val="none" w:sz="0" w:space="0" w:color="auto"/>
        <w:right w:val="none" w:sz="0" w:space="0" w:color="auto"/>
      </w:divBdr>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3547690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ansforimpact.org/files/assets/thescienceoflearning.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32786F499D14DF4B9CD921D1E03E8BE"/>
        <w:category>
          <w:name w:val="General"/>
          <w:gallery w:val="placeholder"/>
        </w:category>
        <w:types>
          <w:type w:val="bbPlcHdr"/>
        </w:types>
        <w:behaviors>
          <w:behavior w:val="content"/>
        </w:behaviors>
        <w:guid w:val="{6831AAF6-1FDC-4538-BD6B-C0E4256CF33D}"/>
      </w:docPartPr>
      <w:docPartBody>
        <w:p w:rsidR="003F7203" w:rsidRDefault="008411EC" w:rsidP="008411EC">
          <w:pPr>
            <w:pStyle w:val="D32786F499D14DF4B9CD921D1E03E8BE"/>
          </w:pPr>
          <w:r>
            <w:rPr>
              <w:rFonts w:asciiTheme="majorHAnsi" w:eastAsiaTheme="majorEastAsia" w:hAnsiTheme="majorHAnsi" w:cstheme="majorBidi"/>
              <w:color w:val="156082" w:themeColor="accent1"/>
              <w:sz w:val="88"/>
              <w:szCs w:val="88"/>
            </w:rPr>
            <w:t>[Document title]</w:t>
          </w:r>
        </w:p>
      </w:docPartBody>
    </w:docPart>
    <w:docPart>
      <w:docPartPr>
        <w:name w:val="B235AC48599F46EB8514D3EF28E8A69E"/>
        <w:category>
          <w:name w:val="General"/>
          <w:gallery w:val="placeholder"/>
        </w:category>
        <w:types>
          <w:type w:val="bbPlcHdr"/>
        </w:types>
        <w:behaviors>
          <w:behavior w:val="content"/>
        </w:behaviors>
        <w:guid w:val="{DBC5D146-B12D-4699-82C9-223CF51B15A0}"/>
      </w:docPartPr>
      <w:docPartBody>
        <w:p w:rsidR="003F7203" w:rsidRDefault="008411EC" w:rsidP="008411EC">
          <w:pPr>
            <w:pStyle w:val="B235AC48599F46EB8514D3EF28E8A69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17"/>
    <w:rsid w:val="00002AD4"/>
    <w:rsid w:val="0000363A"/>
    <w:rsid w:val="00066D15"/>
    <w:rsid w:val="001240C6"/>
    <w:rsid w:val="00145A2F"/>
    <w:rsid w:val="00156935"/>
    <w:rsid w:val="0018004A"/>
    <w:rsid w:val="001859EB"/>
    <w:rsid w:val="001A460C"/>
    <w:rsid w:val="001A7FF1"/>
    <w:rsid w:val="00224B00"/>
    <w:rsid w:val="00245E3B"/>
    <w:rsid w:val="002500C6"/>
    <w:rsid w:val="002503D1"/>
    <w:rsid w:val="0025454C"/>
    <w:rsid w:val="00270686"/>
    <w:rsid w:val="002722D4"/>
    <w:rsid w:val="00283BF1"/>
    <w:rsid w:val="002A0AA8"/>
    <w:rsid w:val="002A65F6"/>
    <w:rsid w:val="002B4026"/>
    <w:rsid w:val="002B7145"/>
    <w:rsid w:val="002C55F2"/>
    <w:rsid w:val="002C62AE"/>
    <w:rsid w:val="002C79C2"/>
    <w:rsid w:val="002F3B55"/>
    <w:rsid w:val="0030631D"/>
    <w:rsid w:val="003270E4"/>
    <w:rsid w:val="003438E3"/>
    <w:rsid w:val="00356265"/>
    <w:rsid w:val="00374541"/>
    <w:rsid w:val="00375385"/>
    <w:rsid w:val="003765CF"/>
    <w:rsid w:val="0037780E"/>
    <w:rsid w:val="00381EFA"/>
    <w:rsid w:val="00387FF7"/>
    <w:rsid w:val="003939E7"/>
    <w:rsid w:val="003B2CCE"/>
    <w:rsid w:val="003B5EEB"/>
    <w:rsid w:val="003C0A9F"/>
    <w:rsid w:val="003D729B"/>
    <w:rsid w:val="003F5596"/>
    <w:rsid w:val="003F6E47"/>
    <w:rsid w:val="003F7203"/>
    <w:rsid w:val="004036FA"/>
    <w:rsid w:val="00436188"/>
    <w:rsid w:val="0045188C"/>
    <w:rsid w:val="0045520A"/>
    <w:rsid w:val="00457C1B"/>
    <w:rsid w:val="00476F0C"/>
    <w:rsid w:val="00481E5F"/>
    <w:rsid w:val="00487835"/>
    <w:rsid w:val="0049126B"/>
    <w:rsid w:val="004B2C7E"/>
    <w:rsid w:val="004D2814"/>
    <w:rsid w:val="004D48BF"/>
    <w:rsid w:val="004E4488"/>
    <w:rsid w:val="004F4F39"/>
    <w:rsid w:val="00523230"/>
    <w:rsid w:val="00550E06"/>
    <w:rsid w:val="00557F2F"/>
    <w:rsid w:val="00584EC4"/>
    <w:rsid w:val="005A5CAC"/>
    <w:rsid w:val="005E0F26"/>
    <w:rsid w:val="00611609"/>
    <w:rsid w:val="00622D39"/>
    <w:rsid w:val="00625145"/>
    <w:rsid w:val="006256B7"/>
    <w:rsid w:val="00637445"/>
    <w:rsid w:val="00645D98"/>
    <w:rsid w:val="00660B40"/>
    <w:rsid w:val="00692590"/>
    <w:rsid w:val="00692944"/>
    <w:rsid w:val="00694E88"/>
    <w:rsid w:val="006C6185"/>
    <w:rsid w:val="006C7374"/>
    <w:rsid w:val="006E3491"/>
    <w:rsid w:val="00703A85"/>
    <w:rsid w:val="00713898"/>
    <w:rsid w:val="00715E65"/>
    <w:rsid w:val="0072554A"/>
    <w:rsid w:val="00731352"/>
    <w:rsid w:val="00733608"/>
    <w:rsid w:val="007477EB"/>
    <w:rsid w:val="00767E2B"/>
    <w:rsid w:val="00772BC1"/>
    <w:rsid w:val="00782EEE"/>
    <w:rsid w:val="007A1B41"/>
    <w:rsid w:val="007B0454"/>
    <w:rsid w:val="007C2B17"/>
    <w:rsid w:val="007C4049"/>
    <w:rsid w:val="007D0C1F"/>
    <w:rsid w:val="007D3267"/>
    <w:rsid w:val="007D6E3B"/>
    <w:rsid w:val="007E2605"/>
    <w:rsid w:val="00801AEC"/>
    <w:rsid w:val="0080236A"/>
    <w:rsid w:val="00813FF1"/>
    <w:rsid w:val="00823B7A"/>
    <w:rsid w:val="008411EC"/>
    <w:rsid w:val="00876D7D"/>
    <w:rsid w:val="008A0E73"/>
    <w:rsid w:val="008B561C"/>
    <w:rsid w:val="008B6896"/>
    <w:rsid w:val="008C066E"/>
    <w:rsid w:val="008C1556"/>
    <w:rsid w:val="008C68C5"/>
    <w:rsid w:val="008D1EF0"/>
    <w:rsid w:val="008E2D3A"/>
    <w:rsid w:val="008F0C7A"/>
    <w:rsid w:val="008F2FA2"/>
    <w:rsid w:val="009017DB"/>
    <w:rsid w:val="00902A0A"/>
    <w:rsid w:val="00902CA5"/>
    <w:rsid w:val="00910E6A"/>
    <w:rsid w:val="00917339"/>
    <w:rsid w:val="009345F3"/>
    <w:rsid w:val="00945747"/>
    <w:rsid w:val="009510A9"/>
    <w:rsid w:val="0095685F"/>
    <w:rsid w:val="00962A0B"/>
    <w:rsid w:val="009A0EF3"/>
    <w:rsid w:val="009A45ED"/>
    <w:rsid w:val="009D1530"/>
    <w:rsid w:val="009D2B0D"/>
    <w:rsid w:val="009E0CB8"/>
    <w:rsid w:val="009F4866"/>
    <w:rsid w:val="00A0265D"/>
    <w:rsid w:val="00A1138F"/>
    <w:rsid w:val="00A21E57"/>
    <w:rsid w:val="00A221B9"/>
    <w:rsid w:val="00A4351B"/>
    <w:rsid w:val="00A44E1A"/>
    <w:rsid w:val="00A46AB4"/>
    <w:rsid w:val="00A72852"/>
    <w:rsid w:val="00AB2267"/>
    <w:rsid w:val="00AD4F24"/>
    <w:rsid w:val="00B07A0D"/>
    <w:rsid w:val="00B17B76"/>
    <w:rsid w:val="00B22993"/>
    <w:rsid w:val="00B24EA6"/>
    <w:rsid w:val="00B4550D"/>
    <w:rsid w:val="00B4745B"/>
    <w:rsid w:val="00B536F4"/>
    <w:rsid w:val="00B66FE9"/>
    <w:rsid w:val="00B81FC3"/>
    <w:rsid w:val="00BA4F37"/>
    <w:rsid w:val="00BD7EF5"/>
    <w:rsid w:val="00BE6178"/>
    <w:rsid w:val="00C00365"/>
    <w:rsid w:val="00C45A0D"/>
    <w:rsid w:val="00C5207F"/>
    <w:rsid w:val="00C52625"/>
    <w:rsid w:val="00C67CF3"/>
    <w:rsid w:val="00CC569B"/>
    <w:rsid w:val="00CF29E8"/>
    <w:rsid w:val="00D107EC"/>
    <w:rsid w:val="00D23897"/>
    <w:rsid w:val="00D272A6"/>
    <w:rsid w:val="00D52E05"/>
    <w:rsid w:val="00D63A0C"/>
    <w:rsid w:val="00D7490A"/>
    <w:rsid w:val="00D91559"/>
    <w:rsid w:val="00DB2A4A"/>
    <w:rsid w:val="00DF1B7C"/>
    <w:rsid w:val="00E23222"/>
    <w:rsid w:val="00E354CF"/>
    <w:rsid w:val="00E3744D"/>
    <w:rsid w:val="00E4322B"/>
    <w:rsid w:val="00E44513"/>
    <w:rsid w:val="00E46748"/>
    <w:rsid w:val="00E50A89"/>
    <w:rsid w:val="00E5288F"/>
    <w:rsid w:val="00EC6294"/>
    <w:rsid w:val="00ED6FA6"/>
    <w:rsid w:val="00F11B73"/>
    <w:rsid w:val="00F15773"/>
    <w:rsid w:val="00F26C40"/>
    <w:rsid w:val="00F31697"/>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2786F499D14DF4B9CD921D1E03E8BE">
    <w:name w:val="D32786F499D14DF4B9CD921D1E03E8BE"/>
    <w:rsid w:val="008411EC"/>
    <w:pPr>
      <w:spacing w:line="278" w:lineRule="auto"/>
    </w:pPr>
    <w:rPr>
      <w:kern w:val="2"/>
      <w:sz w:val="24"/>
      <w:szCs w:val="24"/>
      <w14:ligatures w14:val="standardContextual"/>
    </w:rPr>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B235AC48599F46EB8514D3EF28E8A69E">
    <w:name w:val="B235AC48599F46EB8514D3EF28E8A69E"/>
    <w:rsid w:val="008411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DD8127FB-83A3-428C-8498-71776E7D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25</Pages>
  <Words>5667</Words>
  <Characters>32305</Characters>
  <Application>Microsoft Office Word</Application>
  <DocSecurity>0</DocSecurity>
  <Lines>269</Lines>
  <Paragraphs>75</Paragraphs>
  <ScaleCrop>false</ScaleCrop>
  <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Adaptive practice elective self-study 1</dc:title>
  <dc:subject>Understanding different pupil needs</dc:subject>
  <dc:creator>[</dc:creator>
  <cp:keywords/>
  <dc:description/>
  <cp:lastModifiedBy>Rosie Jonas</cp:lastModifiedBy>
  <cp:revision>2729</cp:revision>
  <dcterms:created xsi:type="dcterms:W3CDTF">2025-05-03T10:44:00Z</dcterms:created>
  <dcterms:modified xsi:type="dcterms:W3CDTF">2025-06-30T16:33:00Z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