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4C8128B" id="Group 17" o:spid="_x0000_s1026" alt="&quot;&quot;" style="position:absolute;margin-left:-71.25pt;margin-top:-80.4pt;width:592.3pt;height:197.3pt;z-index:-251658240;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6800BA" w:rsidRPr="00D74D5B" w14:paraId="4202CDCD" w14:textId="77777777" w:rsidTr="00F54CFE">
            <w:tc>
              <w:tcPr>
                <w:tcW w:w="7209" w:type="dxa"/>
                <w:tcMar>
                  <w:top w:w="216" w:type="dxa"/>
                  <w:left w:w="115" w:type="dxa"/>
                  <w:bottom w:w="216" w:type="dxa"/>
                  <w:right w:w="115" w:type="dxa"/>
                </w:tcMar>
              </w:tcPr>
              <w:p w14:paraId="1A6223C4" w14:textId="77777777" w:rsidR="006800BA" w:rsidRPr="00D74D5B" w:rsidRDefault="006800BA" w:rsidP="006068C3">
                <w:pPr>
                  <w:pStyle w:val="NoSpacing"/>
                  <w:rPr>
                    <w:color w:val="007559" w:themeColor="accent1"/>
                    <w:sz w:val="24"/>
                  </w:rPr>
                </w:pPr>
              </w:p>
            </w:tc>
          </w:tr>
          <w:tr w:rsidR="006800BA" w:rsidRPr="00D74D5B" w14:paraId="4A9658AA" w14:textId="77777777" w:rsidTr="00F54CFE">
            <w:tc>
              <w:tcPr>
                <w:tcW w:w="7209" w:type="dxa"/>
              </w:tcPr>
              <w:sdt>
                <w:sdtPr>
                  <w:rPr>
                    <w:b/>
                    <w:bCs/>
                    <w:color w:val="007559" w:themeColor="accent1"/>
                    <w:sz w:val="48"/>
                    <w:szCs w:val="48"/>
                  </w:rPr>
                  <w:alias w:val="Title"/>
                  <w:id w:val="13406919"/>
                  <w:placeholder>
                    <w:docPart w:val="6DD217E11D664CFFA931671ED0F9AE15"/>
                  </w:placeholder>
                  <w:dataBinding w:prefixMappings="xmlns:ns0='http://schemas.openxmlformats.org/package/2006/metadata/core-properties' xmlns:ns1='http://purl.org/dc/elements/1.1/'" w:xpath="/ns0:coreProperties[1]/ns1:title[1]" w:storeItemID="{6C3C8BC8-F283-45AE-878A-BAB7291924A1}"/>
                  <w:text/>
                </w:sdtPr>
                <w:sdtContent>
                  <w:p w14:paraId="009E0E47" w14:textId="3A549FB5" w:rsidR="006800BA" w:rsidRPr="00D74D5B" w:rsidRDefault="00203013" w:rsidP="006068C3">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48"/>
                        <w:szCs w:val="48"/>
                      </w:rPr>
                      <w:t>ECT Programme Mentor Support Materials – Adaptive practice elective self-study 4</w:t>
                    </w:r>
                  </w:p>
                </w:sdtContent>
              </w:sdt>
            </w:tc>
          </w:tr>
          <w:tr w:rsidR="006800BA" w:rsidRPr="00D74D5B" w14:paraId="5E739494" w14:textId="77777777" w:rsidTr="00F54CFE">
            <w:sdt>
              <w:sdtPr>
                <w:rPr>
                  <w:b/>
                  <w:bCs/>
                  <w:color w:val="007559" w:themeColor="accent1"/>
                  <w:sz w:val="48"/>
                  <w:szCs w:val="48"/>
                </w:rPr>
                <w:alias w:val="Subtitle"/>
                <w:id w:val="13406923"/>
                <w:placeholder>
                  <w:docPart w:val="E4FB0907EC54484A91E8AF480E97893C"/>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04D4454F" w14:textId="3F1BE6FE" w:rsidR="006800BA" w:rsidRPr="00D74D5B" w:rsidRDefault="00925DB2" w:rsidP="006068C3">
                    <w:pPr>
                      <w:pStyle w:val="NoSpacing"/>
                      <w:jc w:val="left"/>
                      <w:rPr>
                        <w:b/>
                        <w:bCs/>
                        <w:color w:val="007559" w:themeColor="accent1"/>
                        <w:sz w:val="24"/>
                      </w:rPr>
                    </w:pPr>
                    <w:r>
                      <w:rPr>
                        <w:b/>
                        <w:bCs/>
                        <w:color w:val="007559" w:themeColor="accent1"/>
                        <w:sz w:val="48"/>
                        <w:szCs w:val="48"/>
                      </w:rPr>
                      <w:t>Effective grouping and deployment of teaching assistants (TAs)</w:t>
                    </w:r>
                  </w:p>
                </w:tc>
              </w:sdtContent>
            </w:sdt>
          </w:tr>
          <w:tr w:rsidR="006800BA" w:rsidRPr="00D74D5B" w14:paraId="446B59DD" w14:textId="77777777" w:rsidTr="00F54CFE">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6800BA" w14:paraId="2CFB10F7" w14:textId="77777777" w:rsidTr="00F54CFE">
                  <w:tc>
                    <w:tcPr>
                      <w:tcW w:w="6957" w:type="dxa"/>
                      <w:shd w:val="clear" w:color="auto" w:fill="007559" w:themeFill="accent1"/>
                    </w:tcPr>
                    <w:p w14:paraId="1317EA67" w14:textId="03C75466" w:rsidR="006800BA" w:rsidRDefault="006800BA">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They align with the associate</w:t>
                      </w:r>
                      <w:r w:rsidR="00055246">
                        <w:rPr>
                          <w:rFonts w:cs="Tahoma"/>
                          <w:color w:val="FFFFFF" w:themeColor="background1"/>
                          <w:szCs w:val="24"/>
                        </w:rPr>
                        <w:t>d</w:t>
                      </w:r>
                      <w:r>
                        <w:rPr>
                          <w:rFonts w:cs="Tahoma"/>
                          <w:color w:val="FFFFFF" w:themeColor="background1"/>
                          <w:szCs w:val="24"/>
                        </w:rPr>
                        <w:t xml:space="preserve"> ECT elective self-study from this module. </w:t>
                      </w:r>
                    </w:p>
                    <w:p w14:paraId="178835D5" w14:textId="77777777" w:rsidR="006800BA" w:rsidRDefault="006800BA">
                      <w:pPr>
                        <w:pStyle w:val="NoSpacing"/>
                        <w:spacing w:line="276" w:lineRule="auto"/>
                        <w:jc w:val="left"/>
                        <w:rPr>
                          <w:rFonts w:cs="Tahoma"/>
                          <w:color w:val="FFFFFF" w:themeColor="background1"/>
                          <w:szCs w:val="24"/>
                        </w:rPr>
                      </w:pPr>
                    </w:p>
                    <w:p w14:paraId="5F85D9A2" w14:textId="77777777" w:rsidR="006800BA" w:rsidRDefault="006800BA">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36C6A9E6" w14:textId="77777777" w:rsidR="006800BA" w:rsidRDefault="006800BA" w:rsidP="006068C3">
                <w:pPr>
                  <w:pStyle w:val="Subheading"/>
                </w:pPr>
                <w:r>
                  <w:t>Approximate reading time: 15 minutes</w:t>
                </w:r>
              </w:p>
              <w:p w14:paraId="7E70B20B" w14:textId="77777777" w:rsidR="006800BA" w:rsidRPr="00D74D5B" w:rsidRDefault="006800BA" w:rsidP="006068C3">
                <w:pPr>
                  <w:pStyle w:val="NoSpacing"/>
                  <w:rPr>
                    <w:b/>
                    <w:bCs/>
                    <w:color w:val="007559" w:themeColor="accent1"/>
                    <w:sz w:val="44"/>
                    <w:szCs w:val="44"/>
                  </w:rPr>
                </w:pP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Pr="009B3DAA" w:rsidRDefault="00234785" w:rsidP="00F54CFE">
      <w:pPr>
        <w:pStyle w:val="Heading"/>
        <w:spacing w:before="0" w:after="200"/>
        <w:rPr>
          <w:rStyle w:val="HeadingChar"/>
          <w:b/>
          <w:bCs/>
        </w:rPr>
      </w:pPr>
      <w:r w:rsidRPr="009B3DAA">
        <w:rPr>
          <w:rStyle w:val="HeadingChar"/>
          <w:b/>
          <w:bCs/>
        </w:rPr>
        <w:lastRenderedPageBreak/>
        <w:t>Introduction</w:t>
      </w:r>
    </w:p>
    <w:p w14:paraId="7DAD0B28" w14:textId="3939B38A" w:rsidR="0046708B" w:rsidRDefault="00A972BE" w:rsidP="006C39AE">
      <w:pPr>
        <w:spacing w:before="0" w:after="200"/>
      </w:pPr>
      <w:bookmarkStart w:id="0" w:name="Sessionoverview"/>
      <w:r w:rsidRPr="00CC5DB2">
        <w:t xml:space="preserve">These </w:t>
      </w:r>
      <w:r>
        <w:t xml:space="preserve">optional </w:t>
      </w:r>
      <w:r w:rsidRPr="00CC5DB2">
        <w:t xml:space="preserve">mentor support materials include an overview of the ECT content for </w:t>
      </w:r>
      <w:r w:rsidR="00462BA7" w:rsidRPr="00A972BE">
        <w:rPr>
          <w:b/>
          <w:bCs/>
        </w:rPr>
        <w:t>elective self-study 4</w:t>
      </w:r>
      <w:r w:rsidRPr="00A972BE">
        <w:rPr>
          <w:b/>
          <w:bCs/>
        </w:rPr>
        <w:t>:</w:t>
      </w:r>
      <w:r w:rsidR="00462BA7">
        <w:t xml:space="preserve"> </w:t>
      </w:r>
      <w:r w:rsidR="00462BA7" w:rsidRPr="0046708B">
        <w:rPr>
          <w:b/>
          <w:bCs/>
        </w:rPr>
        <w:t>Effective grouping and deployment of teaching assistants (TAs)</w:t>
      </w:r>
      <w:r w:rsidR="00462BA7">
        <w:t xml:space="preserve"> from the module</w:t>
      </w:r>
      <w:r w:rsidR="00525BB4">
        <w:t>, ‘</w:t>
      </w:r>
      <w:r w:rsidR="0046708B">
        <w:t xml:space="preserve">Adaptive </w:t>
      </w:r>
      <w:r w:rsidR="00CD20C6">
        <w:t>p</w:t>
      </w:r>
      <w:r w:rsidR="0046708B">
        <w:t>ractice</w:t>
      </w:r>
      <w:r w:rsidR="00525BB4">
        <w:t xml:space="preserve">’. </w:t>
      </w:r>
      <w:r w:rsidR="0046708B">
        <w:t xml:space="preserve"> </w:t>
      </w:r>
    </w:p>
    <w:p w14:paraId="095138E8" w14:textId="77777777" w:rsidR="003F3005" w:rsidRDefault="003F3005" w:rsidP="006C39AE">
      <w:pPr>
        <w:shd w:val="clear" w:color="auto" w:fill="FFFFFF" w:themeFill="background1"/>
        <w:spacing w:before="0" w:after="200"/>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14:paraId="0C00DBC0" w14:textId="72215E5F" w:rsidR="003F3005" w:rsidRPr="000C3F57" w:rsidRDefault="003F3005" w:rsidP="006C39AE">
      <w:pPr>
        <w:shd w:val="clear" w:color="auto" w:fill="FFFFFF" w:themeFill="background1"/>
        <w:spacing w:before="0" w:after="200"/>
      </w:pPr>
      <w:r w:rsidRPr="000C3F57">
        <w:t xml:space="preserve">To support your work with your ECT, these materials outline what the theory could look like in practice, highlighting the </w:t>
      </w:r>
      <w:r w:rsidR="003C4FF0">
        <w:t>‘</w:t>
      </w:r>
      <w:r w:rsidRPr="00922FE4">
        <w:rPr>
          <w:b/>
          <w:bCs/>
        </w:rPr>
        <w:t>active ingredients</w:t>
      </w:r>
      <w:r w:rsidR="003C4FF0">
        <w:rPr>
          <w:b/>
          <w:bCs/>
        </w:rPr>
        <w:t>’</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14:paraId="293AC5B0" w14:textId="77777777" w:rsidR="007E061B" w:rsidRDefault="007E061B" w:rsidP="006C39AE">
      <w:pPr>
        <w:spacing w:before="0" w:after="200"/>
      </w:pPr>
      <w:r>
        <w:t xml:space="preserve">Please note, the overview of the ECT self-study material is optional reading. You can go straight to the </w:t>
      </w:r>
      <w:hyperlink w:anchor="Nextsteps" w:history="1">
        <w:r w:rsidRPr="00150E7E">
          <w:rPr>
            <w:rStyle w:val="Hyperlink"/>
          </w:rPr>
          <w:t>Next Steps: preparing for your mentoring session</w:t>
        </w:r>
      </w:hyperlink>
      <w:r>
        <w:t xml:space="preserve"> if you wish. </w:t>
      </w:r>
    </w:p>
    <w:p w14:paraId="7C9917D1" w14:textId="58A8D444" w:rsidR="00F33C86" w:rsidRDefault="00F33C86" w:rsidP="00F33C86">
      <w:r>
        <w:t>If you choose to read this content, we suggest you</w:t>
      </w:r>
      <w:r w:rsidRPr="00CC5DB2">
        <w:t xml:space="preserve"> </w:t>
      </w:r>
      <w:r>
        <w:t>first</w:t>
      </w:r>
      <w:r w:rsidRPr="00CC5DB2">
        <w:t xml:space="preserve"> </w:t>
      </w:r>
      <w:r>
        <w:t>read</w:t>
      </w:r>
      <w:r w:rsidRPr="00CC5DB2">
        <w:t xml:space="preserve"> the</w:t>
      </w:r>
      <w:r>
        <w:t xml:space="preserve"> mentor support materials for the</w:t>
      </w:r>
      <w:r w:rsidRPr="00CC5DB2">
        <w:t xml:space="preserve"> core self-study</w:t>
      </w:r>
      <w:r>
        <w:t xml:space="preserve"> for ‘</w:t>
      </w:r>
      <w:r>
        <w:t>Adaptive practice</w:t>
      </w:r>
      <w:r>
        <w:t>.’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9B3DAA" w14:paraId="6C88776A" w14:textId="77777777" w:rsidTr="00F54CF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1AB56BD8" w14:textId="77777777" w:rsidR="0086394A" w:rsidRPr="009B3DAA" w:rsidRDefault="0086394A" w:rsidP="007325F9">
            <w:pPr>
              <w:jc w:val="center"/>
            </w:pPr>
            <w:bookmarkStart w:id="1" w:name="Contents"/>
            <w:r w:rsidRPr="009B3DAA">
              <w:rPr>
                <w:b/>
                <w:bCs/>
              </w:rPr>
              <w:t>Content</w:t>
            </w:r>
            <w:r w:rsidRPr="009B3DAA">
              <w:t> </w:t>
            </w:r>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CF70BB2" w14:textId="77777777" w:rsidR="0086394A" w:rsidRPr="009B3DAA" w:rsidRDefault="0086394A">
            <w:r w:rsidRPr="009B3DAA">
              <w:t> </w:t>
            </w:r>
          </w:p>
        </w:tc>
      </w:tr>
      <w:tr w:rsidR="00564225" w:rsidRPr="009B3DAA" w14:paraId="637BB044" w14:textId="77777777" w:rsidTr="00F54CF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D4F5FF"/>
            <w:vAlign w:val="center"/>
          </w:tcPr>
          <w:p w14:paraId="04DB132F" w14:textId="7AA424E8" w:rsidR="00564225" w:rsidRPr="009B3DAA" w:rsidRDefault="00564225" w:rsidP="007325F9">
            <w:pPr>
              <w:jc w:val="center"/>
            </w:pPr>
            <w:r w:rsidRPr="0046708B">
              <w:rPr>
                <w:b/>
                <w:bCs/>
              </w:rPr>
              <w:t>Effective grouping and deployment of teaching assistants (TAs)</w:t>
            </w:r>
          </w:p>
        </w:tc>
      </w:tr>
      <w:tr w:rsidR="00DA5920" w:rsidRPr="009B3DAA" w14:paraId="467278BE" w14:textId="77777777" w:rsidTr="00F54CF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BA7E246" w14:textId="77777777" w:rsidR="00DA5920" w:rsidRPr="009A3794" w:rsidRDefault="009B7A00" w:rsidP="00DA5920">
            <w:pPr>
              <w:rPr>
                <w:rStyle w:val="Hyperlink"/>
                <w:highlight w:val="yellow"/>
              </w:rPr>
            </w:pPr>
            <w:r>
              <w:fldChar w:fldCharType="begin"/>
            </w:r>
            <w:r>
              <w:instrText>HYPERLINK \l "Usingprecisepraise"</w:instrText>
            </w:r>
            <w:r>
              <w:fldChar w:fldCharType="separate"/>
            </w:r>
            <w:r w:rsidRPr="009A3794">
              <w:rPr>
                <w:rStyle w:val="Hyperlink"/>
              </w:rPr>
              <w:t>Using within class grouping effectively</w:t>
            </w:r>
          </w:p>
          <w:p w14:paraId="4A5A0FD9" w14:textId="5F72A733" w:rsidR="00DA5920" w:rsidRPr="009B3DAA" w:rsidRDefault="009B7A00" w:rsidP="00DA5920">
            <w:pPr>
              <w:rPr>
                <w:highlight w:val="yellow"/>
              </w:rPr>
            </w:pPr>
            <w:r>
              <w:fldChar w:fldCharType="end"/>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C1ED8DC" w14:textId="4905AEC2" w:rsidR="00DA5920" w:rsidRPr="009B3DAA" w:rsidRDefault="00DA5920" w:rsidP="005F0E96">
            <w:pPr>
              <w:jc w:val="center"/>
            </w:pPr>
            <w:r w:rsidRPr="009B3DAA">
              <w:t xml:space="preserve">Page </w:t>
            </w:r>
            <w:r w:rsidR="005A7FA9">
              <w:t>3</w:t>
            </w:r>
          </w:p>
        </w:tc>
      </w:tr>
      <w:tr w:rsidR="00DA5920" w:rsidRPr="009B3DAA" w14:paraId="60374753" w14:textId="77777777" w:rsidTr="00F54CF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08EDE93" w14:textId="639C40D9" w:rsidR="00DA5920" w:rsidRPr="009B3DAA" w:rsidRDefault="009B7A00" w:rsidP="00DA5920">
            <w:pPr>
              <w:rPr>
                <w:highlight w:val="yellow"/>
              </w:rPr>
            </w:pPr>
            <w:hyperlink w:anchor="PreparingandDeployingTAs" w:history="1">
              <w:r w:rsidRPr="009A3794">
                <w:rPr>
                  <w:rStyle w:val="Hyperlink"/>
                </w:rPr>
                <w:t>Preparing and deploying TAs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3FD872A" w14:textId="0A027DB7" w:rsidR="00DA5920" w:rsidRPr="009B3DAA" w:rsidRDefault="00DA5920" w:rsidP="005F0E96">
            <w:pPr>
              <w:jc w:val="center"/>
            </w:pPr>
            <w:r w:rsidRPr="009B3DAA">
              <w:t xml:space="preserve">Page </w:t>
            </w:r>
            <w:r w:rsidR="005A7FA9">
              <w:t>5</w:t>
            </w:r>
          </w:p>
        </w:tc>
      </w:tr>
      <w:tr w:rsidR="00DA5920" w:rsidRPr="009B3DAA" w14:paraId="0080CFA1" w14:textId="77777777" w:rsidTr="00F54CF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18AD7F84" w14:textId="7C70A736" w:rsidR="00DA5920" w:rsidRPr="009B3DAA" w:rsidRDefault="00F37C33" w:rsidP="00DA5920">
            <w:pPr>
              <w:rPr>
                <w:rStyle w:val="normaltextrun"/>
                <w:highlight w:val="yellow"/>
              </w:rPr>
            </w:pPr>
            <w:hyperlink w:anchor="SupportingTAFosterPupilAgency" w:history="1">
              <w:r w:rsidRPr="009A3794">
                <w:rPr>
                  <w:rStyle w:val="Hyperlink"/>
                </w:rPr>
                <w:t>Supporting</w:t>
              </w:r>
              <w:r w:rsidR="009B7A00" w:rsidRPr="009A3794">
                <w:rPr>
                  <w:rStyle w:val="Hyperlink"/>
                </w:rPr>
                <w:t xml:space="preserve"> TAs to foster pupil agency</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tcPr>
          <w:p w14:paraId="5301A0C0" w14:textId="3A9D4E5E" w:rsidR="00DA5920" w:rsidRPr="009B3DAA" w:rsidRDefault="00DA5920" w:rsidP="005F0E96">
            <w:pPr>
              <w:jc w:val="center"/>
            </w:pPr>
            <w:r w:rsidRPr="009B3DAA">
              <w:t xml:space="preserve">Page </w:t>
            </w:r>
            <w:r w:rsidR="00E43D90">
              <w:t>8</w:t>
            </w:r>
          </w:p>
        </w:tc>
      </w:tr>
      <w:tr w:rsidR="00DA5920" w:rsidRPr="009B3DAA" w14:paraId="24CEFD7A" w14:textId="77777777" w:rsidTr="00F54CF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536DBEB3" w14:textId="5FF96A0C" w:rsidR="00DA5920" w:rsidRPr="009B3DAA" w:rsidRDefault="00F75218" w:rsidP="00DA5920">
            <w:pPr>
              <w:rPr>
                <w:color w:val="FFFFFF" w:themeColor="background1"/>
              </w:rPr>
            </w:pPr>
            <w:hyperlink w:anchor="Nextsteps" w:history="1">
              <w:hyperlink w:anchor="Nextsteps" w:history="1">
                <w:r w:rsidRPr="007F409F">
                  <w:rPr>
                    <w:rStyle w:val="Hyperlink"/>
                    <w:color w:val="0070C0"/>
                  </w:rPr>
                  <w:t>Next steps: preparing for your mentoring session</w:t>
                </w:r>
              </w:hyperlink>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hideMark/>
          </w:tcPr>
          <w:p w14:paraId="3439B484" w14:textId="7A4A6BB6" w:rsidR="00DA5920" w:rsidRPr="00AA2152" w:rsidRDefault="00DA5920" w:rsidP="005F0E96">
            <w:pPr>
              <w:jc w:val="center"/>
            </w:pPr>
            <w:r w:rsidRPr="00AA2152">
              <w:t xml:space="preserve">Page </w:t>
            </w:r>
            <w:r w:rsidR="00E43D90">
              <w:t>10</w:t>
            </w:r>
          </w:p>
        </w:tc>
      </w:tr>
      <w:tr w:rsidR="00DA5920" w:rsidRPr="009B3DAA" w14:paraId="26F92A0F" w14:textId="77777777" w:rsidTr="00F54CF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33DEFCC6" w14:textId="5D10D83C" w:rsidR="00DA5920" w:rsidRPr="009B3DAA" w:rsidRDefault="00D93F63" w:rsidP="00DA5920">
            <w:pPr>
              <w:rPr>
                <w:color w:val="FFFFFF" w:themeColor="background1"/>
              </w:rPr>
            </w:pPr>
            <w:hyperlink w:anchor="RelatedITTECFStatements" w:history="1">
              <w:r w:rsidRPr="00D93F63">
                <w:rPr>
                  <w:rStyle w:val="Hyperlink"/>
                </w:rPr>
                <w:t>Related ITTECF Framework statements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tcPr>
          <w:p w14:paraId="0C940E67" w14:textId="6647CD33" w:rsidR="00DA5920" w:rsidRPr="00AA2152" w:rsidRDefault="00DA5920" w:rsidP="005F0E96">
            <w:pPr>
              <w:jc w:val="center"/>
            </w:pPr>
            <w:r w:rsidRPr="00AA2152">
              <w:t xml:space="preserve">Page </w:t>
            </w:r>
            <w:r w:rsidR="00E43D90">
              <w:t>18</w:t>
            </w:r>
          </w:p>
        </w:tc>
      </w:tr>
      <w:tr w:rsidR="00DA5920" w:rsidRPr="009B3DAA" w14:paraId="51500807" w14:textId="77777777" w:rsidTr="00F54CF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1E695199" w14:textId="52E75B4A" w:rsidR="00DA5920" w:rsidRPr="009B3DAA" w:rsidRDefault="00DA5920" w:rsidP="00DA5920">
            <w:pPr>
              <w:rPr>
                <w:rStyle w:val="normaltextrun"/>
                <w:color w:val="FFFFFF" w:themeColor="background1"/>
              </w:rPr>
            </w:pPr>
            <w:hyperlink w:anchor="References" w:history="1">
              <w:r w:rsidRPr="00D93F63">
                <w:rPr>
                  <w:rStyle w:val="Hyperlink"/>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tcPr>
          <w:p w14:paraId="496C0D88" w14:textId="0227DBC5" w:rsidR="00DA5920" w:rsidRPr="00AA2152" w:rsidRDefault="00DA5920" w:rsidP="005F0E96">
            <w:pPr>
              <w:jc w:val="center"/>
            </w:pPr>
            <w:r w:rsidRPr="00AA2152">
              <w:t xml:space="preserve">Page </w:t>
            </w:r>
            <w:r w:rsidR="005A7FA9">
              <w:t>2</w:t>
            </w:r>
            <w:r w:rsidR="009A0BA4">
              <w:t>0</w:t>
            </w:r>
          </w:p>
        </w:tc>
      </w:tr>
      <w:tr w:rsidR="00F54CFE" w:rsidRPr="009B3DAA" w14:paraId="6ABC2F77" w14:textId="77777777" w:rsidTr="00F54CF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6F431786" w14:textId="7D508B59" w:rsidR="00F54CFE" w:rsidRDefault="00F54CFE" w:rsidP="00DA5920">
            <w:hyperlink w:anchor="Appendix" w:history="1">
              <w:r w:rsidRPr="00C85D7E">
                <w:rPr>
                  <w:rStyle w:val="Hyperlink"/>
                  <w:color w:val="0070C0"/>
                </w:rPr>
                <w:t>Appendix: Mentor and ECT meeting template</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tcPr>
          <w:p w14:paraId="7BEA689C" w14:textId="445E25D9" w:rsidR="00F54CFE" w:rsidRPr="00AA2152" w:rsidRDefault="009A0BA4" w:rsidP="005F0E96">
            <w:pPr>
              <w:jc w:val="center"/>
            </w:pPr>
            <w:r>
              <w:t>Page 21</w:t>
            </w:r>
          </w:p>
        </w:tc>
      </w:tr>
      <w:bookmarkEnd w:id="0"/>
      <w:bookmarkEnd w:id="1"/>
    </w:tbl>
    <w:p w14:paraId="2750EE40" w14:textId="77777777" w:rsidR="007B0316" w:rsidRPr="009B3DAA" w:rsidRDefault="007B0316">
      <w:pPr>
        <w:spacing w:before="0" w:after="200"/>
        <w:jc w:val="both"/>
        <w:rPr>
          <w:rFonts w:ascii="Tahoma" w:hAnsi="Tahoma" w:cs="Tahoma"/>
          <w:b/>
          <w:bCs/>
          <w:color w:val="004B62" w:themeColor="text1"/>
          <w:sz w:val="28"/>
          <w:szCs w:val="28"/>
        </w:rPr>
      </w:pPr>
      <w:r w:rsidRPr="009B3DAA">
        <w:br w:type="page"/>
      </w:r>
    </w:p>
    <w:p w14:paraId="78D4E0DC" w14:textId="0755E470" w:rsidR="002F347F" w:rsidRPr="009B3DAA" w:rsidRDefault="009B7A00" w:rsidP="00AA2D71">
      <w:pPr>
        <w:pStyle w:val="Heading"/>
      </w:pPr>
      <w:bookmarkStart w:id="2" w:name="Usingprecisepraise"/>
      <w:r w:rsidRPr="009B3DAA">
        <w:lastRenderedPageBreak/>
        <w:t>Using within</w:t>
      </w:r>
      <w:r w:rsidR="00C32399">
        <w:t>-</w:t>
      </w:r>
      <w:r w:rsidRPr="009B3DAA">
        <w:t>class grouping effectively</w:t>
      </w:r>
    </w:p>
    <w:bookmarkEnd w:id="2"/>
    <w:p w14:paraId="0906A129" w14:textId="1CB3031A" w:rsidR="00CA413B" w:rsidRPr="00257A89" w:rsidRDefault="00CA413B" w:rsidP="00F54CFE">
      <w:pPr>
        <w:pStyle w:val="Subheading"/>
        <w:spacing w:before="0" w:after="200"/>
        <w:rPr>
          <w:color w:val="auto"/>
        </w:rPr>
      </w:pPr>
      <w:r w:rsidRPr="00257A89">
        <w:rPr>
          <w:color w:val="auto"/>
        </w:rPr>
        <w:t>Approximate time to complete:</w:t>
      </w:r>
      <w:r w:rsidR="00995E57">
        <w:rPr>
          <w:color w:val="auto"/>
        </w:rPr>
        <w:t xml:space="preserve"> 6 Minutes</w:t>
      </w:r>
    </w:p>
    <w:p w14:paraId="13027577" w14:textId="77777777" w:rsidR="00A33145" w:rsidRPr="00452CEA" w:rsidRDefault="00A33145" w:rsidP="00F54CFE">
      <w:pPr>
        <w:pStyle w:val="Subheading"/>
        <w:spacing w:before="0" w:after="200"/>
      </w:pPr>
      <w:r w:rsidRPr="00452CEA">
        <w:rPr>
          <w:rStyle w:val="normaltextrun"/>
        </w:rPr>
        <w:t>Reminder of what the evidence says</w:t>
      </w:r>
    </w:p>
    <w:p w14:paraId="6061194A" w14:textId="79808C6E" w:rsidR="00A33145" w:rsidRDefault="00A33145" w:rsidP="00F54CFE">
      <w:pPr>
        <w:spacing w:before="0" w:after="200"/>
      </w:pPr>
      <w:r w:rsidRPr="009C5E27">
        <w:t xml:space="preserve">If you wish to review the theory relating to </w:t>
      </w:r>
      <w:r>
        <w:t>using within class grouping</w:t>
      </w:r>
      <w:r w:rsidRPr="009C5E27">
        <w:t xml:space="preserve">, please see the Core self-study for ‘Adaptive </w:t>
      </w:r>
      <w:r w:rsidR="00452CEA">
        <w:t>p</w:t>
      </w:r>
      <w:r w:rsidRPr="009C5E27">
        <w:t>ractice’.</w:t>
      </w:r>
      <w:r>
        <w:t xml:space="preserve"> </w:t>
      </w:r>
    </w:p>
    <w:p w14:paraId="49F35D68" w14:textId="1170A808" w:rsidR="008827CD" w:rsidRPr="00B54E69" w:rsidRDefault="008A1E2B" w:rsidP="00F54CFE">
      <w:pPr>
        <w:pStyle w:val="Subheading"/>
        <w:spacing w:before="0" w:after="200"/>
        <w:rPr>
          <w:rStyle w:val="normaltextrun"/>
          <w:rFonts w:asciiTheme="minorHAnsi" w:hAnsiTheme="minorHAnsi" w:cstheme="minorHAnsi"/>
          <w:b w:val="0"/>
          <w:bCs w:val="0"/>
          <w:color w:val="auto"/>
          <w:szCs w:val="22"/>
        </w:rPr>
      </w:pPr>
      <w:r w:rsidRPr="00B54E69">
        <w:rPr>
          <w:rStyle w:val="normaltextrun"/>
        </w:rPr>
        <w:t>What this looks like in practice</w:t>
      </w:r>
    </w:p>
    <w:p w14:paraId="3429D95D" w14:textId="5A7B6B66" w:rsidR="00B3669B" w:rsidRPr="00B3669B" w:rsidRDefault="00B3669B" w:rsidP="00DB0B0F">
      <w:pPr>
        <w:pStyle w:val="Subheading"/>
        <w:spacing w:before="0" w:after="200"/>
        <w:rPr>
          <w:rStyle w:val="normaltextrun"/>
          <w:rFonts w:asciiTheme="minorHAnsi" w:hAnsiTheme="minorHAnsi" w:cstheme="minorHAnsi"/>
          <w:b w:val="0"/>
          <w:bCs w:val="0"/>
          <w:color w:val="auto"/>
          <w:szCs w:val="22"/>
        </w:rPr>
      </w:pPr>
      <w:r w:rsidRPr="00B3669B">
        <w:rPr>
          <w:rStyle w:val="normaltextrun"/>
          <w:rFonts w:asciiTheme="minorHAnsi" w:hAnsiTheme="minorHAnsi" w:cstheme="minorHAnsi"/>
          <w:b w:val="0"/>
          <w:bCs w:val="0"/>
          <w:color w:val="auto"/>
          <w:szCs w:val="22"/>
        </w:rPr>
        <w:t xml:space="preserve">The way early career teachers (ECTs) use within-class grouping will look different depending on their phase. In </w:t>
      </w:r>
      <w:r w:rsidR="006A211B">
        <w:rPr>
          <w:rStyle w:val="normaltextrun"/>
          <w:rFonts w:asciiTheme="minorHAnsi" w:hAnsiTheme="minorHAnsi" w:cstheme="minorHAnsi"/>
          <w:b w:val="0"/>
          <w:bCs w:val="0"/>
          <w:color w:val="auto"/>
          <w:szCs w:val="22"/>
        </w:rPr>
        <w:t>E</w:t>
      </w:r>
      <w:r w:rsidRPr="00B3669B">
        <w:rPr>
          <w:rStyle w:val="normaltextrun"/>
          <w:rFonts w:asciiTheme="minorHAnsi" w:hAnsiTheme="minorHAnsi" w:cstheme="minorHAnsi"/>
          <w:b w:val="0"/>
          <w:bCs w:val="0"/>
          <w:color w:val="auto"/>
          <w:szCs w:val="22"/>
        </w:rPr>
        <w:t xml:space="preserve">arly </w:t>
      </w:r>
      <w:r w:rsidR="006A211B">
        <w:rPr>
          <w:rStyle w:val="normaltextrun"/>
          <w:rFonts w:asciiTheme="minorHAnsi" w:hAnsiTheme="minorHAnsi" w:cstheme="minorHAnsi"/>
          <w:b w:val="0"/>
          <w:bCs w:val="0"/>
          <w:color w:val="auto"/>
          <w:szCs w:val="22"/>
        </w:rPr>
        <w:t>Y</w:t>
      </w:r>
      <w:r w:rsidRPr="00B3669B">
        <w:rPr>
          <w:rStyle w:val="normaltextrun"/>
          <w:rFonts w:asciiTheme="minorHAnsi" w:hAnsiTheme="minorHAnsi" w:cstheme="minorHAnsi"/>
          <w:b w:val="0"/>
          <w:bCs w:val="0"/>
          <w:color w:val="auto"/>
          <w:szCs w:val="22"/>
        </w:rPr>
        <w:t>ears, it’s often play-based. In post-16, it’s more subject-focused. Across all settings, ECTs may face challenges in keeping groupings flexible, purposeful, and supportive. Some pupils may feel stuck in a group, especially if they’ve been in it for a long time. Others may lose confidence if they’re consistently placed in lower-attaining groups. Higher-attaining pupils may feel limited if mixed-attainment grouping isn’t structured well.</w:t>
      </w:r>
    </w:p>
    <w:p w14:paraId="3010C2ED" w14:textId="452071AD" w:rsidR="00B3669B" w:rsidRPr="00B3669B" w:rsidRDefault="00B3669B" w:rsidP="00DB0B0F">
      <w:pPr>
        <w:pStyle w:val="Subheading"/>
        <w:spacing w:before="0" w:after="200"/>
        <w:rPr>
          <w:rStyle w:val="normaltextrun"/>
          <w:rFonts w:asciiTheme="minorHAnsi" w:hAnsiTheme="minorHAnsi" w:cstheme="minorHAnsi"/>
          <w:b w:val="0"/>
          <w:bCs w:val="0"/>
          <w:color w:val="auto"/>
          <w:szCs w:val="22"/>
        </w:rPr>
      </w:pPr>
      <w:r w:rsidRPr="00B3669B">
        <w:rPr>
          <w:rStyle w:val="normaltextrun"/>
          <w:rFonts w:asciiTheme="minorHAnsi" w:hAnsiTheme="minorHAnsi" w:cstheme="minorHAnsi"/>
          <w:b w:val="0"/>
          <w:bCs w:val="0"/>
          <w:color w:val="auto"/>
          <w:szCs w:val="22"/>
        </w:rPr>
        <w:t>During their initial teacher training, ECTs were introduced to the idea that grouping should be based on learning needs, not fixed ability. They’ve been taught that this helps maintain high expectations and keeps pupils engaged. They’ll also have been encouraged to use formative assessment to review and adjust groupings regularly, and to make it clear to pupils that movement between groups is normal and positive.</w:t>
      </w:r>
    </w:p>
    <w:p w14:paraId="01D95C0C" w14:textId="6DCE3D8B" w:rsidR="00B3669B" w:rsidRPr="00B3669B" w:rsidRDefault="00B3669B" w:rsidP="00DB0B0F">
      <w:pPr>
        <w:pStyle w:val="Subheading"/>
        <w:spacing w:before="0" w:after="200"/>
        <w:rPr>
          <w:rStyle w:val="normaltextrun"/>
          <w:rFonts w:asciiTheme="minorHAnsi" w:hAnsiTheme="minorHAnsi" w:cstheme="minorHAnsi"/>
          <w:b w:val="0"/>
          <w:bCs w:val="0"/>
          <w:color w:val="auto"/>
          <w:szCs w:val="22"/>
        </w:rPr>
      </w:pPr>
      <w:r w:rsidRPr="00B3669B">
        <w:rPr>
          <w:rStyle w:val="normaltextrun"/>
          <w:rFonts w:asciiTheme="minorHAnsi" w:hAnsiTheme="minorHAnsi" w:cstheme="minorHAnsi"/>
          <w:b w:val="0"/>
          <w:bCs w:val="0"/>
          <w:color w:val="auto"/>
          <w:szCs w:val="22"/>
        </w:rPr>
        <w:t xml:space="preserve">You can support ECTs by encouraging them to think about how they explain grouping decisions to their pupils, as this </w:t>
      </w:r>
      <w:r w:rsidR="007B09E0">
        <w:rPr>
          <w:rStyle w:val="normaltextrun"/>
          <w:rFonts w:asciiTheme="minorHAnsi" w:hAnsiTheme="minorHAnsi" w:cstheme="minorHAnsi"/>
          <w:b w:val="0"/>
          <w:bCs w:val="0"/>
          <w:color w:val="auto"/>
          <w:szCs w:val="22"/>
        </w:rPr>
        <w:t xml:space="preserve">can </w:t>
      </w:r>
      <w:r w:rsidRPr="00B3669B">
        <w:rPr>
          <w:rStyle w:val="normaltextrun"/>
          <w:rFonts w:asciiTheme="minorHAnsi" w:hAnsiTheme="minorHAnsi" w:cstheme="minorHAnsi"/>
          <w:b w:val="0"/>
          <w:bCs w:val="0"/>
          <w:color w:val="auto"/>
          <w:szCs w:val="22"/>
        </w:rPr>
        <w:t>shape how pupils view themselves as learners. They’ve been taught that using short-term groupings for specific tasks can help prevent pupils from feeling labelled as ‘high’ or ‘low’ ability.</w:t>
      </w:r>
    </w:p>
    <w:p w14:paraId="639EC5BC" w14:textId="77777777" w:rsidR="00B3669B" w:rsidRDefault="00B3669B" w:rsidP="00DB0B0F">
      <w:pPr>
        <w:pStyle w:val="Subheading"/>
        <w:spacing w:before="0" w:after="200"/>
        <w:rPr>
          <w:rStyle w:val="normaltextrun"/>
          <w:rFonts w:asciiTheme="minorHAnsi" w:hAnsiTheme="minorHAnsi" w:cstheme="minorHAnsi"/>
          <w:b w:val="0"/>
          <w:bCs w:val="0"/>
          <w:color w:val="auto"/>
          <w:szCs w:val="22"/>
        </w:rPr>
      </w:pPr>
      <w:r w:rsidRPr="00B3669B">
        <w:rPr>
          <w:rStyle w:val="normaltextrun"/>
          <w:rFonts w:asciiTheme="minorHAnsi" w:hAnsiTheme="minorHAnsi" w:cstheme="minorHAnsi"/>
          <w:b w:val="0"/>
          <w:bCs w:val="0"/>
          <w:color w:val="auto"/>
          <w:szCs w:val="22"/>
        </w:rPr>
        <w:t>ECTs will also have explored how collaboration between pupils with different strengths can support learning. They’ll have learned that when this is carefully structured, through approaches like peer discussion or problem-solving tasks, it can be highly motivating and beneficial for everyone.</w:t>
      </w:r>
    </w:p>
    <w:p w14:paraId="1B048587" w14:textId="41187DCC" w:rsidR="00794519" w:rsidRPr="009B3DAA" w:rsidRDefault="00794519" w:rsidP="00F54CFE">
      <w:pPr>
        <w:pStyle w:val="Subheading"/>
        <w:spacing w:before="0" w:after="200"/>
      </w:pPr>
      <w:r w:rsidRPr="009B3DAA">
        <w:t xml:space="preserve">Identifying the </w:t>
      </w:r>
      <w:r w:rsidR="00750821" w:rsidRPr="009B3DAA">
        <w:t>‘active ingredients’</w:t>
      </w:r>
    </w:p>
    <w:p w14:paraId="00EEA60A" w14:textId="7B55AAE3" w:rsidR="00AA646B" w:rsidRPr="00203F7E" w:rsidRDefault="00554F13" w:rsidP="00DB0B0F">
      <w:pPr>
        <w:pStyle w:val="Subheading"/>
        <w:spacing w:before="0" w:after="200"/>
        <w:rPr>
          <w:rFonts w:asciiTheme="minorHAnsi" w:hAnsiTheme="minorHAnsi" w:cstheme="minorHAnsi"/>
          <w:b w:val="0"/>
          <w:bCs w:val="0"/>
          <w:color w:val="auto"/>
          <w:szCs w:val="22"/>
        </w:rPr>
      </w:pPr>
      <w:r w:rsidRPr="009B3DAA">
        <w:rPr>
          <w:rFonts w:asciiTheme="minorHAnsi" w:hAnsiTheme="minorHAnsi" w:cstheme="minorHAnsi"/>
          <w:b w:val="0"/>
          <w:bCs w:val="0"/>
          <w:color w:val="auto"/>
          <w:szCs w:val="22"/>
        </w:rPr>
        <w:t>The following examples outline practical strategies for implementing effective within-class grouping:</w:t>
      </w:r>
    </w:p>
    <w:p w14:paraId="4F69F742" w14:textId="3E7D6D61" w:rsidR="00AA646B" w:rsidRPr="00203F7E" w:rsidRDefault="00AA646B" w:rsidP="00DB0B0F">
      <w:pPr>
        <w:pStyle w:val="Subheading"/>
        <w:numPr>
          <w:ilvl w:val="0"/>
          <w:numId w:val="2"/>
        </w:numPr>
        <w:spacing w:before="0" w:after="200"/>
        <w:ind w:left="357" w:hanging="357"/>
        <w:contextualSpacing/>
        <w:rPr>
          <w:rFonts w:asciiTheme="minorHAnsi" w:hAnsiTheme="minorHAnsi" w:cstheme="minorHAnsi"/>
          <w:b w:val="0"/>
          <w:bCs w:val="0"/>
          <w:color w:val="auto"/>
          <w:szCs w:val="22"/>
        </w:rPr>
      </w:pPr>
      <w:r w:rsidRPr="00BE10E6">
        <w:rPr>
          <w:rFonts w:asciiTheme="minorHAnsi" w:hAnsiTheme="minorHAnsi" w:cstheme="minorHAnsi"/>
          <w:color w:val="auto"/>
          <w:szCs w:val="22"/>
        </w:rPr>
        <w:t>Set</w:t>
      </w:r>
      <w:r w:rsidR="00B35C8C" w:rsidRPr="00BE10E6">
        <w:rPr>
          <w:rFonts w:asciiTheme="minorHAnsi" w:hAnsiTheme="minorHAnsi" w:cstheme="minorHAnsi"/>
          <w:color w:val="auto"/>
          <w:szCs w:val="22"/>
        </w:rPr>
        <w:t>ting</w:t>
      </w:r>
      <w:r w:rsidRPr="00BE10E6">
        <w:rPr>
          <w:rFonts w:asciiTheme="minorHAnsi" w:hAnsiTheme="minorHAnsi" w:cstheme="minorHAnsi"/>
          <w:color w:val="auto"/>
          <w:szCs w:val="22"/>
        </w:rPr>
        <w:t xml:space="preserve"> high expectations for all</w:t>
      </w:r>
      <w:r w:rsidR="00973024" w:rsidRPr="00203F7E">
        <w:rPr>
          <w:rFonts w:asciiTheme="minorHAnsi" w:hAnsiTheme="minorHAnsi" w:cstheme="minorHAnsi"/>
          <w:b w:val="0"/>
          <w:bCs w:val="0"/>
          <w:color w:val="auto"/>
          <w:szCs w:val="22"/>
        </w:rPr>
        <w:t xml:space="preserve">: </w:t>
      </w:r>
      <w:r w:rsidR="008E393E" w:rsidRPr="00203F7E">
        <w:rPr>
          <w:rFonts w:asciiTheme="minorHAnsi" w:hAnsiTheme="minorHAnsi" w:cstheme="minorHAnsi"/>
          <w:b w:val="0"/>
          <w:bCs w:val="0"/>
          <w:color w:val="auto"/>
          <w:szCs w:val="22"/>
        </w:rPr>
        <w:t>ensur</w:t>
      </w:r>
      <w:r w:rsidR="009320F6" w:rsidRPr="00203F7E">
        <w:rPr>
          <w:rFonts w:asciiTheme="minorHAnsi" w:hAnsiTheme="minorHAnsi" w:cstheme="minorHAnsi"/>
          <w:b w:val="0"/>
          <w:bCs w:val="0"/>
          <w:color w:val="auto"/>
          <w:szCs w:val="22"/>
        </w:rPr>
        <w:t>ing</w:t>
      </w:r>
      <w:r w:rsidR="008E393E" w:rsidRPr="00203F7E">
        <w:rPr>
          <w:rFonts w:asciiTheme="minorHAnsi" w:hAnsiTheme="minorHAnsi" w:cstheme="minorHAnsi"/>
          <w:b w:val="0"/>
          <w:bCs w:val="0"/>
          <w:color w:val="auto"/>
          <w:szCs w:val="22"/>
        </w:rPr>
        <w:t xml:space="preserve"> all pupils </w:t>
      </w:r>
      <w:r w:rsidRPr="00203F7E">
        <w:rPr>
          <w:rFonts w:asciiTheme="minorHAnsi" w:hAnsiTheme="minorHAnsi" w:cstheme="minorHAnsi"/>
          <w:b w:val="0"/>
          <w:bCs w:val="0"/>
          <w:color w:val="auto"/>
          <w:szCs w:val="22"/>
        </w:rPr>
        <w:t>have access to a challenging curriculum rather than a narrowed or simplified version.</w:t>
      </w:r>
      <w:r w:rsidR="008E393E" w:rsidRPr="00203F7E">
        <w:rPr>
          <w:rFonts w:asciiTheme="minorHAnsi" w:hAnsiTheme="minorHAnsi" w:cstheme="minorHAnsi"/>
          <w:b w:val="0"/>
          <w:bCs w:val="0"/>
          <w:color w:val="auto"/>
          <w:szCs w:val="22"/>
        </w:rPr>
        <w:t xml:space="preserve"> </w:t>
      </w:r>
      <w:r w:rsidR="00973024" w:rsidRPr="00203F7E">
        <w:rPr>
          <w:rFonts w:asciiTheme="minorHAnsi" w:hAnsiTheme="minorHAnsi" w:cstheme="minorHAnsi"/>
          <w:b w:val="0"/>
          <w:bCs w:val="0"/>
          <w:color w:val="auto"/>
          <w:szCs w:val="22"/>
        </w:rPr>
        <w:t xml:space="preserve">This </w:t>
      </w:r>
      <w:r w:rsidR="009320F6" w:rsidRPr="00203F7E">
        <w:rPr>
          <w:rFonts w:asciiTheme="minorHAnsi" w:hAnsiTheme="minorHAnsi" w:cstheme="minorHAnsi"/>
          <w:b w:val="0"/>
          <w:bCs w:val="0"/>
          <w:color w:val="auto"/>
          <w:szCs w:val="22"/>
        </w:rPr>
        <w:t>may</w:t>
      </w:r>
      <w:r w:rsidR="00973024" w:rsidRPr="00203F7E">
        <w:rPr>
          <w:rFonts w:asciiTheme="minorHAnsi" w:hAnsiTheme="minorHAnsi" w:cstheme="minorHAnsi"/>
          <w:b w:val="0"/>
          <w:bCs w:val="0"/>
          <w:color w:val="auto"/>
          <w:szCs w:val="22"/>
        </w:rPr>
        <w:t xml:space="preserve"> also include u</w:t>
      </w:r>
      <w:r w:rsidR="008E393E" w:rsidRPr="00203F7E">
        <w:rPr>
          <w:rFonts w:asciiTheme="minorHAnsi" w:hAnsiTheme="minorHAnsi" w:cstheme="minorHAnsi"/>
          <w:b w:val="0"/>
          <w:bCs w:val="0"/>
          <w:color w:val="auto"/>
          <w:szCs w:val="22"/>
        </w:rPr>
        <w:t xml:space="preserve">se of stretch tasks for all pupils and </w:t>
      </w:r>
      <w:r w:rsidR="00B35C8C" w:rsidRPr="00203F7E">
        <w:rPr>
          <w:rFonts w:asciiTheme="minorHAnsi" w:hAnsiTheme="minorHAnsi" w:cstheme="minorHAnsi"/>
          <w:b w:val="0"/>
          <w:bCs w:val="0"/>
          <w:color w:val="auto"/>
          <w:szCs w:val="22"/>
        </w:rPr>
        <w:t>demonstrating that groups are flexible</w:t>
      </w:r>
      <w:r w:rsidR="00973024" w:rsidRPr="00203F7E">
        <w:rPr>
          <w:rFonts w:asciiTheme="minorHAnsi" w:hAnsiTheme="minorHAnsi" w:cstheme="minorHAnsi"/>
          <w:b w:val="0"/>
          <w:bCs w:val="0"/>
          <w:color w:val="auto"/>
          <w:szCs w:val="22"/>
        </w:rPr>
        <w:t xml:space="preserve"> and not fixed</w:t>
      </w:r>
      <w:r w:rsidR="00B35C8C" w:rsidRPr="00203F7E">
        <w:rPr>
          <w:rFonts w:asciiTheme="minorHAnsi" w:hAnsiTheme="minorHAnsi" w:cstheme="minorHAnsi"/>
          <w:b w:val="0"/>
          <w:bCs w:val="0"/>
          <w:color w:val="auto"/>
          <w:szCs w:val="22"/>
        </w:rPr>
        <w:t>.</w:t>
      </w:r>
    </w:p>
    <w:p w14:paraId="27D68507" w14:textId="291C3FD7" w:rsidR="00203F7E" w:rsidRDefault="00AA646B" w:rsidP="00DB0B0F">
      <w:pPr>
        <w:pStyle w:val="Subheading"/>
        <w:numPr>
          <w:ilvl w:val="0"/>
          <w:numId w:val="2"/>
        </w:numPr>
        <w:spacing w:before="0" w:after="200"/>
        <w:ind w:left="357" w:hanging="357"/>
        <w:contextualSpacing/>
        <w:rPr>
          <w:rFonts w:asciiTheme="minorHAnsi" w:hAnsiTheme="minorHAnsi" w:cstheme="minorHAnsi"/>
          <w:b w:val="0"/>
          <w:bCs w:val="0"/>
          <w:color w:val="auto"/>
          <w:szCs w:val="22"/>
        </w:rPr>
      </w:pPr>
      <w:r w:rsidRPr="00BE10E6">
        <w:rPr>
          <w:rFonts w:asciiTheme="minorHAnsi" w:hAnsiTheme="minorHAnsi" w:cstheme="minorHAnsi"/>
          <w:color w:val="auto"/>
          <w:szCs w:val="22"/>
        </w:rPr>
        <w:t>Use formative assessment to make groupings responsive</w:t>
      </w:r>
      <w:r w:rsidR="00973024" w:rsidRPr="0074290E">
        <w:rPr>
          <w:rFonts w:asciiTheme="minorHAnsi" w:hAnsiTheme="minorHAnsi" w:cstheme="minorHAnsi"/>
          <w:b w:val="0"/>
          <w:bCs w:val="0"/>
          <w:color w:val="auto"/>
          <w:szCs w:val="22"/>
        </w:rPr>
        <w:t xml:space="preserve">: </w:t>
      </w:r>
      <w:r w:rsidR="00A525A3" w:rsidRPr="0074290E">
        <w:rPr>
          <w:rFonts w:asciiTheme="minorHAnsi" w:hAnsiTheme="minorHAnsi" w:cstheme="minorHAnsi"/>
          <w:b w:val="0"/>
          <w:bCs w:val="0"/>
          <w:color w:val="auto"/>
          <w:szCs w:val="22"/>
        </w:rPr>
        <w:t>this means r</w:t>
      </w:r>
      <w:r w:rsidRPr="00203F7E">
        <w:rPr>
          <w:rFonts w:asciiTheme="minorHAnsi" w:hAnsiTheme="minorHAnsi" w:cstheme="minorHAnsi"/>
          <w:b w:val="0"/>
          <w:bCs w:val="0"/>
          <w:color w:val="auto"/>
          <w:szCs w:val="22"/>
        </w:rPr>
        <w:t>egularly review</w:t>
      </w:r>
      <w:r w:rsidR="00A525A3" w:rsidRPr="00203F7E">
        <w:rPr>
          <w:rFonts w:asciiTheme="minorHAnsi" w:hAnsiTheme="minorHAnsi" w:cstheme="minorHAnsi"/>
          <w:b w:val="0"/>
          <w:bCs w:val="0"/>
          <w:color w:val="auto"/>
          <w:szCs w:val="22"/>
        </w:rPr>
        <w:t>ing</w:t>
      </w:r>
      <w:r w:rsidRPr="00203F7E">
        <w:rPr>
          <w:rFonts w:asciiTheme="minorHAnsi" w:hAnsiTheme="minorHAnsi" w:cstheme="minorHAnsi"/>
          <w:b w:val="0"/>
          <w:bCs w:val="0"/>
          <w:color w:val="auto"/>
          <w:szCs w:val="22"/>
        </w:rPr>
        <w:t xml:space="preserve"> and adjust groupings to reflect pupil progress</w:t>
      </w:r>
      <w:r w:rsidR="00A525A3" w:rsidRPr="00203F7E">
        <w:rPr>
          <w:rFonts w:asciiTheme="minorHAnsi" w:hAnsiTheme="minorHAnsi" w:cstheme="minorHAnsi"/>
          <w:b w:val="0"/>
          <w:bCs w:val="0"/>
          <w:color w:val="auto"/>
          <w:szCs w:val="22"/>
        </w:rPr>
        <w:t xml:space="preserve">. Assessment </w:t>
      </w:r>
      <w:r w:rsidR="00A525A3" w:rsidRPr="00203F7E">
        <w:rPr>
          <w:rFonts w:asciiTheme="minorHAnsi" w:hAnsiTheme="minorHAnsi" w:cstheme="minorHAnsi"/>
          <w:b w:val="0"/>
          <w:bCs w:val="0"/>
          <w:color w:val="auto"/>
          <w:szCs w:val="22"/>
        </w:rPr>
        <w:lastRenderedPageBreak/>
        <w:t>may also include</w:t>
      </w:r>
      <w:r w:rsidRPr="00203F7E">
        <w:rPr>
          <w:rFonts w:asciiTheme="minorHAnsi" w:hAnsiTheme="minorHAnsi" w:cstheme="minorHAnsi"/>
          <w:b w:val="0"/>
          <w:bCs w:val="0"/>
          <w:color w:val="auto"/>
          <w:szCs w:val="22"/>
        </w:rPr>
        <w:t xml:space="preserve"> observations and discussions</w:t>
      </w:r>
      <w:r w:rsidR="00A525A3" w:rsidRPr="00203F7E">
        <w:rPr>
          <w:rFonts w:asciiTheme="minorHAnsi" w:hAnsiTheme="minorHAnsi" w:cstheme="minorHAnsi"/>
          <w:b w:val="0"/>
          <w:bCs w:val="0"/>
          <w:color w:val="auto"/>
          <w:szCs w:val="22"/>
        </w:rPr>
        <w:t xml:space="preserve"> with </w:t>
      </w:r>
      <w:r w:rsidR="00173D5D">
        <w:rPr>
          <w:rFonts w:asciiTheme="minorHAnsi" w:hAnsiTheme="minorHAnsi" w:cstheme="minorHAnsi"/>
          <w:b w:val="0"/>
          <w:bCs w:val="0"/>
          <w:color w:val="auto"/>
          <w:szCs w:val="22"/>
        </w:rPr>
        <w:t xml:space="preserve">a </w:t>
      </w:r>
      <w:r w:rsidR="00A525A3" w:rsidRPr="00203F7E">
        <w:rPr>
          <w:rFonts w:asciiTheme="minorHAnsi" w:hAnsiTheme="minorHAnsi" w:cstheme="minorHAnsi"/>
          <w:b w:val="0"/>
          <w:bCs w:val="0"/>
          <w:color w:val="auto"/>
          <w:szCs w:val="22"/>
        </w:rPr>
        <w:t xml:space="preserve">colleague. </w:t>
      </w:r>
      <w:r w:rsidR="00855E24" w:rsidRPr="00203F7E">
        <w:rPr>
          <w:rFonts w:asciiTheme="minorHAnsi" w:hAnsiTheme="minorHAnsi" w:cstheme="minorHAnsi"/>
          <w:b w:val="0"/>
          <w:bCs w:val="0"/>
          <w:color w:val="auto"/>
          <w:szCs w:val="22"/>
        </w:rPr>
        <w:t>It may also mean monitoring</w:t>
      </w:r>
      <w:r w:rsidR="00325ED1" w:rsidRPr="00203F7E">
        <w:rPr>
          <w:rFonts w:asciiTheme="minorHAnsi" w:hAnsiTheme="minorHAnsi" w:cstheme="minorHAnsi"/>
          <w:b w:val="0"/>
          <w:bCs w:val="0"/>
          <w:color w:val="auto"/>
          <w:szCs w:val="22"/>
        </w:rPr>
        <w:t xml:space="preserve"> frequent</w:t>
      </w:r>
      <w:r w:rsidR="00855E24" w:rsidRPr="00203F7E">
        <w:rPr>
          <w:rFonts w:asciiTheme="minorHAnsi" w:hAnsiTheme="minorHAnsi" w:cstheme="minorHAnsi"/>
          <w:b w:val="0"/>
          <w:bCs w:val="0"/>
          <w:color w:val="auto"/>
          <w:szCs w:val="22"/>
        </w:rPr>
        <w:t xml:space="preserve"> </w:t>
      </w:r>
      <w:r w:rsidR="00325ED1" w:rsidRPr="00203F7E">
        <w:rPr>
          <w:rFonts w:asciiTheme="minorHAnsi" w:hAnsiTheme="minorHAnsi" w:cstheme="minorHAnsi"/>
          <w:b w:val="0"/>
          <w:bCs w:val="0"/>
          <w:color w:val="auto"/>
          <w:szCs w:val="22"/>
        </w:rPr>
        <w:t>pupil</w:t>
      </w:r>
      <w:r w:rsidR="00F576F7">
        <w:rPr>
          <w:rFonts w:asciiTheme="minorHAnsi" w:hAnsiTheme="minorHAnsi" w:cstheme="minorHAnsi"/>
          <w:b w:val="0"/>
          <w:bCs w:val="0"/>
          <w:color w:val="auto"/>
          <w:szCs w:val="22"/>
        </w:rPr>
        <w:t>s</w:t>
      </w:r>
      <w:r w:rsidR="00325ED1" w:rsidRPr="00203F7E">
        <w:rPr>
          <w:rFonts w:asciiTheme="minorHAnsi" w:hAnsiTheme="minorHAnsi" w:cstheme="minorHAnsi"/>
          <w:b w:val="0"/>
          <w:bCs w:val="0"/>
          <w:color w:val="auto"/>
          <w:szCs w:val="22"/>
        </w:rPr>
        <w:t xml:space="preserve">’ </w:t>
      </w:r>
      <w:r w:rsidRPr="00203F7E">
        <w:rPr>
          <w:rFonts w:asciiTheme="minorHAnsi" w:hAnsiTheme="minorHAnsi" w:cstheme="minorHAnsi"/>
          <w:b w:val="0"/>
          <w:bCs w:val="0"/>
          <w:color w:val="auto"/>
          <w:szCs w:val="22"/>
        </w:rPr>
        <w:t>motivation and confidence levels.</w:t>
      </w:r>
    </w:p>
    <w:p w14:paraId="3CB9F3B7" w14:textId="77777777" w:rsidR="00203F7E" w:rsidRDefault="00AA646B" w:rsidP="00DB0B0F">
      <w:pPr>
        <w:pStyle w:val="Subheading"/>
        <w:numPr>
          <w:ilvl w:val="0"/>
          <w:numId w:val="2"/>
        </w:numPr>
        <w:spacing w:before="0" w:after="200"/>
        <w:ind w:left="357" w:hanging="357"/>
        <w:rPr>
          <w:rFonts w:asciiTheme="minorHAnsi" w:hAnsiTheme="minorHAnsi" w:cstheme="minorHAnsi"/>
          <w:b w:val="0"/>
          <w:bCs w:val="0"/>
          <w:color w:val="auto"/>
          <w:szCs w:val="22"/>
        </w:rPr>
      </w:pPr>
      <w:r w:rsidRPr="00B26F66">
        <w:rPr>
          <w:rFonts w:asciiTheme="minorHAnsi" w:hAnsiTheme="minorHAnsi" w:cstheme="minorHAnsi"/>
          <w:color w:val="auto"/>
          <w:szCs w:val="22"/>
        </w:rPr>
        <w:t>Engage with parents and carers</w:t>
      </w:r>
      <w:r w:rsidR="00F43D0A" w:rsidRPr="00203F7E">
        <w:rPr>
          <w:rFonts w:asciiTheme="minorHAnsi" w:hAnsiTheme="minorHAnsi" w:cstheme="minorHAnsi"/>
          <w:b w:val="0"/>
          <w:bCs w:val="0"/>
          <w:color w:val="auto"/>
          <w:szCs w:val="22"/>
        </w:rPr>
        <w:t xml:space="preserve">: sharing how </w:t>
      </w:r>
      <w:r w:rsidRPr="00203F7E">
        <w:rPr>
          <w:rFonts w:asciiTheme="minorHAnsi" w:hAnsiTheme="minorHAnsi" w:cstheme="minorHAnsi"/>
          <w:b w:val="0"/>
          <w:bCs w:val="0"/>
          <w:color w:val="auto"/>
          <w:szCs w:val="22"/>
        </w:rPr>
        <w:t xml:space="preserve">within-class grouping works </w:t>
      </w:r>
      <w:r w:rsidR="00F43D0A" w:rsidRPr="00203F7E">
        <w:rPr>
          <w:rFonts w:asciiTheme="minorHAnsi" w:hAnsiTheme="minorHAnsi" w:cstheme="minorHAnsi"/>
          <w:b w:val="0"/>
          <w:bCs w:val="0"/>
          <w:color w:val="auto"/>
          <w:szCs w:val="22"/>
        </w:rPr>
        <w:t xml:space="preserve">to </w:t>
      </w:r>
      <w:r w:rsidRPr="00203F7E">
        <w:rPr>
          <w:rFonts w:asciiTheme="minorHAnsi" w:hAnsiTheme="minorHAnsi" w:cstheme="minorHAnsi"/>
          <w:b w:val="0"/>
          <w:bCs w:val="0"/>
          <w:color w:val="auto"/>
          <w:szCs w:val="22"/>
        </w:rPr>
        <w:t>reassure parent</w:t>
      </w:r>
      <w:r w:rsidR="00F43D0A" w:rsidRPr="00203F7E">
        <w:rPr>
          <w:rFonts w:asciiTheme="minorHAnsi" w:hAnsiTheme="minorHAnsi" w:cstheme="minorHAnsi"/>
          <w:b w:val="0"/>
          <w:bCs w:val="0"/>
          <w:color w:val="auto"/>
          <w:szCs w:val="22"/>
        </w:rPr>
        <w:t xml:space="preserve"> and </w:t>
      </w:r>
      <w:r w:rsidRPr="00203F7E">
        <w:rPr>
          <w:rFonts w:asciiTheme="minorHAnsi" w:hAnsiTheme="minorHAnsi" w:cstheme="minorHAnsi"/>
          <w:b w:val="0"/>
          <w:bCs w:val="0"/>
          <w:color w:val="auto"/>
          <w:szCs w:val="22"/>
        </w:rPr>
        <w:t>carers that groupings are</w:t>
      </w:r>
      <w:r w:rsidR="007F340C" w:rsidRPr="00203F7E">
        <w:rPr>
          <w:rFonts w:asciiTheme="minorHAnsi" w:hAnsiTheme="minorHAnsi" w:cstheme="minorHAnsi"/>
          <w:b w:val="0"/>
          <w:bCs w:val="0"/>
          <w:color w:val="auto"/>
          <w:szCs w:val="22"/>
        </w:rPr>
        <w:t xml:space="preserve"> responsive and</w:t>
      </w:r>
      <w:r w:rsidRPr="00203F7E">
        <w:rPr>
          <w:rFonts w:asciiTheme="minorHAnsi" w:hAnsiTheme="minorHAnsi" w:cstheme="minorHAnsi"/>
          <w:b w:val="0"/>
          <w:bCs w:val="0"/>
          <w:color w:val="auto"/>
          <w:szCs w:val="22"/>
        </w:rPr>
        <w:t xml:space="preserve"> flexible.</w:t>
      </w:r>
      <w:r w:rsidR="007F340C" w:rsidRPr="00203F7E">
        <w:rPr>
          <w:rFonts w:asciiTheme="minorHAnsi" w:hAnsiTheme="minorHAnsi" w:cstheme="minorHAnsi"/>
          <w:b w:val="0"/>
          <w:bCs w:val="0"/>
          <w:color w:val="auto"/>
          <w:szCs w:val="22"/>
        </w:rPr>
        <w:t xml:space="preserve"> </w:t>
      </w:r>
    </w:p>
    <w:p w14:paraId="0238C6DB" w14:textId="57AAA4C2" w:rsidR="00AA646B" w:rsidRPr="00203F7E" w:rsidRDefault="00AA646B" w:rsidP="00DB0B0F">
      <w:pPr>
        <w:pStyle w:val="Subheading"/>
        <w:numPr>
          <w:ilvl w:val="0"/>
          <w:numId w:val="2"/>
        </w:numPr>
        <w:spacing w:before="0" w:after="200"/>
        <w:ind w:left="357" w:hanging="357"/>
        <w:rPr>
          <w:rFonts w:asciiTheme="minorHAnsi" w:hAnsiTheme="minorHAnsi" w:cstheme="minorHAnsi"/>
          <w:b w:val="0"/>
          <w:bCs w:val="0"/>
          <w:color w:val="auto"/>
          <w:szCs w:val="22"/>
        </w:rPr>
      </w:pPr>
      <w:r w:rsidRPr="00B26F66">
        <w:rPr>
          <w:rFonts w:asciiTheme="minorHAnsi" w:hAnsiTheme="minorHAnsi" w:cstheme="minorHAnsi"/>
          <w:color w:val="auto"/>
          <w:szCs w:val="22"/>
        </w:rPr>
        <w:t>Work closely with colleagues, including the SENCO</w:t>
      </w:r>
      <w:r w:rsidR="009202C4" w:rsidRPr="00203F7E">
        <w:rPr>
          <w:rFonts w:asciiTheme="minorHAnsi" w:hAnsiTheme="minorHAnsi" w:cstheme="minorHAnsi"/>
          <w:b w:val="0"/>
          <w:bCs w:val="0"/>
          <w:color w:val="auto"/>
          <w:szCs w:val="22"/>
        </w:rPr>
        <w:t xml:space="preserve">: </w:t>
      </w:r>
      <w:r w:rsidR="00B7058B">
        <w:rPr>
          <w:rFonts w:asciiTheme="minorHAnsi" w:hAnsiTheme="minorHAnsi" w:cstheme="minorHAnsi"/>
          <w:b w:val="0"/>
          <w:bCs w:val="0"/>
          <w:color w:val="auto"/>
          <w:szCs w:val="22"/>
        </w:rPr>
        <w:t>t</w:t>
      </w:r>
      <w:r w:rsidR="009202C4" w:rsidRPr="00203F7E">
        <w:rPr>
          <w:rFonts w:asciiTheme="minorHAnsi" w:hAnsiTheme="minorHAnsi" w:cstheme="minorHAnsi"/>
          <w:b w:val="0"/>
          <w:bCs w:val="0"/>
          <w:color w:val="auto"/>
          <w:szCs w:val="22"/>
        </w:rPr>
        <w:t>his could include c</w:t>
      </w:r>
      <w:r w:rsidRPr="00203F7E">
        <w:rPr>
          <w:rFonts w:asciiTheme="minorHAnsi" w:hAnsiTheme="minorHAnsi" w:cstheme="minorHAnsi"/>
          <w:b w:val="0"/>
          <w:bCs w:val="0"/>
          <w:color w:val="auto"/>
          <w:szCs w:val="22"/>
        </w:rPr>
        <w:t>ollaborat</w:t>
      </w:r>
      <w:r w:rsidR="009202C4" w:rsidRPr="00203F7E">
        <w:rPr>
          <w:rFonts w:asciiTheme="minorHAnsi" w:hAnsiTheme="minorHAnsi" w:cstheme="minorHAnsi"/>
          <w:b w:val="0"/>
          <w:bCs w:val="0"/>
          <w:color w:val="auto"/>
          <w:szCs w:val="22"/>
        </w:rPr>
        <w:t>ing</w:t>
      </w:r>
      <w:r w:rsidRPr="00203F7E">
        <w:rPr>
          <w:rFonts w:asciiTheme="minorHAnsi" w:hAnsiTheme="minorHAnsi" w:cstheme="minorHAnsi"/>
          <w:b w:val="0"/>
          <w:bCs w:val="0"/>
          <w:color w:val="auto"/>
          <w:szCs w:val="22"/>
        </w:rPr>
        <w:t xml:space="preserve"> with the SENCO and other specialist staff to ensure that pupils with SEND receive the right adaptations</w:t>
      </w:r>
      <w:r w:rsidR="00272506" w:rsidRPr="00203F7E">
        <w:rPr>
          <w:rFonts w:asciiTheme="minorHAnsi" w:hAnsiTheme="minorHAnsi" w:cstheme="minorHAnsi"/>
          <w:b w:val="0"/>
          <w:bCs w:val="0"/>
          <w:color w:val="auto"/>
          <w:szCs w:val="22"/>
        </w:rPr>
        <w:t xml:space="preserve">. </w:t>
      </w:r>
      <w:r w:rsidR="0009598F" w:rsidRPr="00203F7E">
        <w:rPr>
          <w:rFonts w:asciiTheme="minorHAnsi" w:hAnsiTheme="minorHAnsi" w:cstheme="minorHAnsi"/>
          <w:b w:val="0"/>
          <w:bCs w:val="0"/>
          <w:color w:val="auto"/>
          <w:szCs w:val="22"/>
        </w:rPr>
        <w:t xml:space="preserve">It </w:t>
      </w:r>
      <w:r w:rsidR="00A76B00" w:rsidRPr="00203F7E">
        <w:rPr>
          <w:rFonts w:asciiTheme="minorHAnsi" w:hAnsiTheme="minorHAnsi" w:cstheme="minorHAnsi"/>
          <w:b w:val="0"/>
          <w:bCs w:val="0"/>
          <w:color w:val="auto"/>
          <w:szCs w:val="22"/>
        </w:rPr>
        <w:t>may</w:t>
      </w:r>
      <w:r w:rsidR="0009598F" w:rsidRPr="00203F7E">
        <w:rPr>
          <w:rFonts w:asciiTheme="minorHAnsi" w:hAnsiTheme="minorHAnsi" w:cstheme="minorHAnsi"/>
          <w:b w:val="0"/>
          <w:bCs w:val="0"/>
          <w:color w:val="auto"/>
          <w:szCs w:val="22"/>
        </w:rPr>
        <w:t xml:space="preserve"> also include w</w:t>
      </w:r>
      <w:r w:rsidR="00272506" w:rsidRPr="00203F7E">
        <w:rPr>
          <w:rFonts w:asciiTheme="minorHAnsi" w:hAnsiTheme="minorHAnsi" w:cstheme="minorHAnsi"/>
          <w:b w:val="0"/>
          <w:bCs w:val="0"/>
          <w:color w:val="auto"/>
          <w:szCs w:val="22"/>
        </w:rPr>
        <w:t xml:space="preserve">orking with </w:t>
      </w:r>
      <w:r w:rsidRPr="00203F7E">
        <w:rPr>
          <w:rFonts w:asciiTheme="minorHAnsi" w:hAnsiTheme="minorHAnsi" w:cstheme="minorHAnsi"/>
          <w:b w:val="0"/>
          <w:bCs w:val="0"/>
          <w:color w:val="auto"/>
          <w:szCs w:val="22"/>
        </w:rPr>
        <w:t xml:space="preserve">support staff </w:t>
      </w:r>
      <w:r w:rsidR="00272506" w:rsidRPr="00203F7E">
        <w:rPr>
          <w:rFonts w:asciiTheme="minorHAnsi" w:hAnsiTheme="minorHAnsi" w:cstheme="minorHAnsi"/>
          <w:b w:val="0"/>
          <w:bCs w:val="0"/>
          <w:color w:val="auto"/>
          <w:szCs w:val="22"/>
        </w:rPr>
        <w:t xml:space="preserve">to ensure they </w:t>
      </w:r>
      <w:r w:rsidR="00A76B00" w:rsidRPr="00203F7E">
        <w:rPr>
          <w:rFonts w:asciiTheme="minorHAnsi" w:hAnsiTheme="minorHAnsi" w:cstheme="minorHAnsi"/>
          <w:b w:val="0"/>
          <w:bCs w:val="0"/>
          <w:color w:val="auto"/>
          <w:szCs w:val="22"/>
        </w:rPr>
        <w:t xml:space="preserve">provide appropriate levels of support. </w:t>
      </w:r>
      <w:r w:rsidR="00A76B00" w:rsidRPr="00203F7E">
        <w:rPr>
          <w:rFonts w:asciiTheme="minorHAnsi" w:hAnsiTheme="minorHAnsi" w:cstheme="minorHAnsi"/>
          <w:b w:val="0"/>
          <w:color w:val="auto"/>
          <w:szCs w:val="22"/>
        </w:rPr>
        <w:t>I</w:t>
      </w:r>
      <w:r w:rsidR="005D050A">
        <w:rPr>
          <w:rFonts w:asciiTheme="minorHAnsi" w:hAnsiTheme="minorHAnsi" w:cstheme="minorHAnsi"/>
          <w:b w:val="0"/>
          <w:color w:val="auto"/>
          <w:szCs w:val="22"/>
        </w:rPr>
        <w:t>t</w:t>
      </w:r>
      <w:r w:rsidR="00A76B00" w:rsidRPr="00203F7E">
        <w:rPr>
          <w:rFonts w:asciiTheme="minorHAnsi" w:hAnsiTheme="minorHAnsi" w:cstheme="minorHAnsi"/>
          <w:b w:val="0"/>
          <w:bCs w:val="0"/>
          <w:color w:val="auto"/>
          <w:szCs w:val="22"/>
        </w:rPr>
        <w:t xml:space="preserve"> could also include actively s</w:t>
      </w:r>
      <w:r w:rsidRPr="00203F7E">
        <w:rPr>
          <w:rFonts w:asciiTheme="minorHAnsi" w:hAnsiTheme="minorHAnsi" w:cstheme="minorHAnsi"/>
          <w:b w:val="0"/>
          <w:bCs w:val="0"/>
          <w:color w:val="auto"/>
          <w:szCs w:val="22"/>
        </w:rPr>
        <w:t>eek</w:t>
      </w:r>
      <w:r w:rsidR="00A76B00" w:rsidRPr="00203F7E">
        <w:rPr>
          <w:rFonts w:asciiTheme="minorHAnsi" w:hAnsiTheme="minorHAnsi" w:cstheme="minorHAnsi"/>
          <w:b w:val="0"/>
          <w:bCs w:val="0"/>
          <w:color w:val="auto"/>
          <w:szCs w:val="22"/>
        </w:rPr>
        <w:t>ing</w:t>
      </w:r>
      <w:r w:rsidRPr="00203F7E">
        <w:rPr>
          <w:rFonts w:asciiTheme="minorHAnsi" w:hAnsiTheme="minorHAnsi" w:cstheme="minorHAnsi"/>
          <w:b w:val="0"/>
          <w:bCs w:val="0"/>
          <w:color w:val="auto"/>
          <w:szCs w:val="22"/>
        </w:rPr>
        <w:t xml:space="preserve"> feedback on whether grouping strategies are supporting engagement and learning outcomes for all pupils.</w:t>
      </w:r>
    </w:p>
    <w:p w14:paraId="1ACADFD0" w14:textId="77777777" w:rsidR="0045665A" w:rsidRPr="00F2080B" w:rsidRDefault="0045665A" w:rsidP="00F54CFE">
      <w:pPr>
        <w:pStyle w:val="Subheading"/>
        <w:spacing w:before="0" w:after="200"/>
        <w:rPr>
          <w:color w:val="auto"/>
        </w:rPr>
      </w:pPr>
      <w:r w:rsidRPr="00F2080B">
        <w:rPr>
          <w:color w:val="auto"/>
        </w:rPr>
        <w:t xml:space="preserve">Examples </w:t>
      </w:r>
    </w:p>
    <w:p w14:paraId="73F8F1B2" w14:textId="74582D00" w:rsidR="0045665A" w:rsidRPr="0045665A" w:rsidRDefault="0045665A" w:rsidP="00F54CFE">
      <w:pPr>
        <w:spacing w:before="0" w:after="200"/>
        <w:rPr>
          <w:color w:val="FF0000"/>
        </w:rPr>
      </w:pPr>
      <w:r w:rsidRPr="0045665A">
        <w:rPr>
          <w:color w:val="FF0000"/>
        </w:rPr>
        <w:t xml:space="preserve">In the related Early Career Teacher elective self-study content, schools or trusts should have shared exemplification relevant to their context to illustrate approaches </w:t>
      </w:r>
      <w:r w:rsidR="00EF1E5C">
        <w:rPr>
          <w:color w:val="FF0000"/>
        </w:rPr>
        <w:t>using within class grouping effectively</w:t>
      </w:r>
      <w:r w:rsidRPr="0045665A">
        <w:rPr>
          <w:color w:val="FF0000"/>
        </w:rPr>
        <w:t xml:space="preserve">. These should explicitly link to the </w:t>
      </w:r>
      <w:r w:rsidR="00A94C18">
        <w:rPr>
          <w:color w:val="FF0000"/>
        </w:rPr>
        <w:t>‘</w:t>
      </w:r>
      <w:r w:rsidRPr="0045665A">
        <w:rPr>
          <w:color w:val="FF0000"/>
        </w:rPr>
        <w:t>active ingredients</w:t>
      </w:r>
      <w:r w:rsidR="00A94C18">
        <w:rPr>
          <w:color w:val="FF0000"/>
        </w:rPr>
        <w:t>’</w:t>
      </w:r>
      <w:r w:rsidRPr="0045665A">
        <w:rPr>
          <w:color w:val="FF0000"/>
        </w:rPr>
        <w:t xml:space="preserve">, demonstrating how and why they are effective. </w:t>
      </w:r>
    </w:p>
    <w:p w14:paraId="305D3047" w14:textId="77777777" w:rsidR="0045665A" w:rsidRPr="0045665A" w:rsidRDefault="0045665A" w:rsidP="00F54CFE">
      <w:pPr>
        <w:spacing w:before="0" w:after="200"/>
        <w:rPr>
          <w:color w:val="FF0000"/>
        </w:rPr>
      </w:pPr>
      <w:r w:rsidRPr="0045665A">
        <w:rPr>
          <w:color w:val="FF0000"/>
        </w:rPr>
        <w:t xml:space="preserve">You may wish to share these examples with mentors. </w:t>
      </w:r>
    </w:p>
    <w:p w14:paraId="0211DBF4" w14:textId="77777777" w:rsidR="0045665A" w:rsidRDefault="0045665A" w:rsidP="00F54CFE">
      <w:pPr>
        <w:spacing w:before="0" w:after="200"/>
        <w:rPr>
          <w:color w:val="FF0000"/>
        </w:rPr>
      </w:pPr>
      <w:r w:rsidRPr="0045665A">
        <w:rPr>
          <w:color w:val="FF0000"/>
        </w:rPr>
        <w:t xml:space="preserve">Examples could include: video exemplification, live modelling, a transcript, lesson observations, artefacts or classroom resources. </w:t>
      </w:r>
    </w:p>
    <w:p w14:paraId="6A4EA7D4" w14:textId="5B4716B4" w:rsidR="008662C8" w:rsidRPr="0045665A" w:rsidRDefault="008662C8" w:rsidP="00F54CFE">
      <w:pPr>
        <w:spacing w:before="0" w:after="200"/>
        <w:rPr>
          <w:color w:val="FF0000"/>
        </w:rPr>
      </w:pPr>
      <w:r>
        <w:rPr>
          <w:color w:val="FF0000"/>
        </w:rPr>
        <w:t xml:space="preserve">Video exemplification should last no longer than 3 minutes. </w:t>
      </w:r>
    </w:p>
    <w:p w14:paraId="21888287" w14:textId="53985CA8" w:rsidR="00903B79" w:rsidRPr="00F54CFE" w:rsidRDefault="00903B79" w:rsidP="00903B79">
      <w:pPr>
        <w:rPr>
          <w:b/>
          <w:bCs/>
          <w:color w:val="0070C0"/>
          <w:u w:val="single"/>
        </w:rPr>
      </w:pPr>
      <w:r w:rsidRPr="00DB0B0F">
        <w:rPr>
          <w:rFonts w:ascii="Tahoma" w:hAnsi="Tahoma" w:cs="Tahoma"/>
          <w:b/>
          <w:bCs/>
          <w:color w:val="0070C0"/>
          <w:szCs w:val="24"/>
        </w:rPr>
        <w:fldChar w:fldCharType="begin"/>
      </w:r>
      <w:r w:rsidR="00DB0B0F">
        <w:rPr>
          <w:rFonts w:ascii="Tahoma" w:hAnsi="Tahoma" w:cs="Tahoma"/>
          <w:b/>
          <w:bCs/>
          <w:color w:val="0070C0"/>
          <w:szCs w:val="24"/>
        </w:rPr>
        <w:instrText>HYPERLINK  \l "Contents"</w:instrText>
      </w:r>
      <w:r w:rsidRPr="00DB0B0F">
        <w:rPr>
          <w:rFonts w:ascii="Tahoma" w:hAnsi="Tahoma" w:cs="Tahoma"/>
          <w:b/>
          <w:bCs/>
          <w:color w:val="0070C0"/>
          <w:szCs w:val="24"/>
        </w:rPr>
      </w:r>
      <w:r w:rsidRPr="00DB0B0F">
        <w:rPr>
          <w:rFonts w:ascii="Tahoma" w:hAnsi="Tahoma" w:cs="Tahoma"/>
          <w:b/>
          <w:bCs/>
          <w:color w:val="0070C0"/>
          <w:szCs w:val="24"/>
        </w:rPr>
        <w:fldChar w:fldCharType="separate"/>
      </w:r>
      <w:hyperlink w:anchor="Contents" w:history="1">
        <w:r w:rsidRPr="00F54CFE">
          <w:rPr>
            <w:b/>
            <w:bCs/>
            <w:color w:val="0070C0"/>
            <w:u w:val="single"/>
          </w:rPr>
          <w:t>Click here to return to Content page</w:t>
        </w:r>
      </w:hyperlink>
    </w:p>
    <w:p w14:paraId="0D04437F" w14:textId="77777777" w:rsidR="00903B79" w:rsidRPr="00F54CFE" w:rsidRDefault="00903B79" w:rsidP="00903B79">
      <w:r w:rsidRPr="00DB0B0F">
        <w:rPr>
          <w:color w:val="0070C0"/>
        </w:rPr>
        <w:fldChar w:fldCharType="end"/>
      </w:r>
    </w:p>
    <w:p w14:paraId="19D9FF86" w14:textId="779E196E" w:rsidR="006E0F74" w:rsidRPr="009B3DAA" w:rsidRDefault="006E0F74" w:rsidP="00FF5395">
      <w:pPr>
        <w:spacing w:before="0" w:after="200"/>
        <w:jc w:val="both"/>
        <w:rPr>
          <w:rStyle w:val="normaltextrun"/>
          <w:rFonts w:ascii="Tahoma" w:hAnsi="Tahoma" w:cs="Tahoma"/>
          <w:b/>
          <w:bCs/>
          <w:color w:val="004B62" w:themeColor="text1"/>
          <w:sz w:val="28"/>
          <w:szCs w:val="28"/>
        </w:rPr>
      </w:pPr>
      <w:r w:rsidRPr="009B3DAA">
        <w:rPr>
          <w:rStyle w:val="normaltextrun"/>
        </w:rPr>
        <w:br w:type="page"/>
      </w:r>
    </w:p>
    <w:p w14:paraId="7E72A791" w14:textId="77777777" w:rsidR="009E377A" w:rsidRPr="004271A3" w:rsidRDefault="002F347F" w:rsidP="004271A3">
      <w:pPr>
        <w:pStyle w:val="Heading"/>
        <w:rPr>
          <w:rStyle w:val="normaltextrun"/>
        </w:rPr>
      </w:pPr>
      <w:bookmarkStart w:id="3" w:name="PreparingandDeployingTAs"/>
      <w:bookmarkEnd w:id="3"/>
      <w:r w:rsidRPr="004271A3">
        <w:rPr>
          <w:rStyle w:val="normaltextrun"/>
        </w:rPr>
        <w:lastRenderedPageBreak/>
        <w:t>Preparing and deploying TAs</w:t>
      </w:r>
      <w:r w:rsidR="003A5F72" w:rsidRPr="004271A3">
        <w:rPr>
          <w:rStyle w:val="normaltextrun"/>
        </w:rPr>
        <w:t xml:space="preserve"> </w:t>
      </w:r>
    </w:p>
    <w:p w14:paraId="122E3CAF" w14:textId="05BD8B25" w:rsidR="00890EF5" w:rsidRPr="00257A89" w:rsidRDefault="00890EF5" w:rsidP="00F54CFE">
      <w:pPr>
        <w:spacing w:before="0" w:after="200"/>
      </w:pPr>
      <w:r w:rsidRPr="005A36F3">
        <w:rPr>
          <w:b/>
        </w:rPr>
        <w:t xml:space="preserve">Approximate time to </w:t>
      </w:r>
      <w:r w:rsidRPr="00257A89">
        <w:t>complete:</w:t>
      </w:r>
      <w:r>
        <w:t xml:space="preserve"> 7 Minutes</w:t>
      </w:r>
    </w:p>
    <w:p w14:paraId="550C24D6" w14:textId="77777777" w:rsidR="00A33145" w:rsidRPr="004271A3" w:rsidRDefault="00A33145" w:rsidP="00F54CFE">
      <w:pPr>
        <w:pStyle w:val="Subheading"/>
        <w:spacing w:before="0" w:after="200"/>
      </w:pPr>
      <w:r w:rsidRPr="004271A3">
        <w:rPr>
          <w:rStyle w:val="normaltextrun"/>
        </w:rPr>
        <w:t>Reminder of what the evidence says</w:t>
      </w:r>
    </w:p>
    <w:p w14:paraId="4DEE0487" w14:textId="17278D3F" w:rsidR="00A33145" w:rsidRDefault="00A33145" w:rsidP="00F54CFE">
      <w:pPr>
        <w:spacing w:before="0" w:after="200"/>
      </w:pPr>
      <w:r w:rsidRPr="009C5E27">
        <w:t xml:space="preserve">If you wish to review the theory relating to </w:t>
      </w:r>
      <w:r>
        <w:t>preparing and deploying Teaching Assistants (TAs)</w:t>
      </w:r>
      <w:r w:rsidRPr="009C5E27">
        <w:t xml:space="preserve">, please see the Core self-study for ‘Adaptive </w:t>
      </w:r>
      <w:r w:rsidR="000E2794">
        <w:t>p</w:t>
      </w:r>
      <w:r w:rsidRPr="009C5E27">
        <w:t>ractice’.</w:t>
      </w:r>
      <w:r>
        <w:t xml:space="preserve"> </w:t>
      </w:r>
    </w:p>
    <w:p w14:paraId="0C74BF93" w14:textId="6423C7ED" w:rsidR="009F78D3" w:rsidRPr="00F54CFE" w:rsidRDefault="00973338" w:rsidP="00F54CFE">
      <w:pPr>
        <w:pStyle w:val="Subheading"/>
        <w:spacing w:before="0" w:after="200"/>
        <w:rPr>
          <w:rStyle w:val="normaltextrun"/>
        </w:rPr>
      </w:pPr>
      <w:r w:rsidRPr="004271A3">
        <w:rPr>
          <w:rStyle w:val="normaltextrun"/>
        </w:rPr>
        <w:t xml:space="preserve">What this looks like in practice </w:t>
      </w:r>
    </w:p>
    <w:p w14:paraId="4562FA5E" w14:textId="63627929" w:rsidR="000B2CF1" w:rsidRDefault="000B2CF1" w:rsidP="0043383D">
      <w:pPr>
        <w:spacing w:before="0" w:after="200"/>
      </w:pPr>
      <w:r>
        <w:t>You may not always have access to extra adult support</w:t>
      </w:r>
      <w:r w:rsidR="000E2794">
        <w:t>, b</w:t>
      </w:r>
      <w:r>
        <w:t>ut when you do, whether from a TA, parent volunteer, technician, pastoral staff, or another adult, it’s important to make sure their support is planned and focused on learning.</w:t>
      </w:r>
    </w:p>
    <w:p w14:paraId="56C07C11" w14:textId="77777777" w:rsidR="00117E39" w:rsidRDefault="00F16EED" w:rsidP="0043383D">
      <w:pPr>
        <w:spacing w:before="0" w:after="200"/>
        <w:rPr>
          <w:b/>
          <w:bCs/>
        </w:rPr>
      </w:pPr>
      <w:r w:rsidRPr="00F16EED">
        <w:rPr>
          <w:b/>
          <w:bCs/>
        </w:rPr>
        <w:t>Support adults who are less confident or untrained</w:t>
      </w:r>
    </w:p>
    <w:p w14:paraId="7344BA03" w14:textId="0896F594" w:rsidR="00F16EED" w:rsidRPr="00993708" w:rsidRDefault="00F16EED" w:rsidP="00324AC5">
      <w:pPr>
        <w:spacing w:before="0" w:after="200"/>
        <w:rPr>
          <w:b/>
        </w:rPr>
      </w:pPr>
      <w:r w:rsidRPr="00F16EED">
        <w:t>In some settings, adults may be asked to support subjects they feel less confident in, or to work with pupils with SEND without having had specialist training. As the teacher, it’s important to take an active role in setting them up for success. Start by checking what subject knowledge or prior experience the adult brings. This will help you pitch the support appropriately. Provide simple, accessible resources such as topic summaries, scaffolded tasks, or key vocabulary lists. Explain the lesson’s learning goals clearly, and keep communication open</w:t>
      </w:r>
      <w:r w:rsidR="0097237C">
        <w:t xml:space="preserve">, </w:t>
      </w:r>
      <w:r w:rsidRPr="00F16EED">
        <w:t>ask what they need from you to feel confident and effective in their role.</w:t>
      </w:r>
    </w:p>
    <w:p w14:paraId="256C6D6E" w14:textId="77777777" w:rsidR="00117E39" w:rsidRDefault="00F16EED" w:rsidP="0043383D">
      <w:pPr>
        <w:spacing w:before="0" w:after="200"/>
        <w:rPr>
          <w:b/>
          <w:bCs/>
        </w:rPr>
      </w:pPr>
      <w:r w:rsidRPr="00F16EED">
        <w:rPr>
          <w:b/>
          <w:bCs/>
        </w:rPr>
        <w:t>Lead with clarity and collaboration</w:t>
      </w:r>
    </w:p>
    <w:p w14:paraId="2EA108BE" w14:textId="1F1F46C0" w:rsidR="00F16EED" w:rsidRDefault="00F16EED" w:rsidP="0043383D">
      <w:pPr>
        <w:spacing w:before="0" w:after="200"/>
      </w:pPr>
      <w:r w:rsidRPr="00F16EED">
        <w:t>Leading another adult may feel unfamiliar, especially when you’re still building your own confidence. But it’s not about hierarchy</w:t>
      </w:r>
      <w:r w:rsidR="00F851A4">
        <w:t xml:space="preserve">, </w:t>
      </w:r>
      <w:r w:rsidRPr="00F16EED">
        <w:t>it’s about ensuring pupils are supported to learn well. Your responsibility is to guide the learning environment, which includes helping the adult understand how to provide effective, meaningful support. Build trust by agreeing clear roles together. A brief teacher–TA agreement (EEF, 2025b) can help set expectations and acknowledge each person’s expertise. Check in regularly</w:t>
      </w:r>
      <w:r w:rsidR="00BA252E">
        <w:t xml:space="preserve">, </w:t>
      </w:r>
      <w:r w:rsidRPr="00F16EED">
        <w:t>ask what’s working, what challenges they’re facing, and how you can help. Emphasise that effective support encourages pupil independence, not task completion.</w:t>
      </w:r>
    </w:p>
    <w:p w14:paraId="246762CB" w14:textId="77777777" w:rsidR="00A257E0" w:rsidRPr="002910F7" w:rsidRDefault="00A257E0" w:rsidP="00A257E0">
      <w:pPr>
        <w:pStyle w:val="Subheading"/>
        <w:spacing w:before="120"/>
        <w:rPr>
          <w:rFonts w:asciiTheme="minorHAnsi" w:hAnsiTheme="minorHAnsi" w:cstheme="minorHAnsi"/>
          <w:color w:val="auto"/>
          <w:szCs w:val="22"/>
        </w:rPr>
      </w:pPr>
      <w:r w:rsidRPr="002910F7">
        <w:rPr>
          <w:rFonts w:asciiTheme="minorHAnsi" w:hAnsiTheme="minorHAnsi" w:cstheme="minorHAnsi"/>
          <w:color w:val="auto"/>
          <w:szCs w:val="22"/>
        </w:rPr>
        <w:t>Using the scaffolding framework</w:t>
      </w:r>
    </w:p>
    <w:p w14:paraId="2D45D47F" w14:textId="3D20064B" w:rsidR="00A257E0" w:rsidRPr="00FF07D3" w:rsidRDefault="00A257E0" w:rsidP="00A257E0">
      <w:pPr>
        <w:pStyle w:val="Subheading"/>
        <w:spacing w:before="120"/>
        <w:rPr>
          <w:rFonts w:asciiTheme="minorHAnsi" w:hAnsiTheme="minorHAnsi" w:cstheme="minorHAnsi"/>
          <w:b w:val="0"/>
          <w:bCs w:val="0"/>
          <w:color w:val="auto"/>
          <w:szCs w:val="22"/>
        </w:rPr>
      </w:pPr>
      <w:r w:rsidRPr="00B02CF0">
        <w:rPr>
          <w:rFonts w:asciiTheme="minorHAnsi" w:hAnsiTheme="minorHAnsi" w:cstheme="minorHAnsi"/>
          <w:b w:val="0"/>
          <w:bCs w:val="0"/>
          <w:color w:val="auto"/>
          <w:szCs w:val="22"/>
        </w:rPr>
        <w:t>TAs should give the least amount of help first (EEF, 202</w:t>
      </w:r>
      <w:r>
        <w:rPr>
          <w:rFonts w:asciiTheme="minorHAnsi" w:hAnsiTheme="minorHAnsi" w:cstheme="minorHAnsi"/>
          <w:b w:val="0"/>
          <w:bCs w:val="0"/>
          <w:color w:val="auto"/>
          <w:szCs w:val="22"/>
        </w:rPr>
        <w:t>5a</w:t>
      </w:r>
      <w:r w:rsidRPr="00B02CF0">
        <w:rPr>
          <w:rFonts w:asciiTheme="minorHAnsi" w:hAnsiTheme="minorHAnsi" w:cstheme="minorHAnsi"/>
          <w:b w:val="0"/>
          <w:bCs w:val="0"/>
          <w:color w:val="auto"/>
          <w:szCs w:val="22"/>
        </w:rPr>
        <w:t>)</w:t>
      </w:r>
      <w:r>
        <w:rPr>
          <w:rFonts w:asciiTheme="minorHAnsi" w:hAnsiTheme="minorHAnsi" w:cstheme="minorHAnsi"/>
          <w:b w:val="0"/>
          <w:bCs w:val="0"/>
          <w:color w:val="auto"/>
          <w:szCs w:val="22"/>
        </w:rPr>
        <w:t xml:space="preserve">. This means: </w:t>
      </w:r>
    </w:p>
    <w:p w14:paraId="6AF5E24D" w14:textId="77777777" w:rsidR="00A257E0" w:rsidRPr="00FF07D3" w:rsidRDefault="00A257E0" w:rsidP="00A257E0">
      <w:pPr>
        <w:pStyle w:val="ListParagraph"/>
        <w:numPr>
          <w:ilvl w:val="0"/>
          <w:numId w:val="14"/>
        </w:numPr>
      </w:pPr>
      <w:r w:rsidRPr="00A257E0">
        <w:rPr>
          <w:b/>
          <w:bCs/>
        </w:rPr>
        <w:t>self-scaffolding</w:t>
      </w:r>
      <w:r w:rsidRPr="00FF07D3">
        <w:t>: let pupils try for themselves;</w:t>
      </w:r>
    </w:p>
    <w:p w14:paraId="75F79FD3" w14:textId="77777777" w:rsidR="00A257E0" w:rsidRPr="00FF07D3" w:rsidRDefault="00A257E0" w:rsidP="00A257E0">
      <w:pPr>
        <w:pStyle w:val="ListParagraph"/>
        <w:numPr>
          <w:ilvl w:val="0"/>
          <w:numId w:val="14"/>
        </w:numPr>
      </w:pPr>
      <w:r w:rsidRPr="00A257E0">
        <w:rPr>
          <w:b/>
          <w:bCs/>
        </w:rPr>
        <w:t>prompting</w:t>
      </w:r>
      <w:r w:rsidRPr="00FF07D3">
        <w:t>: use open questions like ‘What do you need to do first?’;</w:t>
      </w:r>
    </w:p>
    <w:p w14:paraId="37BB6B99" w14:textId="77777777" w:rsidR="00A257E0" w:rsidRPr="00FF07D3" w:rsidRDefault="00A257E0" w:rsidP="00A257E0">
      <w:pPr>
        <w:pStyle w:val="ListParagraph"/>
        <w:numPr>
          <w:ilvl w:val="0"/>
          <w:numId w:val="14"/>
        </w:numPr>
      </w:pPr>
      <w:r w:rsidRPr="00A257E0">
        <w:rPr>
          <w:b/>
          <w:bCs/>
        </w:rPr>
        <w:t>clueing</w:t>
      </w:r>
      <w:r w:rsidRPr="00FF07D3">
        <w:t>: offer small hints to guide thinking;</w:t>
      </w:r>
    </w:p>
    <w:p w14:paraId="2C1B8F7F" w14:textId="77777777" w:rsidR="00A257E0" w:rsidRPr="00FF07D3" w:rsidRDefault="00A257E0" w:rsidP="00A257E0">
      <w:pPr>
        <w:pStyle w:val="ListParagraph"/>
        <w:numPr>
          <w:ilvl w:val="0"/>
          <w:numId w:val="14"/>
        </w:numPr>
      </w:pPr>
      <w:r w:rsidRPr="00A257E0">
        <w:rPr>
          <w:b/>
          <w:bCs/>
        </w:rPr>
        <w:t>modelling</w:t>
      </w:r>
      <w:r w:rsidRPr="00FF07D3">
        <w:t>: show an example, then ask the pupil to try; and</w:t>
      </w:r>
    </w:p>
    <w:p w14:paraId="385CB67B" w14:textId="77777777" w:rsidR="00A257E0" w:rsidRPr="00FF07D3" w:rsidRDefault="00A257E0" w:rsidP="00A257E0">
      <w:pPr>
        <w:pStyle w:val="ListParagraph"/>
        <w:numPr>
          <w:ilvl w:val="0"/>
          <w:numId w:val="14"/>
        </w:numPr>
      </w:pPr>
      <w:r w:rsidRPr="00A257E0">
        <w:rPr>
          <w:b/>
          <w:bCs/>
        </w:rPr>
        <w:t>correcting</w:t>
      </w:r>
      <w:r w:rsidRPr="00FF07D3">
        <w:t>: use only when pupils cannot move forward.</w:t>
      </w:r>
    </w:p>
    <w:p w14:paraId="3E1D86A6" w14:textId="77777777" w:rsidR="00BA252E" w:rsidRDefault="00F16EED" w:rsidP="0043383D">
      <w:pPr>
        <w:spacing w:before="0" w:after="200"/>
        <w:rPr>
          <w:b/>
          <w:bCs/>
        </w:rPr>
      </w:pPr>
      <w:r w:rsidRPr="00F16EED">
        <w:rPr>
          <w:b/>
          <w:bCs/>
        </w:rPr>
        <w:lastRenderedPageBreak/>
        <w:t>Make planning and communication manageable</w:t>
      </w:r>
    </w:p>
    <w:p w14:paraId="26396688" w14:textId="790E9BC1" w:rsidR="00277A6B" w:rsidRPr="00FF07D3" w:rsidRDefault="00F16EED" w:rsidP="00A407F2">
      <w:pPr>
        <w:spacing w:before="0" w:after="200"/>
      </w:pPr>
      <w:r w:rsidRPr="00F16EED">
        <w:t>Even a short check-in before or after lessons can make a big difference. Clarify where support is most needed, what strategies to use (</w:t>
      </w:r>
      <w:r w:rsidR="00992FC8">
        <w:t>for example:</w:t>
      </w:r>
      <w:r w:rsidRPr="00F16EED">
        <w:t xml:space="preserve"> prompting vs telling), and how the support links to the lesson goals.</w:t>
      </w:r>
      <w:r w:rsidR="00277A6B">
        <w:t xml:space="preserve"> </w:t>
      </w:r>
    </w:p>
    <w:p w14:paraId="72D91A0B" w14:textId="37C14225" w:rsidR="00F16EED" w:rsidRPr="00F16EED" w:rsidRDefault="00F16EED" w:rsidP="0043383D">
      <w:pPr>
        <w:spacing w:before="0" w:after="200"/>
      </w:pPr>
      <w:r w:rsidRPr="00F16EED">
        <w:t>Some schools adjust TA hours, use assembly time, or include TAs in PPA sessions (EEF, 2021e).</w:t>
      </w:r>
    </w:p>
    <w:p w14:paraId="5A25EAE0" w14:textId="77777777" w:rsidR="00BA252E" w:rsidRDefault="00F16EED" w:rsidP="0043383D">
      <w:pPr>
        <w:spacing w:before="0" w:after="200"/>
        <w:rPr>
          <w:b/>
          <w:bCs/>
        </w:rPr>
      </w:pPr>
      <w:r w:rsidRPr="00F16EED">
        <w:rPr>
          <w:b/>
          <w:bCs/>
        </w:rPr>
        <w:t>Keep support focused and flexible</w:t>
      </w:r>
    </w:p>
    <w:p w14:paraId="1520EB50" w14:textId="02584407" w:rsidR="00A407F2" w:rsidRDefault="00F16EED" w:rsidP="00A407F2">
      <w:pPr>
        <w:spacing w:before="0" w:after="200"/>
      </w:pPr>
      <w:r w:rsidRPr="00F16EED">
        <w:t xml:space="preserve">After lessons, </w:t>
      </w:r>
      <w:r w:rsidR="002D6825">
        <w:t xml:space="preserve">if possible, </w:t>
      </w:r>
      <w:r w:rsidRPr="00F16EED">
        <w:t>take a few minutes to reflect together. Discuss what went well, identify any changes needed, and review whether groupings or approaches should be adjusted. This shared reflection helps ensure support stays responsive and purposeful.</w:t>
      </w:r>
      <w:r w:rsidR="007D452C">
        <w:t xml:space="preserve"> </w:t>
      </w:r>
      <w:r w:rsidR="00A407F2">
        <w:t xml:space="preserve">Consider: </w:t>
      </w:r>
    </w:p>
    <w:p w14:paraId="2AF00BDE" w14:textId="77777777" w:rsidR="00A407F2" w:rsidRPr="00FF07D3" w:rsidRDefault="00A407F2" w:rsidP="00A407F2">
      <w:pPr>
        <w:pStyle w:val="ListParagraph"/>
        <w:numPr>
          <w:ilvl w:val="0"/>
          <w:numId w:val="15"/>
        </w:numPr>
        <w:rPr>
          <w:b/>
          <w:bCs/>
        </w:rPr>
      </w:pPr>
      <w:r>
        <w:t>r</w:t>
      </w:r>
      <w:r w:rsidRPr="00B02CF0">
        <w:t>eflect on what went well</w:t>
      </w:r>
      <w:r w:rsidRPr="00FF07D3">
        <w:t>;</w:t>
      </w:r>
    </w:p>
    <w:p w14:paraId="56041924" w14:textId="77777777" w:rsidR="00A407F2" w:rsidRPr="00FF07D3" w:rsidRDefault="00A407F2" w:rsidP="00A407F2">
      <w:pPr>
        <w:pStyle w:val="ListParagraph"/>
        <w:numPr>
          <w:ilvl w:val="0"/>
          <w:numId w:val="15"/>
        </w:numPr>
        <w:rPr>
          <w:b/>
          <w:bCs/>
        </w:rPr>
      </w:pPr>
      <w:r>
        <w:t>s</w:t>
      </w:r>
      <w:r w:rsidRPr="00B02CF0">
        <w:t>pot challenges or changes needed</w:t>
      </w:r>
      <w:r w:rsidRPr="00FF07D3">
        <w:t>;</w:t>
      </w:r>
    </w:p>
    <w:p w14:paraId="76455D94" w14:textId="77777777" w:rsidR="00A407F2" w:rsidRPr="00FF07D3" w:rsidRDefault="00A407F2" w:rsidP="00A407F2">
      <w:pPr>
        <w:pStyle w:val="ListParagraph"/>
        <w:numPr>
          <w:ilvl w:val="0"/>
          <w:numId w:val="15"/>
        </w:numPr>
      </w:pPr>
      <w:r>
        <w:t>k</w:t>
      </w:r>
      <w:r w:rsidRPr="00B02CF0">
        <w:t>eep TA support aligned with lesson goals</w:t>
      </w:r>
      <w:r w:rsidRPr="00FF07D3">
        <w:t>; and</w:t>
      </w:r>
    </w:p>
    <w:p w14:paraId="5E23FF5C" w14:textId="77777777" w:rsidR="00A407F2" w:rsidRPr="00FF07D3" w:rsidRDefault="00A407F2" w:rsidP="00A407F2">
      <w:pPr>
        <w:pStyle w:val="ListParagraph"/>
        <w:numPr>
          <w:ilvl w:val="0"/>
          <w:numId w:val="15"/>
        </w:numPr>
      </w:pPr>
      <w:r w:rsidRPr="00FF07D3">
        <w:t>review whether groupings need to change.</w:t>
      </w:r>
    </w:p>
    <w:p w14:paraId="70108D94" w14:textId="5F985004" w:rsidR="000B2CF1" w:rsidRPr="00B02CF0" w:rsidRDefault="000B2CF1" w:rsidP="0043383D">
      <w:pPr>
        <w:spacing w:before="0" w:after="200"/>
      </w:pPr>
      <w:r>
        <w:t xml:space="preserve">Your school or trust may already use some of the strategies and, if you are unsure, you can speak to your mentor to find out exactly what is already in place. </w:t>
      </w:r>
    </w:p>
    <w:p w14:paraId="2D0C33EE" w14:textId="77777777" w:rsidR="00246D08" w:rsidRDefault="00246D08" w:rsidP="00F54CFE">
      <w:pPr>
        <w:pStyle w:val="Subheading"/>
        <w:spacing w:before="0" w:after="200"/>
      </w:pPr>
      <w:r>
        <w:t>Identifying the ‘active ingredients’</w:t>
      </w:r>
    </w:p>
    <w:p w14:paraId="2967CEF1" w14:textId="7958C689" w:rsidR="00D77D7B" w:rsidRPr="007D0C64" w:rsidRDefault="00D77D7B" w:rsidP="0043383D">
      <w:pPr>
        <w:pStyle w:val="Subheading"/>
        <w:spacing w:before="0" w:after="200"/>
        <w:rPr>
          <w:rStyle w:val="normaltextrun"/>
          <w:b w:val="0"/>
          <w:bCs w:val="0"/>
          <w:color w:val="auto"/>
        </w:rPr>
      </w:pPr>
      <w:r w:rsidRPr="007D0C64">
        <w:rPr>
          <w:b w:val="0"/>
          <w:bCs w:val="0"/>
          <w:color w:val="auto"/>
        </w:rPr>
        <w:t xml:space="preserve">The following </w:t>
      </w:r>
      <w:r w:rsidR="0040329F">
        <w:rPr>
          <w:b w:val="0"/>
          <w:bCs w:val="0"/>
          <w:color w:val="auto"/>
        </w:rPr>
        <w:t>‘</w:t>
      </w:r>
      <w:r w:rsidRPr="007D0C64">
        <w:rPr>
          <w:b w:val="0"/>
          <w:bCs w:val="0"/>
          <w:color w:val="auto"/>
        </w:rPr>
        <w:t>active ingredients</w:t>
      </w:r>
      <w:r w:rsidR="0040329F">
        <w:rPr>
          <w:b w:val="0"/>
          <w:bCs w:val="0"/>
          <w:color w:val="auto"/>
        </w:rPr>
        <w:t>’</w:t>
      </w:r>
      <w:r w:rsidRPr="007D0C64">
        <w:rPr>
          <w:b w:val="0"/>
          <w:bCs w:val="0"/>
          <w:color w:val="auto"/>
        </w:rPr>
        <w:t xml:space="preserve"> can be used to help </w:t>
      </w:r>
      <w:r>
        <w:rPr>
          <w:b w:val="0"/>
          <w:bCs w:val="0"/>
          <w:color w:val="auto"/>
        </w:rPr>
        <w:t>prepare and deploy TAs effectively:</w:t>
      </w:r>
    </w:p>
    <w:p w14:paraId="1EFF7133" w14:textId="77777777" w:rsidR="009D1B68" w:rsidRPr="00FF07D3" w:rsidRDefault="009D1B68" w:rsidP="009D1B68">
      <w:pPr>
        <w:pStyle w:val="ListParagraph"/>
        <w:numPr>
          <w:ilvl w:val="0"/>
          <w:numId w:val="16"/>
        </w:numPr>
        <w:rPr>
          <w:b/>
          <w:bCs/>
        </w:rPr>
      </w:pPr>
      <w:r w:rsidRPr="00FF07D3">
        <w:rPr>
          <w:b/>
          <w:bCs/>
        </w:rPr>
        <w:t>sharing the key learning objectives</w:t>
      </w:r>
      <w:r w:rsidRPr="00E77F89">
        <w:t xml:space="preserve"> and content before the lesson</w:t>
      </w:r>
      <w:r>
        <w:t>;</w:t>
      </w:r>
    </w:p>
    <w:p w14:paraId="48A66215" w14:textId="77777777" w:rsidR="009D1B68" w:rsidRPr="00FF07D3" w:rsidRDefault="009D1B68" w:rsidP="009D1B68">
      <w:pPr>
        <w:pStyle w:val="ListParagraph"/>
        <w:numPr>
          <w:ilvl w:val="0"/>
          <w:numId w:val="16"/>
        </w:numPr>
        <w:rPr>
          <w:b/>
          <w:bCs/>
        </w:rPr>
      </w:pPr>
      <w:r w:rsidRPr="00FF07D3">
        <w:rPr>
          <w:b/>
          <w:bCs/>
        </w:rPr>
        <w:t>checking what the TA knows</w:t>
      </w:r>
      <w:r w:rsidRPr="00E77F89">
        <w:t xml:space="preserve"> and what support they may need</w:t>
      </w:r>
      <w:r>
        <w:t>;</w:t>
      </w:r>
    </w:p>
    <w:p w14:paraId="320D8E14" w14:textId="77777777" w:rsidR="009D1B68" w:rsidRPr="00FF07D3" w:rsidRDefault="009D1B68" w:rsidP="009D1B68">
      <w:pPr>
        <w:pStyle w:val="ListParagraph"/>
        <w:numPr>
          <w:ilvl w:val="0"/>
          <w:numId w:val="16"/>
        </w:numPr>
        <w:rPr>
          <w:b/>
          <w:bCs/>
        </w:rPr>
      </w:pPr>
      <w:r w:rsidRPr="00FF07D3">
        <w:rPr>
          <w:b/>
          <w:bCs/>
        </w:rPr>
        <w:t>using short check-ins</w:t>
      </w:r>
      <w:r w:rsidRPr="00E77F89">
        <w:t xml:space="preserve"> before and after lessons to reflect on what worked</w:t>
      </w:r>
      <w:r>
        <w:t>;</w:t>
      </w:r>
    </w:p>
    <w:p w14:paraId="4D1075EC" w14:textId="77777777" w:rsidR="009D1B68" w:rsidRPr="00FF07D3" w:rsidRDefault="009D1B68" w:rsidP="009D1B68">
      <w:pPr>
        <w:pStyle w:val="ListParagraph"/>
        <w:numPr>
          <w:ilvl w:val="0"/>
          <w:numId w:val="16"/>
        </w:numPr>
        <w:rPr>
          <w:b/>
          <w:bCs/>
        </w:rPr>
      </w:pPr>
      <w:r w:rsidRPr="00FF07D3">
        <w:rPr>
          <w:b/>
          <w:bCs/>
        </w:rPr>
        <w:t>Support TAs to use the scaffolding framework</w:t>
      </w:r>
      <w:r w:rsidRPr="00E77F89">
        <w:t>. Start with self-scaffolding, then use prompting, clueing, modelling, and only correcting if needed (EEF, 2025a)</w:t>
      </w:r>
      <w:r>
        <w:t xml:space="preserve">; </w:t>
      </w:r>
    </w:p>
    <w:p w14:paraId="0B88C4B7" w14:textId="77777777" w:rsidR="009D1B68" w:rsidRPr="00FF07D3" w:rsidRDefault="009D1B68" w:rsidP="009D1B68">
      <w:pPr>
        <w:pStyle w:val="ListParagraph"/>
        <w:numPr>
          <w:ilvl w:val="0"/>
          <w:numId w:val="16"/>
        </w:numPr>
        <w:rPr>
          <w:b/>
          <w:bCs/>
        </w:rPr>
      </w:pPr>
      <w:r w:rsidRPr="00FF07D3">
        <w:rPr>
          <w:b/>
          <w:bCs/>
        </w:rPr>
        <w:t>Keep TA support responsive and flexible</w:t>
      </w:r>
      <w:r w:rsidRPr="00E77F89">
        <w:t>. Rotate support across the class. Make sure all pupils</w:t>
      </w:r>
      <w:r>
        <w:t xml:space="preserve">, </w:t>
      </w:r>
      <w:r w:rsidRPr="00E77F89">
        <w:t>especially those with lower prior attainment</w:t>
      </w:r>
      <w:r>
        <w:t xml:space="preserve">, </w:t>
      </w:r>
      <w:r w:rsidRPr="00E77F89">
        <w:t>still have regular access to teacher input.</w:t>
      </w:r>
    </w:p>
    <w:p w14:paraId="18EF5C20" w14:textId="77777777" w:rsidR="009D1B68" w:rsidRPr="00FA0254" w:rsidRDefault="009D1B68" w:rsidP="009D1B68">
      <w:pPr>
        <w:pStyle w:val="Subheading"/>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These</w:t>
      </w:r>
      <w:r>
        <w:rPr>
          <w:rFonts w:asciiTheme="minorHAnsi" w:hAnsiTheme="minorHAnsi" w:cstheme="minorHAnsi"/>
          <w:b w:val="0"/>
          <w:bCs w:val="0"/>
          <w:color w:val="auto"/>
          <w:szCs w:val="22"/>
        </w:rPr>
        <w:t xml:space="preserve"> key elements</w:t>
      </w:r>
      <w:r w:rsidRPr="00006792">
        <w:rPr>
          <w:rFonts w:asciiTheme="minorHAnsi" w:hAnsiTheme="minorHAnsi" w:cstheme="minorHAnsi"/>
          <w:b w:val="0"/>
          <w:bCs w:val="0"/>
          <w:color w:val="auto"/>
          <w:szCs w:val="22"/>
        </w:rPr>
        <w:t xml:space="preserve"> won’t change in themselves and you would expect to see them looking very similar across different phases. </w:t>
      </w:r>
    </w:p>
    <w:p w14:paraId="42DA5CF6" w14:textId="77777777" w:rsidR="0045665A" w:rsidRPr="00F2080B" w:rsidRDefault="0045665A" w:rsidP="0043383D">
      <w:pPr>
        <w:pStyle w:val="Subheading"/>
        <w:spacing w:before="0" w:after="200"/>
        <w:rPr>
          <w:color w:val="auto"/>
        </w:rPr>
      </w:pPr>
      <w:r w:rsidRPr="00F2080B">
        <w:rPr>
          <w:color w:val="auto"/>
        </w:rPr>
        <w:t xml:space="preserve">Examples </w:t>
      </w:r>
    </w:p>
    <w:p w14:paraId="4E2D3304" w14:textId="7592A96A" w:rsidR="0045665A" w:rsidRPr="0045665A" w:rsidRDefault="0045665A" w:rsidP="0043383D">
      <w:pPr>
        <w:spacing w:before="0" w:after="200"/>
        <w:rPr>
          <w:color w:val="FF0000"/>
        </w:rPr>
      </w:pPr>
      <w:r w:rsidRPr="0045665A">
        <w:rPr>
          <w:color w:val="FF0000"/>
        </w:rPr>
        <w:t xml:space="preserve">In the related Early Career Teacher elective self-study content, schools or trusts should have shared exemplification relevant to their context to illustrate approaches </w:t>
      </w:r>
      <w:r w:rsidRPr="0045665A">
        <w:rPr>
          <w:color w:val="FF0000"/>
        </w:rPr>
        <w:lastRenderedPageBreak/>
        <w:t xml:space="preserve">to </w:t>
      </w:r>
      <w:r w:rsidR="007323E7">
        <w:rPr>
          <w:color w:val="FF0000"/>
        </w:rPr>
        <w:t>preparing and deploying TAs effectively</w:t>
      </w:r>
      <w:r w:rsidRPr="0045665A">
        <w:rPr>
          <w:color w:val="FF0000"/>
        </w:rPr>
        <w:t xml:space="preserve">. These should explicitly link to the </w:t>
      </w:r>
      <w:r w:rsidR="00F0492F">
        <w:rPr>
          <w:color w:val="FF0000"/>
        </w:rPr>
        <w:t>‘</w:t>
      </w:r>
      <w:r w:rsidRPr="0045665A">
        <w:rPr>
          <w:color w:val="FF0000"/>
        </w:rPr>
        <w:t>active ingredients</w:t>
      </w:r>
      <w:r w:rsidR="00F0492F">
        <w:rPr>
          <w:color w:val="FF0000"/>
        </w:rPr>
        <w:t>’</w:t>
      </w:r>
      <w:r w:rsidRPr="0045665A">
        <w:rPr>
          <w:color w:val="FF0000"/>
        </w:rPr>
        <w:t xml:space="preserve">, demonstrating how and why they are effective. </w:t>
      </w:r>
    </w:p>
    <w:p w14:paraId="370AFEA4" w14:textId="77777777" w:rsidR="0045665A" w:rsidRPr="0045665A" w:rsidRDefault="0045665A" w:rsidP="0043383D">
      <w:pPr>
        <w:spacing w:before="0" w:after="200"/>
        <w:rPr>
          <w:color w:val="FF0000"/>
        </w:rPr>
      </w:pPr>
      <w:r w:rsidRPr="0045665A">
        <w:rPr>
          <w:color w:val="FF0000"/>
        </w:rPr>
        <w:t xml:space="preserve">You may wish to share these examples with mentors. </w:t>
      </w:r>
    </w:p>
    <w:p w14:paraId="3BD7996B" w14:textId="77777777" w:rsidR="0045665A" w:rsidRDefault="0045665A" w:rsidP="0043383D">
      <w:pPr>
        <w:spacing w:before="0" w:after="200"/>
        <w:rPr>
          <w:color w:val="FF0000"/>
        </w:rPr>
      </w:pPr>
      <w:r w:rsidRPr="0045665A">
        <w:rPr>
          <w:color w:val="FF0000"/>
        </w:rPr>
        <w:t xml:space="preserve">Examples could include: video exemplification, live modelling, a transcript, lesson observations, artefacts or classroom resources. </w:t>
      </w:r>
    </w:p>
    <w:p w14:paraId="7F2E7B90" w14:textId="77777777" w:rsidR="008662C8" w:rsidRPr="00221670" w:rsidRDefault="008662C8" w:rsidP="00F54CFE">
      <w:pPr>
        <w:spacing w:before="0" w:after="200"/>
        <w:rPr>
          <w:color w:val="FF0000"/>
        </w:rPr>
      </w:pPr>
      <w:r>
        <w:rPr>
          <w:color w:val="FF0000"/>
        </w:rPr>
        <w:t xml:space="preserve">Video exemplification should last no longer than 3 minutes. </w:t>
      </w:r>
    </w:p>
    <w:p w14:paraId="74F8930E" w14:textId="77777777" w:rsidR="008662C8" w:rsidRPr="0045665A" w:rsidRDefault="008662C8" w:rsidP="00993708">
      <w:pPr>
        <w:spacing w:before="0" w:after="200"/>
        <w:rPr>
          <w:color w:val="FF0000"/>
        </w:rPr>
      </w:pPr>
    </w:p>
    <w:p w14:paraId="0D3690BF" w14:textId="046B1086" w:rsidR="00B71E0F" w:rsidRPr="006A16D8" w:rsidRDefault="00405E2C" w:rsidP="00B71E0F">
      <w:pPr>
        <w:rPr>
          <w:rStyle w:val="Hyperlink"/>
          <w:b/>
          <w:bCs/>
          <w:color w:val="auto"/>
          <w:u w:val="none"/>
        </w:rPr>
      </w:pPr>
      <w:r w:rsidRPr="009B3DAA">
        <w:fldChar w:fldCharType="begin"/>
      </w:r>
      <w:r w:rsidR="001F7F77" w:rsidRPr="009B3DAA">
        <w:instrText>HYPERLINK  \l "Contentpage"</w:instrText>
      </w:r>
      <w:r w:rsidRPr="009B3DAA">
        <w:fldChar w:fldCharType="separate"/>
      </w:r>
      <w:r w:rsidR="00B71E0F" w:rsidRPr="009B3DAA">
        <w:rPr>
          <w:rFonts w:ascii="Tahoma" w:hAnsi="Tahoma" w:cs="Tahoma"/>
          <w:b/>
          <w:bCs/>
          <w:color w:val="007559" w:themeColor="accent1"/>
          <w:szCs w:val="24"/>
        </w:rPr>
        <w:fldChar w:fldCharType="begin"/>
      </w:r>
      <w:r w:rsidR="00B71E0F">
        <w:rPr>
          <w:rFonts w:ascii="Tahoma" w:hAnsi="Tahoma" w:cs="Tahoma"/>
          <w:b/>
          <w:bCs/>
          <w:color w:val="007559" w:themeColor="accent1"/>
          <w:szCs w:val="24"/>
        </w:rPr>
        <w:instrText>HYPERLINK  \l "Contents"</w:instrText>
      </w:r>
      <w:r w:rsidR="00B71E0F" w:rsidRPr="009B3DAA">
        <w:rPr>
          <w:rFonts w:ascii="Tahoma" w:hAnsi="Tahoma" w:cs="Tahoma"/>
          <w:b/>
          <w:bCs/>
          <w:color w:val="007559" w:themeColor="accent1"/>
          <w:szCs w:val="24"/>
        </w:rPr>
      </w:r>
      <w:r w:rsidR="00B71E0F" w:rsidRPr="009B3DAA">
        <w:rPr>
          <w:rFonts w:ascii="Tahoma" w:hAnsi="Tahoma" w:cs="Tahoma"/>
          <w:b/>
          <w:bCs/>
          <w:color w:val="007559" w:themeColor="accent1"/>
          <w:szCs w:val="24"/>
        </w:rPr>
        <w:fldChar w:fldCharType="separate"/>
      </w:r>
      <w:hyperlink w:anchor="Contents" w:history="1">
        <w:r w:rsidR="00B71E0F" w:rsidRPr="00483AF1">
          <w:rPr>
            <w:rStyle w:val="Hyperlink"/>
            <w:b/>
            <w:bCs/>
            <w:color w:val="0070C0"/>
          </w:rPr>
          <w:t>Click here to return to Content page</w:t>
        </w:r>
      </w:hyperlink>
    </w:p>
    <w:p w14:paraId="1EC330A5" w14:textId="015B9AD9" w:rsidR="00405E2C" w:rsidRPr="009B3DAA" w:rsidRDefault="00B71E0F" w:rsidP="00B71E0F">
      <w:pPr>
        <w:pStyle w:val="Subheading"/>
        <w:rPr>
          <w:rStyle w:val="Hyperlink"/>
        </w:rPr>
      </w:pPr>
      <w:r w:rsidRPr="009B3DAA">
        <w:fldChar w:fldCharType="end"/>
      </w:r>
    </w:p>
    <w:p w14:paraId="2758E684" w14:textId="412DFD90" w:rsidR="000E633A" w:rsidRPr="009B3DAA" w:rsidRDefault="00405E2C" w:rsidP="00405E2C">
      <w:pPr>
        <w:pStyle w:val="Subheading"/>
        <w:rPr>
          <w:rStyle w:val="normaltextrun"/>
          <w:b w:val="0"/>
          <w:bCs w:val="0"/>
          <w:color w:val="7030A0"/>
        </w:rPr>
      </w:pPr>
      <w:r w:rsidRPr="009B3DAA">
        <w:fldChar w:fldCharType="end"/>
      </w:r>
      <w:r w:rsidR="0030480C" w:rsidRPr="009B3DAA">
        <w:rPr>
          <w:rStyle w:val="normaltextrun"/>
          <w:color w:val="7030A0"/>
        </w:rPr>
        <w:br w:type="page"/>
      </w:r>
    </w:p>
    <w:p w14:paraId="478B3474" w14:textId="5AC92580" w:rsidR="00370A9E" w:rsidRPr="009B3DAA" w:rsidRDefault="00F37C33" w:rsidP="00E846AE">
      <w:pPr>
        <w:pStyle w:val="Heading"/>
        <w:rPr>
          <w:rStyle w:val="normaltextrun"/>
        </w:rPr>
      </w:pPr>
      <w:bookmarkStart w:id="4" w:name="SupportingTAFosterPupilAgency"/>
      <w:bookmarkEnd w:id="4"/>
      <w:r>
        <w:rPr>
          <w:rStyle w:val="normaltextrun"/>
        </w:rPr>
        <w:lastRenderedPageBreak/>
        <w:t>Supporting</w:t>
      </w:r>
      <w:r w:rsidR="002F347F" w:rsidRPr="009B3DAA">
        <w:rPr>
          <w:rStyle w:val="normaltextrun"/>
        </w:rPr>
        <w:t xml:space="preserve"> TAs to foster pupil agency</w:t>
      </w:r>
      <w:r w:rsidR="003A5F72" w:rsidRPr="009B3DAA">
        <w:rPr>
          <w:rStyle w:val="normaltextrun"/>
        </w:rPr>
        <w:t xml:space="preserve"> </w:t>
      </w:r>
    </w:p>
    <w:p w14:paraId="342C007E" w14:textId="77777777" w:rsidR="004972AF" w:rsidRPr="00257A89" w:rsidRDefault="004972AF" w:rsidP="00F54CFE">
      <w:pPr>
        <w:pStyle w:val="Subheading"/>
        <w:spacing w:before="0" w:after="200"/>
        <w:rPr>
          <w:color w:val="auto"/>
        </w:rPr>
      </w:pPr>
      <w:r w:rsidRPr="00257A89">
        <w:rPr>
          <w:color w:val="auto"/>
        </w:rPr>
        <w:t>Approximate time to complete:</w:t>
      </w:r>
      <w:r>
        <w:rPr>
          <w:color w:val="auto"/>
        </w:rPr>
        <w:t xml:space="preserve"> 7 Minutes</w:t>
      </w:r>
    </w:p>
    <w:p w14:paraId="032E35E7" w14:textId="77777777" w:rsidR="00A33145" w:rsidRPr="00E846AE" w:rsidRDefault="00A33145" w:rsidP="00F54CFE">
      <w:pPr>
        <w:pStyle w:val="Subheading"/>
        <w:spacing w:before="0" w:after="200"/>
      </w:pPr>
      <w:r w:rsidRPr="00E846AE">
        <w:rPr>
          <w:rStyle w:val="normaltextrun"/>
        </w:rPr>
        <w:t>Reminder of what the evidence says</w:t>
      </w:r>
    </w:p>
    <w:p w14:paraId="1ED68C07" w14:textId="1A65A665" w:rsidR="00A33145" w:rsidRDefault="00A33145" w:rsidP="00F54CFE">
      <w:pPr>
        <w:spacing w:before="0" w:after="200"/>
      </w:pPr>
      <w:r w:rsidRPr="009C5E27">
        <w:t xml:space="preserve">If you wish to review the theory relating to </w:t>
      </w:r>
      <w:r>
        <w:t>supporting TAs to foster pupil agency</w:t>
      </w:r>
      <w:r w:rsidRPr="009C5E27">
        <w:t xml:space="preserve">, please see the Core self-study for ‘Adaptive </w:t>
      </w:r>
      <w:r w:rsidR="00C16E99">
        <w:t>p</w:t>
      </w:r>
      <w:r w:rsidRPr="009C5E27">
        <w:t>ractice’.</w:t>
      </w:r>
      <w:r>
        <w:t xml:space="preserve"> </w:t>
      </w:r>
    </w:p>
    <w:p w14:paraId="4A80EF1E" w14:textId="77777777" w:rsidR="00F3420C" w:rsidRDefault="00F3420C" w:rsidP="00F54CFE">
      <w:pPr>
        <w:pStyle w:val="Subheading"/>
        <w:spacing w:before="0" w:after="200"/>
        <w:rPr>
          <w:b w:val="0"/>
          <w:bCs w:val="0"/>
        </w:rPr>
      </w:pPr>
      <w:r>
        <w:t>What this looks like in practice</w:t>
      </w:r>
    </w:p>
    <w:p w14:paraId="2D1C0BD9" w14:textId="77777777" w:rsidR="002223A4" w:rsidRDefault="002223A4" w:rsidP="00634AB3">
      <w:pPr>
        <w:spacing w:before="0" w:after="200"/>
      </w:pPr>
      <w:r w:rsidRPr="002767A9">
        <w:t>To effectively foster pupils’ agency, teaching assistants (TAs) should be equipped with clear, structured guidance</w:t>
      </w:r>
      <w:r>
        <w:t xml:space="preserve">. </w:t>
      </w:r>
    </w:p>
    <w:p w14:paraId="27FF3F8D" w14:textId="77777777" w:rsidR="002223A4" w:rsidRDefault="002223A4" w:rsidP="00634AB3">
      <w:pPr>
        <w:spacing w:before="0" w:after="200"/>
      </w:pPr>
      <w:r>
        <w:t xml:space="preserve">A Teacher-TA agreement (EEF 2025b) could be used to avoid ambiguity or breakdowns in communication. </w:t>
      </w:r>
    </w:p>
    <w:p w14:paraId="0635D526" w14:textId="77777777" w:rsidR="002223A4" w:rsidRPr="002767A9" w:rsidRDefault="002223A4" w:rsidP="00634AB3">
      <w:pPr>
        <w:spacing w:before="0" w:after="200"/>
      </w:pPr>
      <w:r>
        <w:t xml:space="preserve">Guidance </w:t>
      </w:r>
      <w:r w:rsidRPr="002767A9">
        <w:t xml:space="preserve">may include the use of question stems, prompts, or scaffolding frameworks designed to encourage independent thinking rather than dependence on adult support. For instance, question stems such as “What might happen if...?” or “Can you think of another way to…?” can guide TAs in prompting pupils to consider alternatives, articulate reasoning, and take ownership of their learning. Such tools ensure that support is purposeful and aligned with the lesson’s learning </w:t>
      </w:r>
      <w:r>
        <w:t>objectives</w:t>
      </w:r>
      <w:r w:rsidRPr="002767A9">
        <w:t>.</w:t>
      </w:r>
    </w:p>
    <w:p w14:paraId="5A3ECCDF" w14:textId="77777777" w:rsidR="002223A4" w:rsidRPr="002767A9" w:rsidRDefault="002223A4" w:rsidP="00634AB3">
      <w:pPr>
        <w:spacing w:before="0" w:after="200"/>
      </w:pPr>
      <w:r w:rsidRPr="002767A9">
        <w:t xml:space="preserve">During lessons, it </w:t>
      </w:r>
      <w:r>
        <w:t>can be</w:t>
      </w:r>
      <w:r w:rsidRPr="002767A9">
        <w:t xml:space="preserve"> valuable to observe how TAs apply these scaffolding strategies in real time. Noting how and when they intervene, the types of questions they use, and the degree of support offered will provide insight into whether pupils are being encouraged to think and act independently. These observations can inform ongoing professional development and enable teachers to adjust the scaffolding framework over time to better meet pupils’ evolving needs. For example, a TA might initially model a thinking process aloud but later shift to prompting pupils to verbalise their own thinking.</w:t>
      </w:r>
    </w:p>
    <w:p w14:paraId="36467E73" w14:textId="494D3AA9" w:rsidR="002223A4" w:rsidRPr="002767A9" w:rsidRDefault="002223A4" w:rsidP="00634AB3">
      <w:pPr>
        <w:spacing w:before="0" w:after="200"/>
      </w:pPr>
      <w:r w:rsidRPr="002767A9">
        <w:t>Regular feedback and opportunities for post-lesson reflection are essential for helping TAs refine their approaches. Brief debriefs after lessons can be used to discuss what went well, which strategies promoted independent learning, and where adjustments might be needed. This reflective practice fosters a collaborative environment where TAs can share insights and develop more nuanced ways of supporting pupil agency. Importantly, this ongoing dialogue reinforces the principle that the TA’s role is to enhance</w:t>
      </w:r>
      <w:r w:rsidR="00350D2B">
        <w:t xml:space="preserve">, </w:t>
      </w:r>
      <w:r w:rsidRPr="002767A9">
        <w:t>not replace</w:t>
      </w:r>
      <w:r w:rsidR="00350D2B">
        <w:t xml:space="preserve">, </w:t>
      </w:r>
      <w:r w:rsidRPr="002767A9">
        <w:t>pupil learning by supporting autonomy, curiosity, and problem-solving. When implemented consistently, this approach can transform the TA’s role into one that actively cultivates learners’ independence and confidence.</w:t>
      </w:r>
    </w:p>
    <w:p w14:paraId="6AA72BCA" w14:textId="77777777" w:rsidR="00634AB3" w:rsidRDefault="00634AB3" w:rsidP="00F54CFE">
      <w:pPr>
        <w:pStyle w:val="Subheading"/>
        <w:spacing w:before="0" w:after="200"/>
        <w:rPr>
          <w:rStyle w:val="normaltextrun"/>
        </w:rPr>
      </w:pPr>
    </w:p>
    <w:p w14:paraId="1DC65548" w14:textId="69728D64" w:rsidR="001116B1" w:rsidRPr="00E051C4" w:rsidRDefault="00F3420C" w:rsidP="00F54CFE">
      <w:pPr>
        <w:pStyle w:val="Subheading"/>
        <w:spacing w:before="0" w:after="200"/>
        <w:rPr>
          <w:rStyle w:val="normaltextrun"/>
          <w:rFonts w:asciiTheme="minorHAnsi" w:hAnsiTheme="minorHAnsi" w:cstheme="minorHAnsi"/>
          <w:b w:val="0"/>
          <w:bCs w:val="0"/>
          <w:color w:val="auto"/>
          <w:szCs w:val="22"/>
        </w:rPr>
      </w:pPr>
      <w:r w:rsidRPr="00E051C4">
        <w:rPr>
          <w:rStyle w:val="normaltextrun"/>
        </w:rPr>
        <w:lastRenderedPageBreak/>
        <w:t>Identifying t</w:t>
      </w:r>
      <w:r w:rsidR="001116B1" w:rsidRPr="00E051C4">
        <w:rPr>
          <w:rStyle w:val="normaltextrun"/>
        </w:rPr>
        <w:t xml:space="preserve">he </w:t>
      </w:r>
      <w:r w:rsidR="005B6526" w:rsidRPr="00E051C4">
        <w:rPr>
          <w:rStyle w:val="normaltextrun"/>
        </w:rPr>
        <w:t>‘</w:t>
      </w:r>
      <w:r w:rsidR="008350F5" w:rsidRPr="00E051C4">
        <w:rPr>
          <w:rStyle w:val="normaltextrun"/>
        </w:rPr>
        <w:t>a</w:t>
      </w:r>
      <w:r w:rsidR="001116B1" w:rsidRPr="00E051C4">
        <w:rPr>
          <w:rStyle w:val="normaltextrun"/>
        </w:rPr>
        <w:t xml:space="preserve">ctive </w:t>
      </w:r>
      <w:r w:rsidR="008350F5" w:rsidRPr="00E051C4">
        <w:rPr>
          <w:rStyle w:val="normaltextrun"/>
        </w:rPr>
        <w:t>i</w:t>
      </w:r>
      <w:r w:rsidR="001116B1" w:rsidRPr="00E051C4">
        <w:rPr>
          <w:rStyle w:val="normaltextrun"/>
        </w:rPr>
        <w:t>ngredients</w:t>
      </w:r>
      <w:r w:rsidR="005B6526" w:rsidRPr="00E051C4">
        <w:rPr>
          <w:rStyle w:val="normaltextrun"/>
        </w:rPr>
        <w:t>’</w:t>
      </w:r>
    </w:p>
    <w:p w14:paraId="50CFC757" w14:textId="16DAA4C3" w:rsidR="00EC49A3" w:rsidRPr="00EC49A3" w:rsidRDefault="00EC49A3" w:rsidP="0096620A">
      <w:pPr>
        <w:spacing w:before="0" w:after="200"/>
        <w:contextualSpacing/>
        <w:rPr>
          <w:b/>
          <w:bCs/>
        </w:rPr>
      </w:pPr>
      <w:r w:rsidRPr="007D0C64">
        <w:t xml:space="preserve">The following </w:t>
      </w:r>
      <w:r w:rsidR="005B6526">
        <w:t>‘</w:t>
      </w:r>
      <w:r w:rsidRPr="007D0C64">
        <w:t>active ingredients</w:t>
      </w:r>
      <w:r w:rsidR="005B6526">
        <w:t>’</w:t>
      </w:r>
      <w:r w:rsidRPr="007D0C64">
        <w:t xml:space="preserve"> can be used to</w:t>
      </w:r>
      <w:r>
        <w:t xml:space="preserve"> </w:t>
      </w:r>
      <w:r w:rsidR="00470DBA">
        <w:t>support TAs to foster pupil agency</w:t>
      </w:r>
      <w:r>
        <w:t>:</w:t>
      </w:r>
    </w:p>
    <w:p w14:paraId="5C52EA85" w14:textId="35A75BD5" w:rsidR="00787E1A" w:rsidRPr="002D2DF2" w:rsidRDefault="00787E1A" w:rsidP="002D2DF2">
      <w:pPr>
        <w:pStyle w:val="ListParagraph"/>
        <w:numPr>
          <w:ilvl w:val="0"/>
          <w:numId w:val="17"/>
        </w:numPr>
        <w:rPr>
          <w:b/>
          <w:bCs/>
        </w:rPr>
      </w:pPr>
      <w:r w:rsidRPr="002D2DF2">
        <w:rPr>
          <w:b/>
          <w:bCs/>
        </w:rPr>
        <w:t xml:space="preserve">Clear preparation: </w:t>
      </w:r>
      <w:r w:rsidR="006420C2" w:rsidRPr="006420C2">
        <w:t xml:space="preserve">TAs need a short, focused check-in before </w:t>
      </w:r>
      <w:r w:rsidR="00177DCD" w:rsidRPr="006420C2">
        <w:t>lessons,</w:t>
      </w:r>
      <w:r w:rsidR="006420C2" w:rsidRPr="006420C2">
        <w:t xml:space="preserve"> so they know the learning goal, not just the task. This helps them scaffold thinking rather than completing work for pupils. Use simple prompts or frameworks to guide their </w:t>
      </w:r>
      <w:r w:rsidR="00177DCD" w:rsidRPr="006420C2">
        <w:t>support and</w:t>
      </w:r>
      <w:r w:rsidR="006420C2" w:rsidRPr="006420C2">
        <w:t xml:space="preserve"> follow up after lessons to reflect on when and how help was given.</w:t>
      </w:r>
    </w:p>
    <w:p w14:paraId="0AA46B0A" w14:textId="0D0B76C0" w:rsidR="001E6F4D" w:rsidRDefault="00837811" w:rsidP="002D2DF2">
      <w:pPr>
        <w:pStyle w:val="ListParagraph"/>
        <w:numPr>
          <w:ilvl w:val="0"/>
          <w:numId w:val="17"/>
        </w:numPr>
      </w:pPr>
      <w:r w:rsidRPr="002D2DF2">
        <w:rPr>
          <w:b/>
          <w:bCs/>
        </w:rPr>
        <w:t>Structured scaffolding</w:t>
      </w:r>
      <w:r>
        <w:t xml:space="preserve">: </w:t>
      </w:r>
      <w:r w:rsidR="00DD15A0">
        <w:t xml:space="preserve">Ensure </w:t>
      </w:r>
      <w:r w:rsidR="001E6F4D">
        <w:t xml:space="preserve">TAs observe and give time to process before stepping </w:t>
      </w:r>
      <w:r w:rsidR="0074717E">
        <w:t>in.</w:t>
      </w:r>
      <w:r w:rsidR="00DD15A0">
        <w:t xml:space="preserve"> P</w:t>
      </w:r>
      <w:r w:rsidR="001E6F4D">
        <w:t>rompting</w:t>
      </w:r>
      <w:r w:rsidR="00DD15A0">
        <w:t xml:space="preserve"> or</w:t>
      </w:r>
      <w:r w:rsidR="0074717E">
        <w:t xml:space="preserve"> clueing nudges</w:t>
      </w:r>
      <w:r w:rsidR="001E6F4D">
        <w:t xml:space="preserve"> </w:t>
      </w:r>
      <w:r w:rsidR="00DD15A0">
        <w:t xml:space="preserve">be used to help </w:t>
      </w:r>
      <w:r w:rsidR="001E6F4D">
        <w:t>them recall prior learning</w:t>
      </w:r>
      <w:r w:rsidR="00DD15A0">
        <w:t xml:space="preserve"> or reflect</w:t>
      </w:r>
      <w:r w:rsidR="001E6F4D">
        <w:t xml:space="preserve">. </w:t>
      </w:r>
      <w:r w:rsidR="00787E1A">
        <w:t>M</w:t>
      </w:r>
      <w:r w:rsidR="001E6F4D">
        <w:t>odel or correct when other steps haven’t worked. Modelling offers a clear example and invites the pupil to try. Correction is used as a last resort, followed by reflection ‘Why do you think that’s the answer?’</w:t>
      </w:r>
    </w:p>
    <w:p w14:paraId="20918EF0" w14:textId="2833FB5F" w:rsidR="001E6F4D" w:rsidRDefault="00787E1A" w:rsidP="002D2DF2">
      <w:pPr>
        <w:pStyle w:val="ListParagraph"/>
        <w:numPr>
          <w:ilvl w:val="0"/>
          <w:numId w:val="17"/>
        </w:numPr>
      </w:pPr>
      <w:r w:rsidRPr="002D2DF2">
        <w:rPr>
          <w:b/>
          <w:bCs/>
        </w:rPr>
        <w:t>Regular communication with your TA:</w:t>
      </w:r>
      <w:r>
        <w:t xml:space="preserve"> </w:t>
      </w:r>
      <w:r w:rsidR="001E6F4D">
        <w:t>Create shared expectations. Respect the TA’s experience but be clear about how support should work.</w:t>
      </w:r>
    </w:p>
    <w:p w14:paraId="35A82768" w14:textId="77777777" w:rsidR="0045665A" w:rsidRPr="00F2080B" w:rsidRDefault="0045665A" w:rsidP="00F54CFE">
      <w:pPr>
        <w:pStyle w:val="Subheading"/>
        <w:spacing w:before="0" w:after="200"/>
        <w:rPr>
          <w:color w:val="auto"/>
        </w:rPr>
      </w:pPr>
      <w:r w:rsidRPr="00F2080B">
        <w:rPr>
          <w:color w:val="auto"/>
        </w:rPr>
        <w:t xml:space="preserve">Examples </w:t>
      </w:r>
    </w:p>
    <w:p w14:paraId="0EFCA2A4" w14:textId="64EB99AD" w:rsidR="0045665A" w:rsidRPr="0045665A" w:rsidRDefault="0045665A" w:rsidP="0096620A">
      <w:pPr>
        <w:spacing w:before="0" w:after="200"/>
        <w:rPr>
          <w:color w:val="FF0000"/>
        </w:rPr>
      </w:pPr>
      <w:r w:rsidRPr="0045665A">
        <w:rPr>
          <w:color w:val="FF0000"/>
        </w:rPr>
        <w:t xml:space="preserve">In the related Early Career Teacher elective self-study content, schools or trusts should have shared exemplification relevant to their context to illustrate approaches to </w:t>
      </w:r>
      <w:r w:rsidR="007323E7">
        <w:rPr>
          <w:color w:val="FF0000"/>
        </w:rPr>
        <w:t>supporting TAs to foster pupil agency</w:t>
      </w:r>
      <w:r w:rsidRPr="0045665A">
        <w:rPr>
          <w:color w:val="FF0000"/>
        </w:rPr>
        <w:t xml:space="preserve">. These should explicitly link to the </w:t>
      </w:r>
      <w:r w:rsidR="001119AB">
        <w:rPr>
          <w:color w:val="FF0000"/>
        </w:rPr>
        <w:t>‘</w:t>
      </w:r>
      <w:r w:rsidRPr="0045665A">
        <w:rPr>
          <w:color w:val="FF0000"/>
        </w:rPr>
        <w:t>active ingredients</w:t>
      </w:r>
      <w:r w:rsidR="001119AB">
        <w:rPr>
          <w:color w:val="FF0000"/>
        </w:rPr>
        <w:t>’</w:t>
      </w:r>
      <w:r w:rsidRPr="0045665A">
        <w:rPr>
          <w:color w:val="FF0000"/>
        </w:rPr>
        <w:t xml:space="preserve">, demonstrating how and why they are effective. </w:t>
      </w:r>
    </w:p>
    <w:p w14:paraId="0CF82999" w14:textId="77777777" w:rsidR="0045665A" w:rsidRPr="0045665A" w:rsidRDefault="0045665A" w:rsidP="0096620A">
      <w:pPr>
        <w:spacing w:before="0" w:after="200"/>
        <w:rPr>
          <w:color w:val="FF0000"/>
        </w:rPr>
      </w:pPr>
      <w:r w:rsidRPr="0045665A">
        <w:rPr>
          <w:color w:val="FF0000"/>
        </w:rPr>
        <w:t xml:space="preserve">You may wish to share these examples with mentors. </w:t>
      </w:r>
    </w:p>
    <w:p w14:paraId="27609904" w14:textId="77777777" w:rsidR="0045665A" w:rsidRDefault="0045665A" w:rsidP="0096620A">
      <w:pPr>
        <w:spacing w:before="0" w:after="200"/>
        <w:rPr>
          <w:color w:val="FF0000"/>
        </w:rPr>
      </w:pPr>
      <w:r w:rsidRPr="0045665A">
        <w:rPr>
          <w:color w:val="FF0000"/>
        </w:rPr>
        <w:t xml:space="preserve">Examples could include: video exemplification, live modelling, a transcript, lesson observations, artefacts or classroom resources. </w:t>
      </w:r>
    </w:p>
    <w:p w14:paraId="1E26B6DA" w14:textId="77777777" w:rsidR="008662C8" w:rsidRPr="00221670" w:rsidRDefault="008662C8" w:rsidP="00F54CFE">
      <w:pPr>
        <w:spacing w:before="0" w:after="200"/>
        <w:rPr>
          <w:color w:val="FF0000"/>
        </w:rPr>
      </w:pPr>
      <w:r>
        <w:rPr>
          <w:color w:val="FF0000"/>
        </w:rPr>
        <w:t xml:space="preserve">Video exemplification should last no longer than 3 minutes. </w:t>
      </w:r>
    </w:p>
    <w:p w14:paraId="779EB22F" w14:textId="77777777" w:rsidR="008662C8" w:rsidRPr="0045665A" w:rsidRDefault="008662C8" w:rsidP="00993708">
      <w:pPr>
        <w:spacing w:before="0" w:after="200"/>
        <w:rPr>
          <w:color w:val="FF0000"/>
        </w:rPr>
      </w:pPr>
    </w:p>
    <w:p w14:paraId="0A467E64" w14:textId="48AD2FA2" w:rsidR="008424AD" w:rsidRPr="006A16D8" w:rsidRDefault="008300FC" w:rsidP="008424AD">
      <w:pPr>
        <w:rPr>
          <w:rStyle w:val="Hyperlink"/>
          <w:b/>
          <w:bCs/>
          <w:color w:val="auto"/>
          <w:u w:val="none"/>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r w:rsidR="008424AD" w:rsidRPr="009B3DAA">
        <w:rPr>
          <w:rFonts w:ascii="Tahoma" w:hAnsi="Tahoma" w:cs="Tahoma"/>
          <w:b/>
          <w:bCs/>
          <w:color w:val="007559" w:themeColor="accent1"/>
          <w:szCs w:val="24"/>
        </w:rPr>
        <w:fldChar w:fldCharType="begin"/>
      </w:r>
      <w:r w:rsidR="008424AD">
        <w:rPr>
          <w:rFonts w:ascii="Tahoma" w:hAnsi="Tahoma" w:cs="Tahoma"/>
          <w:b/>
          <w:bCs/>
          <w:color w:val="007559" w:themeColor="accent1"/>
          <w:szCs w:val="24"/>
        </w:rPr>
        <w:instrText>HYPERLINK  \l "Contents"</w:instrText>
      </w:r>
      <w:r w:rsidR="008424AD" w:rsidRPr="009B3DAA">
        <w:rPr>
          <w:rFonts w:ascii="Tahoma" w:hAnsi="Tahoma" w:cs="Tahoma"/>
          <w:b/>
          <w:bCs/>
          <w:color w:val="007559" w:themeColor="accent1"/>
          <w:szCs w:val="24"/>
        </w:rPr>
      </w:r>
      <w:r w:rsidR="008424AD" w:rsidRPr="009B3DAA">
        <w:rPr>
          <w:rFonts w:ascii="Tahoma" w:hAnsi="Tahoma" w:cs="Tahoma"/>
          <w:b/>
          <w:bCs/>
          <w:color w:val="007559" w:themeColor="accent1"/>
          <w:szCs w:val="24"/>
        </w:rPr>
        <w:fldChar w:fldCharType="separate"/>
      </w:r>
      <w:hyperlink w:anchor="Contents" w:history="1">
        <w:r w:rsidR="008424AD" w:rsidRPr="00483AF1">
          <w:rPr>
            <w:rStyle w:val="Hyperlink"/>
            <w:b/>
            <w:bCs/>
            <w:color w:val="0070C0"/>
          </w:rPr>
          <w:t>Click here to return to Content page</w:t>
        </w:r>
      </w:hyperlink>
    </w:p>
    <w:p w14:paraId="22069691" w14:textId="4D6B7C2C" w:rsidR="008300FC" w:rsidRPr="00917389" w:rsidRDefault="008424AD" w:rsidP="008424AD">
      <w:pPr>
        <w:spacing w:before="0" w:after="200"/>
        <w:jc w:val="both"/>
        <w:rPr>
          <w:rStyle w:val="Hyperlink"/>
          <w:rFonts w:ascii="Tahoma" w:hAnsi="Tahoma" w:cs="Tahoma"/>
          <w:b/>
          <w:bCs/>
          <w:color w:val="007559" w:themeColor="accent1"/>
          <w:szCs w:val="24"/>
          <w:u w:val="none"/>
        </w:rPr>
      </w:pPr>
      <w:r w:rsidRPr="009B3DAA">
        <w:fldChar w:fldCharType="end"/>
      </w:r>
    </w:p>
    <w:p w14:paraId="5F8FF8D3" w14:textId="71CAEA47" w:rsidR="004058A9" w:rsidRPr="009B3DAA" w:rsidRDefault="008300FC" w:rsidP="008300FC">
      <w:pPr>
        <w:spacing w:before="0" w:after="200"/>
        <w:jc w:val="both"/>
        <w:rPr>
          <w:rStyle w:val="normaltextrun"/>
          <w:rFonts w:ascii="Tahoma" w:hAnsi="Tahoma" w:cs="Tahoma"/>
          <w:b/>
          <w:bCs/>
          <w:color w:val="3E0B6E" w:themeColor="text2" w:themeShade="BF"/>
          <w:szCs w:val="24"/>
        </w:rPr>
      </w:pPr>
      <w:r w:rsidRPr="009B3DAA">
        <w:fldChar w:fldCharType="end"/>
      </w:r>
      <w:r w:rsidR="004058A9" w:rsidRPr="009B3DAA">
        <w:rPr>
          <w:rStyle w:val="normaltextrun"/>
          <w:color w:val="3E0B6E" w:themeColor="text2" w:themeShade="BF"/>
        </w:rPr>
        <w:br w:type="page"/>
      </w:r>
    </w:p>
    <w:p w14:paraId="59CF5FCC" w14:textId="77777777" w:rsidR="008C59F7" w:rsidRDefault="008C59F7" w:rsidP="008C59F7">
      <w:pPr>
        <w:pStyle w:val="Heading"/>
      </w:pPr>
      <w:bookmarkStart w:id="5" w:name="Nextsteps"/>
      <w:r>
        <w:lastRenderedPageBreak/>
        <w:t xml:space="preserve">Next steps: preparing for your mentor session </w:t>
      </w:r>
    </w:p>
    <w:bookmarkEnd w:id="5"/>
    <w:p w14:paraId="3E9643E9" w14:textId="3AB7C9A8" w:rsidR="00A2380F" w:rsidRPr="00257A89" w:rsidRDefault="00A2380F" w:rsidP="00A2380F">
      <w:pPr>
        <w:pStyle w:val="Subheading"/>
        <w:rPr>
          <w:color w:val="auto"/>
        </w:rPr>
      </w:pPr>
      <w:r w:rsidRPr="00257A89">
        <w:rPr>
          <w:color w:val="auto"/>
        </w:rPr>
        <w:t>Approximate time to complete:</w:t>
      </w:r>
      <w:r w:rsidR="00C534A0">
        <w:rPr>
          <w:color w:val="auto"/>
        </w:rPr>
        <w:t xml:space="preserve"> 2 minutes</w:t>
      </w:r>
    </w:p>
    <w:p w14:paraId="039AFB2A" w14:textId="77777777" w:rsidR="008C59F7" w:rsidRPr="009E3BB9" w:rsidRDefault="008C59F7" w:rsidP="00993708">
      <w:pPr>
        <w:spacing w:before="0" w:after="200"/>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14:paraId="0403DA90" w14:textId="77777777" w:rsidR="00740C3A" w:rsidRPr="007959DE" w:rsidRDefault="00740C3A" w:rsidP="00F54CFE">
      <w:pPr>
        <w:pStyle w:val="Subheading"/>
        <w:rPr>
          <w:rStyle w:val="normaltextrun"/>
        </w:rPr>
      </w:pPr>
      <w:r w:rsidRPr="007959DE">
        <w:rPr>
          <w:rStyle w:val="normaltextrun"/>
        </w:rPr>
        <w:t>Observing expert practice</w:t>
      </w:r>
    </w:p>
    <w:p w14:paraId="7079E74F" w14:textId="22E46ACE" w:rsidR="003A02BE" w:rsidRDefault="00740C3A" w:rsidP="00993708">
      <w:pPr>
        <w:spacing w:before="0" w:after="200"/>
      </w:pPr>
      <w:r>
        <w:t>If possible, arrange an opportunity for your ECT to observe a colleague in your school or trust who demonstrates effective use of flexible groupings and/or structured deployment of a TA. You may want to encourage your ECT to meet briefly with the colleague beforehand to discuss a suitable time and focus for the observation.</w:t>
      </w:r>
    </w:p>
    <w:p w14:paraId="0B24055F" w14:textId="75F71956" w:rsidR="00706385" w:rsidRPr="00371C33" w:rsidRDefault="00706385" w:rsidP="00706385">
      <w:pPr>
        <w:spacing w:before="0" w:after="200"/>
        <w:rPr>
          <w:rFonts w:ascii="Tahoma" w:eastAsia="Times New Roman" w:hAnsi="Tahoma" w:cs="Tahoma"/>
          <w:szCs w:val="24"/>
          <w:lang w:eastAsia="en-GB"/>
        </w:rPr>
      </w:pPr>
      <w:r w:rsidRPr="00371C33">
        <w:rPr>
          <w:rFonts w:ascii="Tahoma" w:eastAsia="Times New Roman" w:hAnsi="Tahoma" w:cs="Tahoma"/>
          <w:szCs w:val="24"/>
          <w:lang w:eastAsia="en-GB"/>
        </w:rPr>
        <w:t xml:space="preserve">As </w:t>
      </w:r>
      <w:r>
        <w:rPr>
          <w:rFonts w:ascii="Tahoma" w:eastAsia="Times New Roman" w:hAnsi="Tahoma" w:cs="Tahoma"/>
          <w:szCs w:val="24"/>
          <w:lang w:eastAsia="en-GB"/>
        </w:rPr>
        <w:t>they</w:t>
      </w:r>
      <w:r w:rsidRPr="00371C33">
        <w:rPr>
          <w:rFonts w:ascii="Tahoma" w:eastAsia="Times New Roman" w:hAnsi="Tahoma" w:cs="Tahoma"/>
          <w:szCs w:val="24"/>
          <w:lang w:eastAsia="en-GB"/>
        </w:rPr>
        <w:t xml:space="preserve"> observe</w:t>
      </w:r>
      <w:r>
        <w:rPr>
          <w:rFonts w:ascii="Tahoma" w:eastAsia="Times New Roman" w:hAnsi="Tahoma" w:cs="Tahoma"/>
          <w:szCs w:val="24"/>
          <w:lang w:eastAsia="en-GB"/>
        </w:rPr>
        <w:t xml:space="preserve"> their colleague</w:t>
      </w:r>
      <w:r w:rsidRPr="00371C33">
        <w:rPr>
          <w:rFonts w:ascii="Tahoma" w:eastAsia="Times New Roman" w:hAnsi="Tahoma" w:cs="Tahoma"/>
          <w:szCs w:val="24"/>
          <w:lang w:eastAsia="en-GB"/>
        </w:rPr>
        <w:t xml:space="preserve">, </w:t>
      </w:r>
      <w:r>
        <w:rPr>
          <w:rFonts w:ascii="Tahoma" w:eastAsia="Times New Roman" w:hAnsi="Tahoma" w:cs="Tahoma"/>
          <w:szCs w:val="24"/>
          <w:lang w:eastAsia="en-GB"/>
        </w:rPr>
        <w:t xml:space="preserve">they should </w:t>
      </w:r>
      <w:r w:rsidRPr="00371C33">
        <w:rPr>
          <w:rFonts w:ascii="Tahoma" w:eastAsia="Times New Roman" w:hAnsi="Tahoma" w:cs="Tahoma"/>
          <w:szCs w:val="24"/>
          <w:lang w:eastAsia="en-GB"/>
        </w:rPr>
        <w:t>consider the following:</w:t>
      </w:r>
    </w:p>
    <w:p w14:paraId="22200B55" w14:textId="77777777" w:rsidR="007F4E58" w:rsidRPr="00047F35" w:rsidRDefault="007F4E58" w:rsidP="007F4E58">
      <w:pPr>
        <w:pStyle w:val="ListParagraph"/>
        <w:numPr>
          <w:ilvl w:val="0"/>
          <w:numId w:val="18"/>
        </w:numPr>
        <w:rPr>
          <w:lang w:eastAsia="en-GB"/>
        </w:rPr>
      </w:pPr>
      <w:r w:rsidRPr="007F4E58">
        <w:rPr>
          <w:b/>
          <w:bCs/>
          <w:lang w:eastAsia="en-GB"/>
        </w:rPr>
        <w:t>How does the TA use the scaffolding framework?</w:t>
      </w:r>
      <w:r w:rsidRPr="431BC157">
        <w:rPr>
          <w:lang w:eastAsia="en-GB"/>
        </w:rPr>
        <w:t xml:space="preserve"> Observe where the TA allows self-scaffolding first before moving to prompting, clueing, modelling, and finally correction, ensuring they provide the least amount of help first.</w:t>
      </w:r>
    </w:p>
    <w:p w14:paraId="425F7F8A" w14:textId="77777777" w:rsidR="007F4E58" w:rsidRPr="007F41AB" w:rsidRDefault="007F4E58" w:rsidP="007F4E58">
      <w:pPr>
        <w:pStyle w:val="ListParagraph"/>
        <w:numPr>
          <w:ilvl w:val="0"/>
          <w:numId w:val="18"/>
        </w:numPr>
        <w:rPr>
          <w:szCs w:val="24"/>
          <w:lang w:eastAsia="en-GB"/>
        </w:rPr>
      </w:pPr>
      <w:r w:rsidRPr="007F4E58">
        <w:rPr>
          <w:b/>
          <w:bCs/>
          <w:szCs w:val="24"/>
          <w:lang w:eastAsia="en-GB"/>
        </w:rPr>
        <w:t>How is the teacher-TA relationship structured?</w:t>
      </w:r>
      <w:r w:rsidRPr="007F41AB">
        <w:rPr>
          <w:szCs w:val="24"/>
          <w:lang w:eastAsia="en-GB"/>
        </w:rPr>
        <w:t xml:space="preserve"> Look for clear roles and expectations, ensuring that the TA is supplementing rather than replacing teacher input.</w:t>
      </w:r>
    </w:p>
    <w:p w14:paraId="64ACB74C" w14:textId="77777777" w:rsidR="007F4E58" w:rsidRPr="007F41AB" w:rsidRDefault="007F4E58" w:rsidP="007F4E58">
      <w:pPr>
        <w:pStyle w:val="ListParagraph"/>
        <w:numPr>
          <w:ilvl w:val="0"/>
          <w:numId w:val="18"/>
        </w:numPr>
        <w:rPr>
          <w:szCs w:val="24"/>
          <w:lang w:eastAsia="en-GB"/>
        </w:rPr>
      </w:pPr>
      <w:r w:rsidRPr="007F4E58">
        <w:rPr>
          <w:b/>
          <w:bCs/>
          <w:szCs w:val="24"/>
          <w:lang w:eastAsia="en-GB"/>
        </w:rPr>
        <w:t xml:space="preserve">What strategies does the TA use to foster pupil agency? </w:t>
      </w:r>
      <w:r w:rsidRPr="007F41AB">
        <w:rPr>
          <w:szCs w:val="24"/>
          <w:lang w:eastAsia="en-GB"/>
        </w:rPr>
        <w:t>Notice whether they use open-ended questions, prompts, and cues to guide pupil thinking, rather than providing immediate answers.</w:t>
      </w:r>
    </w:p>
    <w:p w14:paraId="5100BED1" w14:textId="77777777" w:rsidR="007F4E58" w:rsidRPr="007F41AB" w:rsidRDefault="007F4E58" w:rsidP="007F4E58">
      <w:pPr>
        <w:pStyle w:val="ListParagraph"/>
        <w:numPr>
          <w:ilvl w:val="0"/>
          <w:numId w:val="18"/>
        </w:numPr>
        <w:rPr>
          <w:szCs w:val="24"/>
          <w:lang w:eastAsia="en-GB"/>
        </w:rPr>
      </w:pPr>
      <w:r w:rsidRPr="007F4E58">
        <w:rPr>
          <w:b/>
          <w:bCs/>
          <w:szCs w:val="24"/>
          <w:lang w:eastAsia="en-GB"/>
        </w:rPr>
        <w:t>How is the TA supported by the teacher?</w:t>
      </w:r>
      <w:r w:rsidRPr="007F41AB">
        <w:rPr>
          <w:szCs w:val="24"/>
          <w:lang w:eastAsia="en-GB"/>
        </w:rPr>
        <w:t xml:space="preserve"> Consider whether the teacher has provided clear lesson notes, structured guidance, question stems, or AI-generated materials to help the TA feel confident in their role, particularly in subject-specific support.</w:t>
      </w:r>
    </w:p>
    <w:p w14:paraId="24A53A75" w14:textId="77777777" w:rsidR="007F4E58" w:rsidRPr="007F41AB" w:rsidRDefault="007F4E58" w:rsidP="007F4E58">
      <w:pPr>
        <w:pStyle w:val="ListParagraph"/>
        <w:numPr>
          <w:ilvl w:val="0"/>
          <w:numId w:val="18"/>
        </w:numPr>
        <w:rPr>
          <w:szCs w:val="24"/>
          <w:lang w:eastAsia="en-GB"/>
        </w:rPr>
      </w:pPr>
      <w:r w:rsidRPr="007F4E58">
        <w:rPr>
          <w:b/>
          <w:bCs/>
          <w:szCs w:val="24"/>
          <w:lang w:eastAsia="en-GB"/>
        </w:rPr>
        <w:t>How does the teacher ensure that all pupils receive exposure to high-quality teacher instruction?</w:t>
      </w:r>
      <w:r w:rsidRPr="007F41AB">
        <w:rPr>
          <w:szCs w:val="24"/>
          <w:lang w:eastAsia="en-GB"/>
        </w:rPr>
        <w:t xml:space="preserve"> Observe how within-class grouping strategies are used to ensure that all pupils engage with teacher-led instruction, rather than becoming overly dependent on TA support.</w:t>
      </w:r>
    </w:p>
    <w:p w14:paraId="28B074AF" w14:textId="5592D5EC" w:rsidR="00250CA9" w:rsidRDefault="00250CA9" w:rsidP="00993708">
      <w:pPr>
        <w:pStyle w:val="paragraph"/>
        <w:spacing w:before="0" w:beforeAutospacing="0" w:after="20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Pr>
          <w:rFonts w:ascii="Tahoma" w:hAnsi="Tahoma" w:cs="Tahoma"/>
        </w:rPr>
        <w:t>meeting</w:t>
      </w:r>
      <w:r w:rsidRPr="11508226">
        <w:rPr>
          <w:rFonts w:ascii="Tahoma" w:hAnsi="Tahoma" w:cs="Tahoma"/>
        </w:rPr>
        <w:t xml:space="preserve">. </w:t>
      </w:r>
    </w:p>
    <w:p w14:paraId="2304C91E" w14:textId="77777777" w:rsidR="00260B99" w:rsidRPr="00AF3C58" w:rsidRDefault="00260B99" w:rsidP="00AF3C58">
      <w:pPr>
        <w:pStyle w:val="Subheading"/>
      </w:pPr>
      <w:r w:rsidRPr="00AF3C58">
        <w:rPr>
          <w:rStyle w:val="eop"/>
        </w:rPr>
        <w:t xml:space="preserve">ECT reflection </w:t>
      </w:r>
    </w:p>
    <w:p w14:paraId="09A4416B" w14:textId="2160405B" w:rsidR="00260B99" w:rsidRDefault="00260B99" w:rsidP="00993708">
      <w:pPr>
        <w:spacing w:before="0" w:after="200"/>
      </w:pPr>
      <w:r>
        <w:t xml:space="preserve">In their elective self-study 4, </w:t>
      </w:r>
      <w:r w:rsidRPr="000513B7">
        <w:t xml:space="preserve">ECTs </w:t>
      </w:r>
      <w:r>
        <w:t xml:space="preserve">were asked to reflect on a scenario. Select the appropriate scenario for your phase to review this: </w:t>
      </w:r>
    </w:p>
    <w:p w14:paraId="7D6E5E37" w14:textId="77777777" w:rsidR="00260B99" w:rsidRDefault="00260B99" w:rsidP="00260B99"/>
    <w:tbl>
      <w:tblPr>
        <w:tblStyle w:val="TableGrid1"/>
        <w:tblW w:w="0" w:type="auto"/>
        <w:jc w:val="center"/>
        <w:tblLook w:val="04A0" w:firstRow="1" w:lastRow="0" w:firstColumn="1" w:lastColumn="0" w:noHBand="0" w:noVBand="1"/>
      </w:tblPr>
      <w:tblGrid>
        <w:gridCol w:w="1371"/>
        <w:gridCol w:w="1372"/>
        <w:gridCol w:w="1372"/>
        <w:gridCol w:w="1371"/>
        <w:gridCol w:w="1587"/>
      </w:tblGrid>
      <w:tr w:rsidR="00260B99" w14:paraId="3254B359" w14:textId="77777777" w:rsidTr="00F54CFE">
        <w:trPr>
          <w:jc w:val="center"/>
        </w:trPr>
        <w:tc>
          <w:tcPr>
            <w:tcW w:w="1371" w:type="dxa"/>
          </w:tcPr>
          <w:p w14:paraId="0E21549A" w14:textId="6D795CD5" w:rsidR="00260B99" w:rsidRPr="0038272B" w:rsidRDefault="00260B99" w:rsidP="006068C3">
            <w:pPr>
              <w:jc w:val="center"/>
              <w:rPr>
                <w:color w:val="0070C0"/>
              </w:rPr>
            </w:pPr>
            <w:hyperlink w:anchor="EYFSscenarioend" w:history="1">
              <w:r w:rsidRPr="0038272B">
                <w:rPr>
                  <w:rStyle w:val="Hyperlink"/>
                  <w:rFonts w:asciiTheme="minorHAnsi" w:eastAsiaTheme="minorEastAsia" w:hAnsiTheme="minorHAnsi" w:cstheme="minorHAnsi"/>
                  <w:color w:val="0070C0"/>
                  <w:spacing w:val="0"/>
                  <w:kern w:val="0"/>
                </w:rPr>
                <w:t>EYFS</w:t>
              </w:r>
            </w:hyperlink>
          </w:p>
        </w:tc>
        <w:tc>
          <w:tcPr>
            <w:tcW w:w="1372" w:type="dxa"/>
          </w:tcPr>
          <w:p w14:paraId="2FB74BB9" w14:textId="1999F73C" w:rsidR="00260B99" w:rsidRPr="008F11D5" w:rsidRDefault="00260B99" w:rsidP="006068C3">
            <w:pPr>
              <w:jc w:val="center"/>
              <w:rPr>
                <w:color w:val="0070C0"/>
              </w:rPr>
            </w:pPr>
            <w:hyperlink w:anchor="primaryscenarioWithOptions" w:history="1">
              <w:r w:rsidRPr="008F11D5">
                <w:rPr>
                  <w:rStyle w:val="Hyperlink"/>
                  <w:rFonts w:asciiTheme="minorHAnsi" w:eastAsiaTheme="minorEastAsia" w:hAnsiTheme="minorHAnsi" w:cstheme="minorHAnsi"/>
                  <w:color w:val="0070C0"/>
                  <w:spacing w:val="0"/>
                  <w:kern w:val="0"/>
                </w:rPr>
                <w:t>Primary</w:t>
              </w:r>
            </w:hyperlink>
          </w:p>
        </w:tc>
        <w:tc>
          <w:tcPr>
            <w:tcW w:w="1372" w:type="dxa"/>
          </w:tcPr>
          <w:p w14:paraId="25E0BF64" w14:textId="49AA693B" w:rsidR="00260B99" w:rsidRPr="008F11D5" w:rsidRDefault="00260B99" w:rsidP="006068C3">
            <w:pPr>
              <w:jc w:val="center"/>
              <w:rPr>
                <w:color w:val="0070C0"/>
              </w:rPr>
            </w:pPr>
            <w:hyperlink w:anchor="secondaryscenarioWithOptions" w:history="1">
              <w:r w:rsidRPr="008F11D5">
                <w:rPr>
                  <w:rStyle w:val="Hyperlink"/>
                  <w:rFonts w:asciiTheme="minorHAnsi" w:eastAsiaTheme="minorEastAsia" w:hAnsiTheme="minorHAnsi" w:cstheme="minorHAnsi"/>
                  <w:color w:val="0070C0"/>
                  <w:spacing w:val="0"/>
                  <w:kern w:val="0"/>
                </w:rPr>
                <w:t>Secondary</w:t>
              </w:r>
            </w:hyperlink>
          </w:p>
        </w:tc>
        <w:tc>
          <w:tcPr>
            <w:tcW w:w="1371" w:type="dxa"/>
          </w:tcPr>
          <w:p w14:paraId="3A1B283C" w14:textId="64E781A0" w:rsidR="00260B99" w:rsidRPr="008F11D5" w:rsidRDefault="00260B99" w:rsidP="006068C3">
            <w:pPr>
              <w:jc w:val="center"/>
              <w:rPr>
                <w:color w:val="0070C0"/>
              </w:rPr>
            </w:pPr>
            <w:hyperlink w:anchor="SENDscenarioWithOptions" w:history="1">
              <w:r w:rsidRPr="008F11D5">
                <w:rPr>
                  <w:rStyle w:val="Hyperlink"/>
                  <w:rFonts w:asciiTheme="minorHAnsi" w:eastAsiaTheme="minorEastAsia" w:hAnsiTheme="minorHAnsi" w:cstheme="minorHAnsi"/>
                  <w:color w:val="0070C0"/>
                  <w:spacing w:val="0"/>
                  <w:kern w:val="0"/>
                </w:rPr>
                <w:t>Specialist - SEND settings</w:t>
              </w:r>
            </w:hyperlink>
          </w:p>
        </w:tc>
        <w:tc>
          <w:tcPr>
            <w:tcW w:w="1587" w:type="dxa"/>
          </w:tcPr>
          <w:p w14:paraId="3EE35585" w14:textId="41E4D3B7" w:rsidR="00260B99" w:rsidRPr="008F11D5" w:rsidRDefault="00260B99" w:rsidP="006068C3">
            <w:pPr>
              <w:jc w:val="center"/>
              <w:rPr>
                <w:color w:val="0070C0"/>
              </w:rPr>
            </w:pPr>
            <w:hyperlink w:anchor="AlternativescenarioWithOptions" w:history="1">
              <w:r w:rsidRPr="008F11D5">
                <w:rPr>
                  <w:rStyle w:val="Hyperlink"/>
                  <w:color w:val="0070C0"/>
                </w:rPr>
                <w:t>Specialist -Alternative provision</w:t>
              </w:r>
            </w:hyperlink>
          </w:p>
        </w:tc>
      </w:tr>
    </w:tbl>
    <w:p w14:paraId="7671239D" w14:textId="77777777" w:rsidR="00260B99" w:rsidRPr="00002974" w:rsidRDefault="00260B99" w:rsidP="00260B99">
      <w:pPr>
        <w:jc w:val="both"/>
        <w:rPr>
          <w:rFonts w:cstheme="minorBidi"/>
          <w:bCs/>
          <w:color w:val="FF0000"/>
          <w:szCs w:val="24"/>
        </w:rPr>
      </w:pPr>
    </w:p>
    <w:tbl>
      <w:tblPr>
        <w:tblStyle w:val="Style5"/>
        <w:tblW w:w="0" w:type="auto"/>
        <w:tblLook w:val="04A0" w:firstRow="1" w:lastRow="0" w:firstColumn="1" w:lastColumn="0" w:noHBand="0" w:noVBand="1"/>
      </w:tblPr>
      <w:tblGrid>
        <w:gridCol w:w="9016"/>
      </w:tblGrid>
      <w:tr w:rsidR="00260B99" w:rsidRPr="00002974" w14:paraId="27C2C414" w14:textId="77777777" w:rsidTr="002251D4">
        <w:trPr>
          <w:trHeight w:val="810"/>
        </w:trPr>
        <w:tc>
          <w:tcPr>
            <w:tcW w:w="9016" w:type="dxa"/>
            <w:shd w:val="clear" w:color="auto" w:fill="FDE9FD"/>
          </w:tcPr>
          <w:p w14:paraId="45F6CA7C" w14:textId="6C638387" w:rsidR="00260B99" w:rsidRPr="00002974" w:rsidRDefault="00260B99" w:rsidP="006068C3">
            <w:pPr>
              <w:spacing w:after="200"/>
              <w:jc w:val="both"/>
              <w:rPr>
                <w:rFonts w:cstheme="minorBidi"/>
                <w:bCs/>
                <w:color w:val="FF0000"/>
                <w:szCs w:val="24"/>
              </w:rPr>
            </w:pPr>
            <w:r w:rsidRPr="00002974">
              <w:rPr>
                <w:rFonts w:cstheme="minorBidi"/>
                <w:bCs/>
                <w:color w:val="FF0000"/>
                <w:szCs w:val="24"/>
              </w:rPr>
              <w:t xml:space="preserve">Schools may wish to delete any scenarios that are not relevant to their context. </w:t>
            </w:r>
          </w:p>
        </w:tc>
      </w:tr>
    </w:tbl>
    <w:p w14:paraId="092D1ED7" w14:textId="77777777" w:rsidR="00260B99" w:rsidRDefault="00260B99" w:rsidP="00250CA9">
      <w:pPr>
        <w:spacing w:before="0" w:after="200"/>
        <w:rPr>
          <w:rFonts w:ascii="Tahoma" w:eastAsia="Times New Roman" w:hAnsi="Tahoma" w:cs="Tahoma"/>
          <w:szCs w:val="24"/>
          <w:lang w:eastAsia="en-GB"/>
        </w:rPr>
      </w:pPr>
    </w:p>
    <w:p w14:paraId="150DEAC1" w14:textId="77777777" w:rsidR="00FD47DA" w:rsidRPr="009B3DAA" w:rsidRDefault="002251D4" w:rsidP="00FD47DA">
      <w:pPr>
        <w:spacing w:before="0" w:after="200"/>
        <w:rPr>
          <w:rStyle w:val="normaltextrun"/>
          <w:b/>
          <w:bCs/>
          <w:color w:val="7030A0"/>
        </w:rPr>
      </w:pPr>
      <w:bookmarkStart w:id="6" w:name="EYFSscenario"/>
      <w:bookmarkStart w:id="7" w:name="EYFSscenarioend"/>
      <w:bookmarkEnd w:id="6"/>
      <w:r w:rsidRPr="009B3DAA">
        <w:rPr>
          <w:rStyle w:val="normaltextrun"/>
          <w:b/>
          <w:bCs/>
          <w:color w:val="7030A0"/>
        </w:rPr>
        <w:t>EYFS scenario</w:t>
      </w:r>
    </w:p>
    <w:tbl>
      <w:tblPr>
        <w:tblStyle w:val="Style3"/>
        <w:tblW w:w="0" w:type="auto"/>
        <w:tblLook w:val="04A0" w:firstRow="1" w:lastRow="0" w:firstColumn="1" w:lastColumn="0" w:noHBand="0" w:noVBand="1"/>
      </w:tblPr>
      <w:tblGrid>
        <w:gridCol w:w="8996"/>
      </w:tblGrid>
      <w:tr w:rsidR="00FD47DA" w:rsidRPr="009B3DAA" w14:paraId="0FB002C6" w14:textId="77777777" w:rsidTr="00303BC1">
        <w:tc>
          <w:tcPr>
            <w:tcW w:w="9016" w:type="dxa"/>
          </w:tcPr>
          <w:bookmarkEnd w:id="7"/>
          <w:p w14:paraId="51F3B286" w14:textId="77777777" w:rsidR="00FD47DA" w:rsidRPr="009B3DAA" w:rsidRDefault="00FD47DA" w:rsidP="00303BC1">
            <w:r>
              <w:t>Miss</w:t>
            </w:r>
            <w:r w:rsidRPr="009B3DAA">
              <w:t xml:space="preserve"> Patel is leading a small-group phonics session in an EYFS </w:t>
            </w:r>
            <w:r>
              <w:t>learning environment</w:t>
            </w:r>
            <w:r w:rsidRPr="009B3DAA">
              <w:t xml:space="preserve">. She has planned for her TA, Mr. Ahmed, to work with a group of children who need extra support blending CVC words. However, just before the session begins, Mr. Ahmed is called </w:t>
            </w:r>
            <w:proofErr w:type="spellStart"/>
            <w:r w:rsidRPr="009B3DAA">
              <w:t>away</w:t>
            </w:r>
            <w:proofErr w:type="spellEnd"/>
            <w:r w:rsidRPr="009B3DAA">
              <w:t xml:space="preserve"> to deal with a first-aid incident, meaning the children who need the most support are left without additional input. </w:t>
            </w:r>
            <w:r>
              <w:t>Miss</w:t>
            </w:r>
            <w:r w:rsidRPr="009B3DAA">
              <w:t xml:space="preserve"> Patel wants to ensure that all pupils stay engaged and make progress in the session, despite the unexpected change.</w:t>
            </w:r>
          </w:p>
          <w:p w14:paraId="0D14924E" w14:textId="77777777" w:rsidR="00FD47DA" w:rsidRPr="009B3DAA" w:rsidRDefault="00FD47DA" w:rsidP="00303BC1">
            <w:pPr>
              <w:rPr>
                <w:b/>
                <w:bCs/>
              </w:rPr>
            </w:pPr>
            <w:r w:rsidRPr="009B3DAA">
              <w:rPr>
                <w:b/>
                <w:bCs/>
              </w:rPr>
              <w:t xml:space="preserve">Reflect on the content of the elective self-study as you consider which approaches would help </w:t>
            </w:r>
            <w:r>
              <w:rPr>
                <w:b/>
                <w:bCs/>
              </w:rPr>
              <w:t>Miss</w:t>
            </w:r>
            <w:r w:rsidRPr="009B3DAA">
              <w:rPr>
                <w:b/>
                <w:bCs/>
              </w:rPr>
              <w:t xml:space="preserve"> Patel adapt her approach to ensure that the pupils who need extra support remain included in the lesson and ensure that Mr. Ahmed is still able to contribute effectively when he returns.</w:t>
            </w:r>
          </w:p>
          <w:p w14:paraId="693D62B8" w14:textId="77777777" w:rsidR="00FD47DA" w:rsidRPr="009B3DAA" w:rsidRDefault="00FD47DA" w:rsidP="00303BC1">
            <w:pPr>
              <w:rPr>
                <w:b/>
                <w:bCs/>
              </w:rPr>
            </w:pPr>
            <w:r w:rsidRPr="009B3DAA">
              <w:rPr>
                <w:b/>
                <w:bCs/>
              </w:rPr>
              <w:t>Here are some options that can support your reflection:</w:t>
            </w:r>
          </w:p>
          <w:p w14:paraId="7301295F" w14:textId="77777777" w:rsidR="00FD47DA" w:rsidRPr="009B3DAA" w:rsidRDefault="00FD47DA" w:rsidP="00303BC1">
            <w:r w:rsidRPr="009B3DAA">
              <w:t xml:space="preserve">A) </w:t>
            </w:r>
            <w:r w:rsidRPr="00680432">
              <w:rPr>
                <w:b/>
                <w:bCs/>
              </w:rPr>
              <w:t>Use flexible grouping to ensure all pupils remain engaged</w:t>
            </w:r>
            <w:r w:rsidRPr="009B3DAA">
              <w:t xml:space="preserve">. </w:t>
            </w:r>
            <w:r>
              <w:t>Miss</w:t>
            </w:r>
            <w:r w:rsidRPr="009B3DAA">
              <w:t xml:space="preserve"> Patel could temporarily rearrange her groupings so that pupils who need extra support work with peers who can model blending strategies. This prevents pupils from missing out on learning and encourages collaborative problem-solving.</w:t>
            </w:r>
          </w:p>
          <w:p w14:paraId="0E9D1D5F" w14:textId="409C67FA" w:rsidR="00FD47DA" w:rsidRPr="009B3DAA" w:rsidRDefault="00FD47DA" w:rsidP="00303BC1">
            <w:r w:rsidRPr="009B3DAA">
              <w:t xml:space="preserve">B) </w:t>
            </w:r>
            <w:r w:rsidRPr="00680432">
              <w:rPr>
                <w:b/>
                <w:bCs/>
              </w:rPr>
              <w:t>Provide Mr. Ahmed with a question guide</w:t>
            </w:r>
            <w:r w:rsidRPr="009B3DAA">
              <w:t xml:space="preserve">. </w:t>
            </w:r>
            <w:r>
              <w:t>You could consider using generative AI to create this guide to support workload.</w:t>
            </w:r>
            <w:r w:rsidRPr="009B3DAA">
              <w:t xml:space="preserve"> When </w:t>
            </w:r>
            <w:r>
              <w:t>Mr. Ahmed</w:t>
            </w:r>
            <w:r w:rsidRPr="009B3DAA">
              <w:t xml:space="preserve"> returns, he can use structured prompts such as </w:t>
            </w:r>
            <w:r>
              <w:t>‘</w:t>
            </w:r>
            <w:r w:rsidRPr="009B3DAA">
              <w:t>What sound do we hear at the beginning of this word?</w:t>
            </w:r>
            <w:r>
              <w:t>’</w:t>
            </w:r>
            <w:r w:rsidRPr="009B3DAA">
              <w:t xml:space="preserve"> to encourage independent thinking rather than providing direct answers.</w:t>
            </w:r>
            <w:r w:rsidR="00680432">
              <w:t xml:space="preserve"> Ensuring that due diligence and caution is used for accurate content. </w:t>
            </w:r>
          </w:p>
          <w:p w14:paraId="3C7C82BB" w14:textId="77777777" w:rsidR="00FD47DA" w:rsidRPr="009B3DAA" w:rsidRDefault="00FD47DA" w:rsidP="00303BC1">
            <w:r w:rsidRPr="009B3DAA">
              <w:t xml:space="preserve">C) </w:t>
            </w:r>
            <w:r w:rsidRPr="00680432">
              <w:rPr>
                <w:b/>
                <w:bCs/>
              </w:rPr>
              <w:t>Adjust the lesson structure to include whole-class scaffolding</w:t>
            </w:r>
            <w:r w:rsidRPr="009B3DAA">
              <w:t xml:space="preserve">. </w:t>
            </w:r>
            <w:r>
              <w:t>Miss</w:t>
            </w:r>
            <w:r w:rsidRPr="009B3DAA">
              <w:t xml:space="preserve"> Patel could introduce a quick, whole-class phonics recap, reinforcing the strategies pupils need before moving into small-group work. This ensures that all pupils are supported, even in the absence of the TA.</w:t>
            </w:r>
          </w:p>
        </w:tc>
      </w:tr>
    </w:tbl>
    <w:p w14:paraId="6E671A4D" w14:textId="77777777" w:rsidR="00FD47DA" w:rsidRPr="009B3DAA" w:rsidRDefault="00FD47DA" w:rsidP="00FD47DA">
      <w:pPr>
        <w:spacing w:before="0" w:after="200"/>
        <w:rPr>
          <w:rStyle w:val="normaltextrun"/>
          <w:b/>
          <w:bCs/>
          <w:color w:val="7030A0"/>
        </w:rPr>
      </w:pPr>
    </w:p>
    <w:p w14:paraId="0468FAE8" w14:textId="77777777" w:rsidR="00FD47DA" w:rsidRPr="009B3DAA" w:rsidRDefault="00FD47DA" w:rsidP="00FD47DA">
      <w:pPr>
        <w:spacing w:before="0" w:after="200"/>
        <w:jc w:val="both"/>
        <w:rPr>
          <w:rStyle w:val="normaltextrun"/>
          <w:b/>
          <w:bCs/>
          <w:color w:val="7030A0"/>
        </w:rPr>
      </w:pPr>
      <w:r w:rsidRPr="009B3DAA">
        <w:rPr>
          <w:rStyle w:val="normaltextrun"/>
          <w:b/>
          <w:bCs/>
          <w:color w:val="7030A0"/>
        </w:rPr>
        <w:br w:type="page"/>
      </w:r>
    </w:p>
    <w:p w14:paraId="4A6E3E5E" w14:textId="77777777" w:rsidR="00FD47DA" w:rsidRPr="009B3DAA" w:rsidRDefault="00FD47DA" w:rsidP="00FD47DA">
      <w:pPr>
        <w:spacing w:before="0" w:after="200"/>
        <w:rPr>
          <w:rStyle w:val="normaltextrun"/>
          <w:b/>
          <w:bCs/>
          <w:color w:val="7030A0"/>
        </w:rPr>
      </w:pPr>
      <w:bookmarkStart w:id="8" w:name="primaryscenarioWithOptions"/>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FD47DA" w:rsidRPr="009B3DAA" w14:paraId="5A30A886" w14:textId="77777777" w:rsidTr="00303BC1">
        <w:tc>
          <w:tcPr>
            <w:tcW w:w="9016" w:type="dxa"/>
          </w:tcPr>
          <w:bookmarkEnd w:id="8"/>
          <w:p w14:paraId="025B7CCF" w14:textId="77777777" w:rsidR="00FD47DA" w:rsidRPr="009B3DAA" w:rsidRDefault="00FD47DA" w:rsidP="00303BC1">
            <w:r w:rsidRPr="009B3DAA">
              <w:t>Mr. Green is teaching a Year 4 maths lesson on fractions. He has planned for his TA, Mrs. Jones, to support a small group of pupils who have been struggling with equivalent fractions. However, during the lesson, he notices that Mrs. Jones is leading the group rather than scaffolding their thinking — giving them step-by-step instructions rather than encouraging them to work independently.</w:t>
            </w:r>
          </w:p>
          <w:p w14:paraId="0ACFD0D1" w14:textId="77777777" w:rsidR="00FD47DA" w:rsidRPr="009B3DAA" w:rsidRDefault="00FD47DA" w:rsidP="00303BC1">
            <w:pPr>
              <w:rPr>
                <w:b/>
                <w:bCs/>
              </w:rPr>
            </w:pPr>
            <w:r w:rsidRPr="009B3DAA">
              <w:rPr>
                <w:b/>
                <w:bCs/>
              </w:rPr>
              <w:t>Reflect on the content of the elective self-study as you consider which approaches would support Mrs. Jones to help pupils take ownership of their learning by encouraging independence and structuring pre-lesson discussions.</w:t>
            </w:r>
          </w:p>
          <w:p w14:paraId="618A9D92" w14:textId="77777777" w:rsidR="00FD47DA" w:rsidRPr="009B3DAA" w:rsidRDefault="00FD47DA" w:rsidP="00303BC1">
            <w:pPr>
              <w:rPr>
                <w:b/>
                <w:bCs/>
              </w:rPr>
            </w:pPr>
            <w:r w:rsidRPr="009B3DAA">
              <w:rPr>
                <w:b/>
                <w:bCs/>
              </w:rPr>
              <w:t>Here are some options that can support your reflection:</w:t>
            </w:r>
          </w:p>
          <w:p w14:paraId="1DCBCAFD" w14:textId="77777777" w:rsidR="00FD47DA" w:rsidRPr="009B3DAA" w:rsidRDefault="00FD47DA" w:rsidP="00303BC1">
            <w:r w:rsidRPr="009B3DAA">
              <w:t xml:space="preserve">A) Introduce a Teacher-TA Agreement. This agreement can clarify roles, ensuring that TAs follow the scaffolding </w:t>
            </w:r>
            <w:r>
              <w:t>framework</w:t>
            </w:r>
            <w:r w:rsidRPr="009B3DAA">
              <w:t xml:space="preserve"> — prompting pupils first before giving direct support.</w:t>
            </w:r>
          </w:p>
          <w:p w14:paraId="2E37181D" w14:textId="77777777" w:rsidR="00FD47DA" w:rsidRPr="009B3DAA" w:rsidRDefault="00FD47DA" w:rsidP="00303BC1">
            <w:r w:rsidRPr="009B3DAA">
              <w:t xml:space="preserve">B) </w:t>
            </w:r>
            <w:r>
              <w:t xml:space="preserve">Shared prompts. </w:t>
            </w:r>
            <w:r w:rsidRPr="009B3DAA">
              <w:t xml:space="preserve">By preparing a structured set of prompts such as </w:t>
            </w:r>
            <w:r>
              <w:t>‘</w:t>
            </w:r>
            <w:r w:rsidRPr="009B3DAA">
              <w:t>How did we solve a similar problem before?</w:t>
            </w:r>
            <w:r>
              <w:t>’</w:t>
            </w:r>
            <w:r w:rsidRPr="009B3DAA">
              <w:t>, Mrs. Jones can encourage pupils to verbalise their reasoning rather than rely on direct instruction.</w:t>
            </w:r>
            <w:r>
              <w:t xml:space="preserve"> You may wish to use</w:t>
            </w:r>
            <w:r w:rsidRPr="009B3DAA">
              <w:t xml:space="preserve"> AI-generated question stems</w:t>
            </w:r>
            <w:r>
              <w:t xml:space="preserve"> to support your workload. </w:t>
            </w:r>
          </w:p>
          <w:p w14:paraId="12A4DFF6" w14:textId="77777777" w:rsidR="00FD47DA" w:rsidRPr="009B3DAA" w:rsidRDefault="00FD47DA" w:rsidP="00303BC1">
            <w:r w:rsidRPr="00260000">
              <w:rPr>
                <w:lang w:val="fr-FR"/>
              </w:rPr>
              <w:t xml:space="preserve">C) Facilitate post-lesson reflection. </w:t>
            </w:r>
            <w:r w:rsidRPr="009B3DAA">
              <w:t>After the lesson, Mr. Green could meet with Mrs. Jones to review pupil progress, discussing which scaffolding strategies worked and where further adjustments may be needed.</w:t>
            </w:r>
          </w:p>
        </w:tc>
      </w:tr>
    </w:tbl>
    <w:p w14:paraId="17BDF373" w14:textId="77777777" w:rsidR="00FD47DA" w:rsidRPr="009B3DAA" w:rsidRDefault="00FD47DA" w:rsidP="00FD47DA">
      <w:pPr>
        <w:spacing w:before="0" w:after="200"/>
        <w:rPr>
          <w:rStyle w:val="normaltextrun"/>
          <w:b/>
          <w:bCs/>
          <w:color w:val="7030A0"/>
        </w:rPr>
      </w:pPr>
    </w:p>
    <w:p w14:paraId="6D31434A" w14:textId="77777777" w:rsidR="00FD47DA" w:rsidRPr="009B3DAA" w:rsidRDefault="00FD47DA" w:rsidP="00FD47DA">
      <w:pPr>
        <w:spacing w:before="0" w:after="200"/>
        <w:jc w:val="both"/>
        <w:rPr>
          <w:rStyle w:val="normaltextrun"/>
          <w:b/>
          <w:bCs/>
          <w:color w:val="7030A0"/>
        </w:rPr>
      </w:pPr>
      <w:r w:rsidRPr="009B3DAA">
        <w:rPr>
          <w:rStyle w:val="normaltextrun"/>
          <w:b/>
          <w:bCs/>
          <w:color w:val="7030A0"/>
        </w:rPr>
        <w:br w:type="page"/>
      </w:r>
    </w:p>
    <w:p w14:paraId="15EF56C9" w14:textId="77777777" w:rsidR="00FD47DA" w:rsidRPr="009B3DAA" w:rsidRDefault="00FD47DA" w:rsidP="00FD47DA">
      <w:pPr>
        <w:spacing w:before="0" w:after="200"/>
        <w:rPr>
          <w:rStyle w:val="normaltextrun"/>
          <w:b/>
          <w:bCs/>
          <w:color w:val="7030A0"/>
        </w:rPr>
      </w:pPr>
      <w:bookmarkStart w:id="9" w:name="secondaryscenarioWithOptions"/>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FD47DA" w:rsidRPr="009B3DAA" w14:paraId="6DCE3C67" w14:textId="77777777" w:rsidTr="00303BC1">
        <w:tc>
          <w:tcPr>
            <w:tcW w:w="9016" w:type="dxa"/>
          </w:tcPr>
          <w:bookmarkEnd w:id="9"/>
          <w:p w14:paraId="19E11BE3" w14:textId="77777777" w:rsidR="00FD47DA" w:rsidRPr="009B3DAA" w:rsidRDefault="00FD47DA" w:rsidP="00303BC1">
            <w:r>
              <w:t>Miss</w:t>
            </w:r>
            <w:r w:rsidRPr="00B225B8">
              <w:t xml:space="preserve"> Carter is an English teacher working with a Year 9 class during a whole class reading lesson. She is relying on her TA, Mr. Wilson, to support a group of pupils who find reading comprehension challenging. However, Mr. Wilson is unfamiliar with the text and lacks confidence in his own subject knowledge, particularly with more complex fiction analysis. As a result, he is hesitant to engage with pupils beyond basic comprehension questions, leaving them without the depth of support they need. </w:t>
            </w:r>
          </w:p>
          <w:p w14:paraId="6BF79626" w14:textId="77777777" w:rsidR="00FD47DA" w:rsidRPr="009B3DAA" w:rsidRDefault="00FD47DA" w:rsidP="00303BC1">
            <w:pPr>
              <w:rPr>
                <w:b/>
                <w:bCs/>
              </w:rPr>
            </w:pPr>
            <w:r w:rsidRPr="009B3DAA">
              <w:rPr>
                <w:b/>
                <w:bCs/>
              </w:rPr>
              <w:t xml:space="preserve">Reflect on the content of the elective self-study as you consider which approaches would support </w:t>
            </w:r>
            <w:r>
              <w:rPr>
                <w:b/>
                <w:bCs/>
              </w:rPr>
              <w:t>Miss</w:t>
            </w:r>
            <w:r w:rsidRPr="009B3DAA">
              <w:rPr>
                <w:b/>
                <w:bCs/>
              </w:rPr>
              <w:t xml:space="preserve"> Carter with building Mr. Wilson’s confidence in supporting pupils with reading comprehension. What have you learned about how structured prompts or scaffolded discussion could help him to provide more meaningful support?</w:t>
            </w:r>
          </w:p>
          <w:p w14:paraId="144822F9" w14:textId="77777777" w:rsidR="00FD47DA" w:rsidRPr="009B3DAA" w:rsidRDefault="00FD47DA" w:rsidP="00303BC1">
            <w:pPr>
              <w:rPr>
                <w:b/>
                <w:bCs/>
              </w:rPr>
            </w:pPr>
            <w:r w:rsidRPr="009B3DAA">
              <w:rPr>
                <w:b/>
                <w:bCs/>
              </w:rPr>
              <w:t>Here are some options that can support your reflection:</w:t>
            </w:r>
          </w:p>
          <w:p w14:paraId="2E7264FA" w14:textId="77777777" w:rsidR="00FD47DA" w:rsidRPr="009B3DAA" w:rsidRDefault="00FD47DA" w:rsidP="00303BC1">
            <w:r w:rsidRPr="009B3DAA">
              <w:t xml:space="preserve">A) Use content summaries. </w:t>
            </w:r>
            <w:r>
              <w:t>Miss</w:t>
            </w:r>
            <w:r w:rsidRPr="009B3DAA">
              <w:t xml:space="preserve"> Carter can provide Mr. Wilson with structured notes summarising the key themes and analysis points for each lesson, ensuring he feels prepared to guide discussions.</w:t>
            </w:r>
            <w:r>
              <w:t xml:space="preserve"> You could use gen AI for this to save you time, ensuring you check the content for accuracy.  </w:t>
            </w:r>
          </w:p>
          <w:p w14:paraId="75989F56" w14:textId="77777777" w:rsidR="00FD47DA" w:rsidRPr="009B3DAA" w:rsidRDefault="00FD47DA" w:rsidP="00303BC1">
            <w:r w:rsidRPr="009B3DAA">
              <w:t xml:space="preserve">B) Introduce scaffolded questioning techniques. Encouraging Mr. Wilson to use open-ended prompts such as </w:t>
            </w:r>
            <w:r>
              <w:t>‘</w:t>
            </w:r>
            <w:r w:rsidRPr="009B3DAA">
              <w:t>Why do you think the author made this choice?</w:t>
            </w:r>
            <w:r>
              <w:t>’</w:t>
            </w:r>
            <w:r w:rsidRPr="009B3DAA">
              <w:t xml:space="preserve"> or </w:t>
            </w:r>
            <w:r>
              <w:t>‘</w:t>
            </w:r>
            <w:r w:rsidRPr="009B3DAA">
              <w:t>What evidence supports that interpretation?</w:t>
            </w:r>
            <w:r>
              <w:t>’</w:t>
            </w:r>
            <w:r w:rsidRPr="009B3DAA">
              <w:t xml:space="preserve"> helps him facilitate deeper analysis.</w:t>
            </w:r>
          </w:p>
          <w:p w14:paraId="7B25A23F" w14:textId="77777777" w:rsidR="00FD47DA" w:rsidRPr="009B3DAA" w:rsidRDefault="00FD47DA" w:rsidP="00303BC1">
            <w:r w:rsidRPr="009B3DAA">
              <w:t xml:space="preserve">C) Schedule regular pre-lesson briefings. By having a short, structured discussion before each lesson, </w:t>
            </w:r>
            <w:r>
              <w:t>Miss</w:t>
            </w:r>
            <w:r w:rsidRPr="009B3DAA">
              <w:t xml:space="preserve"> Carter can ensure Mr. Wilson is confident in the lesson objectives and how best to support pupil discussion.</w:t>
            </w:r>
          </w:p>
        </w:tc>
      </w:tr>
    </w:tbl>
    <w:p w14:paraId="1BF01C74" w14:textId="77777777" w:rsidR="00FD47DA" w:rsidRPr="009B3DAA" w:rsidRDefault="00FD47DA" w:rsidP="00FD47DA">
      <w:pPr>
        <w:spacing w:before="0" w:after="200"/>
        <w:rPr>
          <w:rStyle w:val="normaltextrun"/>
          <w:b/>
          <w:bCs/>
          <w:color w:val="7030A0"/>
        </w:rPr>
      </w:pPr>
    </w:p>
    <w:p w14:paraId="65804A4E" w14:textId="77777777" w:rsidR="00FD47DA" w:rsidRPr="009B3DAA" w:rsidRDefault="00FD47DA" w:rsidP="00FD47DA">
      <w:pPr>
        <w:spacing w:before="0" w:after="200"/>
        <w:jc w:val="both"/>
        <w:rPr>
          <w:rStyle w:val="normaltextrun"/>
          <w:b/>
          <w:bCs/>
          <w:color w:val="7030A0"/>
        </w:rPr>
      </w:pPr>
      <w:r w:rsidRPr="009B3DAA">
        <w:rPr>
          <w:rStyle w:val="normaltextrun"/>
          <w:b/>
          <w:bCs/>
          <w:color w:val="7030A0"/>
        </w:rPr>
        <w:br w:type="page"/>
      </w:r>
    </w:p>
    <w:p w14:paraId="05AF8D13" w14:textId="77777777" w:rsidR="00FD47DA" w:rsidRPr="009B3DAA" w:rsidRDefault="00FD47DA" w:rsidP="00FD47DA">
      <w:pPr>
        <w:spacing w:before="0" w:after="200"/>
        <w:rPr>
          <w:rStyle w:val="normaltextrun"/>
          <w:b/>
          <w:bCs/>
          <w:color w:val="7030A0"/>
        </w:rPr>
      </w:pPr>
      <w:bookmarkStart w:id="10" w:name="SENDscenarioWithOptions"/>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FD47DA" w:rsidRPr="009B3DAA" w14:paraId="4D732C80" w14:textId="77777777" w:rsidTr="00303BC1">
        <w:tc>
          <w:tcPr>
            <w:tcW w:w="8996" w:type="dxa"/>
          </w:tcPr>
          <w:bookmarkEnd w:id="10"/>
          <w:p w14:paraId="3AC3B33F" w14:textId="77777777" w:rsidR="00FD47DA" w:rsidRPr="009B3DAA" w:rsidRDefault="00FD47DA" w:rsidP="00303BC1">
            <w:pPr>
              <w:rPr>
                <w:rStyle w:val="normaltextrun"/>
              </w:rPr>
            </w:pPr>
            <w:r w:rsidRPr="009B3DAA">
              <w:rPr>
                <w:rStyle w:val="normaltextrun"/>
              </w:rPr>
              <w:t xml:space="preserve">Mrs. Thomas is leading a science lesson in a specialist SEND setting, where her class includes pupils with a wide range of needs, including those with autism and speech and language difficulties. She relies on </w:t>
            </w:r>
            <w:r>
              <w:rPr>
                <w:rStyle w:val="normaltextrun"/>
              </w:rPr>
              <w:t xml:space="preserve">one of </w:t>
            </w:r>
            <w:r w:rsidRPr="009B3DAA">
              <w:rPr>
                <w:rStyle w:val="normaltextrun"/>
              </w:rPr>
              <w:t>her TA</w:t>
            </w:r>
            <w:r>
              <w:rPr>
                <w:rStyle w:val="normaltextrun"/>
              </w:rPr>
              <w:t>s</w:t>
            </w:r>
            <w:r w:rsidRPr="009B3DAA">
              <w:rPr>
                <w:rStyle w:val="normaltextrun"/>
              </w:rPr>
              <w:t>, Mr. White, to help a small group of pupils follow multi-step instructions during practical activities. However, she notices that Mr. White is giving instructions too quickly and completing tasks for pupils rather than supporting them to work through each step themselves.</w:t>
            </w:r>
          </w:p>
          <w:p w14:paraId="00C04B36" w14:textId="77777777" w:rsidR="00FD47DA" w:rsidRPr="009B3DAA" w:rsidRDefault="00FD47DA" w:rsidP="00303BC1">
            <w:pPr>
              <w:rPr>
                <w:rStyle w:val="normaltextrun"/>
                <w:b/>
                <w:bCs/>
              </w:rPr>
            </w:pPr>
            <w:r w:rsidRPr="009B3DAA">
              <w:rPr>
                <w:b/>
                <w:bCs/>
              </w:rPr>
              <w:t xml:space="preserve">Reflect on the content of the elective self-study as you consider which approaches would support </w:t>
            </w:r>
            <w:r w:rsidRPr="009B3DAA">
              <w:rPr>
                <w:rStyle w:val="normaltextrun"/>
                <w:b/>
                <w:bCs/>
              </w:rPr>
              <w:t>Mrs. Thomas to help</w:t>
            </w:r>
            <w:r w:rsidRPr="009B3DAA">
              <w:rPr>
                <w:rStyle w:val="normaltextrun"/>
              </w:rPr>
              <w:t xml:space="preserve"> </w:t>
            </w:r>
            <w:r w:rsidRPr="009B3DAA">
              <w:rPr>
                <w:rStyle w:val="normaltextrun"/>
                <w:b/>
                <w:bCs/>
              </w:rPr>
              <w:t xml:space="preserve">Mr. White scaffold learning more effectively. </w:t>
            </w:r>
          </w:p>
          <w:p w14:paraId="6C12097E" w14:textId="77777777" w:rsidR="00FD47DA" w:rsidRPr="009B3DAA" w:rsidRDefault="00FD47DA" w:rsidP="00303BC1">
            <w:pPr>
              <w:rPr>
                <w:b/>
                <w:bCs/>
              </w:rPr>
            </w:pPr>
            <w:r w:rsidRPr="009B3DAA">
              <w:rPr>
                <w:b/>
                <w:bCs/>
              </w:rPr>
              <w:t>Here are some options that can support your reflection:</w:t>
            </w:r>
          </w:p>
          <w:p w14:paraId="0B030D6E" w14:textId="77777777" w:rsidR="00FD47DA" w:rsidRPr="009B3DAA" w:rsidRDefault="00FD47DA" w:rsidP="00303BC1">
            <w:r w:rsidRPr="009B3DAA">
              <w:t>A) Model effective scaffolding. Mrs. Thomas could demonstrate how to break down instructions into smaller steps, ensuring that Mr. White prompts pupils to complete each part independently before intervening.</w:t>
            </w:r>
          </w:p>
          <w:p w14:paraId="0F26EE22" w14:textId="77777777" w:rsidR="00FD47DA" w:rsidRPr="009B3DAA" w:rsidRDefault="00FD47DA" w:rsidP="00303BC1">
            <w:r w:rsidRPr="009B3DAA">
              <w:t xml:space="preserve">B) Use structured question prompts. Providing Mr. White with key phrases such as </w:t>
            </w:r>
            <w:r>
              <w:t>‘</w:t>
            </w:r>
            <w:r w:rsidRPr="009B3DAA">
              <w:t>What’s the first step you need to take?</w:t>
            </w:r>
            <w:r>
              <w:t>’</w:t>
            </w:r>
            <w:r w:rsidRPr="009B3DAA">
              <w:t xml:space="preserve"> or </w:t>
            </w:r>
            <w:r>
              <w:t>‘</w:t>
            </w:r>
            <w:r w:rsidRPr="009B3DAA">
              <w:t>Can you explain your thinking before I help?</w:t>
            </w:r>
            <w:r>
              <w:t>’</w:t>
            </w:r>
            <w:r w:rsidRPr="009B3DAA">
              <w:t xml:space="preserve"> ensures he encourages independent problem-solving.</w:t>
            </w:r>
          </w:p>
          <w:p w14:paraId="638A5887" w14:textId="77777777" w:rsidR="00FD47DA" w:rsidRPr="009B3DAA" w:rsidRDefault="00FD47DA" w:rsidP="00303BC1">
            <w:r w:rsidRPr="009B3DAA">
              <w:t>C) Use post-lesson reflections to refine strategies. Regular check-ins between Mrs. Thomas and Mr. White can help identify where pupils need more independence, ensuring that support is gradually faded as they become more confident.</w:t>
            </w:r>
          </w:p>
        </w:tc>
      </w:tr>
    </w:tbl>
    <w:p w14:paraId="567F1532" w14:textId="77777777" w:rsidR="00FD47DA" w:rsidRPr="009B3DAA" w:rsidRDefault="00FD47DA" w:rsidP="00FD47DA">
      <w:pPr>
        <w:spacing w:before="0" w:after="200"/>
        <w:rPr>
          <w:rStyle w:val="normaltextrun"/>
          <w:b/>
          <w:bCs/>
          <w:color w:val="7030A0"/>
        </w:rPr>
      </w:pPr>
    </w:p>
    <w:p w14:paraId="645D122D" w14:textId="77777777" w:rsidR="00FD47DA" w:rsidRPr="009B3DAA" w:rsidRDefault="00FD47DA" w:rsidP="00FD47DA">
      <w:pPr>
        <w:spacing w:before="0" w:after="200"/>
        <w:jc w:val="both"/>
        <w:rPr>
          <w:rStyle w:val="normaltextrun"/>
          <w:b/>
          <w:bCs/>
          <w:color w:val="7030A0"/>
        </w:rPr>
      </w:pPr>
      <w:r w:rsidRPr="009B3DAA">
        <w:rPr>
          <w:rStyle w:val="normaltextrun"/>
          <w:b/>
          <w:bCs/>
          <w:color w:val="7030A0"/>
        </w:rPr>
        <w:br w:type="page"/>
      </w:r>
    </w:p>
    <w:p w14:paraId="618F4194" w14:textId="77777777" w:rsidR="00FD47DA" w:rsidRPr="009B3DAA" w:rsidRDefault="00FD47DA" w:rsidP="00FD47DA">
      <w:pPr>
        <w:spacing w:before="0" w:after="200"/>
        <w:rPr>
          <w:rStyle w:val="normaltextrun"/>
          <w:b/>
          <w:bCs/>
          <w:color w:val="7030A0"/>
        </w:rPr>
      </w:pPr>
      <w:bookmarkStart w:id="11" w:name="AlternativescenarioWithOptions"/>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FD47DA" w:rsidRPr="009B3DAA" w14:paraId="28E2D220" w14:textId="77777777" w:rsidTr="00303BC1">
        <w:tc>
          <w:tcPr>
            <w:tcW w:w="9016" w:type="dxa"/>
          </w:tcPr>
          <w:bookmarkEnd w:id="11"/>
          <w:p w14:paraId="4FD3C6EC" w14:textId="77777777" w:rsidR="00FD47DA" w:rsidRDefault="00FD47DA" w:rsidP="00303BC1">
            <w:r w:rsidRPr="002154B5">
              <w:t>Mr. Blake works in an alternative provision setting with pupils who have disengaged from mainstream education. He has planned for his TA, Ms. Hill, to support the work of a small group of learners, whilst he provides some intensive one to one support for a learner with significant behaviour regulation. However, he notices that Ms. Hill is spending the entire lesson stepping in to correct behaviour rather than allowing the pupil</w:t>
            </w:r>
            <w:r>
              <w:t>s</w:t>
            </w:r>
            <w:r w:rsidRPr="002154B5">
              <w:t xml:space="preserve"> to engage with the task.</w:t>
            </w:r>
          </w:p>
          <w:p w14:paraId="0A8324C1" w14:textId="77777777" w:rsidR="00FD47DA" w:rsidRPr="009B3DAA" w:rsidRDefault="00FD47DA" w:rsidP="00303BC1">
            <w:pPr>
              <w:rPr>
                <w:b/>
                <w:bCs/>
              </w:rPr>
            </w:pPr>
            <w:r w:rsidRPr="009B3DAA">
              <w:rPr>
                <w:b/>
                <w:bCs/>
              </w:rPr>
              <w:t>Reflect on the content of the elective self-study as you consider which approaches would help Mr. Blake support Ms. Hill balance supporting the pupils</w:t>
            </w:r>
            <w:r>
              <w:rPr>
                <w:b/>
                <w:bCs/>
              </w:rPr>
              <w:t>’</w:t>
            </w:r>
            <w:r w:rsidRPr="009B3DAA">
              <w:rPr>
                <w:b/>
                <w:bCs/>
              </w:rPr>
              <w:t xml:space="preserve"> engagement while also encouraging them to develop self-regulation skills. </w:t>
            </w:r>
          </w:p>
          <w:p w14:paraId="6425AB7F" w14:textId="77777777" w:rsidR="00FD47DA" w:rsidRPr="009B3DAA" w:rsidRDefault="00FD47DA" w:rsidP="00303BC1">
            <w:pPr>
              <w:rPr>
                <w:b/>
                <w:bCs/>
              </w:rPr>
            </w:pPr>
            <w:r w:rsidRPr="009B3DAA">
              <w:rPr>
                <w:b/>
                <w:bCs/>
              </w:rPr>
              <w:t>Here are some options that can support your reflection:</w:t>
            </w:r>
          </w:p>
          <w:p w14:paraId="1431077F" w14:textId="77777777" w:rsidR="00FD47DA" w:rsidRPr="009B3DAA" w:rsidRDefault="00FD47DA" w:rsidP="00303BC1">
            <w:r w:rsidRPr="009B3DAA">
              <w:t xml:space="preserve">A) Implement a structured self-regulation plan. Ms. Hill could gradually withdraw from direct support, using prompts such as </w:t>
            </w:r>
            <w:r>
              <w:t>‘</w:t>
            </w:r>
            <w:r w:rsidRPr="009B3DAA">
              <w:t>What can you try before asking for help?</w:t>
            </w:r>
            <w:r>
              <w:t>’</w:t>
            </w:r>
            <w:r w:rsidRPr="009B3DAA">
              <w:t xml:space="preserve"> to encourage independent behaviour management.</w:t>
            </w:r>
          </w:p>
          <w:p w14:paraId="37F95D3E" w14:textId="77777777" w:rsidR="00FD47DA" w:rsidRPr="009B3DAA" w:rsidRDefault="00FD47DA" w:rsidP="00303BC1">
            <w:r w:rsidRPr="009B3DAA">
              <w:t xml:space="preserve">B) Use reflection prompts. Providing structured self-regulation questions like </w:t>
            </w:r>
            <w:r>
              <w:t>‘</w:t>
            </w:r>
            <w:r w:rsidRPr="009B3DAA">
              <w:t>How did you handle that situation?</w:t>
            </w:r>
            <w:r>
              <w:t>’</w:t>
            </w:r>
            <w:r w:rsidRPr="009B3DAA">
              <w:t xml:space="preserve"> or </w:t>
            </w:r>
            <w:r>
              <w:t>‘</w:t>
            </w:r>
            <w:r w:rsidRPr="009B3DAA">
              <w:t>What would you do differently next time?</w:t>
            </w:r>
            <w:r>
              <w:t>’</w:t>
            </w:r>
            <w:r w:rsidRPr="009B3DAA">
              <w:t xml:space="preserve"> ensures that the pupil</w:t>
            </w:r>
            <w:r>
              <w:t>s</w:t>
            </w:r>
            <w:r w:rsidRPr="009B3DAA">
              <w:t xml:space="preserve"> reflect on their own progress.</w:t>
            </w:r>
            <w:r>
              <w:t xml:space="preserve"> You might want to use gen AI to generate these but put time aside to check they are accurate and appropriate.  </w:t>
            </w:r>
          </w:p>
          <w:p w14:paraId="747ADFA6" w14:textId="77777777" w:rsidR="00FD47DA" w:rsidRPr="009B3DAA" w:rsidRDefault="00FD47DA" w:rsidP="00303BC1">
            <w:r w:rsidRPr="009B3DAA">
              <w:t>C) Introduce phased support withdrawal. Mr. Blake and Ms. Hill can develop a clear plan for gradually stepping back, ensuring that the pupil builds confidence in managing their own engagement over time.</w:t>
            </w:r>
          </w:p>
        </w:tc>
      </w:tr>
    </w:tbl>
    <w:p w14:paraId="71D76BB1" w14:textId="77777777" w:rsidR="00FD47DA" w:rsidRDefault="00FD47DA" w:rsidP="00FD47DA">
      <w:pPr>
        <w:spacing w:before="0" w:after="200"/>
      </w:pPr>
    </w:p>
    <w:p w14:paraId="4DBA27A3" w14:textId="4DBD4A47" w:rsidR="00F05F72" w:rsidRPr="00892294" w:rsidRDefault="00F05F72" w:rsidP="00FD47DA">
      <w:pPr>
        <w:spacing w:before="0" w:after="200"/>
      </w:pPr>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4851F843" w14:textId="77777777" w:rsidR="00DE2AAD" w:rsidRDefault="00DE2AAD" w:rsidP="00F54CFE">
      <w:pPr>
        <w:pStyle w:val="Subheading"/>
        <w:spacing w:before="0" w:after="200"/>
        <w:rPr>
          <w:lang w:val="en-US"/>
        </w:rPr>
      </w:pPr>
      <w:r>
        <w:rPr>
          <w:lang w:val="en-US"/>
        </w:rPr>
        <w:t>Suggested action steps</w:t>
      </w:r>
    </w:p>
    <w:p w14:paraId="0BAE04A6" w14:textId="16874B85" w:rsidR="00DE2AAD" w:rsidRDefault="00DE2AAD" w:rsidP="00F81A05">
      <w:pPr>
        <w:tabs>
          <w:tab w:val="left" w:pos="1240"/>
        </w:tabs>
        <w:spacing w:before="0" w:after="200"/>
      </w:pPr>
      <w:r>
        <w:t xml:space="preserve">Early career teachers were prompted to identify an upcoming lesson and consider how they might implement one of the following actions, however you may wish to select an alternative step based on your lesson observations and discussions with your ECT. In your discussion, the focus should be on identifying the </w:t>
      </w:r>
      <w:r w:rsidR="001119AB">
        <w:t>‘</w:t>
      </w:r>
      <w:r>
        <w:t>active ingredients</w:t>
      </w:r>
      <w:r w:rsidR="001119AB">
        <w:t>’</w:t>
      </w:r>
      <w:r>
        <w:t xml:space="preserve"> for the action step and how these will be enacted in the classroom.  </w:t>
      </w:r>
    </w:p>
    <w:p w14:paraId="2DF513C5" w14:textId="77777777" w:rsidR="00DE2AAD" w:rsidRDefault="00DE2AAD" w:rsidP="00F81A05">
      <w:pPr>
        <w:spacing w:before="0" w:after="200"/>
      </w:pPr>
      <w:r>
        <w:t xml:space="preserve">See the following </w:t>
      </w:r>
      <w:r w:rsidRPr="00446921">
        <w:t xml:space="preserve">examples and accompanying guidance for developing specific areas of </w:t>
      </w:r>
      <w:r>
        <w:t xml:space="preserve">practice. The suggested actions were also shared with ECTs. </w:t>
      </w:r>
    </w:p>
    <w:p w14:paraId="2A4D3BD3" w14:textId="4F9FFA5B" w:rsidR="00BA57EA" w:rsidRDefault="00DE2AAD" w:rsidP="00FD47DA">
      <w:pPr>
        <w:spacing w:before="0" w:after="200"/>
      </w:pPr>
      <w:r>
        <w:t xml:space="preserve">The </w:t>
      </w:r>
      <w:r w:rsidR="001119AB">
        <w:t>‘</w:t>
      </w:r>
      <w:r>
        <w:t>active ingredients</w:t>
      </w:r>
      <w:r w:rsidR="001119AB">
        <w:t>’</w:t>
      </w:r>
      <w:r>
        <w:t xml:space="preserve"> have been included to help you plan and practice the action. </w:t>
      </w:r>
      <w:r w:rsidR="00BA57EA">
        <w:br w:type="page"/>
      </w:r>
    </w:p>
    <w:p w14:paraId="0847FFAF" w14:textId="77777777" w:rsidR="00975177" w:rsidRDefault="00975177" w:rsidP="00975177"/>
    <w:tbl>
      <w:tblPr>
        <w:tblStyle w:val="TableGrid1"/>
        <w:tblW w:w="0" w:type="auto"/>
        <w:tblLook w:val="04A0" w:firstRow="1" w:lastRow="0" w:firstColumn="1" w:lastColumn="0" w:noHBand="0" w:noVBand="1"/>
      </w:tblPr>
      <w:tblGrid>
        <w:gridCol w:w="8996"/>
      </w:tblGrid>
      <w:tr w:rsidR="00975177" w14:paraId="2F61D430" w14:textId="77777777" w:rsidTr="006068C3">
        <w:trPr>
          <w:trHeight w:val="850"/>
        </w:trPr>
        <w:tc>
          <w:tcPr>
            <w:tcW w:w="8996" w:type="dxa"/>
          </w:tcPr>
          <w:p w14:paraId="590F9FB7" w14:textId="7AD4B3AF" w:rsidR="00975177" w:rsidRPr="00C45F23" w:rsidRDefault="00975177" w:rsidP="006068C3">
            <w:pPr>
              <w:tabs>
                <w:tab w:val="left" w:pos="1240"/>
              </w:tabs>
              <w:rPr>
                <w:b/>
                <w:bCs/>
              </w:rPr>
            </w:pPr>
            <w:r w:rsidRPr="00C45F23">
              <w:rPr>
                <w:b/>
                <w:bCs/>
              </w:rPr>
              <w:t>Plan how you will use within-class grouping effectively</w:t>
            </w:r>
            <w:r w:rsidR="00427394">
              <w:rPr>
                <w:b/>
                <w:bCs/>
              </w:rPr>
              <w:t>.</w:t>
            </w:r>
          </w:p>
          <w:p w14:paraId="476F0ABE" w14:textId="77777777" w:rsidR="00975177" w:rsidRPr="0050447E" w:rsidRDefault="00975177" w:rsidP="006068C3">
            <w:pPr>
              <w:tabs>
                <w:tab w:val="left" w:pos="1240"/>
              </w:tabs>
            </w:pPr>
            <w:r w:rsidRPr="0050447E">
              <w:t>Plan three strategies you will use to establish and maintain effective within-class grouping. Map out how and when you will use them in your lessons.</w:t>
            </w:r>
          </w:p>
          <w:p w14:paraId="09FBFE02" w14:textId="57A34095" w:rsidR="00975177" w:rsidRDefault="00975177" w:rsidP="006068C3">
            <w:pPr>
              <w:tabs>
                <w:tab w:val="left" w:pos="1240"/>
              </w:tabs>
            </w:pPr>
            <w:r>
              <w:t xml:space="preserve">The </w:t>
            </w:r>
            <w:r w:rsidR="001119AB">
              <w:t>‘</w:t>
            </w:r>
            <w:r>
              <w:t>active ingredients</w:t>
            </w:r>
            <w:r w:rsidR="001119AB">
              <w:t>’</w:t>
            </w:r>
            <w:r>
              <w:t xml:space="preserve"> that will help increase the effectiveness include:</w:t>
            </w:r>
          </w:p>
          <w:p w14:paraId="234C442E" w14:textId="51DD7776" w:rsidR="00975177" w:rsidRPr="00C45F23" w:rsidRDefault="00975177" w:rsidP="00993708">
            <w:pPr>
              <w:pStyle w:val="ListParagraph"/>
              <w:numPr>
                <w:ilvl w:val="0"/>
                <w:numId w:val="8"/>
              </w:numPr>
              <w:tabs>
                <w:tab w:val="left" w:pos="1240"/>
              </w:tabs>
              <w:ind w:left="357" w:hanging="357"/>
              <w:contextualSpacing w:val="0"/>
            </w:pPr>
            <w:r w:rsidRPr="00F54CFE">
              <w:t>Setting high expectations for all</w:t>
            </w:r>
            <w:r w:rsidR="006D54C6">
              <w:t xml:space="preserve"> -</w:t>
            </w:r>
            <w:r w:rsidRPr="00C45F23">
              <w:t xml:space="preserve"> </w:t>
            </w:r>
            <w:r w:rsidR="006D54C6">
              <w:t>e</w:t>
            </w:r>
            <w:r w:rsidRPr="00C45F23">
              <w:t>nsuring all pupils have access to a challenging curriculum rather than a narrowed or simplified version. This may also include offering stretch tasks for all pupils and showing that groups are flexible and not fixed.</w:t>
            </w:r>
          </w:p>
          <w:p w14:paraId="3FE06E0E" w14:textId="1190E15F" w:rsidR="00975177" w:rsidRPr="00C45F23" w:rsidRDefault="00975177" w:rsidP="00993708">
            <w:pPr>
              <w:pStyle w:val="ListParagraph"/>
              <w:numPr>
                <w:ilvl w:val="0"/>
                <w:numId w:val="8"/>
              </w:numPr>
              <w:tabs>
                <w:tab w:val="left" w:pos="1240"/>
              </w:tabs>
              <w:ind w:left="357" w:hanging="357"/>
              <w:contextualSpacing w:val="0"/>
            </w:pPr>
            <w:r w:rsidRPr="00F54CFE">
              <w:t>Using formative assessment to make groupings responsive</w:t>
            </w:r>
            <w:r w:rsidR="00726E91">
              <w:t xml:space="preserve"> -</w:t>
            </w:r>
            <w:r w:rsidRPr="00C45F23">
              <w:t xml:space="preserve"> </w:t>
            </w:r>
            <w:r w:rsidR="00726E91">
              <w:t>r</w:t>
            </w:r>
            <w:r w:rsidRPr="00C45F23">
              <w:t>egularly reviewing and adjusting groupings based on pupil progress, including using observations and discussions with colleagues, and monitoring pupils' motivation and confidence levels.</w:t>
            </w:r>
          </w:p>
          <w:p w14:paraId="1FEAE4A8" w14:textId="16781360" w:rsidR="00975177" w:rsidRPr="00C45F23" w:rsidRDefault="00975177" w:rsidP="00993708">
            <w:pPr>
              <w:pStyle w:val="ListParagraph"/>
              <w:numPr>
                <w:ilvl w:val="0"/>
                <w:numId w:val="8"/>
              </w:numPr>
              <w:tabs>
                <w:tab w:val="left" w:pos="1240"/>
              </w:tabs>
              <w:ind w:left="357" w:hanging="357"/>
              <w:contextualSpacing w:val="0"/>
            </w:pPr>
            <w:r w:rsidRPr="00F54CFE">
              <w:t>Engaging with parents and carers</w:t>
            </w:r>
            <w:r w:rsidR="00992C2E">
              <w:t xml:space="preserve"> -</w:t>
            </w:r>
            <w:r w:rsidRPr="00C45F23">
              <w:t xml:space="preserve"> </w:t>
            </w:r>
            <w:r w:rsidR="00992C2E">
              <w:t>s</w:t>
            </w:r>
            <w:r w:rsidRPr="00C45F23">
              <w:t>haring how within-class grouping works to reassure parents and carers that groupings are responsive and flexible.</w:t>
            </w:r>
          </w:p>
          <w:p w14:paraId="1152C525" w14:textId="7004BD0E" w:rsidR="00975177" w:rsidRPr="00C45F23" w:rsidRDefault="00975177" w:rsidP="00993708">
            <w:pPr>
              <w:pStyle w:val="ListParagraph"/>
              <w:numPr>
                <w:ilvl w:val="0"/>
                <w:numId w:val="8"/>
              </w:numPr>
              <w:ind w:left="357" w:hanging="357"/>
              <w:contextualSpacing w:val="0"/>
              <w:rPr>
                <w:b/>
                <w:bCs/>
              </w:rPr>
            </w:pPr>
            <w:r w:rsidRPr="00F54CFE">
              <w:t>Working closely with colleagues, including the SENCO</w:t>
            </w:r>
            <w:r w:rsidR="006B6F44">
              <w:t xml:space="preserve"> -</w:t>
            </w:r>
            <w:r w:rsidRPr="00C45F23">
              <w:t xml:space="preserve"> </w:t>
            </w:r>
            <w:r w:rsidR="006B6F44">
              <w:t>c</w:t>
            </w:r>
            <w:r w:rsidRPr="00C45F23">
              <w:t>ollaborating with specialist staff to ensure pupils with SEND receive the right adaptations, and seeking feedback on how grouping strategies are supporting engagement and outcomes.</w:t>
            </w:r>
          </w:p>
        </w:tc>
      </w:tr>
      <w:tr w:rsidR="00975177" w14:paraId="6C5EF9C4" w14:textId="77777777" w:rsidTr="006068C3">
        <w:trPr>
          <w:trHeight w:val="850"/>
        </w:trPr>
        <w:tc>
          <w:tcPr>
            <w:tcW w:w="8996" w:type="dxa"/>
          </w:tcPr>
          <w:p w14:paraId="571614AC" w14:textId="76461BF3" w:rsidR="00975177" w:rsidRDefault="00975177" w:rsidP="006068C3">
            <w:pPr>
              <w:tabs>
                <w:tab w:val="left" w:pos="1240"/>
              </w:tabs>
              <w:rPr>
                <w:b/>
                <w:bCs/>
              </w:rPr>
            </w:pPr>
            <w:r w:rsidRPr="001E4587">
              <w:rPr>
                <w:b/>
                <w:bCs/>
              </w:rPr>
              <w:t>Plan how you will prepare and deploy TAs effectively</w:t>
            </w:r>
            <w:r w:rsidR="009A6CD2">
              <w:rPr>
                <w:b/>
                <w:bCs/>
              </w:rPr>
              <w:t>.</w:t>
            </w:r>
          </w:p>
          <w:p w14:paraId="0523DF28" w14:textId="77777777" w:rsidR="00975177" w:rsidRDefault="00975177" w:rsidP="006068C3">
            <w:pPr>
              <w:tabs>
                <w:tab w:val="left" w:pos="1240"/>
              </w:tabs>
            </w:pPr>
            <w:r w:rsidRPr="00D23184">
              <w:t>Plan how you will brief your TA before an upcoming lesson. Identify three specific steps you will take to make sure their support is structured, linked to learning goals, and responsive during the lesson.</w:t>
            </w:r>
          </w:p>
          <w:p w14:paraId="4C34BEBF" w14:textId="101500B7" w:rsidR="00975177" w:rsidRDefault="00975177" w:rsidP="006068C3">
            <w:pPr>
              <w:tabs>
                <w:tab w:val="left" w:pos="1240"/>
              </w:tabs>
            </w:pPr>
            <w:r>
              <w:t xml:space="preserve">The </w:t>
            </w:r>
            <w:r w:rsidR="001119AB">
              <w:t>‘</w:t>
            </w:r>
            <w:r>
              <w:t>a</w:t>
            </w:r>
            <w:r w:rsidRPr="0089629C">
              <w:t>ctive ingredients</w:t>
            </w:r>
            <w:r w:rsidR="001119AB">
              <w:t>’</w:t>
            </w:r>
            <w:r>
              <w:t xml:space="preserve"> that will help increase the effectiveness include: </w:t>
            </w:r>
          </w:p>
          <w:p w14:paraId="1E868E97" w14:textId="21E7B583" w:rsidR="00975177" w:rsidRPr="001E4587" w:rsidRDefault="00975177" w:rsidP="00925DB2">
            <w:pPr>
              <w:pStyle w:val="Subheading"/>
              <w:numPr>
                <w:ilvl w:val="0"/>
                <w:numId w:val="7"/>
              </w:numPr>
              <w:spacing w:before="0"/>
              <w:rPr>
                <w:rStyle w:val="SubtleEmphasis"/>
                <w:b w:val="0"/>
                <w:bCs w:val="0"/>
                <w:i w:val="0"/>
                <w:iCs w:val="0"/>
                <w:color w:val="auto"/>
              </w:rPr>
            </w:pPr>
            <w:r w:rsidRPr="00F54CFE">
              <w:rPr>
                <w:rStyle w:val="SubtleEmphasis"/>
                <w:b w:val="0"/>
                <w:bCs w:val="0"/>
                <w:i w:val="0"/>
                <w:iCs w:val="0"/>
                <w:color w:val="auto"/>
              </w:rPr>
              <w:t>Linking TA support to teacher instruction</w:t>
            </w:r>
            <w:r w:rsidR="00277B06">
              <w:rPr>
                <w:rStyle w:val="SubtleEmphasis"/>
                <w:b w:val="0"/>
                <w:bCs w:val="0"/>
                <w:i w:val="0"/>
                <w:iCs w:val="0"/>
                <w:color w:val="auto"/>
              </w:rPr>
              <w:t xml:space="preserve"> </w:t>
            </w:r>
            <w:r w:rsidR="00277B06" w:rsidRPr="00F54CFE">
              <w:rPr>
                <w:rStyle w:val="SubtleEmphasis"/>
                <w:b w:val="0"/>
                <w:bCs w:val="0"/>
                <w:i w:val="0"/>
                <w:iCs w:val="0"/>
              </w:rPr>
              <w:t>-</w:t>
            </w:r>
            <w:r w:rsidRPr="00277B06">
              <w:rPr>
                <w:rStyle w:val="SubtleEmphasis"/>
                <w:b w:val="0"/>
                <w:bCs w:val="0"/>
                <w:i w:val="0"/>
                <w:iCs w:val="0"/>
                <w:color w:val="auto"/>
              </w:rPr>
              <w:t xml:space="preserve"> </w:t>
            </w:r>
            <w:r w:rsidR="005574D2">
              <w:rPr>
                <w:rStyle w:val="SubtleEmphasis"/>
                <w:b w:val="0"/>
                <w:bCs w:val="0"/>
                <w:i w:val="0"/>
                <w:iCs w:val="0"/>
                <w:color w:val="auto"/>
              </w:rPr>
              <w:t>p</w:t>
            </w:r>
            <w:r w:rsidRPr="001E4587">
              <w:rPr>
                <w:rStyle w:val="SubtleEmphasis"/>
                <w:b w:val="0"/>
                <w:bCs w:val="0"/>
                <w:i w:val="0"/>
                <w:iCs w:val="0"/>
                <w:color w:val="auto"/>
              </w:rPr>
              <w:t>lanning for the TA to supplement, not replace, the teacher's role.</w:t>
            </w:r>
          </w:p>
          <w:p w14:paraId="2B18EB3B" w14:textId="01E28ED6" w:rsidR="00975177" w:rsidRPr="001E4587" w:rsidRDefault="00975177" w:rsidP="00925DB2">
            <w:pPr>
              <w:pStyle w:val="Subheading"/>
              <w:numPr>
                <w:ilvl w:val="0"/>
                <w:numId w:val="7"/>
              </w:numPr>
              <w:spacing w:before="0"/>
              <w:rPr>
                <w:rStyle w:val="SubtleEmphasis"/>
                <w:b w:val="0"/>
                <w:bCs w:val="0"/>
                <w:i w:val="0"/>
                <w:iCs w:val="0"/>
                <w:color w:val="auto"/>
              </w:rPr>
            </w:pPr>
            <w:r w:rsidRPr="00F54CFE">
              <w:rPr>
                <w:rStyle w:val="SubtleEmphasis"/>
                <w:b w:val="0"/>
                <w:bCs w:val="0"/>
                <w:i w:val="0"/>
                <w:iCs w:val="0"/>
                <w:color w:val="auto"/>
              </w:rPr>
              <w:t>Using clear communication</w:t>
            </w:r>
            <w:r w:rsidR="005574D2">
              <w:rPr>
                <w:rStyle w:val="SubtleEmphasis"/>
                <w:b w:val="0"/>
                <w:bCs w:val="0"/>
                <w:i w:val="0"/>
                <w:iCs w:val="0"/>
                <w:color w:val="auto"/>
              </w:rPr>
              <w:t xml:space="preserve"> -</w:t>
            </w:r>
            <w:r w:rsidRPr="001E4587">
              <w:rPr>
                <w:rStyle w:val="SubtleEmphasis"/>
                <w:b w:val="0"/>
                <w:bCs w:val="0"/>
                <w:i w:val="0"/>
                <w:iCs w:val="0"/>
                <w:color w:val="auto"/>
              </w:rPr>
              <w:t xml:space="preserve"> </w:t>
            </w:r>
            <w:r w:rsidR="005574D2">
              <w:rPr>
                <w:rStyle w:val="SubtleEmphasis"/>
                <w:b w:val="0"/>
                <w:bCs w:val="0"/>
                <w:i w:val="0"/>
                <w:iCs w:val="0"/>
                <w:color w:val="auto"/>
              </w:rPr>
              <w:t>s</w:t>
            </w:r>
            <w:r w:rsidRPr="001E4587">
              <w:rPr>
                <w:rStyle w:val="SubtleEmphasis"/>
                <w:b w:val="0"/>
                <w:bCs w:val="0"/>
                <w:i w:val="0"/>
                <w:iCs w:val="0"/>
                <w:color w:val="auto"/>
              </w:rPr>
              <w:t>haring key learning objectives before the lesson, checking what the TA knows and needs, and using short check-ins before and after lessons.</w:t>
            </w:r>
          </w:p>
          <w:p w14:paraId="76050EFF" w14:textId="51C3C8B2" w:rsidR="00975177" w:rsidRPr="001E4587" w:rsidRDefault="00975177" w:rsidP="00925DB2">
            <w:pPr>
              <w:pStyle w:val="Subheading"/>
              <w:numPr>
                <w:ilvl w:val="0"/>
                <w:numId w:val="7"/>
              </w:numPr>
              <w:spacing w:before="0"/>
              <w:rPr>
                <w:rStyle w:val="SubtleEmphasis"/>
                <w:b w:val="0"/>
                <w:bCs w:val="0"/>
                <w:i w:val="0"/>
                <w:iCs w:val="0"/>
                <w:color w:val="auto"/>
              </w:rPr>
            </w:pPr>
            <w:r w:rsidRPr="00F54CFE">
              <w:rPr>
                <w:rStyle w:val="SubtleEmphasis"/>
                <w:b w:val="0"/>
                <w:bCs w:val="0"/>
                <w:i w:val="0"/>
                <w:iCs w:val="0"/>
                <w:color w:val="auto"/>
              </w:rPr>
              <w:t>Keeping TA support responsive and flexible</w:t>
            </w:r>
            <w:r w:rsidR="005574D2">
              <w:rPr>
                <w:rStyle w:val="SubtleEmphasis"/>
                <w:b w:val="0"/>
                <w:bCs w:val="0"/>
                <w:i w:val="0"/>
                <w:iCs w:val="0"/>
                <w:color w:val="auto"/>
              </w:rPr>
              <w:t xml:space="preserve"> -</w:t>
            </w:r>
            <w:r w:rsidRPr="001E4587">
              <w:rPr>
                <w:rStyle w:val="SubtleEmphasis"/>
                <w:b w:val="0"/>
                <w:bCs w:val="0"/>
                <w:i w:val="0"/>
                <w:iCs w:val="0"/>
                <w:color w:val="auto"/>
              </w:rPr>
              <w:t xml:space="preserve"> </w:t>
            </w:r>
            <w:r w:rsidR="005574D2">
              <w:rPr>
                <w:rStyle w:val="SubtleEmphasis"/>
                <w:b w:val="0"/>
                <w:bCs w:val="0"/>
                <w:i w:val="0"/>
                <w:iCs w:val="0"/>
                <w:color w:val="auto"/>
              </w:rPr>
              <w:t>r</w:t>
            </w:r>
            <w:r w:rsidRPr="001E4587">
              <w:rPr>
                <w:rStyle w:val="SubtleEmphasis"/>
                <w:b w:val="0"/>
                <w:bCs w:val="0"/>
                <w:i w:val="0"/>
                <w:iCs w:val="0"/>
                <w:color w:val="auto"/>
              </w:rPr>
              <w:t>otating support across the class so that all pupils, particularly those with lower prior attainment, continue to access teacher instruction.</w:t>
            </w:r>
          </w:p>
          <w:p w14:paraId="3B1D414D" w14:textId="4C1BD865" w:rsidR="00975177" w:rsidRPr="00FB6464" w:rsidRDefault="00975177" w:rsidP="00925DB2">
            <w:pPr>
              <w:pStyle w:val="ListParagraph"/>
              <w:numPr>
                <w:ilvl w:val="0"/>
                <w:numId w:val="7"/>
              </w:numPr>
              <w:tabs>
                <w:tab w:val="left" w:pos="1240"/>
              </w:tabs>
              <w:rPr>
                <w:b/>
                <w:bCs/>
              </w:rPr>
            </w:pPr>
            <w:r w:rsidRPr="00F54CFE">
              <w:rPr>
                <w:rStyle w:val="SubtleEmphasis"/>
                <w:i w:val="0"/>
                <w:iCs w:val="0"/>
              </w:rPr>
              <w:t>Investing in brief but meaningful conversations</w:t>
            </w:r>
            <w:r w:rsidR="007B55FD">
              <w:rPr>
                <w:rStyle w:val="SubtleEmphasis"/>
                <w:i w:val="0"/>
                <w:iCs w:val="0"/>
              </w:rPr>
              <w:t xml:space="preserve"> -</w:t>
            </w:r>
            <w:r w:rsidRPr="001E4587">
              <w:rPr>
                <w:rStyle w:val="SubtleEmphasis"/>
                <w:i w:val="0"/>
                <w:iCs w:val="0"/>
              </w:rPr>
              <w:t xml:space="preserve"> </w:t>
            </w:r>
            <w:r w:rsidR="007B55FD">
              <w:rPr>
                <w:rStyle w:val="SubtleEmphasis"/>
                <w:i w:val="0"/>
                <w:iCs w:val="0"/>
              </w:rPr>
              <w:t>e</w:t>
            </w:r>
            <w:r w:rsidRPr="001E4587">
              <w:rPr>
                <w:rStyle w:val="SubtleEmphasis"/>
                <w:i w:val="0"/>
                <w:iCs w:val="0"/>
              </w:rPr>
              <w:t>ven short pre-lesson discussions can make a big difference in keeping support focused.</w:t>
            </w:r>
          </w:p>
        </w:tc>
      </w:tr>
      <w:tr w:rsidR="00975177" w14:paraId="3739EFB3" w14:textId="77777777" w:rsidTr="006068C3">
        <w:trPr>
          <w:trHeight w:val="850"/>
        </w:trPr>
        <w:tc>
          <w:tcPr>
            <w:tcW w:w="8996" w:type="dxa"/>
          </w:tcPr>
          <w:p w14:paraId="12A0C965" w14:textId="232986A8" w:rsidR="00975177" w:rsidRDefault="00975177" w:rsidP="006068C3">
            <w:pPr>
              <w:tabs>
                <w:tab w:val="left" w:pos="1240"/>
              </w:tabs>
              <w:rPr>
                <w:b/>
                <w:bCs/>
              </w:rPr>
            </w:pPr>
            <w:r w:rsidRPr="00D23184">
              <w:rPr>
                <w:b/>
                <w:bCs/>
              </w:rPr>
              <w:lastRenderedPageBreak/>
              <w:t>Plan how you will support TAs to foster pupil agency</w:t>
            </w:r>
            <w:r w:rsidR="007B55FD">
              <w:rPr>
                <w:b/>
                <w:bCs/>
              </w:rPr>
              <w:t>.</w:t>
            </w:r>
          </w:p>
          <w:p w14:paraId="3D5ADE77" w14:textId="77777777" w:rsidR="00975177" w:rsidRDefault="00975177" w:rsidP="006068C3">
            <w:pPr>
              <w:tabs>
                <w:tab w:val="left" w:pos="1240"/>
              </w:tabs>
            </w:pPr>
            <w:r w:rsidRPr="0050447E">
              <w:t>Reflect on how you will support your TA to foster pupil agency. Plan out a short pre-lesson conversation you could have, and script an example of the types of prompts or questions you would want the TA to use during pupil interactions.</w:t>
            </w:r>
          </w:p>
          <w:p w14:paraId="62154C9A" w14:textId="6FA88CE9" w:rsidR="00975177" w:rsidRDefault="00975177" w:rsidP="006068C3">
            <w:pPr>
              <w:tabs>
                <w:tab w:val="left" w:pos="1240"/>
              </w:tabs>
            </w:pPr>
            <w:r>
              <w:t xml:space="preserve">The </w:t>
            </w:r>
            <w:r w:rsidR="001119AB">
              <w:t>‘</w:t>
            </w:r>
            <w:r>
              <w:t>a</w:t>
            </w:r>
            <w:r w:rsidRPr="0089629C">
              <w:t>ctive ingredients</w:t>
            </w:r>
            <w:r w:rsidR="001119AB">
              <w:t>’</w:t>
            </w:r>
            <w:r>
              <w:t xml:space="preserve"> that will help increase the effectiveness include: </w:t>
            </w:r>
          </w:p>
          <w:p w14:paraId="662893D3" w14:textId="1732F29C" w:rsidR="00975177" w:rsidRPr="007474B2" w:rsidRDefault="00975177" w:rsidP="00925DB2">
            <w:pPr>
              <w:pStyle w:val="ListParagraph"/>
              <w:numPr>
                <w:ilvl w:val="0"/>
                <w:numId w:val="9"/>
              </w:numPr>
            </w:pPr>
            <w:r w:rsidRPr="00F54CFE">
              <w:t>Clear preparation</w:t>
            </w:r>
            <w:r w:rsidR="00880994">
              <w:t xml:space="preserve"> -</w:t>
            </w:r>
            <w:r w:rsidRPr="007474B2">
              <w:t xml:space="preserve"> </w:t>
            </w:r>
            <w:r w:rsidR="00880994">
              <w:t>p</w:t>
            </w:r>
            <w:r w:rsidRPr="007474B2">
              <w:t>roviding a short, focused check-in before lessons so TAs know the learning goal and can scaffold thinking, rather than completing work for pupils. Simple prompts or frameworks can help guide this.</w:t>
            </w:r>
          </w:p>
          <w:p w14:paraId="3DBBE45D" w14:textId="189218D3" w:rsidR="00975177" w:rsidRPr="008458DE" w:rsidRDefault="00975177" w:rsidP="00925DB2">
            <w:pPr>
              <w:pStyle w:val="Subheading"/>
              <w:numPr>
                <w:ilvl w:val="0"/>
                <w:numId w:val="7"/>
              </w:numPr>
              <w:spacing w:before="0"/>
              <w:rPr>
                <w:b w:val="0"/>
                <w:color w:val="auto"/>
              </w:rPr>
            </w:pPr>
            <w:r w:rsidRPr="00F54CFE">
              <w:rPr>
                <w:b w:val="0"/>
                <w:bCs w:val="0"/>
                <w:color w:val="auto"/>
              </w:rPr>
              <w:t>Supporting TAs to wait and observe before stepping in</w:t>
            </w:r>
            <w:r w:rsidR="00880994">
              <w:rPr>
                <w:b w:val="0"/>
                <w:bCs w:val="0"/>
              </w:rPr>
              <w:t xml:space="preserve"> </w:t>
            </w:r>
            <w:r w:rsidR="00880994">
              <w:t>-</w:t>
            </w:r>
            <w:r w:rsidRPr="00F54CFE">
              <w:rPr>
                <w:b w:val="0"/>
                <w:bCs w:val="0"/>
              </w:rPr>
              <w:t xml:space="preserve"> </w:t>
            </w:r>
            <w:r w:rsidRPr="00880994">
              <w:rPr>
                <w:rStyle w:val="SubtleEmphasis"/>
                <w:b w:val="0"/>
                <w:bCs w:val="0"/>
                <w:i w:val="0"/>
                <w:iCs w:val="0"/>
                <w:color w:val="auto"/>
              </w:rPr>
              <w:t>TAs</w:t>
            </w:r>
            <w:r w:rsidRPr="001E4587">
              <w:rPr>
                <w:rStyle w:val="SubtleEmphasis"/>
                <w:b w:val="0"/>
                <w:bCs w:val="0"/>
                <w:i w:val="0"/>
                <w:iCs w:val="0"/>
                <w:color w:val="auto"/>
              </w:rPr>
              <w:t xml:space="preserve"> should </w:t>
            </w:r>
            <w:r w:rsidRPr="008458DE">
              <w:rPr>
                <w:rStyle w:val="SubtleEmphasis"/>
                <w:b w:val="0"/>
                <w:bCs w:val="0"/>
                <w:i w:val="0"/>
                <w:iCs w:val="0"/>
                <w:color w:val="auto"/>
              </w:rPr>
              <w:t xml:space="preserve">be supported to </w:t>
            </w:r>
            <w:r w:rsidRPr="008458DE">
              <w:rPr>
                <w:b w:val="0"/>
                <w:bCs w:val="0"/>
                <w:color w:val="auto"/>
              </w:rPr>
              <w:t>use the scaffolding framework. Sta</w:t>
            </w:r>
            <w:r w:rsidRPr="001E4587">
              <w:rPr>
                <w:rStyle w:val="SubtleEmphasis"/>
                <w:b w:val="0"/>
                <w:bCs w:val="0"/>
                <w:i w:val="0"/>
                <w:iCs w:val="0"/>
                <w:color w:val="auto"/>
              </w:rPr>
              <w:t>rt by allowing self-scaffolding, then use</w:t>
            </w:r>
            <w:r w:rsidRPr="001E4587">
              <w:rPr>
                <w:rStyle w:val="SubtleEmphasis"/>
                <w:b w:val="0"/>
                <w:i w:val="0"/>
                <w:color w:val="auto"/>
              </w:rPr>
              <w:t xml:space="preserve"> prompting</w:t>
            </w:r>
            <w:r w:rsidRPr="001E4587">
              <w:rPr>
                <w:rStyle w:val="SubtleEmphasis"/>
                <w:b w:val="0"/>
                <w:bCs w:val="0"/>
                <w:i w:val="0"/>
                <w:iCs w:val="0"/>
                <w:color w:val="auto"/>
              </w:rPr>
              <w:t>,</w:t>
            </w:r>
            <w:r w:rsidRPr="001E4587">
              <w:rPr>
                <w:rStyle w:val="SubtleEmphasis"/>
                <w:b w:val="0"/>
                <w:i w:val="0"/>
                <w:color w:val="auto"/>
              </w:rPr>
              <w:t xml:space="preserve"> clueing</w:t>
            </w:r>
            <w:r w:rsidRPr="001E4587">
              <w:rPr>
                <w:rStyle w:val="SubtleEmphasis"/>
                <w:b w:val="0"/>
                <w:bCs w:val="0"/>
                <w:i w:val="0"/>
                <w:iCs w:val="0"/>
                <w:color w:val="auto"/>
              </w:rPr>
              <w:t>, modelling, and only move to correction if needed</w:t>
            </w:r>
            <w:r w:rsidR="00AF62DC">
              <w:rPr>
                <w:rStyle w:val="SubtleEmphasis"/>
                <w:b w:val="0"/>
                <w:bCs w:val="0"/>
                <w:i w:val="0"/>
                <w:iCs w:val="0"/>
                <w:color w:val="auto"/>
              </w:rPr>
              <w:t>.</w:t>
            </w:r>
          </w:p>
          <w:p w14:paraId="6C348E09" w14:textId="1F5C67CA" w:rsidR="00975177" w:rsidRPr="007474B2" w:rsidRDefault="00975177" w:rsidP="00925DB2">
            <w:pPr>
              <w:pStyle w:val="ListParagraph"/>
              <w:numPr>
                <w:ilvl w:val="0"/>
                <w:numId w:val="9"/>
              </w:numPr>
              <w:rPr>
                <w:rFonts w:asciiTheme="minorHAnsi" w:hAnsiTheme="minorHAnsi" w:cstheme="minorBidi"/>
              </w:rPr>
            </w:pPr>
            <w:r w:rsidRPr="00F54CFE">
              <w:t>Regular communication and shared expectations</w:t>
            </w:r>
            <w:r w:rsidR="00BF5412">
              <w:t xml:space="preserve"> -</w:t>
            </w:r>
            <w:r w:rsidRPr="007474B2">
              <w:t xml:space="preserve"> </w:t>
            </w:r>
            <w:r w:rsidR="00BF5412">
              <w:t>r</w:t>
            </w:r>
            <w:r w:rsidRPr="007474B2">
              <w:t>especting the TA’s experience but clearly setting expectations for how support should encourage independent thinking.</w:t>
            </w:r>
          </w:p>
        </w:tc>
      </w:tr>
    </w:tbl>
    <w:p w14:paraId="18E366DC" w14:textId="77777777" w:rsidR="00EA72A3" w:rsidRDefault="00EA72A3" w:rsidP="00EA72A3">
      <w:pPr>
        <w:spacing w:before="0" w:after="200"/>
      </w:pPr>
    </w:p>
    <w:p w14:paraId="44AD6664" w14:textId="5463EF62" w:rsidR="00975177" w:rsidRDefault="00975177" w:rsidP="00084CFF">
      <w:pPr>
        <w:spacing w:before="0" w:after="200"/>
      </w:pPr>
      <w:r>
        <w:t>You may also wish to select an alternative action step following your observation that relates to the early career teacher’s use of within-class grouping or deployment of additional adults, depending on what is most appropriate for your context and the needs of your pupils.</w:t>
      </w:r>
    </w:p>
    <w:p w14:paraId="26DE9E73" w14:textId="77777777" w:rsidR="00310BEF" w:rsidRPr="00586728" w:rsidRDefault="00310BEF" w:rsidP="00F54CFE">
      <w:pPr>
        <w:spacing w:before="0" w:after="200"/>
        <w:rPr>
          <w:b/>
          <w:bCs/>
        </w:rPr>
      </w:pPr>
      <w:r w:rsidRPr="00206C14">
        <w:rPr>
          <w:b/>
          <w:bCs/>
        </w:rPr>
        <w:t>S</w:t>
      </w:r>
      <w:r w:rsidRPr="00586728">
        <w:rPr>
          <w:b/>
          <w:bCs/>
        </w:rPr>
        <w:t>tretch and challenge</w:t>
      </w:r>
    </w:p>
    <w:p w14:paraId="45717536" w14:textId="5225E41B" w:rsidR="00310BEF" w:rsidRPr="000D0915" w:rsidRDefault="00310BEF" w:rsidP="00084CFF">
      <w:pPr>
        <w:spacing w:before="0" w:after="200"/>
        <w:rPr>
          <w:b/>
          <w:bCs/>
        </w:rPr>
      </w:pPr>
      <w:r>
        <w:t>If your ECT</w:t>
      </w:r>
      <w:r w:rsidR="003E6AB7">
        <w:t xml:space="preserve"> is ready for a challenge, you might choose more than one action to develop their </w:t>
      </w:r>
      <w:r w:rsidR="009A0BA4">
        <w:t xml:space="preserve">expertise at managing multiple approaches at once. </w:t>
      </w:r>
    </w:p>
    <w:p w14:paraId="2CAA6921" w14:textId="77777777" w:rsidR="00310BEF" w:rsidRDefault="00310BEF" w:rsidP="00F54CFE">
      <w:pPr>
        <w:pStyle w:val="Subheading"/>
        <w:spacing w:before="0" w:after="200"/>
      </w:pPr>
      <w:r>
        <w:t>Lesson observation of your early career teacher</w:t>
      </w:r>
    </w:p>
    <w:p w14:paraId="4B36BC49" w14:textId="6016705B" w:rsidR="00310BEF" w:rsidRDefault="00310BEF" w:rsidP="00084CFF">
      <w:pPr>
        <w:pStyle w:val="paragraph"/>
        <w:spacing w:before="0" w:beforeAutospacing="0" w:after="200" w:afterAutospacing="0" w:line="276" w:lineRule="auto"/>
        <w:textAlignment w:val="baseline"/>
        <w:rPr>
          <w:rStyle w:val="normaltextrun"/>
          <w:rFonts w:asciiTheme="minorHAnsi" w:eastAsiaTheme="minorEastAsia" w:hAnsiTheme="minorHAnsi" w:cstheme="minorHAnsi"/>
          <w:color w:val="000000"/>
          <w:szCs w:val="22"/>
          <w:lang w:eastAsia="en-US"/>
        </w:rPr>
      </w:pPr>
      <w:r>
        <w:rPr>
          <w:rStyle w:val="normaltextrun"/>
          <w:rFonts w:asciiTheme="minorHAnsi" w:hAnsiTheme="minorHAnsi" w:cstheme="minorHAnsi"/>
          <w:color w:val="000000"/>
        </w:rPr>
        <w:t>Arrange to observe your early career teaching putting the action step</w:t>
      </w:r>
      <w:r w:rsidR="00FF36DD">
        <w:rPr>
          <w:rStyle w:val="normaltextrun"/>
          <w:rFonts w:asciiTheme="minorHAnsi" w:hAnsiTheme="minorHAnsi" w:cstheme="minorHAnsi"/>
          <w:color w:val="000000"/>
        </w:rPr>
        <w:t>s</w:t>
      </w:r>
      <w:r>
        <w:rPr>
          <w:rStyle w:val="normaltextrun"/>
          <w:rFonts w:asciiTheme="minorHAnsi" w:hAnsiTheme="minorHAnsi" w:cstheme="minorHAnsi"/>
          <w:color w:val="000000"/>
        </w:rPr>
        <w:t xml:space="preserve"> into practice in their classroom, focusing on the effective implementation of the </w:t>
      </w:r>
      <w:r w:rsidR="001119AB">
        <w:rPr>
          <w:rStyle w:val="normaltextrun"/>
          <w:rFonts w:asciiTheme="minorHAnsi" w:hAnsiTheme="minorHAnsi" w:cstheme="minorHAnsi"/>
          <w:color w:val="000000"/>
        </w:rPr>
        <w:t>‘</w:t>
      </w:r>
      <w:r>
        <w:rPr>
          <w:rStyle w:val="normaltextrun"/>
          <w:rFonts w:asciiTheme="minorHAnsi" w:hAnsiTheme="minorHAnsi" w:cstheme="minorHAnsi"/>
          <w:color w:val="000000"/>
        </w:rPr>
        <w:t>active ingredients</w:t>
      </w:r>
      <w:r w:rsidR="001119AB">
        <w:rPr>
          <w:rStyle w:val="normaltextrun"/>
          <w:rFonts w:asciiTheme="minorHAnsi" w:hAnsiTheme="minorHAnsi" w:cstheme="minorHAnsi"/>
          <w:color w:val="000000"/>
        </w:rPr>
        <w:t>’</w:t>
      </w:r>
      <w:r>
        <w:rPr>
          <w:rStyle w:val="normaltextrun"/>
          <w:rFonts w:asciiTheme="minorHAnsi" w:hAnsiTheme="minorHAnsi" w:cstheme="minorHAnsi"/>
          <w:color w:val="000000"/>
        </w:rPr>
        <w:t xml:space="preserve">. </w:t>
      </w:r>
    </w:p>
    <w:p w14:paraId="0DE21397" w14:textId="77777777" w:rsidR="00310BEF" w:rsidRDefault="00310BEF" w:rsidP="00084CFF">
      <w:pPr>
        <w:pStyle w:val="paragraph"/>
        <w:spacing w:before="0" w:beforeAutospacing="0" w:after="20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22EF3467" w14:textId="77777777" w:rsidR="00F05F72" w:rsidRPr="00F05F72" w:rsidRDefault="00F05F72" w:rsidP="00F05F72">
      <w:pPr>
        <w:spacing w:before="0" w:after="200"/>
        <w:jc w:val="both"/>
        <w:rPr>
          <w:b/>
          <w:color w:val="7030A0"/>
        </w:rPr>
      </w:pPr>
    </w:p>
    <w:p w14:paraId="7213BAD1" w14:textId="37066A87" w:rsidR="005A73FF" w:rsidRPr="006A16D8" w:rsidRDefault="0070606E" w:rsidP="005A73FF">
      <w:pPr>
        <w:rPr>
          <w:rStyle w:val="Hyperlink"/>
          <w:b/>
          <w:bCs/>
          <w:color w:val="auto"/>
          <w:u w:val="none"/>
        </w:rPr>
      </w:pPr>
      <w:r w:rsidRPr="009B3DAA">
        <w:rPr>
          <w:color w:val="007559" w:themeColor="accent1"/>
          <w:szCs w:val="24"/>
        </w:rPr>
        <w:fldChar w:fldCharType="begin"/>
      </w:r>
      <w:r w:rsidRPr="009B3DAA">
        <w:instrText>HYPERLINK  \l "Contentpage"</w:instrText>
      </w:r>
      <w:r w:rsidRPr="009B3DAA">
        <w:rPr>
          <w:color w:val="007559" w:themeColor="accent1"/>
          <w:szCs w:val="24"/>
        </w:rPr>
      </w:r>
      <w:r w:rsidRPr="009B3DAA">
        <w:rPr>
          <w:color w:val="007559" w:themeColor="accent1"/>
          <w:szCs w:val="24"/>
        </w:rPr>
        <w:fldChar w:fldCharType="separate"/>
      </w:r>
      <w:r w:rsidR="005A73FF" w:rsidRPr="009B3DAA">
        <w:rPr>
          <w:rFonts w:ascii="Tahoma" w:hAnsi="Tahoma" w:cs="Tahoma"/>
          <w:b/>
          <w:bCs/>
          <w:color w:val="007559" w:themeColor="accent1"/>
          <w:szCs w:val="24"/>
        </w:rPr>
        <w:fldChar w:fldCharType="begin"/>
      </w:r>
      <w:r w:rsidR="005A73FF">
        <w:rPr>
          <w:rFonts w:ascii="Tahoma" w:hAnsi="Tahoma" w:cs="Tahoma"/>
          <w:b/>
          <w:bCs/>
          <w:color w:val="007559" w:themeColor="accent1"/>
          <w:szCs w:val="24"/>
        </w:rPr>
        <w:instrText>HYPERLINK  \l "Contents"</w:instrText>
      </w:r>
      <w:r w:rsidR="005A73FF" w:rsidRPr="009B3DAA">
        <w:rPr>
          <w:rFonts w:ascii="Tahoma" w:hAnsi="Tahoma" w:cs="Tahoma"/>
          <w:b/>
          <w:bCs/>
          <w:color w:val="007559" w:themeColor="accent1"/>
          <w:szCs w:val="24"/>
        </w:rPr>
      </w:r>
      <w:r w:rsidR="005A73FF" w:rsidRPr="009B3DAA">
        <w:rPr>
          <w:rFonts w:ascii="Tahoma" w:hAnsi="Tahoma" w:cs="Tahoma"/>
          <w:b/>
          <w:bCs/>
          <w:color w:val="007559" w:themeColor="accent1"/>
          <w:szCs w:val="24"/>
        </w:rPr>
        <w:fldChar w:fldCharType="separate"/>
      </w:r>
      <w:hyperlink w:anchor="Contents" w:history="1">
        <w:r w:rsidR="005A73FF" w:rsidRPr="00483AF1">
          <w:rPr>
            <w:rStyle w:val="Hyperlink"/>
            <w:b/>
            <w:bCs/>
            <w:color w:val="0070C0"/>
          </w:rPr>
          <w:t>Click here to return to Content page</w:t>
        </w:r>
      </w:hyperlink>
    </w:p>
    <w:p w14:paraId="2F3B036B" w14:textId="79F2C973" w:rsidR="0070606E" w:rsidRPr="009B3DAA" w:rsidRDefault="005A73FF" w:rsidP="005A73FF">
      <w:pPr>
        <w:pStyle w:val="Subheading"/>
        <w:rPr>
          <w:rStyle w:val="Hyperlink"/>
        </w:rPr>
      </w:pPr>
      <w:r w:rsidRPr="009B3DAA">
        <w:fldChar w:fldCharType="end"/>
      </w:r>
    </w:p>
    <w:p w14:paraId="6997BA20" w14:textId="4B80993F" w:rsidR="00E15ABB" w:rsidRPr="00EF7990" w:rsidRDefault="0070606E" w:rsidP="00EF7990">
      <w:pPr>
        <w:pStyle w:val="Heading"/>
        <w:rPr>
          <w:rStyle w:val="eop"/>
        </w:rPr>
      </w:pPr>
      <w:r w:rsidRPr="009B3DAA">
        <w:fldChar w:fldCharType="end"/>
      </w:r>
      <w:r w:rsidR="00660D09" w:rsidRPr="009B3DAA">
        <w:br w:type="page"/>
      </w:r>
      <w:bookmarkStart w:id="12" w:name="RelatedITTECFStatements"/>
      <w:bookmarkEnd w:id="12"/>
      <w:r w:rsidR="00E863DE" w:rsidRPr="00EF7990">
        <w:rPr>
          <w:rStyle w:val="normaltextrun"/>
        </w:rPr>
        <w:lastRenderedPageBreak/>
        <w:t xml:space="preserve">Related </w:t>
      </w:r>
      <w:r w:rsidR="00E15ABB" w:rsidRPr="00EF7990">
        <w:rPr>
          <w:rStyle w:val="normaltextrun"/>
        </w:rPr>
        <w:t>Initial Teacher Training and Early Career Framework statements</w:t>
      </w:r>
      <w:r w:rsidR="00E15ABB" w:rsidRPr="00EF7990">
        <w:rPr>
          <w:rStyle w:val="eop"/>
        </w:rPr>
        <w:t> </w:t>
      </w:r>
      <w:r w:rsidR="002E721A" w:rsidRPr="00EF7990">
        <w:rPr>
          <w:rStyle w:val="eop"/>
        </w:rPr>
        <w:t xml:space="preserve"> </w:t>
      </w:r>
    </w:p>
    <w:p w14:paraId="20775823" w14:textId="23599937" w:rsidR="00AA2FC7" w:rsidRPr="009B3DAA" w:rsidRDefault="00AA2FC7" w:rsidP="00AA2FC7">
      <w:pPr>
        <w:pStyle w:val="Subheading"/>
      </w:pPr>
      <w:r w:rsidRPr="009B3DAA">
        <w:t xml:space="preserve">Adaptive </w:t>
      </w:r>
      <w:r w:rsidR="006B091A">
        <w:t>t</w:t>
      </w:r>
      <w:r w:rsidRPr="009B3DAA">
        <w:t xml:space="preserve">eaching </w:t>
      </w:r>
    </w:p>
    <w:p w14:paraId="1D7CFC41" w14:textId="77777777" w:rsidR="00AA2FC7" w:rsidRPr="002E721A" w:rsidRDefault="00AA2FC7" w:rsidP="00AA2FC7">
      <w:r w:rsidRPr="009B3DAA">
        <w:rPr>
          <w:b/>
          <w:bCs/>
        </w:rPr>
        <w:t>Learn that…</w:t>
      </w:r>
    </w:p>
    <w:p w14:paraId="1F72031B" w14:textId="5A8BEEF1" w:rsidR="00AA2FC7" w:rsidRPr="009B3DAA" w:rsidRDefault="00AA2FC7" w:rsidP="00AA2FC7">
      <w:r w:rsidRPr="009B3DAA">
        <w:t>5.5</w:t>
      </w:r>
      <w:r w:rsidR="00BF0B30">
        <w:t>.</w:t>
      </w:r>
      <w:r w:rsidRPr="009B3DAA">
        <w:t xml:space="preserve"> </w:t>
      </w:r>
      <w:r w:rsidRPr="009B3DAA">
        <w:tab/>
        <w:t>Flexibly grouping pupils within a class to provide more tailored support can support learning, but care should be taken to monitor its impact on attainment, behaviour, engagement and motivation, particularly for low attaining pupils.</w:t>
      </w:r>
    </w:p>
    <w:p w14:paraId="73EDD888" w14:textId="1ADF896C" w:rsidR="00AA2FC7" w:rsidRPr="009B3DAA" w:rsidRDefault="00AA2FC7" w:rsidP="00AA2FC7">
      <w:r w:rsidRPr="009B3DAA">
        <w:t>5.6</w:t>
      </w:r>
      <w:r w:rsidR="00BF0B30">
        <w:t>.</w:t>
      </w:r>
      <w:r w:rsidRPr="009B3DAA">
        <w:t xml:space="preserve"> </w:t>
      </w:r>
      <w:r w:rsidRPr="009B3DAA">
        <w:tab/>
        <w:t>There is a common misconception that pupils have distinct and identifiable learning styles. This is not supported by evidence and attempting to tailor lessons to learning styles is unlikely to be beneficial.</w:t>
      </w:r>
    </w:p>
    <w:p w14:paraId="0698BC51" w14:textId="3173991F" w:rsidR="00AA2FC7" w:rsidRPr="009B3DAA" w:rsidRDefault="00AA2FC7" w:rsidP="00AA2FC7">
      <w:r w:rsidRPr="009B3DAA">
        <w:t>5.7</w:t>
      </w:r>
      <w:r w:rsidR="00072AA5">
        <w:t>.</w:t>
      </w:r>
      <w:r w:rsidRPr="009B3DAA">
        <w:t xml:space="preserve"> </w:t>
      </w:r>
      <w:r w:rsidRPr="009B3DAA">
        <w:tab/>
        <w:t>Pupils with SEND are likely to require additional or adapted support; working closely with colleagues, parents/carers, and pupils to understand barriers to learning and identify effective strategies is essential.</w:t>
      </w:r>
    </w:p>
    <w:p w14:paraId="0330DC5F" w14:textId="77777777" w:rsidR="00AA2FC7" w:rsidRPr="002E721A" w:rsidRDefault="00AA2FC7" w:rsidP="00AA2FC7">
      <w:r w:rsidRPr="009B3DAA">
        <w:rPr>
          <w:b/>
          <w:bCs/>
        </w:rPr>
        <w:t>Learn how to…</w:t>
      </w:r>
    </w:p>
    <w:p w14:paraId="0482C9C9" w14:textId="77777777" w:rsidR="00AA2FC7" w:rsidRPr="009B3DAA" w:rsidRDefault="00AA2FC7" w:rsidP="00AA2FC7">
      <w:r w:rsidRPr="009B3DAA">
        <w:t>Develop an understanding of different pupil needs, by:</w:t>
      </w:r>
    </w:p>
    <w:p w14:paraId="62E9A314" w14:textId="77777777" w:rsidR="00AA2FC7" w:rsidRPr="009B3DAA" w:rsidRDefault="00AA2FC7" w:rsidP="00925DB2">
      <w:pPr>
        <w:pStyle w:val="ListParagraph"/>
        <w:numPr>
          <w:ilvl w:val="0"/>
          <w:numId w:val="3"/>
        </w:numPr>
      </w:pPr>
      <w:r w:rsidRPr="009B3DAA">
        <w:t>5.b. Making use of formative assessment.</w:t>
      </w:r>
    </w:p>
    <w:p w14:paraId="38222A98" w14:textId="77777777" w:rsidR="00AA2FC7" w:rsidRPr="009B3DAA" w:rsidRDefault="00AA2FC7" w:rsidP="00925DB2">
      <w:pPr>
        <w:pStyle w:val="ListParagraph"/>
        <w:numPr>
          <w:ilvl w:val="0"/>
          <w:numId w:val="3"/>
        </w:numPr>
      </w:pPr>
      <w:r w:rsidRPr="009B3DAA">
        <w:t>5.c. Working closely with the Special Educational Needs Co-ordinator (SENCO) and other SEND specialists or expert colleagues.</w:t>
      </w:r>
    </w:p>
    <w:p w14:paraId="1AB198C1" w14:textId="33198E45" w:rsidR="00AA2FC7" w:rsidRPr="009B3DAA" w:rsidRDefault="00AA2FC7" w:rsidP="00925DB2">
      <w:pPr>
        <w:pStyle w:val="ListParagraph"/>
        <w:numPr>
          <w:ilvl w:val="0"/>
          <w:numId w:val="3"/>
        </w:numPr>
      </w:pPr>
      <w:r w:rsidRPr="009B3DAA">
        <w:t>5.f. Utilising existing opportunities to engage with parents and carers to better understand pupils’ individual needs (</w:t>
      </w:r>
      <w:r w:rsidR="00554DFF">
        <w:t>for example:</w:t>
      </w:r>
      <w:r w:rsidRPr="009B3DAA">
        <w:t xml:space="preserve"> meetings with parents).</w:t>
      </w:r>
    </w:p>
    <w:p w14:paraId="331AFFCA" w14:textId="77777777" w:rsidR="00AA2FC7" w:rsidRPr="009B3DAA" w:rsidRDefault="00AA2FC7" w:rsidP="00AA2FC7">
      <w:r w:rsidRPr="009B3DAA">
        <w:t>Group pupils effectively, by:</w:t>
      </w:r>
    </w:p>
    <w:p w14:paraId="2DD3AF1E" w14:textId="77777777" w:rsidR="00AA2FC7" w:rsidRPr="009B3DAA" w:rsidRDefault="00AA2FC7" w:rsidP="00925DB2">
      <w:pPr>
        <w:pStyle w:val="ListParagraph"/>
        <w:numPr>
          <w:ilvl w:val="0"/>
          <w:numId w:val="3"/>
        </w:numPr>
      </w:pPr>
      <w:r w:rsidRPr="009B3DAA">
        <w:t>5.p. Applying high expectations to all groups, and ensuring all pupils have access to a rich curriculum.</w:t>
      </w:r>
    </w:p>
    <w:p w14:paraId="2CF1D75C" w14:textId="77777777" w:rsidR="00AA2FC7" w:rsidRPr="009B3DAA" w:rsidRDefault="00AA2FC7" w:rsidP="00925DB2">
      <w:pPr>
        <w:pStyle w:val="ListParagraph"/>
        <w:numPr>
          <w:ilvl w:val="0"/>
          <w:numId w:val="3"/>
        </w:numPr>
      </w:pPr>
      <w:r w:rsidRPr="009B3DAA">
        <w:t>5.q. Intentionally grouping in relation to a specific learning outcome, regularly reviewing those groupings, taking care to monitor their impact and avoiding the perception that groups are fixed.</w:t>
      </w:r>
    </w:p>
    <w:p w14:paraId="54DFA682" w14:textId="7037F572" w:rsidR="00AA2FC7" w:rsidRPr="009B3DAA" w:rsidRDefault="00AA2FC7" w:rsidP="00AA2FC7">
      <w:pPr>
        <w:rPr>
          <w:rFonts w:ascii="Tahoma" w:hAnsi="Tahoma" w:cs="Tahoma"/>
          <w:b/>
          <w:bCs/>
          <w:color w:val="007559" w:themeColor="accent1"/>
          <w:szCs w:val="24"/>
        </w:rPr>
      </w:pPr>
      <w:r w:rsidRPr="009B3DAA">
        <w:rPr>
          <w:rFonts w:ascii="Tahoma" w:hAnsi="Tahoma" w:cs="Tahoma"/>
          <w:b/>
          <w:bCs/>
          <w:color w:val="007559" w:themeColor="accent1"/>
          <w:szCs w:val="24"/>
        </w:rPr>
        <w:t xml:space="preserve">Professional </w:t>
      </w:r>
      <w:r w:rsidR="006B091A">
        <w:rPr>
          <w:rFonts w:ascii="Tahoma" w:hAnsi="Tahoma" w:cs="Tahoma"/>
          <w:b/>
          <w:bCs/>
          <w:color w:val="007559" w:themeColor="accent1"/>
          <w:szCs w:val="24"/>
        </w:rPr>
        <w:t>b</w:t>
      </w:r>
      <w:r w:rsidRPr="009B3DAA">
        <w:rPr>
          <w:rFonts w:ascii="Tahoma" w:hAnsi="Tahoma" w:cs="Tahoma"/>
          <w:b/>
          <w:bCs/>
          <w:color w:val="007559" w:themeColor="accent1"/>
          <w:szCs w:val="24"/>
        </w:rPr>
        <w:t xml:space="preserve">ehaviours </w:t>
      </w:r>
    </w:p>
    <w:p w14:paraId="2303AB03" w14:textId="77777777" w:rsidR="00AA2FC7" w:rsidRPr="009B3DAA" w:rsidRDefault="00AA2FC7" w:rsidP="00AA2FC7">
      <w:pPr>
        <w:rPr>
          <w:b/>
          <w:bCs/>
        </w:rPr>
      </w:pPr>
      <w:r w:rsidRPr="009B3DAA">
        <w:rPr>
          <w:b/>
          <w:bCs/>
        </w:rPr>
        <w:t>Learn that…</w:t>
      </w:r>
    </w:p>
    <w:p w14:paraId="14601BE7" w14:textId="77777777" w:rsidR="00AA2FC7" w:rsidRPr="009B3DAA" w:rsidRDefault="00AA2FC7" w:rsidP="00AA2FC7">
      <w:r w:rsidRPr="009B3DAA">
        <w:t xml:space="preserve">8.5. </w:t>
      </w:r>
      <w:r w:rsidRPr="009B3DAA">
        <w:tab/>
        <w:t>Teaching assistants (TAs) can support pupils more effectively when they are prepared for lessons by teachers, and when TAs supplement rather than replace support from teachers.</w:t>
      </w:r>
    </w:p>
    <w:p w14:paraId="461B3539" w14:textId="77777777" w:rsidR="00AA2FC7" w:rsidRPr="009B3DAA" w:rsidRDefault="00AA2FC7" w:rsidP="00AA2FC7">
      <w:r w:rsidRPr="009B3DAA">
        <w:t xml:space="preserve">8.6. </w:t>
      </w:r>
      <w:r w:rsidRPr="009B3DAA">
        <w:tab/>
        <w:t>SENCOs, pastoral leaders, careers advisors and leaders and other specialist colleagues also have valuable expertise and can ensure that appropriate support is in place for pupils.</w:t>
      </w:r>
    </w:p>
    <w:p w14:paraId="304C44BD" w14:textId="77777777" w:rsidR="00AA2FC7" w:rsidRPr="009B3DAA" w:rsidRDefault="00AA2FC7" w:rsidP="00AA2FC7">
      <w:pPr>
        <w:rPr>
          <w:b/>
          <w:bCs/>
        </w:rPr>
      </w:pPr>
      <w:r w:rsidRPr="009B3DAA">
        <w:rPr>
          <w:b/>
          <w:bCs/>
        </w:rPr>
        <w:lastRenderedPageBreak/>
        <w:t>Learn how to…</w:t>
      </w:r>
    </w:p>
    <w:p w14:paraId="163E5685" w14:textId="77777777" w:rsidR="00AA2FC7" w:rsidRPr="009B3DAA" w:rsidRDefault="00AA2FC7" w:rsidP="00AA2FC7">
      <w:r w:rsidRPr="009B3DAA">
        <w:t>Build effective working relationships, by:</w:t>
      </w:r>
    </w:p>
    <w:p w14:paraId="77C2393B" w14:textId="77777777" w:rsidR="00AA2FC7" w:rsidRPr="009B3DAA" w:rsidRDefault="00AA2FC7" w:rsidP="00925DB2">
      <w:pPr>
        <w:pStyle w:val="ListParagraph"/>
        <w:numPr>
          <w:ilvl w:val="0"/>
          <w:numId w:val="4"/>
        </w:numPr>
      </w:pPr>
      <w:r w:rsidRPr="009B3DAA">
        <w:t>8.g. Seeking ways to support individual colleagues and working as part of a team.</w:t>
      </w:r>
    </w:p>
    <w:p w14:paraId="1F5BFFF3" w14:textId="77777777" w:rsidR="00AA2FC7" w:rsidRPr="009B3DAA" w:rsidRDefault="00AA2FC7" w:rsidP="00925DB2">
      <w:pPr>
        <w:pStyle w:val="ListParagraph"/>
        <w:numPr>
          <w:ilvl w:val="0"/>
          <w:numId w:val="4"/>
        </w:numPr>
        <w:spacing w:before="0" w:after="200"/>
        <w:jc w:val="both"/>
      </w:pPr>
      <w:r w:rsidRPr="009B3DAA">
        <w:t>8.i. Working closely with the SENCO and other professionals supporting pupils with additional needs, making explicit links between interventions delivered outside of lessons with classroom teaching.</w:t>
      </w:r>
    </w:p>
    <w:p w14:paraId="2776E312" w14:textId="77777777" w:rsidR="00AA2FC7" w:rsidRPr="009B3DAA" w:rsidRDefault="00AA2FC7" w:rsidP="00925DB2">
      <w:pPr>
        <w:pStyle w:val="ListParagraph"/>
        <w:numPr>
          <w:ilvl w:val="0"/>
          <w:numId w:val="4"/>
        </w:numPr>
        <w:spacing w:before="0" w:after="200"/>
        <w:jc w:val="both"/>
      </w:pPr>
      <w:r w:rsidRPr="009B3DAA">
        <w:t>8.j. Drawing on guidance from expert colleagues, sharing the intended lesson outcomes with teaching assistants ahead of lessons.</w:t>
      </w:r>
    </w:p>
    <w:p w14:paraId="602E56B7" w14:textId="44D2A193" w:rsidR="0070606E" w:rsidRPr="009B3DAA" w:rsidRDefault="00AA2FC7" w:rsidP="00925DB2">
      <w:pPr>
        <w:pStyle w:val="ListParagraph"/>
        <w:numPr>
          <w:ilvl w:val="0"/>
          <w:numId w:val="4"/>
        </w:numPr>
        <w:spacing w:before="0" w:after="200"/>
        <w:jc w:val="both"/>
      </w:pPr>
      <w:r w:rsidRPr="009B3DAA">
        <w:t>8.k. Ensuring that support provided by teaching assistants in lessons is additional to, rather than a replacement for, support from the teacher.</w:t>
      </w:r>
    </w:p>
    <w:p w14:paraId="766E46DC" w14:textId="7673BA04" w:rsidR="00C04F32" w:rsidRPr="006A16D8" w:rsidRDefault="0070606E" w:rsidP="00C04F32">
      <w:pPr>
        <w:rPr>
          <w:rStyle w:val="Hyperlink"/>
          <w:b/>
          <w:bCs/>
          <w:color w:val="auto"/>
          <w:u w:val="none"/>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r w:rsidR="00C04F32" w:rsidRPr="009B3DAA">
        <w:rPr>
          <w:rFonts w:ascii="Tahoma" w:hAnsi="Tahoma" w:cs="Tahoma"/>
          <w:b/>
          <w:bCs/>
          <w:color w:val="007559" w:themeColor="accent1"/>
          <w:szCs w:val="24"/>
        </w:rPr>
        <w:fldChar w:fldCharType="begin"/>
      </w:r>
      <w:r w:rsidR="00C04F32">
        <w:rPr>
          <w:rFonts w:ascii="Tahoma" w:hAnsi="Tahoma" w:cs="Tahoma"/>
          <w:b/>
          <w:bCs/>
          <w:color w:val="007559" w:themeColor="accent1"/>
          <w:szCs w:val="24"/>
        </w:rPr>
        <w:instrText>HYPERLINK  \l "Contents"</w:instrText>
      </w:r>
      <w:r w:rsidR="00C04F32" w:rsidRPr="009B3DAA">
        <w:rPr>
          <w:rFonts w:ascii="Tahoma" w:hAnsi="Tahoma" w:cs="Tahoma"/>
          <w:b/>
          <w:bCs/>
          <w:color w:val="007559" w:themeColor="accent1"/>
          <w:szCs w:val="24"/>
        </w:rPr>
      </w:r>
      <w:r w:rsidR="00C04F32" w:rsidRPr="009B3DAA">
        <w:rPr>
          <w:rFonts w:ascii="Tahoma" w:hAnsi="Tahoma" w:cs="Tahoma"/>
          <w:b/>
          <w:bCs/>
          <w:color w:val="007559" w:themeColor="accent1"/>
          <w:szCs w:val="24"/>
        </w:rPr>
        <w:fldChar w:fldCharType="separate"/>
      </w:r>
      <w:hyperlink w:anchor="Contents" w:history="1">
        <w:r w:rsidR="00C04F32" w:rsidRPr="00483AF1">
          <w:rPr>
            <w:rStyle w:val="Hyperlink"/>
            <w:b/>
            <w:bCs/>
            <w:color w:val="0070C0"/>
          </w:rPr>
          <w:t>Click here to return to Content page</w:t>
        </w:r>
      </w:hyperlink>
    </w:p>
    <w:p w14:paraId="6CC194BA" w14:textId="7FA16DC3" w:rsidR="0070606E" w:rsidRPr="009B3DAA" w:rsidRDefault="00C04F32" w:rsidP="00C04F32">
      <w:pPr>
        <w:pStyle w:val="Subheading"/>
        <w:rPr>
          <w:rStyle w:val="Hyperlink"/>
        </w:rPr>
      </w:pPr>
      <w:r w:rsidRPr="009B3DAA">
        <w:fldChar w:fldCharType="end"/>
      </w:r>
    </w:p>
    <w:p w14:paraId="0D9DD535" w14:textId="1EB448B1" w:rsidR="00211DD4" w:rsidRPr="009B3DAA" w:rsidRDefault="0070606E" w:rsidP="0083336C">
      <w:pPr>
        <w:spacing w:before="0" w:after="200"/>
        <w:rPr>
          <w:rFonts w:ascii="Tahoma" w:hAnsi="Tahoma" w:cs="Tahoma"/>
          <w:b/>
          <w:bCs/>
          <w:color w:val="004B62" w:themeColor="text1"/>
          <w:sz w:val="28"/>
          <w:szCs w:val="28"/>
        </w:rPr>
      </w:pPr>
      <w:r w:rsidRPr="009B3DAA">
        <w:fldChar w:fldCharType="end"/>
      </w:r>
      <w:r w:rsidR="00211DD4" w:rsidRPr="009B3DAA">
        <w:br w:type="page"/>
      </w:r>
    </w:p>
    <w:p w14:paraId="679B168F" w14:textId="46A39BD3" w:rsidR="004123C1" w:rsidRPr="009B3DAA" w:rsidRDefault="004123C1" w:rsidP="004123C1">
      <w:pPr>
        <w:pStyle w:val="Heading"/>
      </w:pPr>
      <w:bookmarkStart w:id="13" w:name="References"/>
      <w:bookmarkEnd w:id="13"/>
      <w:r w:rsidRPr="009B3DAA">
        <w:lastRenderedPageBreak/>
        <w:t>References</w:t>
      </w:r>
    </w:p>
    <w:p w14:paraId="1EBBC9FB" w14:textId="39C2F506" w:rsidR="004123C1" w:rsidRPr="009B3DAA" w:rsidRDefault="004123C1" w:rsidP="004123C1">
      <w:pPr>
        <w:tabs>
          <w:tab w:val="left" w:pos="1240"/>
        </w:tabs>
        <w:rPr>
          <w:b/>
          <w:bCs/>
        </w:rPr>
        <w:sectPr w:rsidR="004123C1" w:rsidRPr="009B3DAA" w:rsidSect="00F84B5B">
          <w:pgSz w:w="11906" w:h="16838"/>
          <w:pgMar w:top="1440" w:right="1440" w:bottom="1440" w:left="1440" w:header="720" w:footer="720" w:gutter="0"/>
          <w:cols w:space="720"/>
        </w:sectPr>
      </w:pPr>
    </w:p>
    <w:p w14:paraId="1618EBB8" w14:textId="77777777" w:rsidR="0083336C" w:rsidRPr="00430BD5" w:rsidRDefault="0083336C" w:rsidP="00F428DF">
      <w:pPr>
        <w:pStyle w:val="ListParagraph"/>
        <w:numPr>
          <w:ilvl w:val="0"/>
          <w:numId w:val="13"/>
        </w:numPr>
        <w:spacing w:before="0" w:after="200"/>
      </w:pPr>
      <w:r w:rsidRPr="5A03C9E0">
        <w:t>Bambrick-Santoyo, P. (2016). Get better faster: A 90-day plan for coaching new teachers. John Wiley &amp; Sons.</w:t>
      </w:r>
      <w:r>
        <w:t xml:space="preserve"> </w:t>
      </w:r>
    </w:p>
    <w:p w14:paraId="5517B594" w14:textId="77777777" w:rsidR="0083336C" w:rsidRDefault="0083336C" w:rsidP="00F428DF">
      <w:pPr>
        <w:pStyle w:val="ListParagraph"/>
        <w:numPr>
          <w:ilvl w:val="0"/>
          <w:numId w:val="13"/>
        </w:numPr>
        <w:spacing w:before="0" w:after="200"/>
      </w:pPr>
      <w:r w:rsidRPr="00430BD5">
        <w:t xml:space="preserve">Deans for Impact (2015) The Science of Learning </w:t>
      </w:r>
      <w:r w:rsidRPr="0083336C">
        <w:rPr>
          <w:b/>
          <w:bCs/>
        </w:rPr>
        <w:t>Section 1</w:t>
      </w:r>
      <w:r w:rsidRPr="00430BD5">
        <w:t xml:space="preserve"> [Online] Accessible from:   </w:t>
      </w:r>
      <w:hyperlink r:id="rId24" w:tgtFrame="_blank" w:history="1">
        <w:r w:rsidRPr="00430BD5">
          <w:rPr>
            <w:rStyle w:val="Hyperlink"/>
          </w:rPr>
          <w:t>thescienceoflearning.pdf (deansforimpact.org)</w:t>
        </w:r>
      </w:hyperlink>
      <w:r w:rsidRPr="00430BD5">
        <w:t xml:space="preserve"> [Accessed 11 September 2024].  </w:t>
      </w:r>
    </w:p>
    <w:p w14:paraId="3396A45F" w14:textId="15DA0AAB" w:rsidR="006209E9" w:rsidRDefault="006209E9" w:rsidP="00F428DF">
      <w:pPr>
        <w:pStyle w:val="ListParagraph"/>
        <w:numPr>
          <w:ilvl w:val="0"/>
          <w:numId w:val="13"/>
        </w:numPr>
      </w:pPr>
      <w:r>
        <w:t>Education Endowment Foundation, (2025</w:t>
      </w:r>
      <w:r w:rsidR="00B02CF0">
        <w:t>a</w:t>
      </w:r>
      <w:r>
        <w:t xml:space="preserve">), Deployment of Teaching Assistants. Available at: </w:t>
      </w:r>
      <w:hyperlink r:id="rId25" w:history="1">
        <w:r w:rsidRPr="00322263">
          <w:rPr>
            <w:rStyle w:val="Hyperlink"/>
          </w:rPr>
          <w:t>https://educationendowmentfoundation.org.uk/education-evidence/guidance-reports/teaching-assistants</w:t>
        </w:r>
      </w:hyperlink>
      <w:r>
        <w:t xml:space="preserve"> </w:t>
      </w:r>
    </w:p>
    <w:p w14:paraId="31EB8694" w14:textId="249D33C6" w:rsidR="006209E9" w:rsidRDefault="00E05F4B" w:rsidP="00F428DF">
      <w:pPr>
        <w:pStyle w:val="ListParagraph"/>
        <w:numPr>
          <w:ilvl w:val="0"/>
          <w:numId w:val="13"/>
        </w:numPr>
      </w:pPr>
      <w:r>
        <w:t xml:space="preserve">Education Endowment Foundation, (2025b), Teacher-TA Template Agreement. Available at: </w:t>
      </w:r>
      <w:hyperlink r:id="rId26" w:history="1">
        <w:r w:rsidRPr="00A1015A">
          <w:rPr>
            <w:rStyle w:val="Hyperlink"/>
          </w:rPr>
          <w:t>TA_Supplementary_Teacher_Agreement.pdf</w:t>
        </w:r>
      </w:hyperlink>
    </w:p>
    <w:p w14:paraId="5CCAF7F0" w14:textId="77777777" w:rsidR="009A0BA4" w:rsidRDefault="009A0BA4" w:rsidP="00364927">
      <w:pPr>
        <w:rPr>
          <w:rFonts w:ascii="Tahoma" w:hAnsi="Tahoma" w:cs="Tahoma"/>
          <w:b/>
          <w:bCs/>
          <w:color w:val="007559" w:themeColor="accent1"/>
          <w:szCs w:val="24"/>
        </w:rPr>
      </w:pPr>
    </w:p>
    <w:p w14:paraId="33FD1844" w14:textId="05D523CC" w:rsidR="00364927" w:rsidRPr="006A16D8" w:rsidRDefault="0070606E" w:rsidP="00364927">
      <w:pPr>
        <w:rPr>
          <w:rStyle w:val="Hyperlink"/>
          <w:b/>
          <w:bCs/>
          <w:color w:val="auto"/>
          <w:u w:val="none"/>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r w:rsidR="00364927" w:rsidRPr="009B3DAA">
        <w:rPr>
          <w:rFonts w:ascii="Tahoma" w:hAnsi="Tahoma" w:cs="Tahoma"/>
          <w:b/>
          <w:bCs/>
          <w:color w:val="007559" w:themeColor="accent1"/>
          <w:szCs w:val="24"/>
        </w:rPr>
        <w:fldChar w:fldCharType="begin"/>
      </w:r>
      <w:r w:rsidR="00364927">
        <w:rPr>
          <w:rFonts w:ascii="Tahoma" w:hAnsi="Tahoma" w:cs="Tahoma"/>
          <w:b/>
          <w:bCs/>
          <w:color w:val="007559" w:themeColor="accent1"/>
          <w:szCs w:val="24"/>
        </w:rPr>
        <w:instrText>HYPERLINK  \l "Contents"</w:instrText>
      </w:r>
      <w:r w:rsidR="00364927" w:rsidRPr="009B3DAA">
        <w:rPr>
          <w:rFonts w:ascii="Tahoma" w:hAnsi="Tahoma" w:cs="Tahoma"/>
          <w:b/>
          <w:bCs/>
          <w:color w:val="007559" w:themeColor="accent1"/>
          <w:szCs w:val="24"/>
        </w:rPr>
      </w:r>
      <w:r w:rsidR="00364927" w:rsidRPr="009B3DAA">
        <w:rPr>
          <w:rFonts w:ascii="Tahoma" w:hAnsi="Tahoma" w:cs="Tahoma"/>
          <w:b/>
          <w:bCs/>
          <w:color w:val="007559" w:themeColor="accent1"/>
          <w:szCs w:val="24"/>
        </w:rPr>
        <w:fldChar w:fldCharType="separate"/>
      </w:r>
      <w:hyperlink w:anchor="Contents" w:history="1">
        <w:r w:rsidR="00364927" w:rsidRPr="00483AF1">
          <w:rPr>
            <w:rStyle w:val="Hyperlink"/>
            <w:b/>
            <w:bCs/>
            <w:color w:val="0070C0"/>
          </w:rPr>
          <w:t>Click here to return to Content page</w:t>
        </w:r>
      </w:hyperlink>
    </w:p>
    <w:p w14:paraId="46B31D69" w14:textId="0F98AD1E" w:rsidR="0070606E" w:rsidRPr="009B3DAA" w:rsidRDefault="00364927" w:rsidP="00364927">
      <w:pPr>
        <w:pStyle w:val="Subheading"/>
        <w:rPr>
          <w:rStyle w:val="Hyperlink"/>
        </w:rPr>
      </w:pPr>
      <w:r w:rsidRPr="009B3DAA">
        <w:fldChar w:fldCharType="end"/>
      </w:r>
    </w:p>
    <w:p w14:paraId="4427D214" w14:textId="29412748" w:rsidR="00F54CFE" w:rsidRDefault="0070606E" w:rsidP="0070606E">
      <w:pPr>
        <w:pStyle w:val="ListParagraph"/>
        <w:spacing w:before="0" w:after="200"/>
        <w:jc w:val="both"/>
      </w:pPr>
      <w:r w:rsidRPr="009B3DAA">
        <w:fldChar w:fldCharType="end"/>
      </w:r>
    </w:p>
    <w:p w14:paraId="438CC435" w14:textId="77777777" w:rsidR="00F54CFE" w:rsidRDefault="00F54CFE">
      <w:pPr>
        <w:spacing w:before="0" w:after="200"/>
        <w:jc w:val="both"/>
      </w:pPr>
      <w:r>
        <w:br w:type="page"/>
      </w:r>
    </w:p>
    <w:p w14:paraId="0A4FF0EF" w14:textId="77777777" w:rsidR="00F54CFE" w:rsidRDefault="00F54CFE" w:rsidP="00F54CFE">
      <w:pPr>
        <w:pStyle w:val="Heading"/>
      </w:pPr>
      <w:bookmarkStart w:id="14" w:name="Appendix"/>
      <w:r>
        <w:lastRenderedPageBreak/>
        <w:t xml:space="preserve">Appendix </w:t>
      </w:r>
    </w:p>
    <w:bookmarkEnd w:id="14"/>
    <w:p w14:paraId="37DAC5D6" w14:textId="77777777" w:rsidR="00F54CFE" w:rsidRDefault="00F54CFE" w:rsidP="00F54CFE">
      <w:pPr>
        <w:pStyle w:val="Subheading"/>
      </w:pPr>
      <w:r>
        <w:t xml:space="preserve">Mentor and ECT meeting template </w:t>
      </w:r>
    </w:p>
    <w:p w14:paraId="5EE46161" w14:textId="77777777" w:rsidR="00F54CFE" w:rsidRDefault="00F54CFE" w:rsidP="00F54CFE">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0A322643" w14:textId="77777777" w:rsidR="009A0BA4" w:rsidRPr="007B09E0" w:rsidRDefault="009A0BA4" w:rsidP="00F54CFE">
      <w:pPr>
        <w:pStyle w:val="paragraph"/>
        <w:spacing w:before="0" w:beforeAutospacing="0" w:after="0" w:afterAutospacing="0" w:line="276" w:lineRule="auto"/>
        <w:textAlignment w:val="baseline"/>
        <w:rPr>
          <w:rFonts w:asciiTheme="minorHAnsi" w:hAnsiTheme="minorHAnsi" w:cstheme="minorHAnsi"/>
          <w:lang w:val="en-US"/>
        </w:rPr>
      </w:pPr>
    </w:p>
    <w:tbl>
      <w:tblPr>
        <w:tblStyle w:val="TableGrid"/>
        <w:tblW w:w="0" w:type="auto"/>
        <w:tblLook w:val="04A0" w:firstRow="1" w:lastRow="0" w:firstColumn="1" w:lastColumn="0" w:noHBand="0" w:noVBand="1"/>
      </w:tblPr>
      <w:tblGrid>
        <w:gridCol w:w="9016"/>
      </w:tblGrid>
      <w:tr w:rsidR="00F54CFE" w14:paraId="2F91590F" w14:textId="77777777" w:rsidTr="00303BC1">
        <w:tc>
          <w:tcPr>
            <w:tcW w:w="9016" w:type="dxa"/>
            <w:shd w:val="clear" w:color="auto" w:fill="E7E6E6" w:themeFill="background2"/>
          </w:tcPr>
          <w:p w14:paraId="7A78C0BE" w14:textId="77777777" w:rsidR="00F54CFE" w:rsidRDefault="00F54CFE" w:rsidP="00303BC1">
            <w:pPr>
              <w:rPr>
                <w:b/>
                <w:bCs/>
              </w:rPr>
            </w:pPr>
            <w:r>
              <w:rPr>
                <w:b/>
                <w:bCs/>
              </w:rPr>
              <w:t>Check-in</w:t>
            </w:r>
          </w:p>
          <w:p w14:paraId="0587388E" w14:textId="77777777" w:rsidR="00F54CFE" w:rsidRPr="006E1929" w:rsidRDefault="00F54CFE" w:rsidP="00303BC1">
            <w:pPr>
              <w:rPr>
                <w:b/>
                <w:bCs/>
              </w:rPr>
            </w:pPr>
            <w:r w:rsidRPr="00A75ABC">
              <w:t>Start by asking your ECT how their week has been, both in and out of school</w:t>
            </w:r>
            <w:r>
              <w:t xml:space="preserve">, </w:t>
            </w:r>
            <w:r w:rsidRPr="00A75ABC">
              <w:t xml:space="preserve">check in on their wellbeing, workload, and energy levels. You could invite them to share any successes, challenges, or areas where they’d like support. </w:t>
            </w:r>
          </w:p>
        </w:tc>
      </w:tr>
      <w:tr w:rsidR="00F54CFE" w14:paraId="136520F9" w14:textId="77777777" w:rsidTr="00303BC1">
        <w:tc>
          <w:tcPr>
            <w:tcW w:w="9016" w:type="dxa"/>
          </w:tcPr>
          <w:p w14:paraId="76125423" w14:textId="77777777" w:rsidR="00F54CFE" w:rsidRDefault="00F54CFE" w:rsidP="00303BC1">
            <w:pPr>
              <w:rPr>
                <w:b/>
                <w:bCs/>
              </w:rPr>
            </w:pPr>
          </w:p>
          <w:p w14:paraId="3832ABB1" w14:textId="77777777" w:rsidR="00F54CFE" w:rsidRDefault="00F54CFE" w:rsidP="00303BC1">
            <w:pPr>
              <w:rPr>
                <w:b/>
                <w:bCs/>
              </w:rPr>
            </w:pPr>
          </w:p>
          <w:p w14:paraId="0AF16B36" w14:textId="77777777" w:rsidR="00F54CFE" w:rsidRDefault="00F54CFE" w:rsidP="00303BC1">
            <w:pPr>
              <w:rPr>
                <w:b/>
                <w:bCs/>
              </w:rPr>
            </w:pPr>
          </w:p>
          <w:p w14:paraId="6AAABC26" w14:textId="77777777" w:rsidR="00F54CFE" w:rsidRDefault="00F54CFE" w:rsidP="00303BC1">
            <w:pPr>
              <w:rPr>
                <w:b/>
                <w:bCs/>
              </w:rPr>
            </w:pPr>
          </w:p>
          <w:p w14:paraId="3300ED39" w14:textId="77777777" w:rsidR="00F54CFE" w:rsidRDefault="00F54CFE" w:rsidP="00303BC1">
            <w:pPr>
              <w:rPr>
                <w:b/>
                <w:bCs/>
              </w:rPr>
            </w:pPr>
          </w:p>
          <w:p w14:paraId="4599815E" w14:textId="77777777" w:rsidR="00F54CFE" w:rsidRDefault="00F54CFE" w:rsidP="00303BC1">
            <w:pPr>
              <w:rPr>
                <w:b/>
                <w:bCs/>
              </w:rPr>
            </w:pPr>
          </w:p>
          <w:p w14:paraId="2D04CEF0" w14:textId="77777777" w:rsidR="00F54CFE" w:rsidRDefault="00F54CFE" w:rsidP="00303BC1">
            <w:pPr>
              <w:rPr>
                <w:b/>
                <w:bCs/>
              </w:rPr>
            </w:pPr>
          </w:p>
          <w:p w14:paraId="2C839439" w14:textId="77777777" w:rsidR="00F54CFE" w:rsidRDefault="00F54CFE" w:rsidP="00303BC1">
            <w:pPr>
              <w:rPr>
                <w:b/>
                <w:bCs/>
              </w:rPr>
            </w:pPr>
          </w:p>
          <w:p w14:paraId="4EDA09AD" w14:textId="77777777" w:rsidR="00F54CFE" w:rsidRDefault="00F54CFE" w:rsidP="00303BC1">
            <w:pPr>
              <w:rPr>
                <w:b/>
                <w:bCs/>
              </w:rPr>
            </w:pPr>
          </w:p>
          <w:p w14:paraId="1DB209D1" w14:textId="77777777" w:rsidR="00F54CFE" w:rsidRDefault="00F54CFE" w:rsidP="00303BC1">
            <w:pPr>
              <w:rPr>
                <w:b/>
                <w:bCs/>
              </w:rPr>
            </w:pPr>
          </w:p>
          <w:p w14:paraId="522F53D7" w14:textId="77777777" w:rsidR="00F54CFE" w:rsidRDefault="00F54CFE" w:rsidP="00303BC1">
            <w:pPr>
              <w:rPr>
                <w:b/>
                <w:bCs/>
              </w:rPr>
            </w:pPr>
          </w:p>
          <w:p w14:paraId="7CB052CB" w14:textId="77777777" w:rsidR="00F54CFE" w:rsidRPr="006E1929" w:rsidRDefault="00F54CFE" w:rsidP="00303BC1">
            <w:pPr>
              <w:rPr>
                <w:b/>
                <w:bCs/>
              </w:rPr>
            </w:pPr>
          </w:p>
        </w:tc>
      </w:tr>
      <w:tr w:rsidR="00F54CFE" w14:paraId="2B6C5E27" w14:textId="77777777" w:rsidTr="00303BC1">
        <w:tc>
          <w:tcPr>
            <w:tcW w:w="9016" w:type="dxa"/>
            <w:shd w:val="clear" w:color="auto" w:fill="E7E6E6" w:themeFill="background2"/>
          </w:tcPr>
          <w:p w14:paraId="29AEA13D" w14:textId="77777777" w:rsidR="00F54CFE" w:rsidRDefault="00F54CFE" w:rsidP="00303BC1">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tc>
      </w:tr>
      <w:tr w:rsidR="00F54CFE" w14:paraId="0503DFCC" w14:textId="77777777" w:rsidTr="00303BC1">
        <w:tc>
          <w:tcPr>
            <w:tcW w:w="9016" w:type="dxa"/>
          </w:tcPr>
          <w:p w14:paraId="7764D276" w14:textId="77777777" w:rsidR="00F54CFE" w:rsidRDefault="00F54CFE" w:rsidP="00303BC1">
            <w:pPr>
              <w:pStyle w:val="Subsubheading"/>
            </w:pPr>
            <w:r>
              <w:t xml:space="preserve">Notes </w:t>
            </w:r>
          </w:p>
          <w:p w14:paraId="71EADFF7" w14:textId="77777777" w:rsidR="00F54CFE" w:rsidRDefault="00F54CFE" w:rsidP="00303BC1">
            <w:pPr>
              <w:pStyle w:val="Subsubheading"/>
            </w:pPr>
          </w:p>
          <w:p w14:paraId="5A9F0489" w14:textId="77777777" w:rsidR="00F54CFE" w:rsidRDefault="00F54CFE" w:rsidP="00303BC1">
            <w:pPr>
              <w:pStyle w:val="Subheading"/>
            </w:pPr>
          </w:p>
          <w:p w14:paraId="217DD4B6" w14:textId="77777777" w:rsidR="00F54CFE" w:rsidRDefault="00F54CFE" w:rsidP="00303BC1">
            <w:pPr>
              <w:pStyle w:val="Subheading"/>
            </w:pPr>
          </w:p>
          <w:p w14:paraId="735614E5" w14:textId="77777777" w:rsidR="00F54CFE" w:rsidRDefault="00F54CFE" w:rsidP="00303BC1">
            <w:pPr>
              <w:pStyle w:val="Subheading"/>
            </w:pPr>
          </w:p>
          <w:p w14:paraId="486C79AC" w14:textId="77777777" w:rsidR="00F54CFE" w:rsidRDefault="00F54CFE" w:rsidP="00303BC1">
            <w:pPr>
              <w:pStyle w:val="Subheading"/>
            </w:pPr>
          </w:p>
          <w:p w14:paraId="0484854B" w14:textId="77777777" w:rsidR="00F54CFE" w:rsidRDefault="00F54CFE" w:rsidP="00303BC1">
            <w:pPr>
              <w:pStyle w:val="Subheading"/>
            </w:pPr>
          </w:p>
          <w:p w14:paraId="6AFA3E7F" w14:textId="77777777" w:rsidR="00F54CFE" w:rsidRDefault="00F54CFE" w:rsidP="00303BC1">
            <w:pPr>
              <w:pStyle w:val="Subheading"/>
            </w:pPr>
          </w:p>
          <w:p w14:paraId="1D3C8D71" w14:textId="77777777" w:rsidR="00F54CFE" w:rsidRDefault="00F54CFE" w:rsidP="00303BC1">
            <w:pPr>
              <w:pStyle w:val="Subheading"/>
            </w:pPr>
          </w:p>
          <w:p w14:paraId="370AF2E8" w14:textId="77777777" w:rsidR="00F54CFE" w:rsidRDefault="00F54CFE" w:rsidP="00303BC1">
            <w:pPr>
              <w:pStyle w:val="Subheading"/>
            </w:pPr>
          </w:p>
          <w:p w14:paraId="3A15735E" w14:textId="77777777" w:rsidR="00F54CFE" w:rsidRDefault="00F54CFE" w:rsidP="00303BC1">
            <w:pPr>
              <w:pStyle w:val="Subheading"/>
            </w:pPr>
          </w:p>
          <w:p w14:paraId="63F7A2C1" w14:textId="77777777" w:rsidR="00F54CFE" w:rsidRDefault="00F54CFE" w:rsidP="00303BC1">
            <w:pPr>
              <w:pStyle w:val="Subheading"/>
            </w:pPr>
          </w:p>
          <w:p w14:paraId="2E2BBC80" w14:textId="77777777" w:rsidR="00F54CFE" w:rsidRDefault="00F54CFE" w:rsidP="00303BC1">
            <w:pPr>
              <w:pStyle w:val="Subheading"/>
            </w:pPr>
          </w:p>
          <w:p w14:paraId="5EEB540A" w14:textId="77777777" w:rsidR="00F54CFE" w:rsidRDefault="00F54CFE" w:rsidP="00303BC1">
            <w:pPr>
              <w:pStyle w:val="Subheading"/>
            </w:pPr>
          </w:p>
        </w:tc>
      </w:tr>
      <w:tr w:rsidR="00F54CFE" w14:paraId="113FCD41" w14:textId="77777777" w:rsidTr="00303BC1">
        <w:tc>
          <w:tcPr>
            <w:tcW w:w="9016" w:type="dxa"/>
            <w:shd w:val="clear" w:color="auto" w:fill="E7E6E6" w:themeFill="background2"/>
          </w:tcPr>
          <w:p w14:paraId="00AD58A0" w14:textId="77777777" w:rsidR="00F54CFE" w:rsidRDefault="00F54CFE" w:rsidP="00303BC1">
            <w:pPr>
              <w:spacing w:line="276" w:lineRule="auto"/>
            </w:pPr>
            <w:r w:rsidRPr="00B4474D">
              <w:rPr>
                <w:b/>
                <w:bCs/>
              </w:rPr>
              <w:t>Probe areas for development</w:t>
            </w:r>
            <w:r w:rsidRPr="00B4474D">
              <w:rPr>
                <w:b/>
                <w:bCs/>
              </w:rPr>
              <w:br/>
            </w:r>
            <w:r w:rsidRPr="00B4474D">
              <w:t xml:space="preserve">Based on your notes from the observation, identify an area for development </w:t>
            </w:r>
            <w:r>
              <w:t xml:space="preserve">linked to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r w:rsidRPr="00B4474D">
              <w:t xml:space="preserve"> </w:t>
            </w:r>
          </w:p>
          <w:p w14:paraId="152D987E" w14:textId="77777777" w:rsidR="00F54CFE" w:rsidRDefault="00F54CFE" w:rsidP="00303BC1">
            <w:pPr>
              <w:spacing w:line="276" w:lineRule="auto"/>
            </w:pPr>
          </w:p>
        </w:tc>
      </w:tr>
      <w:tr w:rsidR="00F54CFE" w14:paraId="37915B83" w14:textId="77777777" w:rsidTr="00303BC1">
        <w:tc>
          <w:tcPr>
            <w:tcW w:w="9016" w:type="dxa"/>
          </w:tcPr>
          <w:p w14:paraId="57B1ED6C" w14:textId="77777777" w:rsidR="00F54CFE" w:rsidRDefault="00F54CFE" w:rsidP="00303BC1">
            <w:pPr>
              <w:pStyle w:val="Subsubheading"/>
            </w:pPr>
            <w:r>
              <w:t>Notes (include relevant dates and details from specific observations)</w:t>
            </w:r>
          </w:p>
          <w:p w14:paraId="5FEE3045" w14:textId="77777777" w:rsidR="00F54CFE" w:rsidRDefault="00F54CFE" w:rsidP="00303BC1">
            <w:pPr>
              <w:pStyle w:val="Subheading"/>
            </w:pPr>
          </w:p>
          <w:p w14:paraId="4FBEBC1B" w14:textId="77777777" w:rsidR="00F54CFE" w:rsidRDefault="00F54CFE" w:rsidP="00303BC1">
            <w:pPr>
              <w:pStyle w:val="Subheading"/>
            </w:pPr>
          </w:p>
          <w:p w14:paraId="63432702" w14:textId="77777777" w:rsidR="00F54CFE" w:rsidRDefault="00F54CFE" w:rsidP="00303BC1">
            <w:pPr>
              <w:pStyle w:val="Subheading"/>
            </w:pPr>
          </w:p>
          <w:p w14:paraId="223C5158" w14:textId="77777777" w:rsidR="00F54CFE" w:rsidRDefault="00F54CFE" w:rsidP="00303BC1">
            <w:pPr>
              <w:pStyle w:val="Subheading"/>
            </w:pPr>
          </w:p>
          <w:p w14:paraId="7F0959BB" w14:textId="77777777" w:rsidR="00F54CFE" w:rsidRDefault="00F54CFE" w:rsidP="00303BC1">
            <w:pPr>
              <w:pStyle w:val="Subheading"/>
            </w:pPr>
          </w:p>
          <w:p w14:paraId="24C4670D" w14:textId="77777777" w:rsidR="00F54CFE" w:rsidRDefault="00F54CFE" w:rsidP="00303BC1">
            <w:pPr>
              <w:pStyle w:val="Subheading"/>
            </w:pPr>
          </w:p>
          <w:p w14:paraId="1DB22AFA" w14:textId="77777777" w:rsidR="00F54CFE" w:rsidRDefault="00F54CFE" w:rsidP="00303BC1">
            <w:pPr>
              <w:pStyle w:val="Subheading"/>
            </w:pPr>
          </w:p>
          <w:p w14:paraId="572776B6" w14:textId="77777777" w:rsidR="00F54CFE" w:rsidRDefault="00F54CFE" w:rsidP="00303BC1">
            <w:pPr>
              <w:pStyle w:val="Subheading"/>
            </w:pPr>
          </w:p>
          <w:p w14:paraId="2001FF4F" w14:textId="77777777" w:rsidR="00F54CFE" w:rsidRDefault="00F54CFE" w:rsidP="00303BC1">
            <w:pPr>
              <w:pStyle w:val="Subheading"/>
            </w:pPr>
          </w:p>
          <w:p w14:paraId="07AC2F5A" w14:textId="77777777" w:rsidR="00F54CFE" w:rsidRDefault="00F54CFE" w:rsidP="00303BC1">
            <w:pPr>
              <w:pStyle w:val="Subheading"/>
            </w:pPr>
          </w:p>
          <w:p w14:paraId="73A14544" w14:textId="77777777" w:rsidR="00F54CFE" w:rsidRDefault="00F54CFE" w:rsidP="00303BC1">
            <w:pPr>
              <w:pStyle w:val="Subheading"/>
            </w:pPr>
          </w:p>
          <w:p w14:paraId="0CEB3D0A" w14:textId="77777777" w:rsidR="00F54CFE" w:rsidRDefault="00F54CFE" w:rsidP="00303BC1">
            <w:pPr>
              <w:pStyle w:val="Subheading"/>
            </w:pPr>
          </w:p>
        </w:tc>
      </w:tr>
      <w:tr w:rsidR="00F54CFE" w14:paraId="05C1C5E6" w14:textId="77777777" w:rsidTr="00303BC1">
        <w:tc>
          <w:tcPr>
            <w:tcW w:w="9016" w:type="dxa"/>
            <w:shd w:val="clear" w:color="auto" w:fill="E7E6E6" w:themeFill="background2"/>
          </w:tcPr>
          <w:p w14:paraId="5E7070E0" w14:textId="77777777" w:rsidR="00F54CFE" w:rsidRPr="00B04257" w:rsidRDefault="00F54CFE" w:rsidP="00303BC1">
            <w:pPr>
              <w:spacing w:line="276" w:lineRule="auto"/>
              <w:rPr>
                <w:rStyle w:val="normaltextrun"/>
                <w:rFonts w:cstheme="minorBidi"/>
                <w:color w:val="000000"/>
              </w:rPr>
            </w:pPr>
            <w:r w:rsidRPr="00B04257">
              <w:rPr>
                <w:b/>
                <w:bCs/>
              </w:rPr>
              <w:lastRenderedPageBreak/>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1AA73BBC" w14:textId="77777777" w:rsidR="00F54CFE" w:rsidRPr="00B04257" w:rsidRDefault="00F54CFE" w:rsidP="00303BC1">
            <w:pPr>
              <w:pStyle w:val="ListParagraph"/>
              <w:numPr>
                <w:ilvl w:val="0"/>
                <w:numId w:val="11"/>
              </w:numPr>
              <w:spacing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1CAB6687" w14:textId="77777777" w:rsidR="00F54CFE" w:rsidRPr="00B04257" w:rsidRDefault="00F54CFE" w:rsidP="00303BC1">
            <w:pPr>
              <w:pStyle w:val="ListParagraph"/>
              <w:numPr>
                <w:ilvl w:val="0"/>
                <w:numId w:val="11"/>
              </w:numPr>
              <w:spacing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76890A9A" w14:textId="77777777" w:rsidR="00F54CFE" w:rsidRPr="00B04257" w:rsidRDefault="00F54CFE" w:rsidP="00303BC1">
            <w:pPr>
              <w:pStyle w:val="ListParagraph"/>
              <w:numPr>
                <w:ilvl w:val="0"/>
                <w:numId w:val="11"/>
              </w:numPr>
              <w:spacing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0268B3AE" w14:textId="77777777" w:rsidR="00F54CFE" w:rsidRDefault="00F54CFE" w:rsidP="00303BC1">
            <w:pPr>
              <w:pStyle w:val="ListParagraph"/>
              <w:numPr>
                <w:ilvl w:val="0"/>
                <w:numId w:val="11"/>
              </w:num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w:t>
            </w:r>
            <w:r>
              <w:rPr>
                <w:rStyle w:val="normaltextrun"/>
                <w:rFonts w:cstheme="minorBidi"/>
                <w:color w:val="000000"/>
                <w:sz w:val="20"/>
                <w:szCs w:val="18"/>
                <w:lang w:val="en-US"/>
              </w:rPr>
              <w:t>s</w:t>
            </w:r>
            <w:r w:rsidRPr="00B04257">
              <w:rPr>
                <w:rStyle w:val="normaltextrun"/>
                <w:rFonts w:cstheme="minorBidi"/>
                <w:color w:val="000000"/>
                <w:sz w:val="20"/>
                <w:szCs w:val="18"/>
                <w:lang w:val="en-US"/>
              </w:rPr>
              <w:t xml:space="preserve">uccess criteria will help determine how the action will be achieved. This could be written jointly with the ECT. </w:t>
            </w:r>
          </w:p>
        </w:tc>
      </w:tr>
      <w:tr w:rsidR="00F54CFE" w14:paraId="663709E3" w14:textId="77777777" w:rsidTr="00303BC1">
        <w:tc>
          <w:tcPr>
            <w:tcW w:w="9016" w:type="dxa"/>
          </w:tcPr>
          <w:p w14:paraId="75D1B80F" w14:textId="77777777" w:rsidR="00F54CFE" w:rsidRDefault="00F54CFE" w:rsidP="00303BC1">
            <w:pPr>
              <w:pStyle w:val="Subsubheading"/>
            </w:pPr>
            <w:r>
              <w:t xml:space="preserve">Agreed precise action </w:t>
            </w:r>
          </w:p>
          <w:p w14:paraId="098F0E6E" w14:textId="77777777" w:rsidR="00F54CFE" w:rsidRDefault="00F54CFE" w:rsidP="00303BC1">
            <w:pPr>
              <w:pStyle w:val="Subheading"/>
            </w:pPr>
          </w:p>
          <w:p w14:paraId="50294762" w14:textId="77777777" w:rsidR="00F54CFE" w:rsidRDefault="00F54CFE" w:rsidP="00303BC1">
            <w:pPr>
              <w:pStyle w:val="Subheading"/>
            </w:pPr>
          </w:p>
          <w:p w14:paraId="5AA467FF" w14:textId="77777777" w:rsidR="00F54CFE" w:rsidRDefault="00F54CFE" w:rsidP="00303BC1">
            <w:pPr>
              <w:pStyle w:val="Subheading"/>
            </w:pPr>
          </w:p>
          <w:p w14:paraId="703682F7" w14:textId="77777777" w:rsidR="00F54CFE" w:rsidRDefault="00F54CFE" w:rsidP="00303BC1">
            <w:pPr>
              <w:pStyle w:val="Subheading"/>
            </w:pPr>
          </w:p>
          <w:p w14:paraId="764B3C0E" w14:textId="77777777" w:rsidR="00F54CFE" w:rsidRDefault="00F54CFE" w:rsidP="00303BC1">
            <w:pPr>
              <w:pStyle w:val="Subheading"/>
            </w:pPr>
          </w:p>
          <w:p w14:paraId="3F4BEEE1" w14:textId="77777777" w:rsidR="00F54CFE" w:rsidRDefault="00F54CFE" w:rsidP="00303BC1">
            <w:pPr>
              <w:pStyle w:val="Subheading"/>
            </w:pPr>
          </w:p>
          <w:p w14:paraId="5F180913" w14:textId="77777777" w:rsidR="00F54CFE" w:rsidRDefault="00F54CFE" w:rsidP="00303BC1">
            <w:pPr>
              <w:pStyle w:val="Subheading"/>
            </w:pPr>
          </w:p>
          <w:p w14:paraId="382107DA" w14:textId="77777777" w:rsidR="00F54CFE" w:rsidRDefault="00F54CFE" w:rsidP="00303BC1">
            <w:pPr>
              <w:pStyle w:val="Subheading"/>
            </w:pPr>
          </w:p>
        </w:tc>
      </w:tr>
      <w:tr w:rsidR="00F54CFE" w14:paraId="0F0FDDE9" w14:textId="77777777" w:rsidTr="00303BC1">
        <w:tc>
          <w:tcPr>
            <w:tcW w:w="9016" w:type="dxa"/>
            <w:shd w:val="clear" w:color="auto" w:fill="E7E6E6" w:themeFill="background2"/>
          </w:tcPr>
          <w:p w14:paraId="6883458B" w14:textId="77777777" w:rsidR="00F54CFE" w:rsidRPr="004739ED" w:rsidRDefault="00F54CFE" w:rsidP="00303BC1">
            <w:pPr>
              <w:pStyle w:val="Subheading"/>
              <w:rPr>
                <w:b w:val="0"/>
                <w:bCs w:val="0"/>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chosen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tc>
      </w:tr>
      <w:tr w:rsidR="00F54CFE" w14:paraId="72909518" w14:textId="77777777" w:rsidTr="00303BC1">
        <w:tc>
          <w:tcPr>
            <w:tcW w:w="9016" w:type="dxa"/>
          </w:tcPr>
          <w:p w14:paraId="6EC0E326" w14:textId="77777777" w:rsidR="00F54CFE" w:rsidRDefault="00F54CFE" w:rsidP="00303BC1">
            <w:pPr>
              <w:pStyle w:val="Subheading"/>
              <w:rPr>
                <w:color w:val="auto"/>
              </w:rPr>
            </w:pPr>
            <w:r>
              <w:rPr>
                <w:color w:val="auto"/>
              </w:rPr>
              <w:t>Observations of colleagues?</w:t>
            </w:r>
          </w:p>
          <w:p w14:paraId="78D708C9" w14:textId="77777777" w:rsidR="00F54CFE" w:rsidRDefault="00F54CFE" w:rsidP="00303BC1">
            <w:pPr>
              <w:pStyle w:val="Subheading"/>
              <w:spacing w:line="276" w:lineRule="auto"/>
              <w:rPr>
                <w:color w:val="auto"/>
              </w:rPr>
            </w:pPr>
          </w:p>
          <w:p w14:paraId="6C78FB15" w14:textId="77777777" w:rsidR="00F54CFE" w:rsidRDefault="00F54CFE" w:rsidP="00303BC1">
            <w:pPr>
              <w:pStyle w:val="Subheading"/>
              <w:spacing w:line="276" w:lineRule="auto"/>
              <w:rPr>
                <w:color w:val="auto"/>
              </w:rPr>
            </w:pPr>
          </w:p>
          <w:p w14:paraId="78453C67" w14:textId="77777777" w:rsidR="00F54CFE" w:rsidRDefault="00F54CFE" w:rsidP="00303BC1">
            <w:pPr>
              <w:pStyle w:val="Subheading"/>
              <w:spacing w:line="276" w:lineRule="auto"/>
              <w:rPr>
                <w:color w:val="auto"/>
              </w:rPr>
            </w:pPr>
            <w:r>
              <w:rPr>
                <w:color w:val="auto"/>
              </w:rPr>
              <w:t>When will the action be implemented within the lesson?</w:t>
            </w:r>
          </w:p>
          <w:p w14:paraId="132B2B4A" w14:textId="77777777" w:rsidR="00F54CFE" w:rsidRDefault="00F54CFE" w:rsidP="00303BC1">
            <w:pPr>
              <w:pStyle w:val="Subheading"/>
              <w:spacing w:line="276" w:lineRule="auto"/>
              <w:rPr>
                <w:color w:val="auto"/>
              </w:rPr>
            </w:pPr>
          </w:p>
          <w:p w14:paraId="7A2870B3" w14:textId="77777777" w:rsidR="00F54CFE" w:rsidRDefault="00F54CFE" w:rsidP="00303BC1">
            <w:pPr>
              <w:pStyle w:val="Subheading"/>
              <w:spacing w:line="276" w:lineRule="auto"/>
              <w:rPr>
                <w:color w:val="auto"/>
              </w:rPr>
            </w:pPr>
          </w:p>
          <w:p w14:paraId="7C78736B" w14:textId="77777777" w:rsidR="00F54CFE" w:rsidRDefault="00F54CFE" w:rsidP="00303BC1">
            <w:pPr>
              <w:pStyle w:val="Subheading"/>
              <w:spacing w:line="276" w:lineRule="auto"/>
              <w:rPr>
                <w:color w:val="auto"/>
              </w:rPr>
            </w:pPr>
          </w:p>
          <w:p w14:paraId="3551DE58" w14:textId="77777777" w:rsidR="00F54CFE" w:rsidRDefault="00F54CFE" w:rsidP="00303BC1">
            <w:pPr>
              <w:pStyle w:val="Subheading"/>
              <w:spacing w:line="276" w:lineRule="auto"/>
              <w:rPr>
                <w:color w:val="auto"/>
              </w:rPr>
            </w:pPr>
            <w:r>
              <w:rPr>
                <w:color w:val="auto"/>
              </w:rPr>
              <w:lastRenderedPageBreak/>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20CBA8D7" w14:textId="77777777" w:rsidR="00F54CFE" w:rsidRDefault="00F54CFE" w:rsidP="00303BC1">
            <w:pPr>
              <w:pStyle w:val="Subheading"/>
              <w:spacing w:line="276" w:lineRule="auto"/>
              <w:rPr>
                <w:color w:val="auto"/>
              </w:rPr>
            </w:pPr>
          </w:p>
          <w:p w14:paraId="401915E6" w14:textId="77777777" w:rsidR="00F54CFE" w:rsidRDefault="00F54CFE" w:rsidP="00303BC1">
            <w:pPr>
              <w:pStyle w:val="Subheading"/>
              <w:spacing w:line="276" w:lineRule="auto"/>
              <w:rPr>
                <w:color w:val="auto"/>
              </w:rPr>
            </w:pPr>
          </w:p>
          <w:p w14:paraId="1D69F192" w14:textId="77777777" w:rsidR="00F54CFE" w:rsidRDefault="00F54CFE" w:rsidP="00303BC1">
            <w:pPr>
              <w:pStyle w:val="Subheading"/>
              <w:spacing w:line="276" w:lineRule="auto"/>
              <w:rPr>
                <w:color w:val="auto"/>
              </w:rPr>
            </w:pPr>
          </w:p>
          <w:p w14:paraId="04653FCA" w14:textId="77777777" w:rsidR="00F54CFE" w:rsidRDefault="00F54CFE" w:rsidP="00303BC1">
            <w:pPr>
              <w:pStyle w:val="Subheading"/>
              <w:rPr>
                <w:color w:val="auto"/>
              </w:rPr>
            </w:pPr>
          </w:p>
          <w:p w14:paraId="3B4CE261" w14:textId="77777777" w:rsidR="00F54CFE" w:rsidRDefault="00F54CFE" w:rsidP="00303BC1">
            <w:pPr>
              <w:pStyle w:val="Subheading"/>
              <w:rPr>
                <w:color w:val="auto"/>
              </w:rPr>
            </w:pPr>
          </w:p>
          <w:p w14:paraId="0F956D58" w14:textId="77777777" w:rsidR="00F54CFE" w:rsidRPr="000513B7" w:rsidRDefault="00F54CFE" w:rsidP="00303BC1">
            <w:pPr>
              <w:pStyle w:val="Subheading"/>
              <w:rPr>
                <w:color w:val="auto"/>
              </w:rPr>
            </w:pPr>
          </w:p>
        </w:tc>
      </w:tr>
      <w:tr w:rsidR="00F54CFE" w14:paraId="10BD0F5E" w14:textId="77777777" w:rsidTr="00303BC1">
        <w:tc>
          <w:tcPr>
            <w:tcW w:w="9016" w:type="dxa"/>
            <w:shd w:val="clear" w:color="auto" w:fill="E7E6E6" w:themeFill="background2"/>
          </w:tcPr>
          <w:p w14:paraId="2FB4A88A" w14:textId="77777777" w:rsidR="00F54CFE" w:rsidRDefault="00F54CFE" w:rsidP="00303BC1">
            <w:pPr>
              <w:pStyle w:val="Subheading"/>
              <w:spacing w:line="276" w:lineRule="auto"/>
              <w:rPr>
                <w:rFonts w:asciiTheme="minorHAnsi" w:hAnsiTheme="minorHAnsi" w:cstheme="minorHAnsi"/>
                <w:b w:val="0"/>
                <w:bCs w:val="0"/>
                <w:color w:val="auto"/>
                <w:szCs w:val="22"/>
              </w:rPr>
            </w:pPr>
            <w:r w:rsidRPr="000513B7">
              <w:rPr>
                <w:color w:val="auto"/>
              </w:rPr>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40B2827C" w14:textId="77777777" w:rsidR="00F54CFE" w:rsidRPr="00F31CDE" w:rsidRDefault="00F54CFE" w:rsidP="00303BC1">
            <w:pPr>
              <w:pStyle w:val="ListParagraph"/>
              <w:numPr>
                <w:ilvl w:val="0"/>
                <w:numId w:val="12"/>
              </w:numPr>
              <w:spacing w:before="0" w:after="0" w:line="276" w:lineRule="auto"/>
              <w:rPr>
                <w:rFonts w:cstheme="minorBidi"/>
              </w:rPr>
            </w:pPr>
            <w:r>
              <w:rPr>
                <w:b/>
                <w:bCs/>
              </w:rPr>
              <w:t>Review</w:t>
            </w:r>
            <w:r w:rsidRPr="000513B7">
              <w:t xml:space="preserve"> what effective delivery would look like</w:t>
            </w:r>
            <w:r>
              <w:t>.</w:t>
            </w:r>
          </w:p>
          <w:p w14:paraId="1B44AC69" w14:textId="77777777" w:rsidR="00F54CFE" w:rsidRPr="00CE720A" w:rsidRDefault="00F54CFE" w:rsidP="00303BC1">
            <w:pPr>
              <w:pStyle w:val="ListParagraph"/>
              <w:numPr>
                <w:ilvl w:val="0"/>
                <w:numId w:val="12"/>
              </w:numPr>
              <w:spacing w:before="0" w:after="0"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3496F80F" w14:textId="77777777" w:rsidR="00F54CFE" w:rsidRPr="008E78FD" w:rsidRDefault="00F54CFE" w:rsidP="00303BC1">
            <w:pPr>
              <w:pStyle w:val="ListParagraph"/>
              <w:numPr>
                <w:ilvl w:val="0"/>
                <w:numId w:val="12"/>
              </w:numPr>
              <w:spacing w:before="0" w:after="0"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1EB72EF8" w14:textId="77777777" w:rsidR="00F54CFE" w:rsidRDefault="00F54CFE" w:rsidP="00303BC1">
            <w:pPr>
              <w:pStyle w:val="ListParagraph"/>
              <w:numPr>
                <w:ilvl w:val="0"/>
                <w:numId w:val="12"/>
              </w:numPr>
              <w:spacing w:before="0" w:after="0"/>
            </w:pPr>
            <w:r w:rsidRPr="004739ED">
              <w:t xml:space="preserve">Provide </w:t>
            </w:r>
            <w:r w:rsidRPr="007A0F79">
              <w:rPr>
                <w:b/>
                <w:bCs/>
              </w:rPr>
              <w:t>feedback</w:t>
            </w:r>
            <w:r w:rsidRPr="004739ED">
              <w:t xml:space="preserve"> based on the success criteria and support your ECT as required. ​ This may involve repeating the practice until all the success criteria are successfully achieved</w:t>
            </w:r>
            <w:r>
              <w:t>.</w:t>
            </w:r>
          </w:p>
          <w:p w14:paraId="74919990" w14:textId="77777777" w:rsidR="00F54CFE" w:rsidRPr="004739ED" w:rsidRDefault="00F54CFE" w:rsidP="00303BC1">
            <w:pPr>
              <w:spacing w:line="276" w:lineRule="auto"/>
            </w:pPr>
          </w:p>
        </w:tc>
      </w:tr>
      <w:tr w:rsidR="00F54CFE" w14:paraId="18F95646" w14:textId="77777777" w:rsidTr="00303BC1">
        <w:tc>
          <w:tcPr>
            <w:tcW w:w="9016" w:type="dxa"/>
          </w:tcPr>
          <w:p w14:paraId="40034BE9" w14:textId="77777777" w:rsidR="00F54CFE" w:rsidRDefault="00F54CFE" w:rsidP="00303BC1">
            <w:pPr>
              <w:rPr>
                <w:b/>
                <w:bCs/>
              </w:rPr>
            </w:pPr>
            <w:r>
              <w:rPr>
                <w:b/>
                <w:bCs/>
              </w:rPr>
              <w:t xml:space="preserve">Feedback: </w:t>
            </w:r>
          </w:p>
          <w:p w14:paraId="5983FD6A" w14:textId="77777777" w:rsidR="00F54CFE" w:rsidRDefault="00F54CFE" w:rsidP="00303BC1">
            <w:pPr>
              <w:rPr>
                <w:b/>
                <w:bCs/>
              </w:rPr>
            </w:pPr>
          </w:p>
          <w:p w14:paraId="379DA832" w14:textId="77777777" w:rsidR="00F54CFE" w:rsidRDefault="00F54CFE" w:rsidP="00303BC1">
            <w:pPr>
              <w:rPr>
                <w:b/>
                <w:bCs/>
              </w:rPr>
            </w:pPr>
          </w:p>
          <w:p w14:paraId="364A5417" w14:textId="77777777" w:rsidR="00F54CFE" w:rsidRDefault="00F54CFE" w:rsidP="00303BC1">
            <w:pPr>
              <w:rPr>
                <w:b/>
                <w:bCs/>
              </w:rPr>
            </w:pPr>
          </w:p>
          <w:p w14:paraId="5C88CC99" w14:textId="77777777" w:rsidR="00F54CFE" w:rsidRDefault="00F54CFE" w:rsidP="00303BC1">
            <w:pPr>
              <w:rPr>
                <w:b/>
                <w:bCs/>
              </w:rPr>
            </w:pPr>
          </w:p>
          <w:p w14:paraId="071DE60C" w14:textId="77777777" w:rsidR="00F54CFE" w:rsidRDefault="00F54CFE" w:rsidP="00303BC1">
            <w:pPr>
              <w:rPr>
                <w:b/>
                <w:bCs/>
              </w:rPr>
            </w:pPr>
          </w:p>
          <w:p w14:paraId="210F1362" w14:textId="77777777" w:rsidR="00F54CFE" w:rsidRDefault="00F54CFE" w:rsidP="00303BC1">
            <w:pPr>
              <w:rPr>
                <w:b/>
                <w:bCs/>
              </w:rPr>
            </w:pPr>
          </w:p>
          <w:p w14:paraId="5A6752D8" w14:textId="77777777" w:rsidR="00F54CFE" w:rsidRDefault="00F54CFE" w:rsidP="00303BC1">
            <w:pPr>
              <w:rPr>
                <w:b/>
                <w:bCs/>
              </w:rPr>
            </w:pPr>
          </w:p>
          <w:p w14:paraId="4C6DF5B7" w14:textId="77777777" w:rsidR="00F54CFE" w:rsidRDefault="00F54CFE" w:rsidP="00303BC1">
            <w:pPr>
              <w:rPr>
                <w:b/>
                <w:bCs/>
              </w:rPr>
            </w:pPr>
          </w:p>
          <w:p w14:paraId="31784333" w14:textId="77777777" w:rsidR="00F54CFE" w:rsidRDefault="00F54CFE" w:rsidP="00303BC1">
            <w:pPr>
              <w:rPr>
                <w:b/>
                <w:bCs/>
              </w:rPr>
            </w:pPr>
          </w:p>
          <w:p w14:paraId="6DB6CD92" w14:textId="77777777" w:rsidR="00F54CFE" w:rsidRPr="000513B7" w:rsidRDefault="00F54CFE" w:rsidP="00303BC1">
            <w:pPr>
              <w:pStyle w:val="Subheading"/>
              <w:rPr>
                <w:color w:val="auto"/>
              </w:rPr>
            </w:pPr>
          </w:p>
        </w:tc>
      </w:tr>
      <w:tr w:rsidR="00F54CFE" w14:paraId="73729BFA" w14:textId="77777777" w:rsidTr="00303BC1">
        <w:tc>
          <w:tcPr>
            <w:tcW w:w="9016" w:type="dxa"/>
            <w:shd w:val="clear" w:color="auto" w:fill="E7E6E6" w:themeFill="background2"/>
          </w:tcPr>
          <w:p w14:paraId="306F7533" w14:textId="77777777" w:rsidR="00F54CFE" w:rsidRDefault="00F54CFE" w:rsidP="00303BC1">
            <w:pPr>
              <w:pStyle w:val="Subheading"/>
              <w:rPr>
                <w:b w:val="0"/>
                <w:bCs w:val="0"/>
                <w:color w:val="auto"/>
              </w:rPr>
            </w:pPr>
            <w:r>
              <w:rPr>
                <w:color w:val="auto"/>
              </w:rPr>
              <w:lastRenderedPageBreak/>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3EF00117" w14:textId="77777777" w:rsidR="00F54CFE" w:rsidRDefault="00F54CFE" w:rsidP="00303BC1">
            <w:pPr>
              <w:pStyle w:val="Subheading"/>
              <w:rPr>
                <w:b w:val="0"/>
                <w:bCs w:val="0"/>
                <w:color w:val="auto"/>
              </w:rPr>
            </w:pPr>
          </w:p>
          <w:p w14:paraId="1866A7D9" w14:textId="77777777" w:rsidR="00F54CFE" w:rsidRPr="008E78FD" w:rsidRDefault="00F54CFE" w:rsidP="00303BC1">
            <w:pPr>
              <w:pStyle w:val="Subheading"/>
              <w:rPr>
                <w:color w:val="auto"/>
              </w:rPr>
            </w:pPr>
            <w:r w:rsidRPr="008E78FD">
              <w:rPr>
                <w:color w:val="auto"/>
              </w:rPr>
              <w:t xml:space="preserve">Time and date agreed with ECT: </w:t>
            </w:r>
          </w:p>
          <w:p w14:paraId="3541F72A" w14:textId="77777777" w:rsidR="00F54CFE" w:rsidRDefault="00F54CFE" w:rsidP="00303BC1">
            <w:pPr>
              <w:pStyle w:val="Subheading"/>
              <w:rPr>
                <w:b w:val="0"/>
                <w:bCs w:val="0"/>
                <w:color w:val="auto"/>
              </w:rPr>
            </w:pPr>
          </w:p>
          <w:p w14:paraId="3EB3DD1A" w14:textId="77777777" w:rsidR="00F54CFE" w:rsidRPr="000513B7" w:rsidRDefault="00F54CFE" w:rsidP="00303BC1">
            <w:pPr>
              <w:pStyle w:val="Subheading"/>
              <w:rPr>
                <w:b w:val="0"/>
                <w:bCs w:val="0"/>
                <w:color w:val="auto"/>
              </w:rPr>
            </w:pPr>
          </w:p>
          <w:p w14:paraId="1535F5EE" w14:textId="77777777" w:rsidR="00F54CFE" w:rsidRDefault="00F54CFE" w:rsidP="00303BC1">
            <w:pPr>
              <w:pStyle w:val="Subheading"/>
              <w:rPr>
                <w:color w:val="auto"/>
              </w:rPr>
            </w:pPr>
          </w:p>
          <w:p w14:paraId="522869E0" w14:textId="77777777" w:rsidR="00F54CFE" w:rsidRPr="000513B7" w:rsidRDefault="00F54CFE" w:rsidP="00303BC1">
            <w:pPr>
              <w:pStyle w:val="Subheading"/>
              <w:rPr>
                <w:color w:val="auto"/>
              </w:rPr>
            </w:pPr>
          </w:p>
        </w:tc>
      </w:tr>
      <w:tr w:rsidR="00F54CFE" w14:paraId="4EB63BA9" w14:textId="77777777" w:rsidTr="00303BC1">
        <w:tc>
          <w:tcPr>
            <w:tcW w:w="9016" w:type="dxa"/>
            <w:shd w:val="clear" w:color="auto" w:fill="E7E6E6" w:themeFill="background2"/>
          </w:tcPr>
          <w:p w14:paraId="0ED6AB5A" w14:textId="77777777" w:rsidR="00F54CFE" w:rsidRPr="00830712" w:rsidRDefault="00F54CFE" w:rsidP="00303BC1">
            <w:pPr>
              <w:pStyle w:val="Subsubheading"/>
            </w:pPr>
            <w:r w:rsidRPr="00EE7008">
              <w:rPr>
                <w:rStyle w:val="normaltextrun"/>
              </w:rPr>
              <w:t>Observing </w:t>
            </w:r>
            <w:r>
              <w:rPr>
                <w:rStyle w:val="eop"/>
              </w:rPr>
              <w:t xml:space="preserve">expert practice </w:t>
            </w:r>
          </w:p>
          <w:p w14:paraId="5C7853F7" w14:textId="155926F4" w:rsidR="00F54CFE" w:rsidRDefault="00F54CFE" w:rsidP="00303BC1">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 xml:space="preserve">in your school or within your trust actively </w:t>
            </w:r>
            <w:r>
              <w:rPr>
                <w:rFonts w:ascii="Tahoma" w:hAnsi="Tahoma" w:cs="Tahoma"/>
              </w:rPr>
              <w:t xml:space="preserve">puts the approach or strategy into practice. </w:t>
            </w:r>
          </w:p>
          <w:p w14:paraId="0F3A1462" w14:textId="77777777" w:rsidR="00F54CFE" w:rsidRDefault="00F54CFE" w:rsidP="00303BC1">
            <w:pPr>
              <w:pStyle w:val="paragraph"/>
              <w:spacing w:before="0" w:beforeAutospacing="0" w:after="0" w:afterAutospacing="0" w:line="276" w:lineRule="auto"/>
              <w:textAlignment w:val="baseline"/>
              <w:rPr>
                <w:rFonts w:ascii="Tahoma" w:hAnsi="Tahoma" w:cs="Tahoma"/>
              </w:rPr>
            </w:pPr>
          </w:p>
          <w:p w14:paraId="422CAB6C" w14:textId="77777777" w:rsidR="00F54CFE" w:rsidRDefault="00F54CFE" w:rsidP="00303BC1">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14:paraId="46B93470" w14:textId="77777777" w:rsidR="00F54CFE" w:rsidRDefault="00F54CFE" w:rsidP="00303BC1">
            <w:pPr>
              <w:pStyle w:val="paragraph"/>
              <w:spacing w:before="0" w:beforeAutospacing="0" w:after="0" w:afterAutospacing="0" w:line="276" w:lineRule="auto"/>
              <w:textAlignment w:val="baseline"/>
              <w:rPr>
                <w:rFonts w:ascii="Tahoma" w:hAnsi="Tahoma" w:cs="Tahoma"/>
                <w:b/>
                <w:bCs/>
              </w:rPr>
            </w:pPr>
          </w:p>
          <w:p w14:paraId="4A1D7D3C" w14:textId="77777777" w:rsidR="00F54CFE" w:rsidRDefault="00F54CFE" w:rsidP="00303BC1">
            <w:pPr>
              <w:pStyle w:val="paragraph"/>
              <w:spacing w:before="0" w:beforeAutospacing="0" w:after="0" w:afterAutospacing="0" w:line="276" w:lineRule="auto"/>
              <w:textAlignment w:val="baseline"/>
              <w:rPr>
                <w:rFonts w:ascii="Tahoma" w:hAnsi="Tahoma" w:cs="Tahoma"/>
              </w:rPr>
            </w:pPr>
          </w:p>
          <w:p w14:paraId="685A4AC0" w14:textId="77777777" w:rsidR="00F54CFE" w:rsidRDefault="00F54CFE" w:rsidP="00303BC1">
            <w:pPr>
              <w:pStyle w:val="paragraph"/>
              <w:spacing w:before="0" w:beforeAutospacing="0" w:after="0" w:afterAutospacing="0" w:line="276" w:lineRule="auto"/>
              <w:textAlignment w:val="baseline"/>
              <w:rPr>
                <w:rFonts w:ascii="Tahoma" w:hAnsi="Tahoma" w:cs="Tahoma"/>
                <w:b/>
                <w:bCs/>
              </w:rPr>
            </w:pPr>
          </w:p>
          <w:p w14:paraId="6AF28D6D" w14:textId="77777777" w:rsidR="00F54CFE" w:rsidRDefault="00F54CFE" w:rsidP="00303BC1">
            <w:pPr>
              <w:pStyle w:val="Subheading"/>
              <w:rPr>
                <w:color w:val="auto"/>
              </w:rPr>
            </w:pPr>
          </w:p>
          <w:p w14:paraId="76287B17" w14:textId="77777777" w:rsidR="00F54CFE" w:rsidRDefault="00F54CFE" w:rsidP="00303BC1">
            <w:pPr>
              <w:pStyle w:val="Subheading"/>
              <w:rPr>
                <w:color w:val="auto"/>
              </w:rPr>
            </w:pPr>
          </w:p>
          <w:p w14:paraId="0A072229" w14:textId="77777777" w:rsidR="00F54CFE" w:rsidRDefault="00F54CFE" w:rsidP="00303BC1">
            <w:pPr>
              <w:pStyle w:val="Subheading"/>
              <w:rPr>
                <w:color w:val="auto"/>
              </w:rPr>
            </w:pPr>
          </w:p>
        </w:tc>
      </w:tr>
      <w:tr w:rsidR="00F54CFE" w14:paraId="4A9FF903" w14:textId="77777777" w:rsidTr="00303BC1">
        <w:tc>
          <w:tcPr>
            <w:tcW w:w="9016" w:type="dxa"/>
            <w:shd w:val="clear" w:color="auto" w:fill="E7E6E6" w:themeFill="background2"/>
          </w:tcPr>
          <w:p w14:paraId="401BA826" w14:textId="77777777" w:rsidR="00F54CFE" w:rsidRDefault="00F54CFE" w:rsidP="00303BC1">
            <w:pPr>
              <w:pStyle w:val="Subsubheading"/>
              <w:rPr>
                <w:rStyle w:val="normaltextrun"/>
              </w:rPr>
            </w:pPr>
            <w:r>
              <w:rPr>
                <w:rStyle w:val="normaltextrun"/>
              </w:rPr>
              <w:t>AOB (any other business)</w:t>
            </w:r>
          </w:p>
          <w:p w14:paraId="000E86E9" w14:textId="77777777" w:rsidR="00F54CFE" w:rsidRPr="009D1973" w:rsidRDefault="00F54CFE" w:rsidP="00303BC1">
            <w:pPr>
              <w:pStyle w:val="Subsubheading"/>
              <w:rPr>
                <w:rStyle w:val="normaltextrun"/>
                <w:b w:val="0"/>
                <w:bCs w:val="0"/>
              </w:rPr>
            </w:pPr>
            <w:r w:rsidRPr="009D1973">
              <w:rPr>
                <w:rStyle w:val="normaltextrun"/>
                <w:b w:val="0"/>
                <w:bCs w:val="0"/>
              </w:rPr>
              <w:t>Is there anything else you need to discuss with your ECT today</w:t>
            </w:r>
            <w:r>
              <w:rPr>
                <w:rStyle w:val="normaltextrun"/>
                <w:b w:val="0"/>
                <w:bCs w:val="0"/>
              </w:rPr>
              <w:t>?</w:t>
            </w:r>
            <w:r w:rsidRPr="009D1973">
              <w:rPr>
                <w:rStyle w:val="normaltextrun"/>
                <w:b w:val="0"/>
                <w:bCs w:val="0"/>
              </w:rPr>
              <w:t xml:space="preserve"> This could include upcoming dates in the school diary</w:t>
            </w:r>
            <w:r>
              <w:rPr>
                <w:rStyle w:val="normaltextrun"/>
                <w:b w:val="0"/>
                <w:bCs w:val="0"/>
              </w:rPr>
              <w:t xml:space="preserve"> or any other areas of support they might need. </w:t>
            </w:r>
          </w:p>
          <w:p w14:paraId="485A4899" w14:textId="77777777" w:rsidR="00F54CFE" w:rsidRPr="00EE7008" w:rsidRDefault="00F54CFE" w:rsidP="00303BC1">
            <w:pPr>
              <w:pStyle w:val="Subheading"/>
              <w:rPr>
                <w:rStyle w:val="normaltextrun"/>
              </w:rPr>
            </w:pPr>
          </w:p>
        </w:tc>
      </w:tr>
      <w:tr w:rsidR="00F54CFE" w14:paraId="732D9060" w14:textId="77777777" w:rsidTr="00303BC1">
        <w:tc>
          <w:tcPr>
            <w:tcW w:w="9016" w:type="dxa"/>
          </w:tcPr>
          <w:p w14:paraId="7620D0FD" w14:textId="77777777" w:rsidR="00F54CFE" w:rsidRDefault="00F54CFE" w:rsidP="00303BC1">
            <w:pPr>
              <w:pStyle w:val="Subheading"/>
              <w:rPr>
                <w:rStyle w:val="normaltextrun"/>
              </w:rPr>
            </w:pPr>
          </w:p>
          <w:p w14:paraId="61751EBC" w14:textId="77777777" w:rsidR="00F54CFE" w:rsidRDefault="00F54CFE" w:rsidP="00303BC1">
            <w:pPr>
              <w:pStyle w:val="Subheading"/>
              <w:rPr>
                <w:rStyle w:val="normaltextrun"/>
              </w:rPr>
            </w:pPr>
          </w:p>
          <w:p w14:paraId="65290EE7" w14:textId="77777777" w:rsidR="00F54CFE" w:rsidRDefault="00F54CFE" w:rsidP="00303BC1">
            <w:pPr>
              <w:pStyle w:val="Subheading"/>
              <w:rPr>
                <w:rStyle w:val="normaltextrun"/>
              </w:rPr>
            </w:pPr>
          </w:p>
        </w:tc>
      </w:tr>
    </w:tbl>
    <w:p w14:paraId="3608B89F" w14:textId="77777777" w:rsidR="00F54CFE" w:rsidRDefault="00F54CFE" w:rsidP="00F54CFE">
      <w:pPr>
        <w:rPr>
          <w:b/>
          <w:bCs/>
        </w:rPr>
      </w:pPr>
    </w:p>
    <w:p w14:paraId="1C11F3E3" w14:textId="29ADA664" w:rsidR="00F54CFE" w:rsidRDefault="00F54CFE" w:rsidP="009A0BA4">
      <w:pPr>
        <w:rPr>
          <w:rFonts w:ascii="Tahoma" w:hAnsi="Tahoma" w:cs="Tahoma"/>
          <w:b/>
          <w:bCs/>
          <w:color w:val="004B62" w:themeColor="text1"/>
          <w:sz w:val="28"/>
          <w:szCs w:val="28"/>
        </w:rPr>
      </w:pPr>
      <w:hyperlink w:anchor="Contentpage" w:history="1">
        <w:hyperlink w:anchor="Contents" w:history="1">
          <w:hyperlink w:anchor="Contents" w:history="1">
            <w:r w:rsidRPr="00483AF1">
              <w:rPr>
                <w:rStyle w:val="Hyperlink"/>
                <w:b/>
                <w:bCs/>
                <w:color w:val="0070C0"/>
              </w:rPr>
              <w:t>Click here to return to Content page</w:t>
            </w:r>
          </w:hyperlink>
        </w:hyperlink>
      </w:hyperlink>
    </w:p>
    <w:p w14:paraId="237DB979" w14:textId="77777777" w:rsidR="0070606E" w:rsidRPr="00A0023A" w:rsidRDefault="0070606E" w:rsidP="0070606E">
      <w:pPr>
        <w:pStyle w:val="ListParagraph"/>
        <w:spacing w:before="0" w:after="200"/>
        <w:jc w:val="both"/>
        <w:rPr>
          <w:rFonts w:ascii="Tahoma" w:hAnsi="Tahoma" w:cs="Tahoma"/>
        </w:rPr>
      </w:pP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CEEF" w14:textId="77777777" w:rsidR="00CD08DF" w:rsidRPr="009B3DAA" w:rsidRDefault="00CD08DF" w:rsidP="00403260">
      <w:pPr>
        <w:spacing w:after="0" w:line="240" w:lineRule="auto"/>
      </w:pPr>
      <w:r w:rsidRPr="009B3DAA">
        <w:separator/>
      </w:r>
    </w:p>
  </w:endnote>
  <w:endnote w:type="continuationSeparator" w:id="0">
    <w:p w14:paraId="50ADD5C6" w14:textId="77777777" w:rsidR="00CD08DF" w:rsidRPr="009B3DAA" w:rsidRDefault="00CD08DF" w:rsidP="00403260">
      <w:pPr>
        <w:spacing w:after="0" w:line="240" w:lineRule="auto"/>
      </w:pPr>
      <w:r w:rsidRPr="009B3DAA">
        <w:continuationSeparator/>
      </w:r>
    </w:p>
  </w:endnote>
  <w:endnote w:type="continuationNotice" w:id="1">
    <w:p w14:paraId="66707EB2" w14:textId="77777777" w:rsidR="00CD08DF" w:rsidRPr="009B3DAA" w:rsidRDefault="00CD0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1B72" w14:textId="77777777" w:rsidR="00CD08DF" w:rsidRPr="009B3DAA" w:rsidRDefault="00CD08DF" w:rsidP="00403260">
      <w:pPr>
        <w:spacing w:after="0" w:line="240" w:lineRule="auto"/>
      </w:pPr>
      <w:r w:rsidRPr="009B3DAA">
        <w:separator/>
      </w:r>
    </w:p>
  </w:footnote>
  <w:footnote w:type="continuationSeparator" w:id="0">
    <w:p w14:paraId="5F2C33F9" w14:textId="77777777" w:rsidR="00CD08DF" w:rsidRPr="009B3DAA" w:rsidRDefault="00CD08DF" w:rsidP="00403260">
      <w:pPr>
        <w:spacing w:after="0" w:line="240" w:lineRule="auto"/>
      </w:pPr>
      <w:r w:rsidRPr="009B3DAA">
        <w:continuationSeparator/>
      </w:r>
    </w:p>
  </w:footnote>
  <w:footnote w:type="continuationNotice" w:id="1">
    <w:p w14:paraId="5B29F144" w14:textId="77777777" w:rsidR="00CD08DF" w:rsidRPr="009B3DAA" w:rsidRDefault="00CD08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19B54144" w:rsidR="00EA5F98" w:rsidRPr="009B3DAA"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203013">
          <w:t>ECT Programme Mentor Support Materials – Adaptive practice elective self-study 4</w:t>
        </w:r>
      </w:sdtContent>
    </w:sdt>
    <w:r w:rsidR="00EA2263" w:rsidRPr="009B3DA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7BD5"/>
    <w:multiLevelType w:val="hybridMultilevel"/>
    <w:tmpl w:val="DEA4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022C8"/>
    <w:multiLevelType w:val="hybridMultilevel"/>
    <w:tmpl w:val="F5626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6969A3"/>
    <w:multiLevelType w:val="hybridMultilevel"/>
    <w:tmpl w:val="DDFA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F366F"/>
    <w:multiLevelType w:val="hybridMultilevel"/>
    <w:tmpl w:val="F4BC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87827"/>
    <w:multiLevelType w:val="hybridMultilevel"/>
    <w:tmpl w:val="6792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03149"/>
    <w:multiLevelType w:val="hybridMultilevel"/>
    <w:tmpl w:val="005C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536CAE"/>
    <w:multiLevelType w:val="hybridMultilevel"/>
    <w:tmpl w:val="4B52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73839"/>
    <w:multiLevelType w:val="hybridMultilevel"/>
    <w:tmpl w:val="2B18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F624E"/>
    <w:multiLevelType w:val="hybridMultilevel"/>
    <w:tmpl w:val="4D1A3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A82AD5"/>
    <w:multiLevelType w:val="hybridMultilevel"/>
    <w:tmpl w:val="DEA63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64677A"/>
    <w:multiLevelType w:val="hybridMultilevel"/>
    <w:tmpl w:val="DDFA6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0B6B14"/>
    <w:multiLevelType w:val="hybridMultilevel"/>
    <w:tmpl w:val="6D5E3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C70A3E"/>
    <w:multiLevelType w:val="hybridMultilevel"/>
    <w:tmpl w:val="4220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86659"/>
    <w:multiLevelType w:val="hybridMultilevel"/>
    <w:tmpl w:val="74F6A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3B117A"/>
    <w:multiLevelType w:val="hybridMultilevel"/>
    <w:tmpl w:val="33A48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31334646">
    <w:abstractNumId w:val="17"/>
  </w:num>
  <w:num w:numId="2" w16cid:durableId="2002585428">
    <w:abstractNumId w:val="11"/>
  </w:num>
  <w:num w:numId="3" w16cid:durableId="1763648841">
    <w:abstractNumId w:val="2"/>
  </w:num>
  <w:num w:numId="4" w16cid:durableId="414669520">
    <w:abstractNumId w:val="5"/>
  </w:num>
  <w:num w:numId="5" w16cid:durableId="690641440">
    <w:abstractNumId w:val="13"/>
  </w:num>
  <w:num w:numId="6" w16cid:durableId="2130590972">
    <w:abstractNumId w:val="10"/>
  </w:num>
  <w:num w:numId="7" w16cid:durableId="447622539">
    <w:abstractNumId w:val="16"/>
  </w:num>
  <w:num w:numId="8" w16cid:durableId="1819952387">
    <w:abstractNumId w:val="12"/>
  </w:num>
  <w:num w:numId="9" w16cid:durableId="455103927">
    <w:abstractNumId w:val="1"/>
  </w:num>
  <w:num w:numId="10" w16cid:durableId="1548492598">
    <w:abstractNumId w:val="0"/>
  </w:num>
  <w:num w:numId="11" w16cid:durableId="490413365">
    <w:abstractNumId w:val="4"/>
  </w:num>
  <w:num w:numId="12" w16cid:durableId="14691822">
    <w:abstractNumId w:val="7"/>
  </w:num>
  <w:num w:numId="13" w16cid:durableId="1118181338">
    <w:abstractNumId w:val="9"/>
  </w:num>
  <w:num w:numId="14" w16cid:durableId="152114341">
    <w:abstractNumId w:val="8"/>
  </w:num>
  <w:num w:numId="15" w16cid:durableId="2105688867">
    <w:abstractNumId w:val="14"/>
  </w:num>
  <w:num w:numId="16" w16cid:durableId="310334715">
    <w:abstractNumId w:val="15"/>
  </w:num>
  <w:num w:numId="17" w16cid:durableId="1372924908">
    <w:abstractNumId w:val="6"/>
  </w:num>
  <w:num w:numId="18" w16cid:durableId="122784333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566"/>
    <w:rsid w:val="00000C7F"/>
    <w:rsid w:val="00000E36"/>
    <w:rsid w:val="00001060"/>
    <w:rsid w:val="0000107F"/>
    <w:rsid w:val="000012EB"/>
    <w:rsid w:val="00001516"/>
    <w:rsid w:val="00001567"/>
    <w:rsid w:val="0000181F"/>
    <w:rsid w:val="00001A25"/>
    <w:rsid w:val="00001D8D"/>
    <w:rsid w:val="000022EC"/>
    <w:rsid w:val="000028C8"/>
    <w:rsid w:val="00002CFF"/>
    <w:rsid w:val="0000363A"/>
    <w:rsid w:val="000039EB"/>
    <w:rsid w:val="00003DC4"/>
    <w:rsid w:val="000040D3"/>
    <w:rsid w:val="00004CAC"/>
    <w:rsid w:val="00005769"/>
    <w:rsid w:val="00005C1D"/>
    <w:rsid w:val="00005D00"/>
    <w:rsid w:val="0000600D"/>
    <w:rsid w:val="00006348"/>
    <w:rsid w:val="00006741"/>
    <w:rsid w:val="00006DD7"/>
    <w:rsid w:val="00007440"/>
    <w:rsid w:val="000101D9"/>
    <w:rsid w:val="00010215"/>
    <w:rsid w:val="00010E7B"/>
    <w:rsid w:val="000111C2"/>
    <w:rsid w:val="00011548"/>
    <w:rsid w:val="00011A64"/>
    <w:rsid w:val="00011BCF"/>
    <w:rsid w:val="00011BE9"/>
    <w:rsid w:val="000122A7"/>
    <w:rsid w:val="00012AD4"/>
    <w:rsid w:val="000131D1"/>
    <w:rsid w:val="000133E7"/>
    <w:rsid w:val="0001391B"/>
    <w:rsid w:val="00013A5C"/>
    <w:rsid w:val="00014058"/>
    <w:rsid w:val="00014139"/>
    <w:rsid w:val="0001442D"/>
    <w:rsid w:val="000145AC"/>
    <w:rsid w:val="0001467B"/>
    <w:rsid w:val="000148AD"/>
    <w:rsid w:val="00014CDE"/>
    <w:rsid w:val="00014DC1"/>
    <w:rsid w:val="00015124"/>
    <w:rsid w:val="00015233"/>
    <w:rsid w:val="0001592A"/>
    <w:rsid w:val="000162C3"/>
    <w:rsid w:val="000168A6"/>
    <w:rsid w:val="00017061"/>
    <w:rsid w:val="00017947"/>
    <w:rsid w:val="00017B1D"/>
    <w:rsid w:val="00017B9B"/>
    <w:rsid w:val="00017C13"/>
    <w:rsid w:val="00020003"/>
    <w:rsid w:val="00020B26"/>
    <w:rsid w:val="00021927"/>
    <w:rsid w:val="00021D40"/>
    <w:rsid w:val="0002229D"/>
    <w:rsid w:val="00022331"/>
    <w:rsid w:val="000225D6"/>
    <w:rsid w:val="000228D7"/>
    <w:rsid w:val="0002338C"/>
    <w:rsid w:val="00023C88"/>
    <w:rsid w:val="00024705"/>
    <w:rsid w:val="00024F79"/>
    <w:rsid w:val="00025060"/>
    <w:rsid w:val="0002550C"/>
    <w:rsid w:val="0002567C"/>
    <w:rsid w:val="00025D41"/>
    <w:rsid w:val="000266E5"/>
    <w:rsid w:val="00026C3E"/>
    <w:rsid w:val="00026EDB"/>
    <w:rsid w:val="000273D6"/>
    <w:rsid w:val="00027B07"/>
    <w:rsid w:val="00030528"/>
    <w:rsid w:val="00030603"/>
    <w:rsid w:val="000307D2"/>
    <w:rsid w:val="00030A7B"/>
    <w:rsid w:val="00030C42"/>
    <w:rsid w:val="00030C58"/>
    <w:rsid w:val="00030FA6"/>
    <w:rsid w:val="0003110F"/>
    <w:rsid w:val="0003198D"/>
    <w:rsid w:val="0003199C"/>
    <w:rsid w:val="00031C34"/>
    <w:rsid w:val="00031DA1"/>
    <w:rsid w:val="00031E26"/>
    <w:rsid w:val="00032C55"/>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B09"/>
    <w:rsid w:val="00037E32"/>
    <w:rsid w:val="00040187"/>
    <w:rsid w:val="00040771"/>
    <w:rsid w:val="000407E0"/>
    <w:rsid w:val="000408C7"/>
    <w:rsid w:val="0004095E"/>
    <w:rsid w:val="000409F6"/>
    <w:rsid w:val="00040C2D"/>
    <w:rsid w:val="00040FFA"/>
    <w:rsid w:val="000410AF"/>
    <w:rsid w:val="00043232"/>
    <w:rsid w:val="000439F5"/>
    <w:rsid w:val="00043B0D"/>
    <w:rsid w:val="00043DEB"/>
    <w:rsid w:val="00043F1C"/>
    <w:rsid w:val="0004409B"/>
    <w:rsid w:val="000442EC"/>
    <w:rsid w:val="00044AB9"/>
    <w:rsid w:val="00044F89"/>
    <w:rsid w:val="0004524B"/>
    <w:rsid w:val="0004568B"/>
    <w:rsid w:val="000456FE"/>
    <w:rsid w:val="000458AD"/>
    <w:rsid w:val="000458D4"/>
    <w:rsid w:val="000459A0"/>
    <w:rsid w:val="00045D22"/>
    <w:rsid w:val="00046565"/>
    <w:rsid w:val="00046596"/>
    <w:rsid w:val="000465ED"/>
    <w:rsid w:val="00046708"/>
    <w:rsid w:val="000468FB"/>
    <w:rsid w:val="00046F92"/>
    <w:rsid w:val="00046FBD"/>
    <w:rsid w:val="000472E7"/>
    <w:rsid w:val="00047CE1"/>
    <w:rsid w:val="00047E4F"/>
    <w:rsid w:val="00047F35"/>
    <w:rsid w:val="0005043E"/>
    <w:rsid w:val="00050876"/>
    <w:rsid w:val="00050881"/>
    <w:rsid w:val="00050C01"/>
    <w:rsid w:val="00050F23"/>
    <w:rsid w:val="00050FD6"/>
    <w:rsid w:val="0005105D"/>
    <w:rsid w:val="000510F7"/>
    <w:rsid w:val="000522A4"/>
    <w:rsid w:val="00052799"/>
    <w:rsid w:val="00052C71"/>
    <w:rsid w:val="0005316E"/>
    <w:rsid w:val="00053D36"/>
    <w:rsid w:val="00054209"/>
    <w:rsid w:val="0005455E"/>
    <w:rsid w:val="0005466A"/>
    <w:rsid w:val="00054827"/>
    <w:rsid w:val="0005486A"/>
    <w:rsid w:val="0005494F"/>
    <w:rsid w:val="00055246"/>
    <w:rsid w:val="00055AA4"/>
    <w:rsid w:val="00055E5E"/>
    <w:rsid w:val="00055EA7"/>
    <w:rsid w:val="0005616C"/>
    <w:rsid w:val="00056766"/>
    <w:rsid w:val="000567AD"/>
    <w:rsid w:val="00056AA5"/>
    <w:rsid w:val="00057331"/>
    <w:rsid w:val="000576A1"/>
    <w:rsid w:val="00057F7E"/>
    <w:rsid w:val="00060178"/>
    <w:rsid w:val="00060822"/>
    <w:rsid w:val="00060BEE"/>
    <w:rsid w:val="00060C92"/>
    <w:rsid w:val="000611EE"/>
    <w:rsid w:val="00061856"/>
    <w:rsid w:val="000618D0"/>
    <w:rsid w:val="000628B6"/>
    <w:rsid w:val="00062D33"/>
    <w:rsid w:val="000630B2"/>
    <w:rsid w:val="000635DF"/>
    <w:rsid w:val="0006396F"/>
    <w:rsid w:val="00063B25"/>
    <w:rsid w:val="00063DEE"/>
    <w:rsid w:val="000641D1"/>
    <w:rsid w:val="0006445E"/>
    <w:rsid w:val="0006468D"/>
    <w:rsid w:val="000646FC"/>
    <w:rsid w:val="00065363"/>
    <w:rsid w:val="0006579D"/>
    <w:rsid w:val="00065853"/>
    <w:rsid w:val="00065C9E"/>
    <w:rsid w:val="00066272"/>
    <w:rsid w:val="00066D15"/>
    <w:rsid w:val="0006757F"/>
    <w:rsid w:val="00067DA4"/>
    <w:rsid w:val="00067F2A"/>
    <w:rsid w:val="00067FA8"/>
    <w:rsid w:val="0007014A"/>
    <w:rsid w:val="0007054B"/>
    <w:rsid w:val="0007066A"/>
    <w:rsid w:val="00070F1B"/>
    <w:rsid w:val="00070F35"/>
    <w:rsid w:val="00071284"/>
    <w:rsid w:val="0007170B"/>
    <w:rsid w:val="0007204D"/>
    <w:rsid w:val="00072691"/>
    <w:rsid w:val="00072AA5"/>
    <w:rsid w:val="00073389"/>
    <w:rsid w:val="000733BF"/>
    <w:rsid w:val="000737B9"/>
    <w:rsid w:val="00073BDF"/>
    <w:rsid w:val="00073F68"/>
    <w:rsid w:val="00074260"/>
    <w:rsid w:val="00074559"/>
    <w:rsid w:val="00074572"/>
    <w:rsid w:val="00074775"/>
    <w:rsid w:val="00075102"/>
    <w:rsid w:val="0007646C"/>
    <w:rsid w:val="00076533"/>
    <w:rsid w:val="00076575"/>
    <w:rsid w:val="000768AF"/>
    <w:rsid w:val="00076C70"/>
    <w:rsid w:val="00076CA4"/>
    <w:rsid w:val="000777B9"/>
    <w:rsid w:val="00077B5F"/>
    <w:rsid w:val="00077C4A"/>
    <w:rsid w:val="00080160"/>
    <w:rsid w:val="000808F4"/>
    <w:rsid w:val="00080BA0"/>
    <w:rsid w:val="00080DF3"/>
    <w:rsid w:val="00081228"/>
    <w:rsid w:val="00081278"/>
    <w:rsid w:val="00081BC7"/>
    <w:rsid w:val="00081E63"/>
    <w:rsid w:val="00081E8D"/>
    <w:rsid w:val="00082259"/>
    <w:rsid w:val="000831E0"/>
    <w:rsid w:val="000833F1"/>
    <w:rsid w:val="00083481"/>
    <w:rsid w:val="00083597"/>
    <w:rsid w:val="00083D5F"/>
    <w:rsid w:val="0008488F"/>
    <w:rsid w:val="00084B93"/>
    <w:rsid w:val="00084CFF"/>
    <w:rsid w:val="000850C6"/>
    <w:rsid w:val="0008585C"/>
    <w:rsid w:val="00085C1E"/>
    <w:rsid w:val="00085F2D"/>
    <w:rsid w:val="00086496"/>
    <w:rsid w:val="000864C6"/>
    <w:rsid w:val="000867BB"/>
    <w:rsid w:val="00086C99"/>
    <w:rsid w:val="000870C6"/>
    <w:rsid w:val="000873B2"/>
    <w:rsid w:val="00087539"/>
    <w:rsid w:val="00087889"/>
    <w:rsid w:val="000879A6"/>
    <w:rsid w:val="000903A6"/>
    <w:rsid w:val="000904A8"/>
    <w:rsid w:val="00090B22"/>
    <w:rsid w:val="00092103"/>
    <w:rsid w:val="0009243B"/>
    <w:rsid w:val="00092590"/>
    <w:rsid w:val="00092AAB"/>
    <w:rsid w:val="00092CE2"/>
    <w:rsid w:val="00093135"/>
    <w:rsid w:val="000936C0"/>
    <w:rsid w:val="00093F3C"/>
    <w:rsid w:val="000948D5"/>
    <w:rsid w:val="00094FA9"/>
    <w:rsid w:val="00094FF5"/>
    <w:rsid w:val="00095048"/>
    <w:rsid w:val="00095974"/>
    <w:rsid w:val="0009598F"/>
    <w:rsid w:val="00095AB3"/>
    <w:rsid w:val="00096201"/>
    <w:rsid w:val="00096348"/>
    <w:rsid w:val="000965E1"/>
    <w:rsid w:val="00096A2D"/>
    <w:rsid w:val="00096F83"/>
    <w:rsid w:val="00097E89"/>
    <w:rsid w:val="000A0426"/>
    <w:rsid w:val="000A0595"/>
    <w:rsid w:val="000A0C9C"/>
    <w:rsid w:val="000A12EE"/>
    <w:rsid w:val="000A148F"/>
    <w:rsid w:val="000A15CB"/>
    <w:rsid w:val="000A21A3"/>
    <w:rsid w:val="000A2C09"/>
    <w:rsid w:val="000A2E8C"/>
    <w:rsid w:val="000A34D9"/>
    <w:rsid w:val="000A359C"/>
    <w:rsid w:val="000A3A24"/>
    <w:rsid w:val="000A4574"/>
    <w:rsid w:val="000A4798"/>
    <w:rsid w:val="000A4B49"/>
    <w:rsid w:val="000A4C98"/>
    <w:rsid w:val="000A5710"/>
    <w:rsid w:val="000A5888"/>
    <w:rsid w:val="000A5D32"/>
    <w:rsid w:val="000A6366"/>
    <w:rsid w:val="000A6862"/>
    <w:rsid w:val="000A703F"/>
    <w:rsid w:val="000A76A8"/>
    <w:rsid w:val="000A7E27"/>
    <w:rsid w:val="000B06BA"/>
    <w:rsid w:val="000B0AF1"/>
    <w:rsid w:val="000B1B32"/>
    <w:rsid w:val="000B1F5E"/>
    <w:rsid w:val="000B1FB5"/>
    <w:rsid w:val="000B24AB"/>
    <w:rsid w:val="000B2BF9"/>
    <w:rsid w:val="000B2CF1"/>
    <w:rsid w:val="000B2DCE"/>
    <w:rsid w:val="000B3292"/>
    <w:rsid w:val="000B348B"/>
    <w:rsid w:val="000B393A"/>
    <w:rsid w:val="000B5388"/>
    <w:rsid w:val="000B55A0"/>
    <w:rsid w:val="000B5741"/>
    <w:rsid w:val="000B591B"/>
    <w:rsid w:val="000B609F"/>
    <w:rsid w:val="000B629A"/>
    <w:rsid w:val="000B6825"/>
    <w:rsid w:val="000B6E7E"/>
    <w:rsid w:val="000B78D4"/>
    <w:rsid w:val="000B7D6F"/>
    <w:rsid w:val="000C013D"/>
    <w:rsid w:val="000C01C8"/>
    <w:rsid w:val="000C0400"/>
    <w:rsid w:val="000C08A7"/>
    <w:rsid w:val="000C0A81"/>
    <w:rsid w:val="000C15AA"/>
    <w:rsid w:val="000C2312"/>
    <w:rsid w:val="000C27FD"/>
    <w:rsid w:val="000C2DDD"/>
    <w:rsid w:val="000C2EAC"/>
    <w:rsid w:val="000C3939"/>
    <w:rsid w:val="000C395A"/>
    <w:rsid w:val="000C3D11"/>
    <w:rsid w:val="000C3D6E"/>
    <w:rsid w:val="000C3F53"/>
    <w:rsid w:val="000C479E"/>
    <w:rsid w:val="000C4A16"/>
    <w:rsid w:val="000C4A53"/>
    <w:rsid w:val="000C4DFA"/>
    <w:rsid w:val="000C50E2"/>
    <w:rsid w:val="000C532A"/>
    <w:rsid w:val="000C5DD0"/>
    <w:rsid w:val="000C61F3"/>
    <w:rsid w:val="000C63CD"/>
    <w:rsid w:val="000C6848"/>
    <w:rsid w:val="000C6969"/>
    <w:rsid w:val="000C6CAD"/>
    <w:rsid w:val="000C6CDE"/>
    <w:rsid w:val="000C6F7B"/>
    <w:rsid w:val="000C7597"/>
    <w:rsid w:val="000C7FC9"/>
    <w:rsid w:val="000D072A"/>
    <w:rsid w:val="000D0815"/>
    <w:rsid w:val="000D0C9D"/>
    <w:rsid w:val="000D16B3"/>
    <w:rsid w:val="000D1978"/>
    <w:rsid w:val="000D1D1C"/>
    <w:rsid w:val="000D1D72"/>
    <w:rsid w:val="000D1EF2"/>
    <w:rsid w:val="000D1F0C"/>
    <w:rsid w:val="000D2104"/>
    <w:rsid w:val="000D283A"/>
    <w:rsid w:val="000D2DAB"/>
    <w:rsid w:val="000D2FCA"/>
    <w:rsid w:val="000D3230"/>
    <w:rsid w:val="000D337B"/>
    <w:rsid w:val="000D3E1F"/>
    <w:rsid w:val="000D3F19"/>
    <w:rsid w:val="000D4799"/>
    <w:rsid w:val="000D48B2"/>
    <w:rsid w:val="000D48EA"/>
    <w:rsid w:val="000D56C0"/>
    <w:rsid w:val="000D5B7F"/>
    <w:rsid w:val="000D5C1F"/>
    <w:rsid w:val="000D5D71"/>
    <w:rsid w:val="000D5ECA"/>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437"/>
    <w:rsid w:val="000E2721"/>
    <w:rsid w:val="000E2794"/>
    <w:rsid w:val="000E27D3"/>
    <w:rsid w:val="000E27F9"/>
    <w:rsid w:val="000E2CAC"/>
    <w:rsid w:val="000E2D83"/>
    <w:rsid w:val="000E3455"/>
    <w:rsid w:val="000E357F"/>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272"/>
    <w:rsid w:val="000F16C3"/>
    <w:rsid w:val="000F1962"/>
    <w:rsid w:val="000F199E"/>
    <w:rsid w:val="000F19B8"/>
    <w:rsid w:val="000F1CD7"/>
    <w:rsid w:val="000F1F94"/>
    <w:rsid w:val="000F2BD0"/>
    <w:rsid w:val="000F2C15"/>
    <w:rsid w:val="000F328D"/>
    <w:rsid w:val="000F3341"/>
    <w:rsid w:val="000F337D"/>
    <w:rsid w:val="000F3406"/>
    <w:rsid w:val="000F3550"/>
    <w:rsid w:val="000F363F"/>
    <w:rsid w:val="000F3790"/>
    <w:rsid w:val="000F39AE"/>
    <w:rsid w:val="000F3B87"/>
    <w:rsid w:val="000F3D6F"/>
    <w:rsid w:val="000F47DE"/>
    <w:rsid w:val="000F48FE"/>
    <w:rsid w:val="000F49B0"/>
    <w:rsid w:val="000F5048"/>
    <w:rsid w:val="000F5803"/>
    <w:rsid w:val="000F6161"/>
    <w:rsid w:val="000F6297"/>
    <w:rsid w:val="000F6C1F"/>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4A"/>
    <w:rsid w:val="00106100"/>
    <w:rsid w:val="00106294"/>
    <w:rsid w:val="001063D9"/>
    <w:rsid w:val="00107350"/>
    <w:rsid w:val="00110067"/>
    <w:rsid w:val="00110164"/>
    <w:rsid w:val="00110371"/>
    <w:rsid w:val="00110846"/>
    <w:rsid w:val="001116B1"/>
    <w:rsid w:val="0011197A"/>
    <w:rsid w:val="001119AB"/>
    <w:rsid w:val="00111F21"/>
    <w:rsid w:val="00112AF4"/>
    <w:rsid w:val="00112E89"/>
    <w:rsid w:val="001131D1"/>
    <w:rsid w:val="001137CA"/>
    <w:rsid w:val="00113C9A"/>
    <w:rsid w:val="0011434A"/>
    <w:rsid w:val="0011470E"/>
    <w:rsid w:val="001147D3"/>
    <w:rsid w:val="001148AC"/>
    <w:rsid w:val="00114B48"/>
    <w:rsid w:val="00115AA4"/>
    <w:rsid w:val="00115D87"/>
    <w:rsid w:val="00115DA6"/>
    <w:rsid w:val="001160C7"/>
    <w:rsid w:val="0011617C"/>
    <w:rsid w:val="0011618D"/>
    <w:rsid w:val="001162FE"/>
    <w:rsid w:val="00116403"/>
    <w:rsid w:val="001165F7"/>
    <w:rsid w:val="001166CE"/>
    <w:rsid w:val="001169CC"/>
    <w:rsid w:val="00116E92"/>
    <w:rsid w:val="00116EFE"/>
    <w:rsid w:val="0011727F"/>
    <w:rsid w:val="00117427"/>
    <w:rsid w:val="00117894"/>
    <w:rsid w:val="0011795F"/>
    <w:rsid w:val="00117A99"/>
    <w:rsid w:val="00117BB5"/>
    <w:rsid w:val="00117DB1"/>
    <w:rsid w:val="00117E39"/>
    <w:rsid w:val="00120274"/>
    <w:rsid w:val="0012037E"/>
    <w:rsid w:val="001206B1"/>
    <w:rsid w:val="00120755"/>
    <w:rsid w:val="00120A19"/>
    <w:rsid w:val="00120B6B"/>
    <w:rsid w:val="001210E9"/>
    <w:rsid w:val="0012127B"/>
    <w:rsid w:val="001216D4"/>
    <w:rsid w:val="00121963"/>
    <w:rsid w:val="00121E4D"/>
    <w:rsid w:val="001220A9"/>
    <w:rsid w:val="0012279D"/>
    <w:rsid w:val="00122845"/>
    <w:rsid w:val="00122890"/>
    <w:rsid w:val="00122E45"/>
    <w:rsid w:val="00123668"/>
    <w:rsid w:val="001239A6"/>
    <w:rsid w:val="001240C6"/>
    <w:rsid w:val="00124328"/>
    <w:rsid w:val="00124823"/>
    <w:rsid w:val="00124FF2"/>
    <w:rsid w:val="00125050"/>
    <w:rsid w:val="00125098"/>
    <w:rsid w:val="001251E3"/>
    <w:rsid w:val="00125374"/>
    <w:rsid w:val="001254C4"/>
    <w:rsid w:val="001257FD"/>
    <w:rsid w:val="00125806"/>
    <w:rsid w:val="00125887"/>
    <w:rsid w:val="001259F5"/>
    <w:rsid w:val="00125B02"/>
    <w:rsid w:val="00125E94"/>
    <w:rsid w:val="00126380"/>
    <w:rsid w:val="00127186"/>
    <w:rsid w:val="00127750"/>
    <w:rsid w:val="00127947"/>
    <w:rsid w:val="00127B4F"/>
    <w:rsid w:val="00127DE5"/>
    <w:rsid w:val="00130274"/>
    <w:rsid w:val="00130AF6"/>
    <w:rsid w:val="001314AD"/>
    <w:rsid w:val="001314BD"/>
    <w:rsid w:val="001318A5"/>
    <w:rsid w:val="00131F47"/>
    <w:rsid w:val="00131FA1"/>
    <w:rsid w:val="0013207B"/>
    <w:rsid w:val="001323BE"/>
    <w:rsid w:val="00132C96"/>
    <w:rsid w:val="00133BE0"/>
    <w:rsid w:val="00133DB4"/>
    <w:rsid w:val="00133EA5"/>
    <w:rsid w:val="00134A78"/>
    <w:rsid w:val="00135C5B"/>
    <w:rsid w:val="00135E3D"/>
    <w:rsid w:val="00135EBF"/>
    <w:rsid w:val="00137272"/>
    <w:rsid w:val="0013753F"/>
    <w:rsid w:val="00137635"/>
    <w:rsid w:val="0014001A"/>
    <w:rsid w:val="001407E2"/>
    <w:rsid w:val="00140B91"/>
    <w:rsid w:val="00140DDC"/>
    <w:rsid w:val="00140FB0"/>
    <w:rsid w:val="001411B8"/>
    <w:rsid w:val="001419A0"/>
    <w:rsid w:val="00141F6B"/>
    <w:rsid w:val="00143026"/>
    <w:rsid w:val="00143092"/>
    <w:rsid w:val="001430AF"/>
    <w:rsid w:val="001431D5"/>
    <w:rsid w:val="00143697"/>
    <w:rsid w:val="00143917"/>
    <w:rsid w:val="00143DF5"/>
    <w:rsid w:val="00143E49"/>
    <w:rsid w:val="00143F03"/>
    <w:rsid w:val="00144045"/>
    <w:rsid w:val="00144AB4"/>
    <w:rsid w:val="0014509D"/>
    <w:rsid w:val="00145A4E"/>
    <w:rsid w:val="00146191"/>
    <w:rsid w:val="0014621D"/>
    <w:rsid w:val="00146524"/>
    <w:rsid w:val="00146545"/>
    <w:rsid w:val="00146A65"/>
    <w:rsid w:val="00146CCB"/>
    <w:rsid w:val="00146ED4"/>
    <w:rsid w:val="001472BE"/>
    <w:rsid w:val="00147305"/>
    <w:rsid w:val="0014745F"/>
    <w:rsid w:val="0014780E"/>
    <w:rsid w:val="00147D2B"/>
    <w:rsid w:val="00147F2B"/>
    <w:rsid w:val="001503B0"/>
    <w:rsid w:val="00150B86"/>
    <w:rsid w:val="0015103C"/>
    <w:rsid w:val="00151D1B"/>
    <w:rsid w:val="00151D6A"/>
    <w:rsid w:val="001520F6"/>
    <w:rsid w:val="00152196"/>
    <w:rsid w:val="001521F2"/>
    <w:rsid w:val="00152224"/>
    <w:rsid w:val="001522A7"/>
    <w:rsid w:val="0015265F"/>
    <w:rsid w:val="00152C99"/>
    <w:rsid w:val="00153562"/>
    <w:rsid w:val="001538B4"/>
    <w:rsid w:val="00153C48"/>
    <w:rsid w:val="00154409"/>
    <w:rsid w:val="00154BFE"/>
    <w:rsid w:val="00154C89"/>
    <w:rsid w:val="001550A0"/>
    <w:rsid w:val="00155464"/>
    <w:rsid w:val="00155BEC"/>
    <w:rsid w:val="00155DF7"/>
    <w:rsid w:val="001560F2"/>
    <w:rsid w:val="0015638B"/>
    <w:rsid w:val="00156691"/>
    <w:rsid w:val="0015691E"/>
    <w:rsid w:val="00156935"/>
    <w:rsid w:val="00156BDC"/>
    <w:rsid w:val="00156D5A"/>
    <w:rsid w:val="00156D72"/>
    <w:rsid w:val="00156E40"/>
    <w:rsid w:val="00156F8D"/>
    <w:rsid w:val="00157263"/>
    <w:rsid w:val="00157499"/>
    <w:rsid w:val="00157600"/>
    <w:rsid w:val="00160016"/>
    <w:rsid w:val="00161554"/>
    <w:rsid w:val="001615E9"/>
    <w:rsid w:val="001616EA"/>
    <w:rsid w:val="00161AD0"/>
    <w:rsid w:val="00161E27"/>
    <w:rsid w:val="001621CC"/>
    <w:rsid w:val="00162509"/>
    <w:rsid w:val="00162786"/>
    <w:rsid w:val="00162A31"/>
    <w:rsid w:val="00162D81"/>
    <w:rsid w:val="00163979"/>
    <w:rsid w:val="00163B65"/>
    <w:rsid w:val="0016444C"/>
    <w:rsid w:val="00164C4E"/>
    <w:rsid w:val="001655E4"/>
    <w:rsid w:val="00165773"/>
    <w:rsid w:val="001659FF"/>
    <w:rsid w:val="00165D8B"/>
    <w:rsid w:val="001666D2"/>
    <w:rsid w:val="00166A36"/>
    <w:rsid w:val="0016766B"/>
    <w:rsid w:val="001679D7"/>
    <w:rsid w:val="00167B75"/>
    <w:rsid w:val="00167BF9"/>
    <w:rsid w:val="00167E1C"/>
    <w:rsid w:val="00167E37"/>
    <w:rsid w:val="001703C9"/>
    <w:rsid w:val="001706A7"/>
    <w:rsid w:val="00170AA0"/>
    <w:rsid w:val="00170B9C"/>
    <w:rsid w:val="00170EEA"/>
    <w:rsid w:val="00171794"/>
    <w:rsid w:val="00171EA7"/>
    <w:rsid w:val="00172450"/>
    <w:rsid w:val="00172483"/>
    <w:rsid w:val="00172506"/>
    <w:rsid w:val="00172916"/>
    <w:rsid w:val="00172EE5"/>
    <w:rsid w:val="00172F44"/>
    <w:rsid w:val="00173416"/>
    <w:rsid w:val="00173547"/>
    <w:rsid w:val="0017398B"/>
    <w:rsid w:val="00173B99"/>
    <w:rsid w:val="00173B9A"/>
    <w:rsid w:val="00173D5D"/>
    <w:rsid w:val="00173EC6"/>
    <w:rsid w:val="00173F44"/>
    <w:rsid w:val="0017434A"/>
    <w:rsid w:val="00174D77"/>
    <w:rsid w:val="0017560B"/>
    <w:rsid w:val="00175D64"/>
    <w:rsid w:val="00175FCB"/>
    <w:rsid w:val="001762CA"/>
    <w:rsid w:val="001764CF"/>
    <w:rsid w:val="0017665C"/>
    <w:rsid w:val="00176CF8"/>
    <w:rsid w:val="00176E75"/>
    <w:rsid w:val="00176FC4"/>
    <w:rsid w:val="00177272"/>
    <w:rsid w:val="00177746"/>
    <w:rsid w:val="001777B2"/>
    <w:rsid w:val="0017785C"/>
    <w:rsid w:val="00177BC0"/>
    <w:rsid w:val="00177DCD"/>
    <w:rsid w:val="00177F9C"/>
    <w:rsid w:val="00177FB7"/>
    <w:rsid w:val="00180897"/>
    <w:rsid w:val="00180ACE"/>
    <w:rsid w:val="00180BAC"/>
    <w:rsid w:val="00180CCE"/>
    <w:rsid w:val="00180D4C"/>
    <w:rsid w:val="001813D0"/>
    <w:rsid w:val="00181519"/>
    <w:rsid w:val="00181A0F"/>
    <w:rsid w:val="00181E81"/>
    <w:rsid w:val="00181F0B"/>
    <w:rsid w:val="00182229"/>
    <w:rsid w:val="00182459"/>
    <w:rsid w:val="001830D2"/>
    <w:rsid w:val="00183588"/>
    <w:rsid w:val="00183DD2"/>
    <w:rsid w:val="0018459F"/>
    <w:rsid w:val="0018496E"/>
    <w:rsid w:val="00184E26"/>
    <w:rsid w:val="0018544B"/>
    <w:rsid w:val="0018574F"/>
    <w:rsid w:val="00185E15"/>
    <w:rsid w:val="001866E1"/>
    <w:rsid w:val="001867B2"/>
    <w:rsid w:val="00186AE6"/>
    <w:rsid w:val="00186F2A"/>
    <w:rsid w:val="0018701E"/>
    <w:rsid w:val="001872D8"/>
    <w:rsid w:val="00187DA7"/>
    <w:rsid w:val="00190012"/>
    <w:rsid w:val="0019025A"/>
    <w:rsid w:val="0019076A"/>
    <w:rsid w:val="0019091E"/>
    <w:rsid w:val="00190D9B"/>
    <w:rsid w:val="00190F5C"/>
    <w:rsid w:val="00190F71"/>
    <w:rsid w:val="001912D9"/>
    <w:rsid w:val="00191D16"/>
    <w:rsid w:val="00191F7E"/>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456"/>
    <w:rsid w:val="00196808"/>
    <w:rsid w:val="00196A26"/>
    <w:rsid w:val="00196C1F"/>
    <w:rsid w:val="00196CF5"/>
    <w:rsid w:val="00196FA0"/>
    <w:rsid w:val="001977D0"/>
    <w:rsid w:val="001978E8"/>
    <w:rsid w:val="00197C43"/>
    <w:rsid w:val="00197EC7"/>
    <w:rsid w:val="001A0B97"/>
    <w:rsid w:val="001A0F44"/>
    <w:rsid w:val="001A10A8"/>
    <w:rsid w:val="001A10FF"/>
    <w:rsid w:val="001A1418"/>
    <w:rsid w:val="001A15E4"/>
    <w:rsid w:val="001A1925"/>
    <w:rsid w:val="001A1ED7"/>
    <w:rsid w:val="001A1EE6"/>
    <w:rsid w:val="001A211D"/>
    <w:rsid w:val="001A2214"/>
    <w:rsid w:val="001A2361"/>
    <w:rsid w:val="001A2BD9"/>
    <w:rsid w:val="001A32CE"/>
    <w:rsid w:val="001A32DA"/>
    <w:rsid w:val="001A35AC"/>
    <w:rsid w:val="001A3903"/>
    <w:rsid w:val="001A4311"/>
    <w:rsid w:val="001A4527"/>
    <w:rsid w:val="001A460C"/>
    <w:rsid w:val="001A4CEE"/>
    <w:rsid w:val="001A5233"/>
    <w:rsid w:val="001A5303"/>
    <w:rsid w:val="001A5692"/>
    <w:rsid w:val="001A5E3A"/>
    <w:rsid w:val="001A6370"/>
    <w:rsid w:val="001A648E"/>
    <w:rsid w:val="001A64BE"/>
    <w:rsid w:val="001A6AEB"/>
    <w:rsid w:val="001A6CE5"/>
    <w:rsid w:val="001A6CF5"/>
    <w:rsid w:val="001A6E07"/>
    <w:rsid w:val="001A6EC5"/>
    <w:rsid w:val="001A74E6"/>
    <w:rsid w:val="001A772A"/>
    <w:rsid w:val="001A7800"/>
    <w:rsid w:val="001A7A4D"/>
    <w:rsid w:val="001A7A96"/>
    <w:rsid w:val="001A7B89"/>
    <w:rsid w:val="001A7C70"/>
    <w:rsid w:val="001A7F9D"/>
    <w:rsid w:val="001A7FF1"/>
    <w:rsid w:val="001B00FF"/>
    <w:rsid w:val="001B05EE"/>
    <w:rsid w:val="001B06E7"/>
    <w:rsid w:val="001B07F4"/>
    <w:rsid w:val="001B0FD8"/>
    <w:rsid w:val="001B1045"/>
    <w:rsid w:val="001B1709"/>
    <w:rsid w:val="001B1DB4"/>
    <w:rsid w:val="001B2D9F"/>
    <w:rsid w:val="001B3265"/>
    <w:rsid w:val="001B3B9D"/>
    <w:rsid w:val="001B3CCA"/>
    <w:rsid w:val="001B3E3C"/>
    <w:rsid w:val="001B406A"/>
    <w:rsid w:val="001B409D"/>
    <w:rsid w:val="001B4AC3"/>
    <w:rsid w:val="001B5366"/>
    <w:rsid w:val="001B5567"/>
    <w:rsid w:val="001B59FC"/>
    <w:rsid w:val="001B5C46"/>
    <w:rsid w:val="001B5D05"/>
    <w:rsid w:val="001B5ECA"/>
    <w:rsid w:val="001B607F"/>
    <w:rsid w:val="001B6561"/>
    <w:rsid w:val="001B676C"/>
    <w:rsid w:val="001B6F0C"/>
    <w:rsid w:val="001B735F"/>
    <w:rsid w:val="001B738F"/>
    <w:rsid w:val="001C028E"/>
    <w:rsid w:val="001C0297"/>
    <w:rsid w:val="001C03E6"/>
    <w:rsid w:val="001C0439"/>
    <w:rsid w:val="001C0C3E"/>
    <w:rsid w:val="001C0CE9"/>
    <w:rsid w:val="001C0D1F"/>
    <w:rsid w:val="001C14FC"/>
    <w:rsid w:val="001C1D96"/>
    <w:rsid w:val="001C1F6E"/>
    <w:rsid w:val="001C21A5"/>
    <w:rsid w:val="001C3016"/>
    <w:rsid w:val="001C3206"/>
    <w:rsid w:val="001C33D1"/>
    <w:rsid w:val="001C3517"/>
    <w:rsid w:val="001C367E"/>
    <w:rsid w:val="001C3920"/>
    <w:rsid w:val="001C4572"/>
    <w:rsid w:val="001C47E6"/>
    <w:rsid w:val="001C4BC3"/>
    <w:rsid w:val="001C53D4"/>
    <w:rsid w:val="001C550A"/>
    <w:rsid w:val="001C55AE"/>
    <w:rsid w:val="001C565B"/>
    <w:rsid w:val="001C5683"/>
    <w:rsid w:val="001C5B0C"/>
    <w:rsid w:val="001C5D85"/>
    <w:rsid w:val="001C5E64"/>
    <w:rsid w:val="001C6221"/>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3D6"/>
    <w:rsid w:val="001D146C"/>
    <w:rsid w:val="001D14FE"/>
    <w:rsid w:val="001D1793"/>
    <w:rsid w:val="001D17A7"/>
    <w:rsid w:val="001D17C1"/>
    <w:rsid w:val="001D1D7F"/>
    <w:rsid w:val="001D22CD"/>
    <w:rsid w:val="001D2695"/>
    <w:rsid w:val="001D27A4"/>
    <w:rsid w:val="001D2D22"/>
    <w:rsid w:val="001D32D2"/>
    <w:rsid w:val="001D3367"/>
    <w:rsid w:val="001D3533"/>
    <w:rsid w:val="001D3719"/>
    <w:rsid w:val="001D4009"/>
    <w:rsid w:val="001D4361"/>
    <w:rsid w:val="001D4A25"/>
    <w:rsid w:val="001D4D2D"/>
    <w:rsid w:val="001D5134"/>
    <w:rsid w:val="001D5238"/>
    <w:rsid w:val="001D569D"/>
    <w:rsid w:val="001D570E"/>
    <w:rsid w:val="001D5FA7"/>
    <w:rsid w:val="001D653C"/>
    <w:rsid w:val="001D7457"/>
    <w:rsid w:val="001D790A"/>
    <w:rsid w:val="001D7C10"/>
    <w:rsid w:val="001E0059"/>
    <w:rsid w:val="001E042E"/>
    <w:rsid w:val="001E05F0"/>
    <w:rsid w:val="001E06F1"/>
    <w:rsid w:val="001E0FD4"/>
    <w:rsid w:val="001E1250"/>
    <w:rsid w:val="001E12AF"/>
    <w:rsid w:val="001E148E"/>
    <w:rsid w:val="001E1752"/>
    <w:rsid w:val="001E18E0"/>
    <w:rsid w:val="001E21AC"/>
    <w:rsid w:val="001E25F7"/>
    <w:rsid w:val="001E2AD2"/>
    <w:rsid w:val="001E2BCC"/>
    <w:rsid w:val="001E30F9"/>
    <w:rsid w:val="001E314B"/>
    <w:rsid w:val="001E3293"/>
    <w:rsid w:val="001E3BC7"/>
    <w:rsid w:val="001E4587"/>
    <w:rsid w:val="001E48DE"/>
    <w:rsid w:val="001E4A0B"/>
    <w:rsid w:val="001E4D2B"/>
    <w:rsid w:val="001E57B4"/>
    <w:rsid w:val="001E5C2C"/>
    <w:rsid w:val="001E61A6"/>
    <w:rsid w:val="001E6893"/>
    <w:rsid w:val="001E6D57"/>
    <w:rsid w:val="001E6E6B"/>
    <w:rsid w:val="001E6F4D"/>
    <w:rsid w:val="001E7371"/>
    <w:rsid w:val="001E7E12"/>
    <w:rsid w:val="001F0404"/>
    <w:rsid w:val="001F092E"/>
    <w:rsid w:val="001F0BAB"/>
    <w:rsid w:val="001F12FE"/>
    <w:rsid w:val="001F2490"/>
    <w:rsid w:val="001F2712"/>
    <w:rsid w:val="001F2BF0"/>
    <w:rsid w:val="001F2C9A"/>
    <w:rsid w:val="001F2F79"/>
    <w:rsid w:val="001F352D"/>
    <w:rsid w:val="001F3765"/>
    <w:rsid w:val="001F3872"/>
    <w:rsid w:val="001F38E3"/>
    <w:rsid w:val="001F3B45"/>
    <w:rsid w:val="001F3F70"/>
    <w:rsid w:val="001F4153"/>
    <w:rsid w:val="001F4333"/>
    <w:rsid w:val="001F45E9"/>
    <w:rsid w:val="001F49E0"/>
    <w:rsid w:val="001F49E7"/>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F3E"/>
    <w:rsid w:val="001F7F77"/>
    <w:rsid w:val="0020004B"/>
    <w:rsid w:val="0020098D"/>
    <w:rsid w:val="00200D57"/>
    <w:rsid w:val="00201EC6"/>
    <w:rsid w:val="00201FA4"/>
    <w:rsid w:val="00202464"/>
    <w:rsid w:val="00202B98"/>
    <w:rsid w:val="00203013"/>
    <w:rsid w:val="002030CC"/>
    <w:rsid w:val="0020328D"/>
    <w:rsid w:val="00203861"/>
    <w:rsid w:val="002038EA"/>
    <w:rsid w:val="00203B01"/>
    <w:rsid w:val="00203E62"/>
    <w:rsid w:val="00203F7E"/>
    <w:rsid w:val="002044A9"/>
    <w:rsid w:val="00204E78"/>
    <w:rsid w:val="002054CF"/>
    <w:rsid w:val="00205594"/>
    <w:rsid w:val="00205809"/>
    <w:rsid w:val="0020600A"/>
    <w:rsid w:val="00206145"/>
    <w:rsid w:val="00206465"/>
    <w:rsid w:val="00206750"/>
    <w:rsid w:val="00206AC9"/>
    <w:rsid w:val="00206DC7"/>
    <w:rsid w:val="00206E20"/>
    <w:rsid w:val="002071DE"/>
    <w:rsid w:val="002108F4"/>
    <w:rsid w:val="00210AF2"/>
    <w:rsid w:val="00210F23"/>
    <w:rsid w:val="00211124"/>
    <w:rsid w:val="00211DD4"/>
    <w:rsid w:val="002122E5"/>
    <w:rsid w:val="002127CE"/>
    <w:rsid w:val="002129D6"/>
    <w:rsid w:val="00213262"/>
    <w:rsid w:val="002133F2"/>
    <w:rsid w:val="0021362F"/>
    <w:rsid w:val="0021438E"/>
    <w:rsid w:val="002145E1"/>
    <w:rsid w:val="002152E4"/>
    <w:rsid w:val="002154B5"/>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AC6"/>
    <w:rsid w:val="00221B40"/>
    <w:rsid w:val="00221BC1"/>
    <w:rsid w:val="00222066"/>
    <w:rsid w:val="00222297"/>
    <w:rsid w:val="002223A4"/>
    <w:rsid w:val="002223DB"/>
    <w:rsid w:val="002230CF"/>
    <w:rsid w:val="00223929"/>
    <w:rsid w:val="00223943"/>
    <w:rsid w:val="002239EE"/>
    <w:rsid w:val="0022463D"/>
    <w:rsid w:val="00224B9B"/>
    <w:rsid w:val="00224C74"/>
    <w:rsid w:val="00224F14"/>
    <w:rsid w:val="002251D4"/>
    <w:rsid w:val="00225A58"/>
    <w:rsid w:val="00225DE1"/>
    <w:rsid w:val="0022618E"/>
    <w:rsid w:val="00226881"/>
    <w:rsid w:val="00226AD5"/>
    <w:rsid w:val="00226B85"/>
    <w:rsid w:val="00226FD6"/>
    <w:rsid w:val="002272DE"/>
    <w:rsid w:val="0023065E"/>
    <w:rsid w:val="00230788"/>
    <w:rsid w:val="00230CAE"/>
    <w:rsid w:val="00230E33"/>
    <w:rsid w:val="00230F09"/>
    <w:rsid w:val="002311FD"/>
    <w:rsid w:val="0023145F"/>
    <w:rsid w:val="002318F6"/>
    <w:rsid w:val="00231D48"/>
    <w:rsid w:val="00231D8C"/>
    <w:rsid w:val="00231DB3"/>
    <w:rsid w:val="00232330"/>
    <w:rsid w:val="002326DF"/>
    <w:rsid w:val="00232FC1"/>
    <w:rsid w:val="0023353B"/>
    <w:rsid w:val="00233639"/>
    <w:rsid w:val="0023379A"/>
    <w:rsid w:val="00233BF9"/>
    <w:rsid w:val="00234332"/>
    <w:rsid w:val="00234479"/>
    <w:rsid w:val="00234638"/>
    <w:rsid w:val="00234783"/>
    <w:rsid w:val="00234785"/>
    <w:rsid w:val="00234A47"/>
    <w:rsid w:val="00234A8D"/>
    <w:rsid w:val="00234EA8"/>
    <w:rsid w:val="00234EC2"/>
    <w:rsid w:val="0023513D"/>
    <w:rsid w:val="00235C13"/>
    <w:rsid w:val="00235FB6"/>
    <w:rsid w:val="00236097"/>
    <w:rsid w:val="00236579"/>
    <w:rsid w:val="002367B9"/>
    <w:rsid w:val="002367F5"/>
    <w:rsid w:val="00236BBD"/>
    <w:rsid w:val="00236C0A"/>
    <w:rsid w:val="00236EAA"/>
    <w:rsid w:val="00236EAF"/>
    <w:rsid w:val="002375DD"/>
    <w:rsid w:val="002376AB"/>
    <w:rsid w:val="0024004F"/>
    <w:rsid w:val="00240392"/>
    <w:rsid w:val="00240A4D"/>
    <w:rsid w:val="00240C50"/>
    <w:rsid w:val="00240CE8"/>
    <w:rsid w:val="00240D64"/>
    <w:rsid w:val="00240E4D"/>
    <w:rsid w:val="0024113A"/>
    <w:rsid w:val="00241681"/>
    <w:rsid w:val="002416CB"/>
    <w:rsid w:val="002418C0"/>
    <w:rsid w:val="0024199D"/>
    <w:rsid w:val="00241B57"/>
    <w:rsid w:val="00241D34"/>
    <w:rsid w:val="002423F2"/>
    <w:rsid w:val="002424E7"/>
    <w:rsid w:val="00242552"/>
    <w:rsid w:val="00242792"/>
    <w:rsid w:val="0024283B"/>
    <w:rsid w:val="00242C1A"/>
    <w:rsid w:val="00242C87"/>
    <w:rsid w:val="00242F05"/>
    <w:rsid w:val="00243432"/>
    <w:rsid w:val="0024408F"/>
    <w:rsid w:val="0024483B"/>
    <w:rsid w:val="002448A1"/>
    <w:rsid w:val="00244ADE"/>
    <w:rsid w:val="002453FF"/>
    <w:rsid w:val="002454DE"/>
    <w:rsid w:val="00245868"/>
    <w:rsid w:val="00245870"/>
    <w:rsid w:val="00245E56"/>
    <w:rsid w:val="00246340"/>
    <w:rsid w:val="002467BE"/>
    <w:rsid w:val="00246851"/>
    <w:rsid w:val="0024686A"/>
    <w:rsid w:val="00246946"/>
    <w:rsid w:val="00246D08"/>
    <w:rsid w:val="00246D5B"/>
    <w:rsid w:val="0024714F"/>
    <w:rsid w:val="002473F7"/>
    <w:rsid w:val="002477C0"/>
    <w:rsid w:val="00247891"/>
    <w:rsid w:val="002500C6"/>
    <w:rsid w:val="0025039F"/>
    <w:rsid w:val="002507E1"/>
    <w:rsid w:val="00250CA9"/>
    <w:rsid w:val="00250F45"/>
    <w:rsid w:val="002518D4"/>
    <w:rsid w:val="00251B79"/>
    <w:rsid w:val="00251CA5"/>
    <w:rsid w:val="00251D82"/>
    <w:rsid w:val="00252429"/>
    <w:rsid w:val="00252662"/>
    <w:rsid w:val="00252C18"/>
    <w:rsid w:val="00252E0D"/>
    <w:rsid w:val="002533A1"/>
    <w:rsid w:val="00253C29"/>
    <w:rsid w:val="00253C89"/>
    <w:rsid w:val="00253EF1"/>
    <w:rsid w:val="00254579"/>
    <w:rsid w:val="002547E2"/>
    <w:rsid w:val="00254A47"/>
    <w:rsid w:val="00254AB9"/>
    <w:rsid w:val="00254E6D"/>
    <w:rsid w:val="002558D6"/>
    <w:rsid w:val="00255CC0"/>
    <w:rsid w:val="00255EBB"/>
    <w:rsid w:val="002568B0"/>
    <w:rsid w:val="00256B4A"/>
    <w:rsid w:val="00257416"/>
    <w:rsid w:val="002600D9"/>
    <w:rsid w:val="0026023F"/>
    <w:rsid w:val="00260B99"/>
    <w:rsid w:val="00260C7B"/>
    <w:rsid w:val="00260D27"/>
    <w:rsid w:val="00261692"/>
    <w:rsid w:val="00262579"/>
    <w:rsid w:val="00262A66"/>
    <w:rsid w:val="00262AD9"/>
    <w:rsid w:val="00262CCB"/>
    <w:rsid w:val="00262EB5"/>
    <w:rsid w:val="00263641"/>
    <w:rsid w:val="00263793"/>
    <w:rsid w:val="002639AB"/>
    <w:rsid w:val="00263BEF"/>
    <w:rsid w:val="0026448F"/>
    <w:rsid w:val="002644A4"/>
    <w:rsid w:val="002646C3"/>
    <w:rsid w:val="0026485D"/>
    <w:rsid w:val="00265006"/>
    <w:rsid w:val="002656D5"/>
    <w:rsid w:val="00265956"/>
    <w:rsid w:val="00265CFA"/>
    <w:rsid w:val="00266277"/>
    <w:rsid w:val="002666DC"/>
    <w:rsid w:val="00266A04"/>
    <w:rsid w:val="00266B75"/>
    <w:rsid w:val="00267198"/>
    <w:rsid w:val="00267C95"/>
    <w:rsid w:val="002703D7"/>
    <w:rsid w:val="002704CE"/>
    <w:rsid w:val="00270711"/>
    <w:rsid w:val="00270984"/>
    <w:rsid w:val="00270FEF"/>
    <w:rsid w:val="002711D9"/>
    <w:rsid w:val="002718E1"/>
    <w:rsid w:val="00271A1B"/>
    <w:rsid w:val="00271A2A"/>
    <w:rsid w:val="00271C42"/>
    <w:rsid w:val="00271E84"/>
    <w:rsid w:val="00272206"/>
    <w:rsid w:val="00272207"/>
    <w:rsid w:val="002722D4"/>
    <w:rsid w:val="00272382"/>
    <w:rsid w:val="00272506"/>
    <w:rsid w:val="00273014"/>
    <w:rsid w:val="0027302A"/>
    <w:rsid w:val="0027331E"/>
    <w:rsid w:val="00273B5C"/>
    <w:rsid w:val="002745A5"/>
    <w:rsid w:val="00274802"/>
    <w:rsid w:val="00274D18"/>
    <w:rsid w:val="0027535C"/>
    <w:rsid w:val="002755F4"/>
    <w:rsid w:val="00275FB9"/>
    <w:rsid w:val="002765D9"/>
    <w:rsid w:val="00276A06"/>
    <w:rsid w:val="00276B01"/>
    <w:rsid w:val="00276CD9"/>
    <w:rsid w:val="00276D64"/>
    <w:rsid w:val="00277015"/>
    <w:rsid w:val="00277469"/>
    <w:rsid w:val="00277A27"/>
    <w:rsid w:val="00277A6B"/>
    <w:rsid w:val="00277B06"/>
    <w:rsid w:val="00277D18"/>
    <w:rsid w:val="00280172"/>
    <w:rsid w:val="0028074B"/>
    <w:rsid w:val="0028079A"/>
    <w:rsid w:val="00281269"/>
    <w:rsid w:val="002812C0"/>
    <w:rsid w:val="00281AC2"/>
    <w:rsid w:val="0028227A"/>
    <w:rsid w:val="00282344"/>
    <w:rsid w:val="00282500"/>
    <w:rsid w:val="00282572"/>
    <w:rsid w:val="0028265B"/>
    <w:rsid w:val="002826EA"/>
    <w:rsid w:val="00282D54"/>
    <w:rsid w:val="00282E2B"/>
    <w:rsid w:val="00282F28"/>
    <w:rsid w:val="00283AB3"/>
    <w:rsid w:val="00283B00"/>
    <w:rsid w:val="0028453B"/>
    <w:rsid w:val="00284673"/>
    <w:rsid w:val="002846AE"/>
    <w:rsid w:val="00284DB7"/>
    <w:rsid w:val="002851A5"/>
    <w:rsid w:val="00285655"/>
    <w:rsid w:val="00285BE5"/>
    <w:rsid w:val="00285C9A"/>
    <w:rsid w:val="00286EA6"/>
    <w:rsid w:val="00286EFA"/>
    <w:rsid w:val="0028734E"/>
    <w:rsid w:val="002902AD"/>
    <w:rsid w:val="002905FC"/>
    <w:rsid w:val="00290779"/>
    <w:rsid w:val="00290D97"/>
    <w:rsid w:val="00290F72"/>
    <w:rsid w:val="00290FDA"/>
    <w:rsid w:val="002916A3"/>
    <w:rsid w:val="00291954"/>
    <w:rsid w:val="00291CC0"/>
    <w:rsid w:val="00291DF4"/>
    <w:rsid w:val="00291EBB"/>
    <w:rsid w:val="00291EEF"/>
    <w:rsid w:val="00292150"/>
    <w:rsid w:val="00292618"/>
    <w:rsid w:val="00292C79"/>
    <w:rsid w:val="0029318A"/>
    <w:rsid w:val="00293688"/>
    <w:rsid w:val="00294707"/>
    <w:rsid w:val="00294938"/>
    <w:rsid w:val="00294BC4"/>
    <w:rsid w:val="00294C20"/>
    <w:rsid w:val="00294C9A"/>
    <w:rsid w:val="00295178"/>
    <w:rsid w:val="00295557"/>
    <w:rsid w:val="00295EE9"/>
    <w:rsid w:val="00296336"/>
    <w:rsid w:val="00297446"/>
    <w:rsid w:val="00297ABA"/>
    <w:rsid w:val="002A0151"/>
    <w:rsid w:val="002A01EB"/>
    <w:rsid w:val="002A02EB"/>
    <w:rsid w:val="002A03C3"/>
    <w:rsid w:val="002A0430"/>
    <w:rsid w:val="002A0A7E"/>
    <w:rsid w:val="002A0B51"/>
    <w:rsid w:val="002A0C91"/>
    <w:rsid w:val="002A145E"/>
    <w:rsid w:val="002A1963"/>
    <w:rsid w:val="002A196A"/>
    <w:rsid w:val="002A1A66"/>
    <w:rsid w:val="002A1C02"/>
    <w:rsid w:val="002A1F93"/>
    <w:rsid w:val="002A2651"/>
    <w:rsid w:val="002A2DAD"/>
    <w:rsid w:val="002A2FA8"/>
    <w:rsid w:val="002A38B6"/>
    <w:rsid w:val="002A39A7"/>
    <w:rsid w:val="002A40B3"/>
    <w:rsid w:val="002A4988"/>
    <w:rsid w:val="002A49C7"/>
    <w:rsid w:val="002A4A44"/>
    <w:rsid w:val="002A4CAC"/>
    <w:rsid w:val="002A4FF7"/>
    <w:rsid w:val="002A503E"/>
    <w:rsid w:val="002A5C61"/>
    <w:rsid w:val="002A65B5"/>
    <w:rsid w:val="002A65F6"/>
    <w:rsid w:val="002A6EB4"/>
    <w:rsid w:val="002A76DA"/>
    <w:rsid w:val="002A78BF"/>
    <w:rsid w:val="002A78E1"/>
    <w:rsid w:val="002A7E75"/>
    <w:rsid w:val="002B02B2"/>
    <w:rsid w:val="002B0739"/>
    <w:rsid w:val="002B0B66"/>
    <w:rsid w:val="002B1257"/>
    <w:rsid w:val="002B138F"/>
    <w:rsid w:val="002B1DB6"/>
    <w:rsid w:val="002B22BB"/>
    <w:rsid w:val="002B297E"/>
    <w:rsid w:val="002B2A49"/>
    <w:rsid w:val="002B2B74"/>
    <w:rsid w:val="002B2E45"/>
    <w:rsid w:val="002B3168"/>
    <w:rsid w:val="002B3604"/>
    <w:rsid w:val="002B375B"/>
    <w:rsid w:val="002B3C25"/>
    <w:rsid w:val="002B3D33"/>
    <w:rsid w:val="002B3E1C"/>
    <w:rsid w:val="002B4026"/>
    <w:rsid w:val="002B4C3C"/>
    <w:rsid w:val="002B4D35"/>
    <w:rsid w:val="002B4DD7"/>
    <w:rsid w:val="002B576E"/>
    <w:rsid w:val="002B5A5F"/>
    <w:rsid w:val="002B5EC6"/>
    <w:rsid w:val="002B65BE"/>
    <w:rsid w:val="002B6658"/>
    <w:rsid w:val="002B6C35"/>
    <w:rsid w:val="002B74A6"/>
    <w:rsid w:val="002B76E4"/>
    <w:rsid w:val="002B7900"/>
    <w:rsid w:val="002B7999"/>
    <w:rsid w:val="002C06DC"/>
    <w:rsid w:val="002C07F2"/>
    <w:rsid w:val="002C08A0"/>
    <w:rsid w:val="002C0EB2"/>
    <w:rsid w:val="002C1069"/>
    <w:rsid w:val="002C11DC"/>
    <w:rsid w:val="002C19BF"/>
    <w:rsid w:val="002C1BC4"/>
    <w:rsid w:val="002C22C3"/>
    <w:rsid w:val="002C2498"/>
    <w:rsid w:val="002C2544"/>
    <w:rsid w:val="002C26F4"/>
    <w:rsid w:val="002C2C71"/>
    <w:rsid w:val="002C2FC2"/>
    <w:rsid w:val="002C3067"/>
    <w:rsid w:val="002C3925"/>
    <w:rsid w:val="002C3A6E"/>
    <w:rsid w:val="002C410E"/>
    <w:rsid w:val="002C43ED"/>
    <w:rsid w:val="002C48A5"/>
    <w:rsid w:val="002C4E3B"/>
    <w:rsid w:val="002C56A3"/>
    <w:rsid w:val="002C5731"/>
    <w:rsid w:val="002C5889"/>
    <w:rsid w:val="002C5B15"/>
    <w:rsid w:val="002C5BDC"/>
    <w:rsid w:val="002C62AE"/>
    <w:rsid w:val="002C6435"/>
    <w:rsid w:val="002C69D3"/>
    <w:rsid w:val="002C6B82"/>
    <w:rsid w:val="002C79A0"/>
    <w:rsid w:val="002C79C2"/>
    <w:rsid w:val="002C7A1A"/>
    <w:rsid w:val="002C7A3C"/>
    <w:rsid w:val="002C7A7E"/>
    <w:rsid w:val="002C7EA0"/>
    <w:rsid w:val="002D0BC0"/>
    <w:rsid w:val="002D0CD6"/>
    <w:rsid w:val="002D0CE3"/>
    <w:rsid w:val="002D0E6F"/>
    <w:rsid w:val="002D11D0"/>
    <w:rsid w:val="002D167B"/>
    <w:rsid w:val="002D18FA"/>
    <w:rsid w:val="002D1A07"/>
    <w:rsid w:val="002D1A45"/>
    <w:rsid w:val="002D1B04"/>
    <w:rsid w:val="002D22B1"/>
    <w:rsid w:val="002D2325"/>
    <w:rsid w:val="002D27C4"/>
    <w:rsid w:val="002D2DF2"/>
    <w:rsid w:val="002D2EFF"/>
    <w:rsid w:val="002D318E"/>
    <w:rsid w:val="002D330E"/>
    <w:rsid w:val="002D3691"/>
    <w:rsid w:val="002D439D"/>
    <w:rsid w:val="002D4A6B"/>
    <w:rsid w:val="002D4E83"/>
    <w:rsid w:val="002D4F01"/>
    <w:rsid w:val="002D5147"/>
    <w:rsid w:val="002D531B"/>
    <w:rsid w:val="002D5592"/>
    <w:rsid w:val="002D5AE2"/>
    <w:rsid w:val="002D5C26"/>
    <w:rsid w:val="002D636D"/>
    <w:rsid w:val="002D67A2"/>
    <w:rsid w:val="002D6825"/>
    <w:rsid w:val="002D6E3D"/>
    <w:rsid w:val="002D71B0"/>
    <w:rsid w:val="002D7DA4"/>
    <w:rsid w:val="002D7F77"/>
    <w:rsid w:val="002E0397"/>
    <w:rsid w:val="002E06D3"/>
    <w:rsid w:val="002E099A"/>
    <w:rsid w:val="002E0B1C"/>
    <w:rsid w:val="002E0F05"/>
    <w:rsid w:val="002E1078"/>
    <w:rsid w:val="002E1410"/>
    <w:rsid w:val="002E1568"/>
    <w:rsid w:val="002E17B0"/>
    <w:rsid w:val="002E1BF8"/>
    <w:rsid w:val="002E1E97"/>
    <w:rsid w:val="002E2140"/>
    <w:rsid w:val="002E2190"/>
    <w:rsid w:val="002E2819"/>
    <w:rsid w:val="002E2F2B"/>
    <w:rsid w:val="002E2FF2"/>
    <w:rsid w:val="002E316A"/>
    <w:rsid w:val="002E33A5"/>
    <w:rsid w:val="002E3BB4"/>
    <w:rsid w:val="002E3C39"/>
    <w:rsid w:val="002E3C74"/>
    <w:rsid w:val="002E3C75"/>
    <w:rsid w:val="002E3EAE"/>
    <w:rsid w:val="002E408C"/>
    <w:rsid w:val="002E40A0"/>
    <w:rsid w:val="002E41AC"/>
    <w:rsid w:val="002E42FF"/>
    <w:rsid w:val="002E45ED"/>
    <w:rsid w:val="002E45F4"/>
    <w:rsid w:val="002E4EDB"/>
    <w:rsid w:val="002E5119"/>
    <w:rsid w:val="002E518A"/>
    <w:rsid w:val="002E5193"/>
    <w:rsid w:val="002E58CF"/>
    <w:rsid w:val="002E59E7"/>
    <w:rsid w:val="002E5A92"/>
    <w:rsid w:val="002E5D27"/>
    <w:rsid w:val="002E6556"/>
    <w:rsid w:val="002E65B8"/>
    <w:rsid w:val="002E664C"/>
    <w:rsid w:val="002E6727"/>
    <w:rsid w:val="002E6BF1"/>
    <w:rsid w:val="002E6CF8"/>
    <w:rsid w:val="002E721A"/>
    <w:rsid w:val="002E7506"/>
    <w:rsid w:val="002E7697"/>
    <w:rsid w:val="002E77BE"/>
    <w:rsid w:val="002E7A7F"/>
    <w:rsid w:val="002E7EE8"/>
    <w:rsid w:val="002F00B1"/>
    <w:rsid w:val="002F0199"/>
    <w:rsid w:val="002F041C"/>
    <w:rsid w:val="002F095B"/>
    <w:rsid w:val="002F1231"/>
    <w:rsid w:val="002F1308"/>
    <w:rsid w:val="002F1A6C"/>
    <w:rsid w:val="002F1B21"/>
    <w:rsid w:val="002F1F49"/>
    <w:rsid w:val="002F2386"/>
    <w:rsid w:val="002F2542"/>
    <w:rsid w:val="002F2D86"/>
    <w:rsid w:val="002F3016"/>
    <w:rsid w:val="002F306F"/>
    <w:rsid w:val="002F347F"/>
    <w:rsid w:val="002F39D6"/>
    <w:rsid w:val="002F430D"/>
    <w:rsid w:val="002F4A76"/>
    <w:rsid w:val="002F4B9B"/>
    <w:rsid w:val="002F4E22"/>
    <w:rsid w:val="002F4F99"/>
    <w:rsid w:val="002F54D1"/>
    <w:rsid w:val="002F5607"/>
    <w:rsid w:val="002F588E"/>
    <w:rsid w:val="002F5C9F"/>
    <w:rsid w:val="002F620D"/>
    <w:rsid w:val="002F62A5"/>
    <w:rsid w:val="002F6859"/>
    <w:rsid w:val="002F6CA1"/>
    <w:rsid w:val="002F6F55"/>
    <w:rsid w:val="002F7112"/>
    <w:rsid w:val="002F7297"/>
    <w:rsid w:val="002F7436"/>
    <w:rsid w:val="002F7727"/>
    <w:rsid w:val="002F7A36"/>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6521"/>
    <w:rsid w:val="0030668E"/>
    <w:rsid w:val="00306FA3"/>
    <w:rsid w:val="00310120"/>
    <w:rsid w:val="0031068F"/>
    <w:rsid w:val="00310BEF"/>
    <w:rsid w:val="00310CC6"/>
    <w:rsid w:val="00310D3D"/>
    <w:rsid w:val="00310F81"/>
    <w:rsid w:val="0031104A"/>
    <w:rsid w:val="00311536"/>
    <w:rsid w:val="00311644"/>
    <w:rsid w:val="00312074"/>
    <w:rsid w:val="00312732"/>
    <w:rsid w:val="00312E60"/>
    <w:rsid w:val="00312EE6"/>
    <w:rsid w:val="00313265"/>
    <w:rsid w:val="0031341D"/>
    <w:rsid w:val="00313455"/>
    <w:rsid w:val="003139A5"/>
    <w:rsid w:val="00314352"/>
    <w:rsid w:val="00314374"/>
    <w:rsid w:val="00314592"/>
    <w:rsid w:val="00314892"/>
    <w:rsid w:val="00314B19"/>
    <w:rsid w:val="0031531E"/>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4AC5"/>
    <w:rsid w:val="003257EA"/>
    <w:rsid w:val="00325E2E"/>
    <w:rsid w:val="00325EA7"/>
    <w:rsid w:val="00325EB0"/>
    <w:rsid w:val="00325ED1"/>
    <w:rsid w:val="00325F6A"/>
    <w:rsid w:val="0032652D"/>
    <w:rsid w:val="0032667C"/>
    <w:rsid w:val="00326E1D"/>
    <w:rsid w:val="0032707C"/>
    <w:rsid w:val="003275DE"/>
    <w:rsid w:val="00327C0B"/>
    <w:rsid w:val="0033002E"/>
    <w:rsid w:val="003300E0"/>
    <w:rsid w:val="00330341"/>
    <w:rsid w:val="0033061D"/>
    <w:rsid w:val="003309E7"/>
    <w:rsid w:val="00330EB3"/>
    <w:rsid w:val="00330F64"/>
    <w:rsid w:val="0033176E"/>
    <w:rsid w:val="0033178C"/>
    <w:rsid w:val="00331809"/>
    <w:rsid w:val="00331945"/>
    <w:rsid w:val="00331B92"/>
    <w:rsid w:val="00331D20"/>
    <w:rsid w:val="00331FBD"/>
    <w:rsid w:val="00332520"/>
    <w:rsid w:val="003325A4"/>
    <w:rsid w:val="00333439"/>
    <w:rsid w:val="0033375C"/>
    <w:rsid w:val="00333A79"/>
    <w:rsid w:val="00333A9B"/>
    <w:rsid w:val="0033424A"/>
    <w:rsid w:val="0033428F"/>
    <w:rsid w:val="003342BE"/>
    <w:rsid w:val="00335182"/>
    <w:rsid w:val="003351D5"/>
    <w:rsid w:val="00335256"/>
    <w:rsid w:val="00335708"/>
    <w:rsid w:val="00335831"/>
    <w:rsid w:val="00335994"/>
    <w:rsid w:val="00335C4C"/>
    <w:rsid w:val="00336182"/>
    <w:rsid w:val="00336645"/>
    <w:rsid w:val="0033669A"/>
    <w:rsid w:val="00336A7E"/>
    <w:rsid w:val="00336EBA"/>
    <w:rsid w:val="0033751E"/>
    <w:rsid w:val="003376B5"/>
    <w:rsid w:val="0033777B"/>
    <w:rsid w:val="003378FF"/>
    <w:rsid w:val="00337A0B"/>
    <w:rsid w:val="0034020D"/>
    <w:rsid w:val="0034060B"/>
    <w:rsid w:val="00340653"/>
    <w:rsid w:val="00340731"/>
    <w:rsid w:val="00340C55"/>
    <w:rsid w:val="00340F4C"/>
    <w:rsid w:val="00341D6B"/>
    <w:rsid w:val="0034215F"/>
    <w:rsid w:val="0034222A"/>
    <w:rsid w:val="0034223A"/>
    <w:rsid w:val="00342282"/>
    <w:rsid w:val="003423C5"/>
    <w:rsid w:val="00342826"/>
    <w:rsid w:val="00342D14"/>
    <w:rsid w:val="00343117"/>
    <w:rsid w:val="003435AF"/>
    <w:rsid w:val="003441DD"/>
    <w:rsid w:val="003444DD"/>
    <w:rsid w:val="0034476E"/>
    <w:rsid w:val="003448F4"/>
    <w:rsid w:val="00344ACA"/>
    <w:rsid w:val="00344D7E"/>
    <w:rsid w:val="0034556B"/>
    <w:rsid w:val="00345B50"/>
    <w:rsid w:val="00345B59"/>
    <w:rsid w:val="00346004"/>
    <w:rsid w:val="003469FD"/>
    <w:rsid w:val="003472BB"/>
    <w:rsid w:val="00347320"/>
    <w:rsid w:val="00347D5C"/>
    <w:rsid w:val="00350163"/>
    <w:rsid w:val="00350392"/>
    <w:rsid w:val="0035042E"/>
    <w:rsid w:val="00350541"/>
    <w:rsid w:val="003506F3"/>
    <w:rsid w:val="003508F2"/>
    <w:rsid w:val="00350B77"/>
    <w:rsid w:val="00350D2B"/>
    <w:rsid w:val="00350DEE"/>
    <w:rsid w:val="00350F60"/>
    <w:rsid w:val="00350F64"/>
    <w:rsid w:val="003510E6"/>
    <w:rsid w:val="00351443"/>
    <w:rsid w:val="00351772"/>
    <w:rsid w:val="003521B9"/>
    <w:rsid w:val="0035255B"/>
    <w:rsid w:val="00352811"/>
    <w:rsid w:val="0035291B"/>
    <w:rsid w:val="00352F19"/>
    <w:rsid w:val="00353280"/>
    <w:rsid w:val="00353663"/>
    <w:rsid w:val="003536BD"/>
    <w:rsid w:val="00353892"/>
    <w:rsid w:val="003543EA"/>
    <w:rsid w:val="003544B4"/>
    <w:rsid w:val="00354781"/>
    <w:rsid w:val="00354A9B"/>
    <w:rsid w:val="00354EE8"/>
    <w:rsid w:val="00354FF4"/>
    <w:rsid w:val="003553EF"/>
    <w:rsid w:val="00355CDA"/>
    <w:rsid w:val="00355EC2"/>
    <w:rsid w:val="00355FB7"/>
    <w:rsid w:val="003561BC"/>
    <w:rsid w:val="00356265"/>
    <w:rsid w:val="0035637A"/>
    <w:rsid w:val="003569F4"/>
    <w:rsid w:val="00356C1C"/>
    <w:rsid w:val="00357492"/>
    <w:rsid w:val="00357A13"/>
    <w:rsid w:val="00357B74"/>
    <w:rsid w:val="00357FB3"/>
    <w:rsid w:val="003601F5"/>
    <w:rsid w:val="003602ED"/>
    <w:rsid w:val="00360633"/>
    <w:rsid w:val="00360826"/>
    <w:rsid w:val="0036095B"/>
    <w:rsid w:val="00360CC3"/>
    <w:rsid w:val="00360F04"/>
    <w:rsid w:val="00361191"/>
    <w:rsid w:val="0036129C"/>
    <w:rsid w:val="0036170C"/>
    <w:rsid w:val="0036179B"/>
    <w:rsid w:val="00361E12"/>
    <w:rsid w:val="0036274C"/>
    <w:rsid w:val="003627D6"/>
    <w:rsid w:val="00362B39"/>
    <w:rsid w:val="00363104"/>
    <w:rsid w:val="0036322E"/>
    <w:rsid w:val="003637A3"/>
    <w:rsid w:val="003637AD"/>
    <w:rsid w:val="00363D45"/>
    <w:rsid w:val="003640C2"/>
    <w:rsid w:val="003643BB"/>
    <w:rsid w:val="00364927"/>
    <w:rsid w:val="00364AD7"/>
    <w:rsid w:val="00364F3C"/>
    <w:rsid w:val="0036514D"/>
    <w:rsid w:val="00365596"/>
    <w:rsid w:val="003656DA"/>
    <w:rsid w:val="0036585F"/>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626"/>
    <w:rsid w:val="00372AB5"/>
    <w:rsid w:val="003739FD"/>
    <w:rsid w:val="0037422F"/>
    <w:rsid w:val="0037424E"/>
    <w:rsid w:val="00374434"/>
    <w:rsid w:val="00374541"/>
    <w:rsid w:val="003747D7"/>
    <w:rsid w:val="0037500C"/>
    <w:rsid w:val="00375139"/>
    <w:rsid w:val="00375385"/>
    <w:rsid w:val="003756D3"/>
    <w:rsid w:val="00375A18"/>
    <w:rsid w:val="00376148"/>
    <w:rsid w:val="003762CC"/>
    <w:rsid w:val="0037662E"/>
    <w:rsid w:val="00376BE0"/>
    <w:rsid w:val="00376F23"/>
    <w:rsid w:val="003771F3"/>
    <w:rsid w:val="0037731A"/>
    <w:rsid w:val="003774C9"/>
    <w:rsid w:val="00377730"/>
    <w:rsid w:val="00377889"/>
    <w:rsid w:val="0037795C"/>
    <w:rsid w:val="00377B97"/>
    <w:rsid w:val="00380512"/>
    <w:rsid w:val="00380669"/>
    <w:rsid w:val="0038073A"/>
    <w:rsid w:val="00380BD3"/>
    <w:rsid w:val="00380CA4"/>
    <w:rsid w:val="00380D17"/>
    <w:rsid w:val="00380D47"/>
    <w:rsid w:val="003812E7"/>
    <w:rsid w:val="0038135B"/>
    <w:rsid w:val="003817D3"/>
    <w:rsid w:val="00381D55"/>
    <w:rsid w:val="00381EFA"/>
    <w:rsid w:val="00382323"/>
    <w:rsid w:val="003828BF"/>
    <w:rsid w:val="00382CBC"/>
    <w:rsid w:val="00382DD9"/>
    <w:rsid w:val="00383113"/>
    <w:rsid w:val="0038395D"/>
    <w:rsid w:val="00383BDE"/>
    <w:rsid w:val="00383C91"/>
    <w:rsid w:val="0038476E"/>
    <w:rsid w:val="00384826"/>
    <w:rsid w:val="00385415"/>
    <w:rsid w:val="00385446"/>
    <w:rsid w:val="0038578D"/>
    <w:rsid w:val="003858AE"/>
    <w:rsid w:val="00385976"/>
    <w:rsid w:val="00385C91"/>
    <w:rsid w:val="003864D3"/>
    <w:rsid w:val="00386639"/>
    <w:rsid w:val="003868C3"/>
    <w:rsid w:val="00386BDB"/>
    <w:rsid w:val="00386C39"/>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737"/>
    <w:rsid w:val="003918E9"/>
    <w:rsid w:val="003919D7"/>
    <w:rsid w:val="003923D0"/>
    <w:rsid w:val="00392497"/>
    <w:rsid w:val="0039263B"/>
    <w:rsid w:val="00393060"/>
    <w:rsid w:val="00393310"/>
    <w:rsid w:val="00393666"/>
    <w:rsid w:val="0039382D"/>
    <w:rsid w:val="00393B52"/>
    <w:rsid w:val="00393EDE"/>
    <w:rsid w:val="00393F47"/>
    <w:rsid w:val="00394036"/>
    <w:rsid w:val="0039410A"/>
    <w:rsid w:val="00394176"/>
    <w:rsid w:val="003942AC"/>
    <w:rsid w:val="0039524A"/>
    <w:rsid w:val="0039545E"/>
    <w:rsid w:val="003957C7"/>
    <w:rsid w:val="00395AAF"/>
    <w:rsid w:val="00395DB1"/>
    <w:rsid w:val="00395FAB"/>
    <w:rsid w:val="00396B2C"/>
    <w:rsid w:val="00397588"/>
    <w:rsid w:val="0039774D"/>
    <w:rsid w:val="0039776F"/>
    <w:rsid w:val="003A0235"/>
    <w:rsid w:val="003A02BE"/>
    <w:rsid w:val="003A0596"/>
    <w:rsid w:val="003A06F2"/>
    <w:rsid w:val="003A0CB0"/>
    <w:rsid w:val="003A1D4A"/>
    <w:rsid w:val="003A21B0"/>
    <w:rsid w:val="003A2C9A"/>
    <w:rsid w:val="003A2D9D"/>
    <w:rsid w:val="003A2F98"/>
    <w:rsid w:val="003A344D"/>
    <w:rsid w:val="003A369E"/>
    <w:rsid w:val="003A37EA"/>
    <w:rsid w:val="003A3FAD"/>
    <w:rsid w:val="003A4032"/>
    <w:rsid w:val="003A4056"/>
    <w:rsid w:val="003A4164"/>
    <w:rsid w:val="003A41E4"/>
    <w:rsid w:val="003A4321"/>
    <w:rsid w:val="003A44E5"/>
    <w:rsid w:val="003A466C"/>
    <w:rsid w:val="003A47C1"/>
    <w:rsid w:val="003A4883"/>
    <w:rsid w:val="003A4923"/>
    <w:rsid w:val="003A4968"/>
    <w:rsid w:val="003A56D2"/>
    <w:rsid w:val="003A59E2"/>
    <w:rsid w:val="003A5F72"/>
    <w:rsid w:val="003A6237"/>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CB"/>
    <w:rsid w:val="003B226A"/>
    <w:rsid w:val="003B2468"/>
    <w:rsid w:val="003B278F"/>
    <w:rsid w:val="003B2BA7"/>
    <w:rsid w:val="003B2CCE"/>
    <w:rsid w:val="003B2E4C"/>
    <w:rsid w:val="003B33F3"/>
    <w:rsid w:val="003B37FF"/>
    <w:rsid w:val="003B49AA"/>
    <w:rsid w:val="003B5308"/>
    <w:rsid w:val="003B5370"/>
    <w:rsid w:val="003B541F"/>
    <w:rsid w:val="003B54EA"/>
    <w:rsid w:val="003B5983"/>
    <w:rsid w:val="003B5E87"/>
    <w:rsid w:val="003B5EEB"/>
    <w:rsid w:val="003B5EF6"/>
    <w:rsid w:val="003B6272"/>
    <w:rsid w:val="003B638A"/>
    <w:rsid w:val="003B64A8"/>
    <w:rsid w:val="003B736B"/>
    <w:rsid w:val="003B75ED"/>
    <w:rsid w:val="003B7977"/>
    <w:rsid w:val="003B7C39"/>
    <w:rsid w:val="003C00BB"/>
    <w:rsid w:val="003C00EA"/>
    <w:rsid w:val="003C02F7"/>
    <w:rsid w:val="003C03F8"/>
    <w:rsid w:val="003C04DF"/>
    <w:rsid w:val="003C04E1"/>
    <w:rsid w:val="003C0C05"/>
    <w:rsid w:val="003C0C95"/>
    <w:rsid w:val="003C1067"/>
    <w:rsid w:val="003C12AE"/>
    <w:rsid w:val="003C12CE"/>
    <w:rsid w:val="003C1D75"/>
    <w:rsid w:val="003C1F5F"/>
    <w:rsid w:val="003C2011"/>
    <w:rsid w:val="003C219C"/>
    <w:rsid w:val="003C21C2"/>
    <w:rsid w:val="003C2A79"/>
    <w:rsid w:val="003C2BD2"/>
    <w:rsid w:val="003C2EA7"/>
    <w:rsid w:val="003C31CE"/>
    <w:rsid w:val="003C3BB9"/>
    <w:rsid w:val="003C3CE0"/>
    <w:rsid w:val="003C401B"/>
    <w:rsid w:val="003C4263"/>
    <w:rsid w:val="003C42BE"/>
    <w:rsid w:val="003C485C"/>
    <w:rsid w:val="003C49A5"/>
    <w:rsid w:val="003C4FF0"/>
    <w:rsid w:val="003C5215"/>
    <w:rsid w:val="003C552F"/>
    <w:rsid w:val="003C62BF"/>
    <w:rsid w:val="003C6B20"/>
    <w:rsid w:val="003C6DE3"/>
    <w:rsid w:val="003C6F4E"/>
    <w:rsid w:val="003C75D9"/>
    <w:rsid w:val="003C7686"/>
    <w:rsid w:val="003C78D5"/>
    <w:rsid w:val="003C7BA8"/>
    <w:rsid w:val="003C7C6F"/>
    <w:rsid w:val="003C7CA3"/>
    <w:rsid w:val="003C7D91"/>
    <w:rsid w:val="003D0632"/>
    <w:rsid w:val="003D0831"/>
    <w:rsid w:val="003D09F0"/>
    <w:rsid w:val="003D0FF0"/>
    <w:rsid w:val="003D1287"/>
    <w:rsid w:val="003D1755"/>
    <w:rsid w:val="003D1879"/>
    <w:rsid w:val="003D19AC"/>
    <w:rsid w:val="003D1C6D"/>
    <w:rsid w:val="003D2501"/>
    <w:rsid w:val="003D28E0"/>
    <w:rsid w:val="003D2A54"/>
    <w:rsid w:val="003D2A62"/>
    <w:rsid w:val="003D2DA1"/>
    <w:rsid w:val="003D2E2E"/>
    <w:rsid w:val="003D3306"/>
    <w:rsid w:val="003D3455"/>
    <w:rsid w:val="003D36A8"/>
    <w:rsid w:val="003D38AB"/>
    <w:rsid w:val="003D41D3"/>
    <w:rsid w:val="003D4628"/>
    <w:rsid w:val="003D47B3"/>
    <w:rsid w:val="003D47FC"/>
    <w:rsid w:val="003D5A17"/>
    <w:rsid w:val="003D63F7"/>
    <w:rsid w:val="003D68E1"/>
    <w:rsid w:val="003D6AC3"/>
    <w:rsid w:val="003D6C9D"/>
    <w:rsid w:val="003D6FB1"/>
    <w:rsid w:val="003D7055"/>
    <w:rsid w:val="003D774C"/>
    <w:rsid w:val="003D7E76"/>
    <w:rsid w:val="003E0185"/>
    <w:rsid w:val="003E0B47"/>
    <w:rsid w:val="003E0C61"/>
    <w:rsid w:val="003E0D7A"/>
    <w:rsid w:val="003E0DC6"/>
    <w:rsid w:val="003E13AC"/>
    <w:rsid w:val="003E14B5"/>
    <w:rsid w:val="003E18E0"/>
    <w:rsid w:val="003E1AF4"/>
    <w:rsid w:val="003E217E"/>
    <w:rsid w:val="003E25E8"/>
    <w:rsid w:val="003E2634"/>
    <w:rsid w:val="003E2AF4"/>
    <w:rsid w:val="003E2F6C"/>
    <w:rsid w:val="003E306D"/>
    <w:rsid w:val="003E3330"/>
    <w:rsid w:val="003E3F62"/>
    <w:rsid w:val="003E3FF8"/>
    <w:rsid w:val="003E4221"/>
    <w:rsid w:val="003E5E15"/>
    <w:rsid w:val="003E6157"/>
    <w:rsid w:val="003E62FC"/>
    <w:rsid w:val="003E65C4"/>
    <w:rsid w:val="003E6AB7"/>
    <w:rsid w:val="003E6C7B"/>
    <w:rsid w:val="003E6E7F"/>
    <w:rsid w:val="003E71F2"/>
    <w:rsid w:val="003E7265"/>
    <w:rsid w:val="003E7570"/>
    <w:rsid w:val="003F0418"/>
    <w:rsid w:val="003F044B"/>
    <w:rsid w:val="003F044D"/>
    <w:rsid w:val="003F09EF"/>
    <w:rsid w:val="003F0DF2"/>
    <w:rsid w:val="003F102D"/>
    <w:rsid w:val="003F15A6"/>
    <w:rsid w:val="003F18A9"/>
    <w:rsid w:val="003F18DE"/>
    <w:rsid w:val="003F238D"/>
    <w:rsid w:val="003F2832"/>
    <w:rsid w:val="003F293C"/>
    <w:rsid w:val="003F2BE5"/>
    <w:rsid w:val="003F3005"/>
    <w:rsid w:val="003F3569"/>
    <w:rsid w:val="003F3763"/>
    <w:rsid w:val="003F3C2F"/>
    <w:rsid w:val="003F3EF1"/>
    <w:rsid w:val="003F4110"/>
    <w:rsid w:val="003F4156"/>
    <w:rsid w:val="003F4650"/>
    <w:rsid w:val="003F46DD"/>
    <w:rsid w:val="003F512F"/>
    <w:rsid w:val="003F5596"/>
    <w:rsid w:val="003F5A2F"/>
    <w:rsid w:val="003F5CEB"/>
    <w:rsid w:val="003F5E6E"/>
    <w:rsid w:val="003F63DC"/>
    <w:rsid w:val="003F6AC4"/>
    <w:rsid w:val="003F796C"/>
    <w:rsid w:val="003F7E3C"/>
    <w:rsid w:val="003F7F64"/>
    <w:rsid w:val="00400221"/>
    <w:rsid w:val="004006AF"/>
    <w:rsid w:val="00400A7B"/>
    <w:rsid w:val="00400B09"/>
    <w:rsid w:val="00400F84"/>
    <w:rsid w:val="004010F0"/>
    <w:rsid w:val="0040119F"/>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29F"/>
    <w:rsid w:val="00403967"/>
    <w:rsid w:val="00403C6B"/>
    <w:rsid w:val="00404308"/>
    <w:rsid w:val="0040460A"/>
    <w:rsid w:val="00404687"/>
    <w:rsid w:val="00405506"/>
    <w:rsid w:val="00405861"/>
    <w:rsid w:val="004058A9"/>
    <w:rsid w:val="00405E2C"/>
    <w:rsid w:val="0040688B"/>
    <w:rsid w:val="00406AF4"/>
    <w:rsid w:val="00406EFB"/>
    <w:rsid w:val="00407810"/>
    <w:rsid w:val="004079B1"/>
    <w:rsid w:val="00407A3B"/>
    <w:rsid w:val="00407E8B"/>
    <w:rsid w:val="0041021F"/>
    <w:rsid w:val="0041051D"/>
    <w:rsid w:val="0041064A"/>
    <w:rsid w:val="004106FA"/>
    <w:rsid w:val="004107C9"/>
    <w:rsid w:val="00410E33"/>
    <w:rsid w:val="00411335"/>
    <w:rsid w:val="004119E7"/>
    <w:rsid w:val="00411C0C"/>
    <w:rsid w:val="00411EAB"/>
    <w:rsid w:val="00412011"/>
    <w:rsid w:val="004123C1"/>
    <w:rsid w:val="00412598"/>
    <w:rsid w:val="00412680"/>
    <w:rsid w:val="004133D9"/>
    <w:rsid w:val="0041347C"/>
    <w:rsid w:val="004137AE"/>
    <w:rsid w:val="0041391F"/>
    <w:rsid w:val="004153D6"/>
    <w:rsid w:val="0041546F"/>
    <w:rsid w:val="004154A2"/>
    <w:rsid w:val="004154B3"/>
    <w:rsid w:val="00415600"/>
    <w:rsid w:val="00415680"/>
    <w:rsid w:val="00415717"/>
    <w:rsid w:val="0041576E"/>
    <w:rsid w:val="00415BE6"/>
    <w:rsid w:val="00415CCB"/>
    <w:rsid w:val="00415D17"/>
    <w:rsid w:val="00415F58"/>
    <w:rsid w:val="00416708"/>
    <w:rsid w:val="00416881"/>
    <w:rsid w:val="00416977"/>
    <w:rsid w:val="00416E27"/>
    <w:rsid w:val="00417022"/>
    <w:rsid w:val="0041708E"/>
    <w:rsid w:val="0041749B"/>
    <w:rsid w:val="004178F9"/>
    <w:rsid w:val="00417ADB"/>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52D"/>
    <w:rsid w:val="0042262E"/>
    <w:rsid w:val="00422E41"/>
    <w:rsid w:val="0042329F"/>
    <w:rsid w:val="00423F58"/>
    <w:rsid w:val="00424440"/>
    <w:rsid w:val="0042463B"/>
    <w:rsid w:val="0042487C"/>
    <w:rsid w:val="00424A24"/>
    <w:rsid w:val="00424B41"/>
    <w:rsid w:val="004255D4"/>
    <w:rsid w:val="0042571E"/>
    <w:rsid w:val="0042588E"/>
    <w:rsid w:val="00425DB8"/>
    <w:rsid w:val="00426479"/>
    <w:rsid w:val="004264E4"/>
    <w:rsid w:val="00426593"/>
    <w:rsid w:val="00426D24"/>
    <w:rsid w:val="004270FB"/>
    <w:rsid w:val="0042710B"/>
    <w:rsid w:val="004271A3"/>
    <w:rsid w:val="00427364"/>
    <w:rsid w:val="00427394"/>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42D"/>
    <w:rsid w:val="00432648"/>
    <w:rsid w:val="004327A0"/>
    <w:rsid w:val="00432BD7"/>
    <w:rsid w:val="00432F93"/>
    <w:rsid w:val="0043383D"/>
    <w:rsid w:val="004340E0"/>
    <w:rsid w:val="00434936"/>
    <w:rsid w:val="00434F58"/>
    <w:rsid w:val="0043519A"/>
    <w:rsid w:val="004352B3"/>
    <w:rsid w:val="00436034"/>
    <w:rsid w:val="0043609C"/>
    <w:rsid w:val="00436188"/>
    <w:rsid w:val="00436319"/>
    <w:rsid w:val="00436B53"/>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3100"/>
    <w:rsid w:val="0044310A"/>
    <w:rsid w:val="00443545"/>
    <w:rsid w:val="0044412B"/>
    <w:rsid w:val="00445147"/>
    <w:rsid w:val="00445C03"/>
    <w:rsid w:val="00445C9F"/>
    <w:rsid w:val="0044624D"/>
    <w:rsid w:val="00446BC9"/>
    <w:rsid w:val="00446D1B"/>
    <w:rsid w:val="00446F5E"/>
    <w:rsid w:val="0044758C"/>
    <w:rsid w:val="00447E34"/>
    <w:rsid w:val="00452062"/>
    <w:rsid w:val="00452089"/>
    <w:rsid w:val="004521D0"/>
    <w:rsid w:val="00452532"/>
    <w:rsid w:val="004527A4"/>
    <w:rsid w:val="00452B6A"/>
    <w:rsid w:val="00452C92"/>
    <w:rsid w:val="00452CEA"/>
    <w:rsid w:val="004535B2"/>
    <w:rsid w:val="004536B3"/>
    <w:rsid w:val="004539DC"/>
    <w:rsid w:val="00453ADE"/>
    <w:rsid w:val="00453B91"/>
    <w:rsid w:val="00453D0D"/>
    <w:rsid w:val="0045491E"/>
    <w:rsid w:val="00454C0F"/>
    <w:rsid w:val="00455D0F"/>
    <w:rsid w:val="004565B0"/>
    <w:rsid w:val="0045665A"/>
    <w:rsid w:val="004566EE"/>
    <w:rsid w:val="00457030"/>
    <w:rsid w:val="0045762D"/>
    <w:rsid w:val="00457C1B"/>
    <w:rsid w:val="00457FA5"/>
    <w:rsid w:val="00460024"/>
    <w:rsid w:val="004602C6"/>
    <w:rsid w:val="0046035C"/>
    <w:rsid w:val="004605EF"/>
    <w:rsid w:val="00460866"/>
    <w:rsid w:val="004612D0"/>
    <w:rsid w:val="00461456"/>
    <w:rsid w:val="004617D4"/>
    <w:rsid w:val="00461A58"/>
    <w:rsid w:val="00461E6C"/>
    <w:rsid w:val="0046201F"/>
    <w:rsid w:val="004625FB"/>
    <w:rsid w:val="004628F5"/>
    <w:rsid w:val="00462BA7"/>
    <w:rsid w:val="00462C22"/>
    <w:rsid w:val="00462C54"/>
    <w:rsid w:val="00462FD4"/>
    <w:rsid w:val="0046326F"/>
    <w:rsid w:val="004633BF"/>
    <w:rsid w:val="004635A9"/>
    <w:rsid w:val="00463794"/>
    <w:rsid w:val="00463E87"/>
    <w:rsid w:val="00463EA6"/>
    <w:rsid w:val="004640F2"/>
    <w:rsid w:val="0046446D"/>
    <w:rsid w:val="00464546"/>
    <w:rsid w:val="00464AE9"/>
    <w:rsid w:val="004652E4"/>
    <w:rsid w:val="00465849"/>
    <w:rsid w:val="004658A5"/>
    <w:rsid w:val="00465B77"/>
    <w:rsid w:val="00465EE2"/>
    <w:rsid w:val="00465EEF"/>
    <w:rsid w:val="004666F0"/>
    <w:rsid w:val="004667CF"/>
    <w:rsid w:val="00466CFA"/>
    <w:rsid w:val="0046708B"/>
    <w:rsid w:val="004671DF"/>
    <w:rsid w:val="00467286"/>
    <w:rsid w:val="0046734F"/>
    <w:rsid w:val="004673BF"/>
    <w:rsid w:val="004679A2"/>
    <w:rsid w:val="004701E4"/>
    <w:rsid w:val="004701F2"/>
    <w:rsid w:val="00470458"/>
    <w:rsid w:val="00470C43"/>
    <w:rsid w:val="00470DBA"/>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D8D"/>
    <w:rsid w:val="00474149"/>
    <w:rsid w:val="00474697"/>
    <w:rsid w:val="004751DB"/>
    <w:rsid w:val="0047543F"/>
    <w:rsid w:val="00476038"/>
    <w:rsid w:val="004764BF"/>
    <w:rsid w:val="004765BF"/>
    <w:rsid w:val="004766B6"/>
    <w:rsid w:val="00476E5F"/>
    <w:rsid w:val="00476FCC"/>
    <w:rsid w:val="00477150"/>
    <w:rsid w:val="00477CB5"/>
    <w:rsid w:val="004800BC"/>
    <w:rsid w:val="00480204"/>
    <w:rsid w:val="0048094F"/>
    <w:rsid w:val="00480978"/>
    <w:rsid w:val="00480B03"/>
    <w:rsid w:val="00481025"/>
    <w:rsid w:val="004810E0"/>
    <w:rsid w:val="004817FD"/>
    <w:rsid w:val="00481A8A"/>
    <w:rsid w:val="00481DF0"/>
    <w:rsid w:val="00482B98"/>
    <w:rsid w:val="004830EF"/>
    <w:rsid w:val="00483261"/>
    <w:rsid w:val="004833C5"/>
    <w:rsid w:val="0048369B"/>
    <w:rsid w:val="00483742"/>
    <w:rsid w:val="00484B8E"/>
    <w:rsid w:val="00484C71"/>
    <w:rsid w:val="00484CD5"/>
    <w:rsid w:val="00484E22"/>
    <w:rsid w:val="00484F95"/>
    <w:rsid w:val="004850E4"/>
    <w:rsid w:val="004854D3"/>
    <w:rsid w:val="004855E9"/>
    <w:rsid w:val="00486DE5"/>
    <w:rsid w:val="0048790B"/>
    <w:rsid w:val="00487E8A"/>
    <w:rsid w:val="00487F65"/>
    <w:rsid w:val="00490342"/>
    <w:rsid w:val="00490720"/>
    <w:rsid w:val="00490BD1"/>
    <w:rsid w:val="00490D36"/>
    <w:rsid w:val="00490FC0"/>
    <w:rsid w:val="0049126B"/>
    <w:rsid w:val="004919F4"/>
    <w:rsid w:val="00491D2C"/>
    <w:rsid w:val="00491E33"/>
    <w:rsid w:val="004929AF"/>
    <w:rsid w:val="00492D0B"/>
    <w:rsid w:val="00493487"/>
    <w:rsid w:val="00493511"/>
    <w:rsid w:val="00493B54"/>
    <w:rsid w:val="00493B6B"/>
    <w:rsid w:val="00493CDC"/>
    <w:rsid w:val="004940AD"/>
    <w:rsid w:val="0049413C"/>
    <w:rsid w:val="00494248"/>
    <w:rsid w:val="00494A8E"/>
    <w:rsid w:val="00494B78"/>
    <w:rsid w:val="004959FD"/>
    <w:rsid w:val="00495B18"/>
    <w:rsid w:val="00496176"/>
    <w:rsid w:val="0049621F"/>
    <w:rsid w:val="0049659D"/>
    <w:rsid w:val="0049683F"/>
    <w:rsid w:val="004969AF"/>
    <w:rsid w:val="00496B61"/>
    <w:rsid w:val="00496E1D"/>
    <w:rsid w:val="004970DB"/>
    <w:rsid w:val="0049727B"/>
    <w:rsid w:val="004972AF"/>
    <w:rsid w:val="004A0193"/>
    <w:rsid w:val="004A0564"/>
    <w:rsid w:val="004A08C7"/>
    <w:rsid w:val="004A0962"/>
    <w:rsid w:val="004A0BE0"/>
    <w:rsid w:val="004A0F2A"/>
    <w:rsid w:val="004A10BD"/>
    <w:rsid w:val="004A154B"/>
    <w:rsid w:val="004A1762"/>
    <w:rsid w:val="004A24C8"/>
    <w:rsid w:val="004A29FD"/>
    <w:rsid w:val="004A2ECC"/>
    <w:rsid w:val="004A3598"/>
    <w:rsid w:val="004A4487"/>
    <w:rsid w:val="004A44D1"/>
    <w:rsid w:val="004A4509"/>
    <w:rsid w:val="004A48A4"/>
    <w:rsid w:val="004A493E"/>
    <w:rsid w:val="004A4B33"/>
    <w:rsid w:val="004A57B0"/>
    <w:rsid w:val="004A5B6D"/>
    <w:rsid w:val="004A64F0"/>
    <w:rsid w:val="004A686A"/>
    <w:rsid w:val="004A6C8C"/>
    <w:rsid w:val="004A7467"/>
    <w:rsid w:val="004A786E"/>
    <w:rsid w:val="004A7D87"/>
    <w:rsid w:val="004B0859"/>
    <w:rsid w:val="004B0C94"/>
    <w:rsid w:val="004B0D7B"/>
    <w:rsid w:val="004B14BB"/>
    <w:rsid w:val="004B1593"/>
    <w:rsid w:val="004B1772"/>
    <w:rsid w:val="004B1823"/>
    <w:rsid w:val="004B21DB"/>
    <w:rsid w:val="004B2250"/>
    <w:rsid w:val="004B2793"/>
    <w:rsid w:val="004B366F"/>
    <w:rsid w:val="004B368C"/>
    <w:rsid w:val="004B40E9"/>
    <w:rsid w:val="004B45AC"/>
    <w:rsid w:val="004B5510"/>
    <w:rsid w:val="004B5627"/>
    <w:rsid w:val="004B581F"/>
    <w:rsid w:val="004B5A15"/>
    <w:rsid w:val="004B64AE"/>
    <w:rsid w:val="004B6756"/>
    <w:rsid w:val="004B7409"/>
    <w:rsid w:val="004B777C"/>
    <w:rsid w:val="004B787D"/>
    <w:rsid w:val="004B7B91"/>
    <w:rsid w:val="004B7EA8"/>
    <w:rsid w:val="004C0B3E"/>
    <w:rsid w:val="004C0E52"/>
    <w:rsid w:val="004C0F1B"/>
    <w:rsid w:val="004C0F5B"/>
    <w:rsid w:val="004C14F9"/>
    <w:rsid w:val="004C1DFB"/>
    <w:rsid w:val="004C2F11"/>
    <w:rsid w:val="004C36AC"/>
    <w:rsid w:val="004C388C"/>
    <w:rsid w:val="004C3F26"/>
    <w:rsid w:val="004C4495"/>
    <w:rsid w:val="004C47E9"/>
    <w:rsid w:val="004C48AB"/>
    <w:rsid w:val="004C4981"/>
    <w:rsid w:val="004C4D4F"/>
    <w:rsid w:val="004C525B"/>
    <w:rsid w:val="004C52A2"/>
    <w:rsid w:val="004C5385"/>
    <w:rsid w:val="004C5898"/>
    <w:rsid w:val="004C61A1"/>
    <w:rsid w:val="004C63E1"/>
    <w:rsid w:val="004C64EC"/>
    <w:rsid w:val="004C6A87"/>
    <w:rsid w:val="004C6E94"/>
    <w:rsid w:val="004C73A7"/>
    <w:rsid w:val="004C76D7"/>
    <w:rsid w:val="004C7731"/>
    <w:rsid w:val="004C777F"/>
    <w:rsid w:val="004C7830"/>
    <w:rsid w:val="004C787E"/>
    <w:rsid w:val="004C7B33"/>
    <w:rsid w:val="004C7F4D"/>
    <w:rsid w:val="004D01CD"/>
    <w:rsid w:val="004D0380"/>
    <w:rsid w:val="004D05E1"/>
    <w:rsid w:val="004D0AB6"/>
    <w:rsid w:val="004D0C1F"/>
    <w:rsid w:val="004D11C5"/>
    <w:rsid w:val="004D1474"/>
    <w:rsid w:val="004D1C3B"/>
    <w:rsid w:val="004D238D"/>
    <w:rsid w:val="004D23C6"/>
    <w:rsid w:val="004D25B2"/>
    <w:rsid w:val="004D2814"/>
    <w:rsid w:val="004D2D27"/>
    <w:rsid w:val="004D2D54"/>
    <w:rsid w:val="004D2E17"/>
    <w:rsid w:val="004D2E4E"/>
    <w:rsid w:val="004D36F9"/>
    <w:rsid w:val="004D3F2F"/>
    <w:rsid w:val="004D43CA"/>
    <w:rsid w:val="004D463D"/>
    <w:rsid w:val="004D486C"/>
    <w:rsid w:val="004D4C78"/>
    <w:rsid w:val="004D4E3C"/>
    <w:rsid w:val="004D4F88"/>
    <w:rsid w:val="004D5512"/>
    <w:rsid w:val="004D571F"/>
    <w:rsid w:val="004D594D"/>
    <w:rsid w:val="004D5965"/>
    <w:rsid w:val="004D5D19"/>
    <w:rsid w:val="004D5F05"/>
    <w:rsid w:val="004D6DC4"/>
    <w:rsid w:val="004D6F0B"/>
    <w:rsid w:val="004D6FD4"/>
    <w:rsid w:val="004D70D9"/>
    <w:rsid w:val="004D70E2"/>
    <w:rsid w:val="004D7345"/>
    <w:rsid w:val="004D7395"/>
    <w:rsid w:val="004E00FB"/>
    <w:rsid w:val="004E0167"/>
    <w:rsid w:val="004E123D"/>
    <w:rsid w:val="004E16CA"/>
    <w:rsid w:val="004E16EF"/>
    <w:rsid w:val="004E18E7"/>
    <w:rsid w:val="004E1FC5"/>
    <w:rsid w:val="004E2080"/>
    <w:rsid w:val="004E2374"/>
    <w:rsid w:val="004E2B3B"/>
    <w:rsid w:val="004E3240"/>
    <w:rsid w:val="004E3315"/>
    <w:rsid w:val="004E35C2"/>
    <w:rsid w:val="004E39B2"/>
    <w:rsid w:val="004E39BF"/>
    <w:rsid w:val="004E3D33"/>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7061"/>
    <w:rsid w:val="004E745B"/>
    <w:rsid w:val="004E7880"/>
    <w:rsid w:val="004E7B33"/>
    <w:rsid w:val="004E7B59"/>
    <w:rsid w:val="004E7E90"/>
    <w:rsid w:val="004E7F72"/>
    <w:rsid w:val="004F01F8"/>
    <w:rsid w:val="004F0CC7"/>
    <w:rsid w:val="004F0D2F"/>
    <w:rsid w:val="004F0DC7"/>
    <w:rsid w:val="004F1160"/>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4F39"/>
    <w:rsid w:val="004F5E0E"/>
    <w:rsid w:val="004F65FC"/>
    <w:rsid w:val="004F66A5"/>
    <w:rsid w:val="004F6B65"/>
    <w:rsid w:val="004F72A7"/>
    <w:rsid w:val="004F75E8"/>
    <w:rsid w:val="004F7A43"/>
    <w:rsid w:val="00500139"/>
    <w:rsid w:val="00501327"/>
    <w:rsid w:val="0050200A"/>
    <w:rsid w:val="0050233F"/>
    <w:rsid w:val="00502783"/>
    <w:rsid w:val="00502B15"/>
    <w:rsid w:val="0050302A"/>
    <w:rsid w:val="005035F2"/>
    <w:rsid w:val="00503654"/>
    <w:rsid w:val="005039EA"/>
    <w:rsid w:val="00503A57"/>
    <w:rsid w:val="00503D69"/>
    <w:rsid w:val="00503DE7"/>
    <w:rsid w:val="00503FF7"/>
    <w:rsid w:val="0050447E"/>
    <w:rsid w:val="00504882"/>
    <w:rsid w:val="00505186"/>
    <w:rsid w:val="00505491"/>
    <w:rsid w:val="00505655"/>
    <w:rsid w:val="0050580F"/>
    <w:rsid w:val="00505D6A"/>
    <w:rsid w:val="00505FC3"/>
    <w:rsid w:val="005061DE"/>
    <w:rsid w:val="00506493"/>
    <w:rsid w:val="005064F3"/>
    <w:rsid w:val="005065E2"/>
    <w:rsid w:val="00506A6D"/>
    <w:rsid w:val="00506DA1"/>
    <w:rsid w:val="00506F2C"/>
    <w:rsid w:val="0050725D"/>
    <w:rsid w:val="005079BD"/>
    <w:rsid w:val="00507BB6"/>
    <w:rsid w:val="00507CB9"/>
    <w:rsid w:val="00507D94"/>
    <w:rsid w:val="00510072"/>
    <w:rsid w:val="00510260"/>
    <w:rsid w:val="0051082D"/>
    <w:rsid w:val="00511967"/>
    <w:rsid w:val="00511E4B"/>
    <w:rsid w:val="005120DD"/>
    <w:rsid w:val="00512270"/>
    <w:rsid w:val="005124E5"/>
    <w:rsid w:val="00512837"/>
    <w:rsid w:val="00512D79"/>
    <w:rsid w:val="00512E89"/>
    <w:rsid w:val="005133E0"/>
    <w:rsid w:val="005136AC"/>
    <w:rsid w:val="00513AA4"/>
    <w:rsid w:val="00513B5A"/>
    <w:rsid w:val="00513E6E"/>
    <w:rsid w:val="005144CD"/>
    <w:rsid w:val="00514613"/>
    <w:rsid w:val="00514623"/>
    <w:rsid w:val="0051473E"/>
    <w:rsid w:val="00514CAE"/>
    <w:rsid w:val="005151F3"/>
    <w:rsid w:val="0051583B"/>
    <w:rsid w:val="00515911"/>
    <w:rsid w:val="00515B0D"/>
    <w:rsid w:val="005161DA"/>
    <w:rsid w:val="00517B67"/>
    <w:rsid w:val="00517D6F"/>
    <w:rsid w:val="00517E95"/>
    <w:rsid w:val="00520674"/>
    <w:rsid w:val="0052086C"/>
    <w:rsid w:val="00520A49"/>
    <w:rsid w:val="00520D22"/>
    <w:rsid w:val="00520FDB"/>
    <w:rsid w:val="00521BE3"/>
    <w:rsid w:val="00522225"/>
    <w:rsid w:val="0052285B"/>
    <w:rsid w:val="00523230"/>
    <w:rsid w:val="00523AE4"/>
    <w:rsid w:val="00523C19"/>
    <w:rsid w:val="00523C35"/>
    <w:rsid w:val="00523CC8"/>
    <w:rsid w:val="00524956"/>
    <w:rsid w:val="00524AEC"/>
    <w:rsid w:val="00524B1C"/>
    <w:rsid w:val="005256C4"/>
    <w:rsid w:val="00525BB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F63"/>
    <w:rsid w:val="005321F5"/>
    <w:rsid w:val="00532347"/>
    <w:rsid w:val="005323E8"/>
    <w:rsid w:val="005324B8"/>
    <w:rsid w:val="0053270A"/>
    <w:rsid w:val="005327D8"/>
    <w:rsid w:val="005332C2"/>
    <w:rsid w:val="00533707"/>
    <w:rsid w:val="00533E8A"/>
    <w:rsid w:val="005340D6"/>
    <w:rsid w:val="00534281"/>
    <w:rsid w:val="00534973"/>
    <w:rsid w:val="00534B0E"/>
    <w:rsid w:val="0053538A"/>
    <w:rsid w:val="00535643"/>
    <w:rsid w:val="00535798"/>
    <w:rsid w:val="0053620E"/>
    <w:rsid w:val="00536243"/>
    <w:rsid w:val="00536EE3"/>
    <w:rsid w:val="00537400"/>
    <w:rsid w:val="00537480"/>
    <w:rsid w:val="005376E7"/>
    <w:rsid w:val="005402CD"/>
    <w:rsid w:val="005407FE"/>
    <w:rsid w:val="00540982"/>
    <w:rsid w:val="00540C70"/>
    <w:rsid w:val="005412C8"/>
    <w:rsid w:val="0054178A"/>
    <w:rsid w:val="005417FC"/>
    <w:rsid w:val="0054181E"/>
    <w:rsid w:val="00541B94"/>
    <w:rsid w:val="00541BA1"/>
    <w:rsid w:val="00541C3E"/>
    <w:rsid w:val="00541E90"/>
    <w:rsid w:val="005424BD"/>
    <w:rsid w:val="00542559"/>
    <w:rsid w:val="005425EE"/>
    <w:rsid w:val="005428DB"/>
    <w:rsid w:val="00542950"/>
    <w:rsid w:val="00542E25"/>
    <w:rsid w:val="00542F14"/>
    <w:rsid w:val="005436BC"/>
    <w:rsid w:val="00543926"/>
    <w:rsid w:val="00544021"/>
    <w:rsid w:val="005441C4"/>
    <w:rsid w:val="005442B0"/>
    <w:rsid w:val="0054436F"/>
    <w:rsid w:val="0054444C"/>
    <w:rsid w:val="0054448D"/>
    <w:rsid w:val="00545581"/>
    <w:rsid w:val="005455B9"/>
    <w:rsid w:val="00545776"/>
    <w:rsid w:val="00545841"/>
    <w:rsid w:val="00545C2E"/>
    <w:rsid w:val="00545CA0"/>
    <w:rsid w:val="005461C5"/>
    <w:rsid w:val="00546229"/>
    <w:rsid w:val="005464EB"/>
    <w:rsid w:val="00546827"/>
    <w:rsid w:val="00547D05"/>
    <w:rsid w:val="00547DD3"/>
    <w:rsid w:val="005501D1"/>
    <w:rsid w:val="0055024C"/>
    <w:rsid w:val="0055032E"/>
    <w:rsid w:val="005508DC"/>
    <w:rsid w:val="00550E06"/>
    <w:rsid w:val="005510F7"/>
    <w:rsid w:val="00551496"/>
    <w:rsid w:val="0055158A"/>
    <w:rsid w:val="005515EE"/>
    <w:rsid w:val="00551B4C"/>
    <w:rsid w:val="00551CF0"/>
    <w:rsid w:val="005522DC"/>
    <w:rsid w:val="005523E1"/>
    <w:rsid w:val="0055247A"/>
    <w:rsid w:val="00552AF2"/>
    <w:rsid w:val="00552BC4"/>
    <w:rsid w:val="00552E2F"/>
    <w:rsid w:val="00552E6C"/>
    <w:rsid w:val="00552F03"/>
    <w:rsid w:val="005539BF"/>
    <w:rsid w:val="00553E2D"/>
    <w:rsid w:val="00554972"/>
    <w:rsid w:val="00554CC0"/>
    <w:rsid w:val="00554DFF"/>
    <w:rsid w:val="00554EB8"/>
    <w:rsid w:val="00554F13"/>
    <w:rsid w:val="00555031"/>
    <w:rsid w:val="00555300"/>
    <w:rsid w:val="00555442"/>
    <w:rsid w:val="0055552A"/>
    <w:rsid w:val="0055654D"/>
    <w:rsid w:val="00556B34"/>
    <w:rsid w:val="005571A9"/>
    <w:rsid w:val="00557379"/>
    <w:rsid w:val="005574D2"/>
    <w:rsid w:val="0055796A"/>
    <w:rsid w:val="005579F4"/>
    <w:rsid w:val="00557C2D"/>
    <w:rsid w:val="00557E16"/>
    <w:rsid w:val="005602B1"/>
    <w:rsid w:val="005606A8"/>
    <w:rsid w:val="00560EE6"/>
    <w:rsid w:val="00561CCC"/>
    <w:rsid w:val="00561D70"/>
    <w:rsid w:val="0056257C"/>
    <w:rsid w:val="00562ECD"/>
    <w:rsid w:val="00563955"/>
    <w:rsid w:val="00564225"/>
    <w:rsid w:val="00564F87"/>
    <w:rsid w:val="0056526F"/>
    <w:rsid w:val="0056531A"/>
    <w:rsid w:val="0056545A"/>
    <w:rsid w:val="0056583E"/>
    <w:rsid w:val="00565D89"/>
    <w:rsid w:val="00565EAC"/>
    <w:rsid w:val="00565F88"/>
    <w:rsid w:val="00566478"/>
    <w:rsid w:val="005665B7"/>
    <w:rsid w:val="00566A9B"/>
    <w:rsid w:val="00566E8D"/>
    <w:rsid w:val="00567038"/>
    <w:rsid w:val="005671F1"/>
    <w:rsid w:val="0056720A"/>
    <w:rsid w:val="005675E3"/>
    <w:rsid w:val="005675EC"/>
    <w:rsid w:val="00567DC7"/>
    <w:rsid w:val="00567F8D"/>
    <w:rsid w:val="0057022A"/>
    <w:rsid w:val="00570EA6"/>
    <w:rsid w:val="005716E9"/>
    <w:rsid w:val="0057195D"/>
    <w:rsid w:val="00571C2A"/>
    <w:rsid w:val="00571FA3"/>
    <w:rsid w:val="005720B8"/>
    <w:rsid w:val="005722AD"/>
    <w:rsid w:val="00572829"/>
    <w:rsid w:val="00572F53"/>
    <w:rsid w:val="00573183"/>
    <w:rsid w:val="0057367A"/>
    <w:rsid w:val="00573823"/>
    <w:rsid w:val="00573E1B"/>
    <w:rsid w:val="00573E43"/>
    <w:rsid w:val="00573F4D"/>
    <w:rsid w:val="0057423C"/>
    <w:rsid w:val="00574552"/>
    <w:rsid w:val="00574571"/>
    <w:rsid w:val="0057493B"/>
    <w:rsid w:val="00574AD9"/>
    <w:rsid w:val="00574FED"/>
    <w:rsid w:val="005751DB"/>
    <w:rsid w:val="005758F7"/>
    <w:rsid w:val="005767F8"/>
    <w:rsid w:val="005778E8"/>
    <w:rsid w:val="00577B33"/>
    <w:rsid w:val="00577CEE"/>
    <w:rsid w:val="00580312"/>
    <w:rsid w:val="00580EED"/>
    <w:rsid w:val="0058116D"/>
    <w:rsid w:val="005814A7"/>
    <w:rsid w:val="00581C6A"/>
    <w:rsid w:val="005820EC"/>
    <w:rsid w:val="00582293"/>
    <w:rsid w:val="00582686"/>
    <w:rsid w:val="00582BA8"/>
    <w:rsid w:val="00582F79"/>
    <w:rsid w:val="00583409"/>
    <w:rsid w:val="005834D7"/>
    <w:rsid w:val="00583892"/>
    <w:rsid w:val="005842FD"/>
    <w:rsid w:val="00584A5F"/>
    <w:rsid w:val="00585095"/>
    <w:rsid w:val="005851AA"/>
    <w:rsid w:val="005853D7"/>
    <w:rsid w:val="005854A6"/>
    <w:rsid w:val="005857CC"/>
    <w:rsid w:val="00586172"/>
    <w:rsid w:val="00586374"/>
    <w:rsid w:val="005867E3"/>
    <w:rsid w:val="00586ED0"/>
    <w:rsid w:val="00587158"/>
    <w:rsid w:val="00587580"/>
    <w:rsid w:val="0058784A"/>
    <w:rsid w:val="00587BE5"/>
    <w:rsid w:val="005905B4"/>
    <w:rsid w:val="005910D3"/>
    <w:rsid w:val="00591134"/>
    <w:rsid w:val="00591B45"/>
    <w:rsid w:val="005921CF"/>
    <w:rsid w:val="00592753"/>
    <w:rsid w:val="005927D7"/>
    <w:rsid w:val="00592816"/>
    <w:rsid w:val="005929FC"/>
    <w:rsid w:val="00592FB2"/>
    <w:rsid w:val="005930D1"/>
    <w:rsid w:val="00593234"/>
    <w:rsid w:val="00593345"/>
    <w:rsid w:val="00593683"/>
    <w:rsid w:val="00593A7C"/>
    <w:rsid w:val="00593B10"/>
    <w:rsid w:val="00594BC3"/>
    <w:rsid w:val="00594C6C"/>
    <w:rsid w:val="005956F8"/>
    <w:rsid w:val="005959F7"/>
    <w:rsid w:val="00595BF8"/>
    <w:rsid w:val="00595D98"/>
    <w:rsid w:val="00595E20"/>
    <w:rsid w:val="00596140"/>
    <w:rsid w:val="005965A7"/>
    <w:rsid w:val="005966DC"/>
    <w:rsid w:val="00596B9D"/>
    <w:rsid w:val="005975C3"/>
    <w:rsid w:val="005976E7"/>
    <w:rsid w:val="005A0C78"/>
    <w:rsid w:val="005A0C9B"/>
    <w:rsid w:val="005A0CB6"/>
    <w:rsid w:val="005A0E66"/>
    <w:rsid w:val="005A10EE"/>
    <w:rsid w:val="005A16E9"/>
    <w:rsid w:val="005A1930"/>
    <w:rsid w:val="005A1A9C"/>
    <w:rsid w:val="005A1B1F"/>
    <w:rsid w:val="005A1F5E"/>
    <w:rsid w:val="005A2501"/>
    <w:rsid w:val="005A258D"/>
    <w:rsid w:val="005A25D2"/>
    <w:rsid w:val="005A2FC1"/>
    <w:rsid w:val="005A302D"/>
    <w:rsid w:val="005A317D"/>
    <w:rsid w:val="005A3660"/>
    <w:rsid w:val="005A367C"/>
    <w:rsid w:val="005A36F3"/>
    <w:rsid w:val="005A4251"/>
    <w:rsid w:val="005A429B"/>
    <w:rsid w:val="005A4BCE"/>
    <w:rsid w:val="005A4D04"/>
    <w:rsid w:val="005A52C5"/>
    <w:rsid w:val="005A56EB"/>
    <w:rsid w:val="005A59E3"/>
    <w:rsid w:val="005A5B83"/>
    <w:rsid w:val="005A5BA3"/>
    <w:rsid w:val="005A5CAC"/>
    <w:rsid w:val="005A5F44"/>
    <w:rsid w:val="005A6499"/>
    <w:rsid w:val="005A695B"/>
    <w:rsid w:val="005A70EC"/>
    <w:rsid w:val="005A735C"/>
    <w:rsid w:val="005A73FF"/>
    <w:rsid w:val="005A7821"/>
    <w:rsid w:val="005A7C6D"/>
    <w:rsid w:val="005A7CD5"/>
    <w:rsid w:val="005A7D6E"/>
    <w:rsid w:val="005A7ED2"/>
    <w:rsid w:val="005A7FA9"/>
    <w:rsid w:val="005B0127"/>
    <w:rsid w:val="005B0163"/>
    <w:rsid w:val="005B01FD"/>
    <w:rsid w:val="005B0538"/>
    <w:rsid w:val="005B056B"/>
    <w:rsid w:val="005B0AC2"/>
    <w:rsid w:val="005B0F6D"/>
    <w:rsid w:val="005B150A"/>
    <w:rsid w:val="005B192F"/>
    <w:rsid w:val="005B2065"/>
    <w:rsid w:val="005B21AD"/>
    <w:rsid w:val="005B24A7"/>
    <w:rsid w:val="005B26F3"/>
    <w:rsid w:val="005B2CAD"/>
    <w:rsid w:val="005B2FF4"/>
    <w:rsid w:val="005B3993"/>
    <w:rsid w:val="005B3F53"/>
    <w:rsid w:val="005B41CA"/>
    <w:rsid w:val="005B4625"/>
    <w:rsid w:val="005B4BB9"/>
    <w:rsid w:val="005B5034"/>
    <w:rsid w:val="005B55DA"/>
    <w:rsid w:val="005B5635"/>
    <w:rsid w:val="005B5703"/>
    <w:rsid w:val="005B61CE"/>
    <w:rsid w:val="005B64D9"/>
    <w:rsid w:val="005B6526"/>
    <w:rsid w:val="005B7405"/>
    <w:rsid w:val="005B763C"/>
    <w:rsid w:val="005B786B"/>
    <w:rsid w:val="005B7B9E"/>
    <w:rsid w:val="005B7D59"/>
    <w:rsid w:val="005C02A1"/>
    <w:rsid w:val="005C081C"/>
    <w:rsid w:val="005C0A2E"/>
    <w:rsid w:val="005C0A68"/>
    <w:rsid w:val="005C0BFD"/>
    <w:rsid w:val="005C0FCF"/>
    <w:rsid w:val="005C0FE4"/>
    <w:rsid w:val="005C1387"/>
    <w:rsid w:val="005C1CB4"/>
    <w:rsid w:val="005C1F05"/>
    <w:rsid w:val="005C22BE"/>
    <w:rsid w:val="005C2555"/>
    <w:rsid w:val="005C2B30"/>
    <w:rsid w:val="005C2FA3"/>
    <w:rsid w:val="005C3644"/>
    <w:rsid w:val="005C36F1"/>
    <w:rsid w:val="005C3F12"/>
    <w:rsid w:val="005C40EA"/>
    <w:rsid w:val="005C45C8"/>
    <w:rsid w:val="005C4721"/>
    <w:rsid w:val="005C487E"/>
    <w:rsid w:val="005C49BA"/>
    <w:rsid w:val="005C4CAA"/>
    <w:rsid w:val="005C4E6C"/>
    <w:rsid w:val="005C526D"/>
    <w:rsid w:val="005C57A7"/>
    <w:rsid w:val="005C58A8"/>
    <w:rsid w:val="005C6184"/>
    <w:rsid w:val="005C683F"/>
    <w:rsid w:val="005C68E0"/>
    <w:rsid w:val="005C6C87"/>
    <w:rsid w:val="005C7131"/>
    <w:rsid w:val="005C7778"/>
    <w:rsid w:val="005C7CAE"/>
    <w:rsid w:val="005D0457"/>
    <w:rsid w:val="005D050A"/>
    <w:rsid w:val="005D0D40"/>
    <w:rsid w:val="005D0FD4"/>
    <w:rsid w:val="005D1158"/>
    <w:rsid w:val="005D11B4"/>
    <w:rsid w:val="005D13D5"/>
    <w:rsid w:val="005D1770"/>
    <w:rsid w:val="005D2357"/>
    <w:rsid w:val="005D2497"/>
    <w:rsid w:val="005D25FC"/>
    <w:rsid w:val="005D2B36"/>
    <w:rsid w:val="005D31F8"/>
    <w:rsid w:val="005D3A86"/>
    <w:rsid w:val="005D3EFF"/>
    <w:rsid w:val="005D406F"/>
    <w:rsid w:val="005D45CE"/>
    <w:rsid w:val="005D5066"/>
    <w:rsid w:val="005D5DDC"/>
    <w:rsid w:val="005D5E0E"/>
    <w:rsid w:val="005D60AE"/>
    <w:rsid w:val="005D6168"/>
    <w:rsid w:val="005D6FA0"/>
    <w:rsid w:val="005D709B"/>
    <w:rsid w:val="005D724F"/>
    <w:rsid w:val="005D7BDF"/>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E58"/>
    <w:rsid w:val="005E40A2"/>
    <w:rsid w:val="005E4E5A"/>
    <w:rsid w:val="005E5DE1"/>
    <w:rsid w:val="005E5E14"/>
    <w:rsid w:val="005E6550"/>
    <w:rsid w:val="005E65D8"/>
    <w:rsid w:val="005E7835"/>
    <w:rsid w:val="005E7DF6"/>
    <w:rsid w:val="005F03D0"/>
    <w:rsid w:val="005F07D3"/>
    <w:rsid w:val="005F0A57"/>
    <w:rsid w:val="005F0D8A"/>
    <w:rsid w:val="005F0E96"/>
    <w:rsid w:val="005F13D5"/>
    <w:rsid w:val="005F1707"/>
    <w:rsid w:val="005F20E2"/>
    <w:rsid w:val="005F25D1"/>
    <w:rsid w:val="005F2755"/>
    <w:rsid w:val="005F29AD"/>
    <w:rsid w:val="005F2C55"/>
    <w:rsid w:val="005F2EFD"/>
    <w:rsid w:val="005F2F5E"/>
    <w:rsid w:val="005F2FFB"/>
    <w:rsid w:val="005F3140"/>
    <w:rsid w:val="005F344A"/>
    <w:rsid w:val="005F49AD"/>
    <w:rsid w:val="005F4BFB"/>
    <w:rsid w:val="005F4C95"/>
    <w:rsid w:val="005F4EF7"/>
    <w:rsid w:val="005F528A"/>
    <w:rsid w:val="005F5BA5"/>
    <w:rsid w:val="005F63E1"/>
    <w:rsid w:val="005F6849"/>
    <w:rsid w:val="005F719A"/>
    <w:rsid w:val="005F7301"/>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B39"/>
    <w:rsid w:val="00605274"/>
    <w:rsid w:val="0060590C"/>
    <w:rsid w:val="00605A9D"/>
    <w:rsid w:val="00605D55"/>
    <w:rsid w:val="00606037"/>
    <w:rsid w:val="0060605F"/>
    <w:rsid w:val="006065D3"/>
    <w:rsid w:val="00606680"/>
    <w:rsid w:val="00606A29"/>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55B2"/>
    <w:rsid w:val="0061561D"/>
    <w:rsid w:val="00615657"/>
    <w:rsid w:val="00615A8C"/>
    <w:rsid w:val="00616085"/>
    <w:rsid w:val="00616467"/>
    <w:rsid w:val="00616526"/>
    <w:rsid w:val="0061680B"/>
    <w:rsid w:val="00616B49"/>
    <w:rsid w:val="00616D6C"/>
    <w:rsid w:val="006173EA"/>
    <w:rsid w:val="006178F2"/>
    <w:rsid w:val="00620267"/>
    <w:rsid w:val="006208CD"/>
    <w:rsid w:val="006209E9"/>
    <w:rsid w:val="00620CEB"/>
    <w:rsid w:val="0062157F"/>
    <w:rsid w:val="0062203F"/>
    <w:rsid w:val="00622DA2"/>
    <w:rsid w:val="006230A1"/>
    <w:rsid w:val="0062328E"/>
    <w:rsid w:val="006233E9"/>
    <w:rsid w:val="00623925"/>
    <w:rsid w:val="00623CFA"/>
    <w:rsid w:val="00623DE0"/>
    <w:rsid w:val="00623F33"/>
    <w:rsid w:val="00624355"/>
    <w:rsid w:val="0062499C"/>
    <w:rsid w:val="00625395"/>
    <w:rsid w:val="0062591C"/>
    <w:rsid w:val="00625CB7"/>
    <w:rsid w:val="00625E70"/>
    <w:rsid w:val="00626205"/>
    <w:rsid w:val="0062638A"/>
    <w:rsid w:val="0062642E"/>
    <w:rsid w:val="0062695D"/>
    <w:rsid w:val="0062754F"/>
    <w:rsid w:val="00627E5F"/>
    <w:rsid w:val="006301B6"/>
    <w:rsid w:val="006302C9"/>
    <w:rsid w:val="00630A87"/>
    <w:rsid w:val="00631095"/>
    <w:rsid w:val="00631099"/>
    <w:rsid w:val="0063126D"/>
    <w:rsid w:val="0063154B"/>
    <w:rsid w:val="00631652"/>
    <w:rsid w:val="006317AC"/>
    <w:rsid w:val="00631888"/>
    <w:rsid w:val="00631A56"/>
    <w:rsid w:val="00631BC7"/>
    <w:rsid w:val="00631DD7"/>
    <w:rsid w:val="00631FA6"/>
    <w:rsid w:val="00632628"/>
    <w:rsid w:val="00632FE6"/>
    <w:rsid w:val="006331E2"/>
    <w:rsid w:val="006333B5"/>
    <w:rsid w:val="00633804"/>
    <w:rsid w:val="00633B1B"/>
    <w:rsid w:val="00633BDB"/>
    <w:rsid w:val="00633BE6"/>
    <w:rsid w:val="00633EC3"/>
    <w:rsid w:val="00633F21"/>
    <w:rsid w:val="006343D1"/>
    <w:rsid w:val="006344A9"/>
    <w:rsid w:val="006348FF"/>
    <w:rsid w:val="00634A20"/>
    <w:rsid w:val="00634AB3"/>
    <w:rsid w:val="00634B3F"/>
    <w:rsid w:val="00634BDB"/>
    <w:rsid w:val="00634F79"/>
    <w:rsid w:val="0063565D"/>
    <w:rsid w:val="00635BFC"/>
    <w:rsid w:val="006363C6"/>
    <w:rsid w:val="00636BC8"/>
    <w:rsid w:val="00636C32"/>
    <w:rsid w:val="0063719D"/>
    <w:rsid w:val="0063732B"/>
    <w:rsid w:val="00637947"/>
    <w:rsid w:val="0063794C"/>
    <w:rsid w:val="00637C02"/>
    <w:rsid w:val="00637C03"/>
    <w:rsid w:val="006401D2"/>
    <w:rsid w:val="00640524"/>
    <w:rsid w:val="00640807"/>
    <w:rsid w:val="0064084E"/>
    <w:rsid w:val="00641C66"/>
    <w:rsid w:val="006420C2"/>
    <w:rsid w:val="006423B9"/>
    <w:rsid w:val="00642A00"/>
    <w:rsid w:val="00642C46"/>
    <w:rsid w:val="006434D0"/>
    <w:rsid w:val="00643B03"/>
    <w:rsid w:val="00643D91"/>
    <w:rsid w:val="006451A9"/>
    <w:rsid w:val="00645741"/>
    <w:rsid w:val="00646488"/>
    <w:rsid w:val="006469B0"/>
    <w:rsid w:val="00646B6D"/>
    <w:rsid w:val="00646F65"/>
    <w:rsid w:val="006470DB"/>
    <w:rsid w:val="006470F9"/>
    <w:rsid w:val="006470FD"/>
    <w:rsid w:val="00647613"/>
    <w:rsid w:val="00647B87"/>
    <w:rsid w:val="00647E0B"/>
    <w:rsid w:val="00647FDF"/>
    <w:rsid w:val="00650DEA"/>
    <w:rsid w:val="006514BC"/>
    <w:rsid w:val="00651977"/>
    <w:rsid w:val="00651E9B"/>
    <w:rsid w:val="006527C8"/>
    <w:rsid w:val="00652EE1"/>
    <w:rsid w:val="00652F18"/>
    <w:rsid w:val="00652F8F"/>
    <w:rsid w:val="00653585"/>
    <w:rsid w:val="006535F3"/>
    <w:rsid w:val="00653904"/>
    <w:rsid w:val="00653D08"/>
    <w:rsid w:val="0065428E"/>
    <w:rsid w:val="0065478C"/>
    <w:rsid w:val="00654F33"/>
    <w:rsid w:val="006560F7"/>
    <w:rsid w:val="00656105"/>
    <w:rsid w:val="00656124"/>
    <w:rsid w:val="00656604"/>
    <w:rsid w:val="006568BF"/>
    <w:rsid w:val="00656F06"/>
    <w:rsid w:val="00657123"/>
    <w:rsid w:val="00657508"/>
    <w:rsid w:val="00657911"/>
    <w:rsid w:val="00657978"/>
    <w:rsid w:val="00657BBD"/>
    <w:rsid w:val="00657E89"/>
    <w:rsid w:val="00660639"/>
    <w:rsid w:val="00660787"/>
    <w:rsid w:val="00660D09"/>
    <w:rsid w:val="00660D2F"/>
    <w:rsid w:val="00660D83"/>
    <w:rsid w:val="00660F7B"/>
    <w:rsid w:val="0066135F"/>
    <w:rsid w:val="006614E2"/>
    <w:rsid w:val="00661551"/>
    <w:rsid w:val="00661787"/>
    <w:rsid w:val="00661C12"/>
    <w:rsid w:val="00661C16"/>
    <w:rsid w:val="00662640"/>
    <w:rsid w:val="00662673"/>
    <w:rsid w:val="0066276A"/>
    <w:rsid w:val="00662CD7"/>
    <w:rsid w:val="00662E83"/>
    <w:rsid w:val="00662F3D"/>
    <w:rsid w:val="006630D2"/>
    <w:rsid w:val="00663186"/>
    <w:rsid w:val="0066358E"/>
    <w:rsid w:val="0066363C"/>
    <w:rsid w:val="006637B8"/>
    <w:rsid w:val="006639D1"/>
    <w:rsid w:val="00664362"/>
    <w:rsid w:val="00664646"/>
    <w:rsid w:val="00664B48"/>
    <w:rsid w:val="00664C0E"/>
    <w:rsid w:val="00665059"/>
    <w:rsid w:val="00665561"/>
    <w:rsid w:val="00665773"/>
    <w:rsid w:val="00665ADE"/>
    <w:rsid w:val="00665AFF"/>
    <w:rsid w:val="00665CDF"/>
    <w:rsid w:val="0066604F"/>
    <w:rsid w:val="0066677C"/>
    <w:rsid w:val="006667CE"/>
    <w:rsid w:val="00666872"/>
    <w:rsid w:val="00666FCA"/>
    <w:rsid w:val="00667224"/>
    <w:rsid w:val="006673FD"/>
    <w:rsid w:val="006678CA"/>
    <w:rsid w:val="00667EA1"/>
    <w:rsid w:val="0067011C"/>
    <w:rsid w:val="006701CD"/>
    <w:rsid w:val="006703F8"/>
    <w:rsid w:val="00670B30"/>
    <w:rsid w:val="006711C1"/>
    <w:rsid w:val="006713A5"/>
    <w:rsid w:val="00671515"/>
    <w:rsid w:val="0067160B"/>
    <w:rsid w:val="00671C55"/>
    <w:rsid w:val="00671CA7"/>
    <w:rsid w:val="00671D76"/>
    <w:rsid w:val="00671FCD"/>
    <w:rsid w:val="00672A43"/>
    <w:rsid w:val="00672CD7"/>
    <w:rsid w:val="00673A6C"/>
    <w:rsid w:val="006741CA"/>
    <w:rsid w:val="006746F5"/>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0BA"/>
    <w:rsid w:val="00680232"/>
    <w:rsid w:val="00680432"/>
    <w:rsid w:val="0068047C"/>
    <w:rsid w:val="00680971"/>
    <w:rsid w:val="00680CBF"/>
    <w:rsid w:val="00680CC4"/>
    <w:rsid w:val="006816B2"/>
    <w:rsid w:val="00681AB1"/>
    <w:rsid w:val="00681E83"/>
    <w:rsid w:val="006820AB"/>
    <w:rsid w:val="006822E1"/>
    <w:rsid w:val="006827D7"/>
    <w:rsid w:val="00682BC8"/>
    <w:rsid w:val="006845FB"/>
    <w:rsid w:val="0068482B"/>
    <w:rsid w:val="00684AFB"/>
    <w:rsid w:val="00684C50"/>
    <w:rsid w:val="00685BBB"/>
    <w:rsid w:val="00685DB0"/>
    <w:rsid w:val="00685F8D"/>
    <w:rsid w:val="006866AB"/>
    <w:rsid w:val="00686D5F"/>
    <w:rsid w:val="0068761E"/>
    <w:rsid w:val="00687A3C"/>
    <w:rsid w:val="00687D68"/>
    <w:rsid w:val="00687D6A"/>
    <w:rsid w:val="00687E30"/>
    <w:rsid w:val="00687F95"/>
    <w:rsid w:val="0069015A"/>
    <w:rsid w:val="006908B9"/>
    <w:rsid w:val="00690C64"/>
    <w:rsid w:val="00690F08"/>
    <w:rsid w:val="00690FE5"/>
    <w:rsid w:val="00691376"/>
    <w:rsid w:val="00691641"/>
    <w:rsid w:val="00691E0F"/>
    <w:rsid w:val="00691FB2"/>
    <w:rsid w:val="006924FA"/>
    <w:rsid w:val="006928C5"/>
    <w:rsid w:val="00693193"/>
    <w:rsid w:val="006932A0"/>
    <w:rsid w:val="00693429"/>
    <w:rsid w:val="00693D86"/>
    <w:rsid w:val="006942F7"/>
    <w:rsid w:val="00695E7C"/>
    <w:rsid w:val="00695EFF"/>
    <w:rsid w:val="006962D3"/>
    <w:rsid w:val="00696525"/>
    <w:rsid w:val="00696700"/>
    <w:rsid w:val="00696C4E"/>
    <w:rsid w:val="00696F27"/>
    <w:rsid w:val="00697698"/>
    <w:rsid w:val="006977C2"/>
    <w:rsid w:val="00697EF6"/>
    <w:rsid w:val="00697FEA"/>
    <w:rsid w:val="006A025B"/>
    <w:rsid w:val="006A0AAF"/>
    <w:rsid w:val="006A16D8"/>
    <w:rsid w:val="006A209E"/>
    <w:rsid w:val="006A211B"/>
    <w:rsid w:val="006A34FC"/>
    <w:rsid w:val="006A3C8A"/>
    <w:rsid w:val="006A3D6C"/>
    <w:rsid w:val="006A3F58"/>
    <w:rsid w:val="006A3F59"/>
    <w:rsid w:val="006A47AB"/>
    <w:rsid w:val="006A4BB4"/>
    <w:rsid w:val="006A4CA2"/>
    <w:rsid w:val="006A4FE6"/>
    <w:rsid w:val="006A5234"/>
    <w:rsid w:val="006A52F7"/>
    <w:rsid w:val="006A5A5C"/>
    <w:rsid w:val="006A5F10"/>
    <w:rsid w:val="006A5F89"/>
    <w:rsid w:val="006A60F8"/>
    <w:rsid w:val="006A6CE2"/>
    <w:rsid w:val="006A7013"/>
    <w:rsid w:val="006A7316"/>
    <w:rsid w:val="006A74B5"/>
    <w:rsid w:val="006A756E"/>
    <w:rsid w:val="006B08D1"/>
    <w:rsid w:val="006B091A"/>
    <w:rsid w:val="006B0A89"/>
    <w:rsid w:val="006B0CC8"/>
    <w:rsid w:val="006B15DE"/>
    <w:rsid w:val="006B2147"/>
    <w:rsid w:val="006B225F"/>
    <w:rsid w:val="006B2437"/>
    <w:rsid w:val="006B2BEA"/>
    <w:rsid w:val="006B2FE9"/>
    <w:rsid w:val="006B352F"/>
    <w:rsid w:val="006B3650"/>
    <w:rsid w:val="006B39AF"/>
    <w:rsid w:val="006B3BB4"/>
    <w:rsid w:val="006B3D61"/>
    <w:rsid w:val="006B40A8"/>
    <w:rsid w:val="006B4A09"/>
    <w:rsid w:val="006B4BE2"/>
    <w:rsid w:val="006B4FF3"/>
    <w:rsid w:val="006B51DE"/>
    <w:rsid w:val="006B556F"/>
    <w:rsid w:val="006B57AD"/>
    <w:rsid w:val="006B5949"/>
    <w:rsid w:val="006B637A"/>
    <w:rsid w:val="006B63F3"/>
    <w:rsid w:val="006B6DE6"/>
    <w:rsid w:val="006B6DF5"/>
    <w:rsid w:val="006B6F44"/>
    <w:rsid w:val="006B795F"/>
    <w:rsid w:val="006B7A68"/>
    <w:rsid w:val="006B7BEF"/>
    <w:rsid w:val="006B7FF7"/>
    <w:rsid w:val="006C0083"/>
    <w:rsid w:val="006C038A"/>
    <w:rsid w:val="006C0A33"/>
    <w:rsid w:val="006C1489"/>
    <w:rsid w:val="006C14B1"/>
    <w:rsid w:val="006C16AF"/>
    <w:rsid w:val="006C17C8"/>
    <w:rsid w:val="006C1B8A"/>
    <w:rsid w:val="006C1C17"/>
    <w:rsid w:val="006C1FA8"/>
    <w:rsid w:val="006C2258"/>
    <w:rsid w:val="006C2492"/>
    <w:rsid w:val="006C2C81"/>
    <w:rsid w:val="006C2CBC"/>
    <w:rsid w:val="006C2E73"/>
    <w:rsid w:val="006C30AA"/>
    <w:rsid w:val="006C320A"/>
    <w:rsid w:val="006C383C"/>
    <w:rsid w:val="006C39AE"/>
    <w:rsid w:val="006C43D5"/>
    <w:rsid w:val="006C455D"/>
    <w:rsid w:val="006C45BA"/>
    <w:rsid w:val="006C493A"/>
    <w:rsid w:val="006C4C82"/>
    <w:rsid w:val="006C4E6D"/>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36E"/>
    <w:rsid w:val="006D0390"/>
    <w:rsid w:val="006D05DA"/>
    <w:rsid w:val="006D0A21"/>
    <w:rsid w:val="006D0AC0"/>
    <w:rsid w:val="006D0C00"/>
    <w:rsid w:val="006D0CD8"/>
    <w:rsid w:val="006D147A"/>
    <w:rsid w:val="006D1702"/>
    <w:rsid w:val="006D1919"/>
    <w:rsid w:val="006D1A01"/>
    <w:rsid w:val="006D1A9F"/>
    <w:rsid w:val="006D1AA2"/>
    <w:rsid w:val="006D21D9"/>
    <w:rsid w:val="006D28BB"/>
    <w:rsid w:val="006D2B48"/>
    <w:rsid w:val="006D3329"/>
    <w:rsid w:val="006D3441"/>
    <w:rsid w:val="006D383C"/>
    <w:rsid w:val="006D484E"/>
    <w:rsid w:val="006D54C6"/>
    <w:rsid w:val="006D5B6F"/>
    <w:rsid w:val="006D5C0B"/>
    <w:rsid w:val="006D62CE"/>
    <w:rsid w:val="006D6F70"/>
    <w:rsid w:val="006D707B"/>
    <w:rsid w:val="006D7355"/>
    <w:rsid w:val="006D7AE7"/>
    <w:rsid w:val="006D7C7A"/>
    <w:rsid w:val="006E0172"/>
    <w:rsid w:val="006E0330"/>
    <w:rsid w:val="006E0692"/>
    <w:rsid w:val="006E07CD"/>
    <w:rsid w:val="006E0F74"/>
    <w:rsid w:val="006E1599"/>
    <w:rsid w:val="006E1B4D"/>
    <w:rsid w:val="006E210D"/>
    <w:rsid w:val="006E25D3"/>
    <w:rsid w:val="006E28FB"/>
    <w:rsid w:val="006E2CAE"/>
    <w:rsid w:val="006E2D9F"/>
    <w:rsid w:val="006E2E17"/>
    <w:rsid w:val="006E32B9"/>
    <w:rsid w:val="006E3471"/>
    <w:rsid w:val="006E3491"/>
    <w:rsid w:val="006E3AC9"/>
    <w:rsid w:val="006E4B92"/>
    <w:rsid w:val="006E5544"/>
    <w:rsid w:val="006E5AC6"/>
    <w:rsid w:val="006E62AB"/>
    <w:rsid w:val="006E68E1"/>
    <w:rsid w:val="006E7FB2"/>
    <w:rsid w:val="006F0196"/>
    <w:rsid w:val="006F0758"/>
    <w:rsid w:val="006F0FCA"/>
    <w:rsid w:val="006F16CA"/>
    <w:rsid w:val="006F17F5"/>
    <w:rsid w:val="006F1818"/>
    <w:rsid w:val="006F199D"/>
    <w:rsid w:val="006F1A5C"/>
    <w:rsid w:val="006F1E9A"/>
    <w:rsid w:val="006F2293"/>
    <w:rsid w:val="006F2429"/>
    <w:rsid w:val="006F266D"/>
    <w:rsid w:val="006F2E5C"/>
    <w:rsid w:val="006F2FA1"/>
    <w:rsid w:val="006F367D"/>
    <w:rsid w:val="006F36B1"/>
    <w:rsid w:val="006F3912"/>
    <w:rsid w:val="006F3E44"/>
    <w:rsid w:val="006F402F"/>
    <w:rsid w:val="006F4458"/>
    <w:rsid w:val="006F4A65"/>
    <w:rsid w:val="006F4C32"/>
    <w:rsid w:val="006F4D17"/>
    <w:rsid w:val="006F4FF6"/>
    <w:rsid w:val="006F5214"/>
    <w:rsid w:val="006F54EA"/>
    <w:rsid w:val="006F5A06"/>
    <w:rsid w:val="006F5A38"/>
    <w:rsid w:val="006F5A8D"/>
    <w:rsid w:val="006F5E62"/>
    <w:rsid w:val="006F6038"/>
    <w:rsid w:val="006F64C0"/>
    <w:rsid w:val="006F668F"/>
    <w:rsid w:val="006F7109"/>
    <w:rsid w:val="006F795D"/>
    <w:rsid w:val="006F7F6E"/>
    <w:rsid w:val="006F7F77"/>
    <w:rsid w:val="007006A0"/>
    <w:rsid w:val="00700960"/>
    <w:rsid w:val="00700A19"/>
    <w:rsid w:val="00700E95"/>
    <w:rsid w:val="007010AC"/>
    <w:rsid w:val="007012CB"/>
    <w:rsid w:val="00701718"/>
    <w:rsid w:val="00701897"/>
    <w:rsid w:val="007020EF"/>
    <w:rsid w:val="007022AB"/>
    <w:rsid w:val="0070241C"/>
    <w:rsid w:val="00702FCA"/>
    <w:rsid w:val="00702FF4"/>
    <w:rsid w:val="0070327D"/>
    <w:rsid w:val="007033A1"/>
    <w:rsid w:val="00703786"/>
    <w:rsid w:val="00703DC5"/>
    <w:rsid w:val="00704451"/>
    <w:rsid w:val="00704E17"/>
    <w:rsid w:val="00705152"/>
    <w:rsid w:val="00705828"/>
    <w:rsid w:val="0070594F"/>
    <w:rsid w:val="00705B5A"/>
    <w:rsid w:val="00705F03"/>
    <w:rsid w:val="0070606E"/>
    <w:rsid w:val="00706385"/>
    <w:rsid w:val="0070669B"/>
    <w:rsid w:val="007073E0"/>
    <w:rsid w:val="00707E75"/>
    <w:rsid w:val="007100E9"/>
    <w:rsid w:val="0071058B"/>
    <w:rsid w:val="0071110D"/>
    <w:rsid w:val="00711879"/>
    <w:rsid w:val="00711DA0"/>
    <w:rsid w:val="00713403"/>
    <w:rsid w:val="00713416"/>
    <w:rsid w:val="00713451"/>
    <w:rsid w:val="00713898"/>
    <w:rsid w:val="00714747"/>
    <w:rsid w:val="007149A4"/>
    <w:rsid w:val="0071566F"/>
    <w:rsid w:val="007156AF"/>
    <w:rsid w:val="007156FF"/>
    <w:rsid w:val="00715963"/>
    <w:rsid w:val="00715BC6"/>
    <w:rsid w:val="00715DCC"/>
    <w:rsid w:val="00715E65"/>
    <w:rsid w:val="007162CE"/>
    <w:rsid w:val="007163E1"/>
    <w:rsid w:val="0071698C"/>
    <w:rsid w:val="00717091"/>
    <w:rsid w:val="007173C9"/>
    <w:rsid w:val="00717B44"/>
    <w:rsid w:val="00720203"/>
    <w:rsid w:val="007206E6"/>
    <w:rsid w:val="007207B6"/>
    <w:rsid w:val="00720A67"/>
    <w:rsid w:val="00720B51"/>
    <w:rsid w:val="00720E01"/>
    <w:rsid w:val="00721321"/>
    <w:rsid w:val="0072193B"/>
    <w:rsid w:val="00721963"/>
    <w:rsid w:val="007222A6"/>
    <w:rsid w:val="00722BA2"/>
    <w:rsid w:val="00722C00"/>
    <w:rsid w:val="00722CED"/>
    <w:rsid w:val="00722F37"/>
    <w:rsid w:val="00723191"/>
    <w:rsid w:val="007239B2"/>
    <w:rsid w:val="00723C87"/>
    <w:rsid w:val="00723CB7"/>
    <w:rsid w:val="00723F6A"/>
    <w:rsid w:val="00724158"/>
    <w:rsid w:val="0072439A"/>
    <w:rsid w:val="007244BE"/>
    <w:rsid w:val="00724D27"/>
    <w:rsid w:val="007252BB"/>
    <w:rsid w:val="007259A6"/>
    <w:rsid w:val="0072604F"/>
    <w:rsid w:val="0072611F"/>
    <w:rsid w:val="00726446"/>
    <w:rsid w:val="00726A41"/>
    <w:rsid w:val="00726E4B"/>
    <w:rsid w:val="00726E91"/>
    <w:rsid w:val="00726F21"/>
    <w:rsid w:val="00726F23"/>
    <w:rsid w:val="00727106"/>
    <w:rsid w:val="007271B3"/>
    <w:rsid w:val="00727379"/>
    <w:rsid w:val="007275BF"/>
    <w:rsid w:val="0072764C"/>
    <w:rsid w:val="00727C75"/>
    <w:rsid w:val="00727EEE"/>
    <w:rsid w:val="0073066B"/>
    <w:rsid w:val="00730E8B"/>
    <w:rsid w:val="00731352"/>
    <w:rsid w:val="007316BE"/>
    <w:rsid w:val="00731D1C"/>
    <w:rsid w:val="00731F78"/>
    <w:rsid w:val="00731FD0"/>
    <w:rsid w:val="0073214C"/>
    <w:rsid w:val="007323BB"/>
    <w:rsid w:val="007323E7"/>
    <w:rsid w:val="007325F9"/>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EBB"/>
    <w:rsid w:val="00736518"/>
    <w:rsid w:val="00736668"/>
    <w:rsid w:val="0073668D"/>
    <w:rsid w:val="00736796"/>
    <w:rsid w:val="00736AE3"/>
    <w:rsid w:val="0073708D"/>
    <w:rsid w:val="007376B0"/>
    <w:rsid w:val="007376CE"/>
    <w:rsid w:val="00737C95"/>
    <w:rsid w:val="00737CB7"/>
    <w:rsid w:val="007400C0"/>
    <w:rsid w:val="00740602"/>
    <w:rsid w:val="00740A63"/>
    <w:rsid w:val="00740C3A"/>
    <w:rsid w:val="00740FC9"/>
    <w:rsid w:val="00741320"/>
    <w:rsid w:val="00741818"/>
    <w:rsid w:val="00741913"/>
    <w:rsid w:val="00741DBB"/>
    <w:rsid w:val="00741FFF"/>
    <w:rsid w:val="007422FF"/>
    <w:rsid w:val="0074290E"/>
    <w:rsid w:val="00742F56"/>
    <w:rsid w:val="0074301D"/>
    <w:rsid w:val="007434C1"/>
    <w:rsid w:val="007435C0"/>
    <w:rsid w:val="0074361D"/>
    <w:rsid w:val="007438FF"/>
    <w:rsid w:val="00743BB0"/>
    <w:rsid w:val="00743BF2"/>
    <w:rsid w:val="00743C77"/>
    <w:rsid w:val="00744363"/>
    <w:rsid w:val="0074437B"/>
    <w:rsid w:val="00744B6A"/>
    <w:rsid w:val="00744C78"/>
    <w:rsid w:val="00744E6A"/>
    <w:rsid w:val="00744F5F"/>
    <w:rsid w:val="007450A1"/>
    <w:rsid w:val="007450EB"/>
    <w:rsid w:val="00745AAA"/>
    <w:rsid w:val="00745D85"/>
    <w:rsid w:val="00746182"/>
    <w:rsid w:val="00746BA8"/>
    <w:rsid w:val="0074717E"/>
    <w:rsid w:val="007474B2"/>
    <w:rsid w:val="0074765D"/>
    <w:rsid w:val="007477EB"/>
    <w:rsid w:val="00747966"/>
    <w:rsid w:val="00747AD3"/>
    <w:rsid w:val="00747BB4"/>
    <w:rsid w:val="00747CFD"/>
    <w:rsid w:val="00747EB6"/>
    <w:rsid w:val="00747F49"/>
    <w:rsid w:val="00750231"/>
    <w:rsid w:val="00750339"/>
    <w:rsid w:val="007506FE"/>
    <w:rsid w:val="00750821"/>
    <w:rsid w:val="00750AE4"/>
    <w:rsid w:val="00750B4F"/>
    <w:rsid w:val="00751170"/>
    <w:rsid w:val="00751320"/>
    <w:rsid w:val="007515AB"/>
    <w:rsid w:val="00751B38"/>
    <w:rsid w:val="007522CB"/>
    <w:rsid w:val="007523F0"/>
    <w:rsid w:val="0075281C"/>
    <w:rsid w:val="00752A72"/>
    <w:rsid w:val="0075457E"/>
    <w:rsid w:val="00754731"/>
    <w:rsid w:val="007551A4"/>
    <w:rsid w:val="007552A6"/>
    <w:rsid w:val="007556D3"/>
    <w:rsid w:val="00755878"/>
    <w:rsid w:val="00755EF3"/>
    <w:rsid w:val="00756243"/>
    <w:rsid w:val="0075646D"/>
    <w:rsid w:val="007567CC"/>
    <w:rsid w:val="0075680B"/>
    <w:rsid w:val="00756B53"/>
    <w:rsid w:val="00756B8A"/>
    <w:rsid w:val="00757072"/>
    <w:rsid w:val="007570CE"/>
    <w:rsid w:val="00757138"/>
    <w:rsid w:val="007575B0"/>
    <w:rsid w:val="00757EB2"/>
    <w:rsid w:val="00757EF9"/>
    <w:rsid w:val="00760F82"/>
    <w:rsid w:val="00761719"/>
    <w:rsid w:val="00761911"/>
    <w:rsid w:val="00761A94"/>
    <w:rsid w:val="00761D66"/>
    <w:rsid w:val="00762817"/>
    <w:rsid w:val="00763310"/>
    <w:rsid w:val="007633E8"/>
    <w:rsid w:val="00763CBE"/>
    <w:rsid w:val="00763F9E"/>
    <w:rsid w:val="007641D0"/>
    <w:rsid w:val="007643FB"/>
    <w:rsid w:val="00764D8E"/>
    <w:rsid w:val="00764FFF"/>
    <w:rsid w:val="00765935"/>
    <w:rsid w:val="00765A73"/>
    <w:rsid w:val="00766112"/>
    <w:rsid w:val="00766398"/>
    <w:rsid w:val="007665A3"/>
    <w:rsid w:val="00766851"/>
    <w:rsid w:val="007668CF"/>
    <w:rsid w:val="00766B0E"/>
    <w:rsid w:val="00766C23"/>
    <w:rsid w:val="00767170"/>
    <w:rsid w:val="0076724A"/>
    <w:rsid w:val="007676F0"/>
    <w:rsid w:val="00767729"/>
    <w:rsid w:val="007678F9"/>
    <w:rsid w:val="00767E54"/>
    <w:rsid w:val="00767F23"/>
    <w:rsid w:val="007702E4"/>
    <w:rsid w:val="007704DA"/>
    <w:rsid w:val="00770546"/>
    <w:rsid w:val="007706AB"/>
    <w:rsid w:val="007708D6"/>
    <w:rsid w:val="007709CC"/>
    <w:rsid w:val="00771361"/>
    <w:rsid w:val="0077165A"/>
    <w:rsid w:val="00771BC9"/>
    <w:rsid w:val="007723C5"/>
    <w:rsid w:val="007723EB"/>
    <w:rsid w:val="007733A6"/>
    <w:rsid w:val="007733B1"/>
    <w:rsid w:val="007734E3"/>
    <w:rsid w:val="007738EC"/>
    <w:rsid w:val="00773E15"/>
    <w:rsid w:val="00773F1B"/>
    <w:rsid w:val="00773F98"/>
    <w:rsid w:val="00774304"/>
    <w:rsid w:val="00774386"/>
    <w:rsid w:val="007744A0"/>
    <w:rsid w:val="00775403"/>
    <w:rsid w:val="00775491"/>
    <w:rsid w:val="00775CDA"/>
    <w:rsid w:val="00775DD7"/>
    <w:rsid w:val="00775E5B"/>
    <w:rsid w:val="007761DD"/>
    <w:rsid w:val="00776616"/>
    <w:rsid w:val="00776872"/>
    <w:rsid w:val="0077695E"/>
    <w:rsid w:val="0077726B"/>
    <w:rsid w:val="00777C3E"/>
    <w:rsid w:val="00777D31"/>
    <w:rsid w:val="007804E6"/>
    <w:rsid w:val="007808F3"/>
    <w:rsid w:val="00780B43"/>
    <w:rsid w:val="00780EE0"/>
    <w:rsid w:val="007811EE"/>
    <w:rsid w:val="007813F1"/>
    <w:rsid w:val="0078154F"/>
    <w:rsid w:val="007816F8"/>
    <w:rsid w:val="00781C0C"/>
    <w:rsid w:val="00781E0B"/>
    <w:rsid w:val="00781F29"/>
    <w:rsid w:val="00782C67"/>
    <w:rsid w:val="00782D84"/>
    <w:rsid w:val="00782EEE"/>
    <w:rsid w:val="007836BA"/>
    <w:rsid w:val="0078372C"/>
    <w:rsid w:val="00784CEE"/>
    <w:rsid w:val="00784D77"/>
    <w:rsid w:val="00785708"/>
    <w:rsid w:val="007859D0"/>
    <w:rsid w:val="00786867"/>
    <w:rsid w:val="00786F33"/>
    <w:rsid w:val="00787367"/>
    <w:rsid w:val="00787601"/>
    <w:rsid w:val="0078781C"/>
    <w:rsid w:val="00787942"/>
    <w:rsid w:val="00787C62"/>
    <w:rsid w:val="00787E1A"/>
    <w:rsid w:val="00790260"/>
    <w:rsid w:val="00790583"/>
    <w:rsid w:val="00790DFB"/>
    <w:rsid w:val="00791111"/>
    <w:rsid w:val="00791143"/>
    <w:rsid w:val="007913F8"/>
    <w:rsid w:val="0079164F"/>
    <w:rsid w:val="007916F4"/>
    <w:rsid w:val="007926A1"/>
    <w:rsid w:val="00792C00"/>
    <w:rsid w:val="00792DD6"/>
    <w:rsid w:val="007932AE"/>
    <w:rsid w:val="00793484"/>
    <w:rsid w:val="007934A8"/>
    <w:rsid w:val="007938B1"/>
    <w:rsid w:val="00793FAA"/>
    <w:rsid w:val="00794096"/>
    <w:rsid w:val="00794519"/>
    <w:rsid w:val="00794BFF"/>
    <w:rsid w:val="00794C03"/>
    <w:rsid w:val="00794EC3"/>
    <w:rsid w:val="00794F14"/>
    <w:rsid w:val="007953A4"/>
    <w:rsid w:val="007959DE"/>
    <w:rsid w:val="00795A02"/>
    <w:rsid w:val="00795A91"/>
    <w:rsid w:val="0079603A"/>
    <w:rsid w:val="00796327"/>
    <w:rsid w:val="007968E8"/>
    <w:rsid w:val="007975AF"/>
    <w:rsid w:val="00797CC3"/>
    <w:rsid w:val="00797FF5"/>
    <w:rsid w:val="007A01E1"/>
    <w:rsid w:val="007A02CE"/>
    <w:rsid w:val="007A02EF"/>
    <w:rsid w:val="007A0590"/>
    <w:rsid w:val="007A0690"/>
    <w:rsid w:val="007A0743"/>
    <w:rsid w:val="007A0A01"/>
    <w:rsid w:val="007A0C4F"/>
    <w:rsid w:val="007A0E5B"/>
    <w:rsid w:val="007A0F79"/>
    <w:rsid w:val="007A100B"/>
    <w:rsid w:val="007A1B21"/>
    <w:rsid w:val="007A28EC"/>
    <w:rsid w:val="007A2CC0"/>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EA4"/>
    <w:rsid w:val="007A5417"/>
    <w:rsid w:val="007A5853"/>
    <w:rsid w:val="007A5C92"/>
    <w:rsid w:val="007A5F61"/>
    <w:rsid w:val="007A6103"/>
    <w:rsid w:val="007A6253"/>
    <w:rsid w:val="007A6487"/>
    <w:rsid w:val="007A64D8"/>
    <w:rsid w:val="007A6513"/>
    <w:rsid w:val="007A6529"/>
    <w:rsid w:val="007A7A96"/>
    <w:rsid w:val="007A7AEE"/>
    <w:rsid w:val="007A7B53"/>
    <w:rsid w:val="007A7DA9"/>
    <w:rsid w:val="007B0316"/>
    <w:rsid w:val="007B05B2"/>
    <w:rsid w:val="007B09E0"/>
    <w:rsid w:val="007B0C2F"/>
    <w:rsid w:val="007B0DCD"/>
    <w:rsid w:val="007B0E62"/>
    <w:rsid w:val="007B1230"/>
    <w:rsid w:val="007B167E"/>
    <w:rsid w:val="007B1D62"/>
    <w:rsid w:val="007B1F31"/>
    <w:rsid w:val="007B2484"/>
    <w:rsid w:val="007B2496"/>
    <w:rsid w:val="007B2693"/>
    <w:rsid w:val="007B2C28"/>
    <w:rsid w:val="007B37CE"/>
    <w:rsid w:val="007B4172"/>
    <w:rsid w:val="007B44CF"/>
    <w:rsid w:val="007B461C"/>
    <w:rsid w:val="007B48C1"/>
    <w:rsid w:val="007B4B27"/>
    <w:rsid w:val="007B5347"/>
    <w:rsid w:val="007B552A"/>
    <w:rsid w:val="007B55FD"/>
    <w:rsid w:val="007B679B"/>
    <w:rsid w:val="007B757B"/>
    <w:rsid w:val="007B7D49"/>
    <w:rsid w:val="007C01EE"/>
    <w:rsid w:val="007C0520"/>
    <w:rsid w:val="007C05E1"/>
    <w:rsid w:val="007C1A69"/>
    <w:rsid w:val="007C1E66"/>
    <w:rsid w:val="007C2120"/>
    <w:rsid w:val="007C2542"/>
    <w:rsid w:val="007C3616"/>
    <w:rsid w:val="007C36F9"/>
    <w:rsid w:val="007C3851"/>
    <w:rsid w:val="007C4049"/>
    <w:rsid w:val="007C4C0A"/>
    <w:rsid w:val="007C4C4D"/>
    <w:rsid w:val="007C4D45"/>
    <w:rsid w:val="007C515D"/>
    <w:rsid w:val="007C56B4"/>
    <w:rsid w:val="007C5741"/>
    <w:rsid w:val="007C587C"/>
    <w:rsid w:val="007C5B42"/>
    <w:rsid w:val="007C5CC3"/>
    <w:rsid w:val="007C646C"/>
    <w:rsid w:val="007C6478"/>
    <w:rsid w:val="007C6C57"/>
    <w:rsid w:val="007C6CDA"/>
    <w:rsid w:val="007C6F04"/>
    <w:rsid w:val="007C6FD9"/>
    <w:rsid w:val="007C700B"/>
    <w:rsid w:val="007C7485"/>
    <w:rsid w:val="007C7492"/>
    <w:rsid w:val="007C779D"/>
    <w:rsid w:val="007C7DE0"/>
    <w:rsid w:val="007C7E3C"/>
    <w:rsid w:val="007D03FD"/>
    <w:rsid w:val="007D04C8"/>
    <w:rsid w:val="007D066C"/>
    <w:rsid w:val="007D0805"/>
    <w:rsid w:val="007D0B4B"/>
    <w:rsid w:val="007D0DE9"/>
    <w:rsid w:val="007D1402"/>
    <w:rsid w:val="007D15B6"/>
    <w:rsid w:val="007D1EDC"/>
    <w:rsid w:val="007D20F3"/>
    <w:rsid w:val="007D216D"/>
    <w:rsid w:val="007D2203"/>
    <w:rsid w:val="007D247F"/>
    <w:rsid w:val="007D2BC9"/>
    <w:rsid w:val="007D2C0E"/>
    <w:rsid w:val="007D2D6D"/>
    <w:rsid w:val="007D3A2D"/>
    <w:rsid w:val="007D3BE1"/>
    <w:rsid w:val="007D3FDE"/>
    <w:rsid w:val="007D424A"/>
    <w:rsid w:val="007D452C"/>
    <w:rsid w:val="007D4AA6"/>
    <w:rsid w:val="007D4E86"/>
    <w:rsid w:val="007D50CF"/>
    <w:rsid w:val="007D519D"/>
    <w:rsid w:val="007D5645"/>
    <w:rsid w:val="007D567A"/>
    <w:rsid w:val="007D5897"/>
    <w:rsid w:val="007D5CA6"/>
    <w:rsid w:val="007D683D"/>
    <w:rsid w:val="007D7837"/>
    <w:rsid w:val="007D799F"/>
    <w:rsid w:val="007D7BB5"/>
    <w:rsid w:val="007E02B1"/>
    <w:rsid w:val="007E061B"/>
    <w:rsid w:val="007E0E0D"/>
    <w:rsid w:val="007E0FBE"/>
    <w:rsid w:val="007E1653"/>
    <w:rsid w:val="007E167A"/>
    <w:rsid w:val="007E17F7"/>
    <w:rsid w:val="007E182C"/>
    <w:rsid w:val="007E1F6F"/>
    <w:rsid w:val="007E20A0"/>
    <w:rsid w:val="007E2513"/>
    <w:rsid w:val="007E2725"/>
    <w:rsid w:val="007E2E08"/>
    <w:rsid w:val="007E39F2"/>
    <w:rsid w:val="007E3D88"/>
    <w:rsid w:val="007E3E1A"/>
    <w:rsid w:val="007E4F9D"/>
    <w:rsid w:val="007E50B9"/>
    <w:rsid w:val="007E51E8"/>
    <w:rsid w:val="007E5619"/>
    <w:rsid w:val="007E5778"/>
    <w:rsid w:val="007E580B"/>
    <w:rsid w:val="007E5A36"/>
    <w:rsid w:val="007E5D44"/>
    <w:rsid w:val="007E5F6F"/>
    <w:rsid w:val="007E5FAB"/>
    <w:rsid w:val="007E6191"/>
    <w:rsid w:val="007E61E1"/>
    <w:rsid w:val="007E7152"/>
    <w:rsid w:val="007E7213"/>
    <w:rsid w:val="007E72A0"/>
    <w:rsid w:val="007E742D"/>
    <w:rsid w:val="007E781A"/>
    <w:rsid w:val="007F055B"/>
    <w:rsid w:val="007F0592"/>
    <w:rsid w:val="007F0869"/>
    <w:rsid w:val="007F0B96"/>
    <w:rsid w:val="007F13D7"/>
    <w:rsid w:val="007F1423"/>
    <w:rsid w:val="007F17BF"/>
    <w:rsid w:val="007F25A9"/>
    <w:rsid w:val="007F321B"/>
    <w:rsid w:val="007F340C"/>
    <w:rsid w:val="007F452E"/>
    <w:rsid w:val="007F4611"/>
    <w:rsid w:val="007F46DD"/>
    <w:rsid w:val="007F4E58"/>
    <w:rsid w:val="007F4FC9"/>
    <w:rsid w:val="007F54AE"/>
    <w:rsid w:val="007F5570"/>
    <w:rsid w:val="007F5698"/>
    <w:rsid w:val="007F60CF"/>
    <w:rsid w:val="007F64C0"/>
    <w:rsid w:val="007F6ADC"/>
    <w:rsid w:val="007F7C4E"/>
    <w:rsid w:val="007F7F03"/>
    <w:rsid w:val="008000E2"/>
    <w:rsid w:val="008001AC"/>
    <w:rsid w:val="00800207"/>
    <w:rsid w:val="008002BA"/>
    <w:rsid w:val="00800838"/>
    <w:rsid w:val="00800882"/>
    <w:rsid w:val="00801951"/>
    <w:rsid w:val="00801B32"/>
    <w:rsid w:val="008022A6"/>
    <w:rsid w:val="008022C0"/>
    <w:rsid w:val="0080236A"/>
    <w:rsid w:val="008023EB"/>
    <w:rsid w:val="00802B5C"/>
    <w:rsid w:val="00802D7C"/>
    <w:rsid w:val="008032EE"/>
    <w:rsid w:val="00803839"/>
    <w:rsid w:val="00803C01"/>
    <w:rsid w:val="0080416F"/>
    <w:rsid w:val="008044CF"/>
    <w:rsid w:val="008045EB"/>
    <w:rsid w:val="008048C0"/>
    <w:rsid w:val="00804953"/>
    <w:rsid w:val="00804D01"/>
    <w:rsid w:val="008052E2"/>
    <w:rsid w:val="008054D4"/>
    <w:rsid w:val="008058D1"/>
    <w:rsid w:val="00805B2D"/>
    <w:rsid w:val="00805D65"/>
    <w:rsid w:val="00805FDD"/>
    <w:rsid w:val="008064E8"/>
    <w:rsid w:val="00806738"/>
    <w:rsid w:val="00806B38"/>
    <w:rsid w:val="0080706C"/>
    <w:rsid w:val="00807209"/>
    <w:rsid w:val="00807961"/>
    <w:rsid w:val="00810197"/>
    <w:rsid w:val="0081052A"/>
    <w:rsid w:val="00810AD9"/>
    <w:rsid w:val="00810D69"/>
    <w:rsid w:val="00810FDA"/>
    <w:rsid w:val="00811135"/>
    <w:rsid w:val="0081140B"/>
    <w:rsid w:val="008114CA"/>
    <w:rsid w:val="00811B26"/>
    <w:rsid w:val="00811E68"/>
    <w:rsid w:val="00811F90"/>
    <w:rsid w:val="00812671"/>
    <w:rsid w:val="00812CC4"/>
    <w:rsid w:val="0081300E"/>
    <w:rsid w:val="0081365F"/>
    <w:rsid w:val="00813A0B"/>
    <w:rsid w:val="00813F6A"/>
    <w:rsid w:val="00813FAC"/>
    <w:rsid w:val="00813FF1"/>
    <w:rsid w:val="00814255"/>
    <w:rsid w:val="0081456A"/>
    <w:rsid w:val="00814992"/>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7177"/>
    <w:rsid w:val="008172AD"/>
    <w:rsid w:val="0081761B"/>
    <w:rsid w:val="00817957"/>
    <w:rsid w:val="00817AEF"/>
    <w:rsid w:val="00817E48"/>
    <w:rsid w:val="00817EEE"/>
    <w:rsid w:val="008205DC"/>
    <w:rsid w:val="00820864"/>
    <w:rsid w:val="00820930"/>
    <w:rsid w:val="00821C10"/>
    <w:rsid w:val="00821E62"/>
    <w:rsid w:val="008221AA"/>
    <w:rsid w:val="0082224A"/>
    <w:rsid w:val="0082226A"/>
    <w:rsid w:val="00822834"/>
    <w:rsid w:val="00822A5D"/>
    <w:rsid w:val="00822AC1"/>
    <w:rsid w:val="00822B83"/>
    <w:rsid w:val="00822C9F"/>
    <w:rsid w:val="00822EF3"/>
    <w:rsid w:val="00823195"/>
    <w:rsid w:val="0082339F"/>
    <w:rsid w:val="00823685"/>
    <w:rsid w:val="00823858"/>
    <w:rsid w:val="00823A38"/>
    <w:rsid w:val="00823B7A"/>
    <w:rsid w:val="00823C32"/>
    <w:rsid w:val="00825265"/>
    <w:rsid w:val="008252D0"/>
    <w:rsid w:val="00825938"/>
    <w:rsid w:val="00826192"/>
    <w:rsid w:val="008261EE"/>
    <w:rsid w:val="00826556"/>
    <w:rsid w:val="0082656C"/>
    <w:rsid w:val="00826AF5"/>
    <w:rsid w:val="00827384"/>
    <w:rsid w:val="00827464"/>
    <w:rsid w:val="008277CB"/>
    <w:rsid w:val="00827D1E"/>
    <w:rsid w:val="008300FC"/>
    <w:rsid w:val="00830403"/>
    <w:rsid w:val="0083059A"/>
    <w:rsid w:val="00830712"/>
    <w:rsid w:val="0083153B"/>
    <w:rsid w:val="0083168B"/>
    <w:rsid w:val="00831AF6"/>
    <w:rsid w:val="00831DE7"/>
    <w:rsid w:val="00831F1D"/>
    <w:rsid w:val="00832012"/>
    <w:rsid w:val="008321E2"/>
    <w:rsid w:val="00832482"/>
    <w:rsid w:val="00832892"/>
    <w:rsid w:val="00832A2F"/>
    <w:rsid w:val="00832A8D"/>
    <w:rsid w:val="0083336C"/>
    <w:rsid w:val="008334F5"/>
    <w:rsid w:val="008336A1"/>
    <w:rsid w:val="0083397D"/>
    <w:rsid w:val="0083415F"/>
    <w:rsid w:val="00834D4D"/>
    <w:rsid w:val="00834EA8"/>
    <w:rsid w:val="00834F70"/>
    <w:rsid w:val="008350CB"/>
    <w:rsid w:val="008350F5"/>
    <w:rsid w:val="008354C7"/>
    <w:rsid w:val="00835532"/>
    <w:rsid w:val="008358C5"/>
    <w:rsid w:val="00835A39"/>
    <w:rsid w:val="008363AD"/>
    <w:rsid w:val="00836684"/>
    <w:rsid w:val="008369C9"/>
    <w:rsid w:val="00836EFC"/>
    <w:rsid w:val="008373DE"/>
    <w:rsid w:val="008377BA"/>
    <w:rsid w:val="00837811"/>
    <w:rsid w:val="00837A3A"/>
    <w:rsid w:val="00837A4C"/>
    <w:rsid w:val="00837ECA"/>
    <w:rsid w:val="00837EED"/>
    <w:rsid w:val="00837FFD"/>
    <w:rsid w:val="00840088"/>
    <w:rsid w:val="008405E9"/>
    <w:rsid w:val="00840833"/>
    <w:rsid w:val="0084088E"/>
    <w:rsid w:val="00840E7D"/>
    <w:rsid w:val="0084103D"/>
    <w:rsid w:val="008410C2"/>
    <w:rsid w:val="008414C2"/>
    <w:rsid w:val="008416F5"/>
    <w:rsid w:val="00841D70"/>
    <w:rsid w:val="008424AD"/>
    <w:rsid w:val="008424D6"/>
    <w:rsid w:val="008427DA"/>
    <w:rsid w:val="00842B17"/>
    <w:rsid w:val="00842F95"/>
    <w:rsid w:val="00843350"/>
    <w:rsid w:val="0084339C"/>
    <w:rsid w:val="0084350B"/>
    <w:rsid w:val="00843555"/>
    <w:rsid w:val="00843902"/>
    <w:rsid w:val="00843A1F"/>
    <w:rsid w:val="0084425E"/>
    <w:rsid w:val="0084454E"/>
    <w:rsid w:val="008448E2"/>
    <w:rsid w:val="00844C8E"/>
    <w:rsid w:val="00844FF3"/>
    <w:rsid w:val="00845476"/>
    <w:rsid w:val="00845607"/>
    <w:rsid w:val="0084560E"/>
    <w:rsid w:val="00845810"/>
    <w:rsid w:val="008458DE"/>
    <w:rsid w:val="00845AB8"/>
    <w:rsid w:val="008463DC"/>
    <w:rsid w:val="00846774"/>
    <w:rsid w:val="0084746D"/>
    <w:rsid w:val="00847982"/>
    <w:rsid w:val="0085039E"/>
    <w:rsid w:val="00850416"/>
    <w:rsid w:val="00850722"/>
    <w:rsid w:val="00850800"/>
    <w:rsid w:val="00850F50"/>
    <w:rsid w:val="008515FE"/>
    <w:rsid w:val="00851D11"/>
    <w:rsid w:val="0085225E"/>
    <w:rsid w:val="008523ED"/>
    <w:rsid w:val="00852B90"/>
    <w:rsid w:val="00852ED7"/>
    <w:rsid w:val="0085304B"/>
    <w:rsid w:val="008532B8"/>
    <w:rsid w:val="00853CA2"/>
    <w:rsid w:val="008544DD"/>
    <w:rsid w:val="00854596"/>
    <w:rsid w:val="008549F5"/>
    <w:rsid w:val="00854B54"/>
    <w:rsid w:val="00854C5E"/>
    <w:rsid w:val="00854D07"/>
    <w:rsid w:val="008556A7"/>
    <w:rsid w:val="00855C9F"/>
    <w:rsid w:val="00855E24"/>
    <w:rsid w:val="00855F1E"/>
    <w:rsid w:val="008568C0"/>
    <w:rsid w:val="00856BE4"/>
    <w:rsid w:val="00856C8E"/>
    <w:rsid w:val="00856E84"/>
    <w:rsid w:val="00856FFC"/>
    <w:rsid w:val="00857287"/>
    <w:rsid w:val="00857BAA"/>
    <w:rsid w:val="00857BDE"/>
    <w:rsid w:val="00857EAA"/>
    <w:rsid w:val="00857FBC"/>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5575"/>
    <w:rsid w:val="008655DB"/>
    <w:rsid w:val="00865707"/>
    <w:rsid w:val="00865B9A"/>
    <w:rsid w:val="00866273"/>
    <w:rsid w:val="008662C8"/>
    <w:rsid w:val="008662DA"/>
    <w:rsid w:val="008664E7"/>
    <w:rsid w:val="008665B4"/>
    <w:rsid w:val="00866FA5"/>
    <w:rsid w:val="00867203"/>
    <w:rsid w:val="00867250"/>
    <w:rsid w:val="00867831"/>
    <w:rsid w:val="00867B7B"/>
    <w:rsid w:val="00867D68"/>
    <w:rsid w:val="00870734"/>
    <w:rsid w:val="00870AEE"/>
    <w:rsid w:val="00870C0F"/>
    <w:rsid w:val="00870CAF"/>
    <w:rsid w:val="00871EE1"/>
    <w:rsid w:val="008725D1"/>
    <w:rsid w:val="008726F7"/>
    <w:rsid w:val="00872C49"/>
    <w:rsid w:val="00872D22"/>
    <w:rsid w:val="00873C94"/>
    <w:rsid w:val="00873CF3"/>
    <w:rsid w:val="00873E35"/>
    <w:rsid w:val="008749A1"/>
    <w:rsid w:val="00874BA4"/>
    <w:rsid w:val="00874DD2"/>
    <w:rsid w:val="0087563E"/>
    <w:rsid w:val="0087567A"/>
    <w:rsid w:val="00875718"/>
    <w:rsid w:val="008757E8"/>
    <w:rsid w:val="00875BF2"/>
    <w:rsid w:val="00875DB2"/>
    <w:rsid w:val="00875F9A"/>
    <w:rsid w:val="00875FE4"/>
    <w:rsid w:val="00876250"/>
    <w:rsid w:val="00876315"/>
    <w:rsid w:val="00876621"/>
    <w:rsid w:val="008766D9"/>
    <w:rsid w:val="00876795"/>
    <w:rsid w:val="00877886"/>
    <w:rsid w:val="0088001C"/>
    <w:rsid w:val="00880023"/>
    <w:rsid w:val="0088016A"/>
    <w:rsid w:val="00880994"/>
    <w:rsid w:val="008809F2"/>
    <w:rsid w:val="008815F6"/>
    <w:rsid w:val="00881887"/>
    <w:rsid w:val="00881A06"/>
    <w:rsid w:val="00881E87"/>
    <w:rsid w:val="0088246B"/>
    <w:rsid w:val="008827CD"/>
    <w:rsid w:val="0088287D"/>
    <w:rsid w:val="00882BBA"/>
    <w:rsid w:val="00883096"/>
    <w:rsid w:val="008838A6"/>
    <w:rsid w:val="00884127"/>
    <w:rsid w:val="008844DC"/>
    <w:rsid w:val="008844E0"/>
    <w:rsid w:val="008848FE"/>
    <w:rsid w:val="00884F7A"/>
    <w:rsid w:val="0088503C"/>
    <w:rsid w:val="008856AD"/>
    <w:rsid w:val="00885F63"/>
    <w:rsid w:val="008867A0"/>
    <w:rsid w:val="00886C2D"/>
    <w:rsid w:val="0088727D"/>
    <w:rsid w:val="0088757D"/>
    <w:rsid w:val="008878CD"/>
    <w:rsid w:val="00887933"/>
    <w:rsid w:val="008879E4"/>
    <w:rsid w:val="00887EB6"/>
    <w:rsid w:val="0089004E"/>
    <w:rsid w:val="0089014A"/>
    <w:rsid w:val="008905E7"/>
    <w:rsid w:val="0089095D"/>
    <w:rsid w:val="00890B8E"/>
    <w:rsid w:val="00890EF5"/>
    <w:rsid w:val="008912DE"/>
    <w:rsid w:val="0089132D"/>
    <w:rsid w:val="0089154B"/>
    <w:rsid w:val="0089175D"/>
    <w:rsid w:val="008917A7"/>
    <w:rsid w:val="00891A99"/>
    <w:rsid w:val="00891C0C"/>
    <w:rsid w:val="00892153"/>
    <w:rsid w:val="0089246B"/>
    <w:rsid w:val="008927D9"/>
    <w:rsid w:val="00892814"/>
    <w:rsid w:val="00892C42"/>
    <w:rsid w:val="00892C52"/>
    <w:rsid w:val="00892F54"/>
    <w:rsid w:val="00893114"/>
    <w:rsid w:val="0089342E"/>
    <w:rsid w:val="0089370C"/>
    <w:rsid w:val="00893775"/>
    <w:rsid w:val="008939D7"/>
    <w:rsid w:val="00893A11"/>
    <w:rsid w:val="00893AD7"/>
    <w:rsid w:val="00893B7B"/>
    <w:rsid w:val="00893BBB"/>
    <w:rsid w:val="00893DCE"/>
    <w:rsid w:val="0089433C"/>
    <w:rsid w:val="0089463B"/>
    <w:rsid w:val="0089474D"/>
    <w:rsid w:val="00894FD4"/>
    <w:rsid w:val="00895141"/>
    <w:rsid w:val="0089516B"/>
    <w:rsid w:val="008952CD"/>
    <w:rsid w:val="0089546A"/>
    <w:rsid w:val="0089599E"/>
    <w:rsid w:val="00895EA8"/>
    <w:rsid w:val="0089684F"/>
    <w:rsid w:val="00896E0A"/>
    <w:rsid w:val="008971C5"/>
    <w:rsid w:val="00897314"/>
    <w:rsid w:val="0089742D"/>
    <w:rsid w:val="008975EC"/>
    <w:rsid w:val="0089785A"/>
    <w:rsid w:val="0089798E"/>
    <w:rsid w:val="008979BC"/>
    <w:rsid w:val="00897CD4"/>
    <w:rsid w:val="00897F7B"/>
    <w:rsid w:val="00897FC4"/>
    <w:rsid w:val="008A01CF"/>
    <w:rsid w:val="008A0BCD"/>
    <w:rsid w:val="008A0E73"/>
    <w:rsid w:val="008A0FAA"/>
    <w:rsid w:val="008A1167"/>
    <w:rsid w:val="008A137C"/>
    <w:rsid w:val="008A18A7"/>
    <w:rsid w:val="008A1994"/>
    <w:rsid w:val="008A1A52"/>
    <w:rsid w:val="008A1B6D"/>
    <w:rsid w:val="008A1BF5"/>
    <w:rsid w:val="008A1D4A"/>
    <w:rsid w:val="008A1E2B"/>
    <w:rsid w:val="008A266D"/>
    <w:rsid w:val="008A272D"/>
    <w:rsid w:val="008A2957"/>
    <w:rsid w:val="008A29CF"/>
    <w:rsid w:val="008A3BAC"/>
    <w:rsid w:val="008A3DBB"/>
    <w:rsid w:val="008A404A"/>
    <w:rsid w:val="008A4233"/>
    <w:rsid w:val="008A4528"/>
    <w:rsid w:val="008A5038"/>
    <w:rsid w:val="008A54EA"/>
    <w:rsid w:val="008A54F5"/>
    <w:rsid w:val="008A56C7"/>
    <w:rsid w:val="008A5C83"/>
    <w:rsid w:val="008A5ED4"/>
    <w:rsid w:val="008A5F7E"/>
    <w:rsid w:val="008A6ACF"/>
    <w:rsid w:val="008A6CBF"/>
    <w:rsid w:val="008A7179"/>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B1"/>
    <w:rsid w:val="008B2695"/>
    <w:rsid w:val="008B27A3"/>
    <w:rsid w:val="008B27D0"/>
    <w:rsid w:val="008B3236"/>
    <w:rsid w:val="008B391A"/>
    <w:rsid w:val="008B3F38"/>
    <w:rsid w:val="008B438D"/>
    <w:rsid w:val="008B4695"/>
    <w:rsid w:val="008B4896"/>
    <w:rsid w:val="008B48D0"/>
    <w:rsid w:val="008B4ACD"/>
    <w:rsid w:val="008B4F16"/>
    <w:rsid w:val="008B4FC7"/>
    <w:rsid w:val="008B51B3"/>
    <w:rsid w:val="008B569D"/>
    <w:rsid w:val="008B59CD"/>
    <w:rsid w:val="008B5B6D"/>
    <w:rsid w:val="008B5DF5"/>
    <w:rsid w:val="008B5E43"/>
    <w:rsid w:val="008B6121"/>
    <w:rsid w:val="008B64A4"/>
    <w:rsid w:val="008B686F"/>
    <w:rsid w:val="008B6896"/>
    <w:rsid w:val="008B6FF3"/>
    <w:rsid w:val="008C0013"/>
    <w:rsid w:val="008C01BB"/>
    <w:rsid w:val="008C066E"/>
    <w:rsid w:val="008C0826"/>
    <w:rsid w:val="008C1484"/>
    <w:rsid w:val="008C1556"/>
    <w:rsid w:val="008C1596"/>
    <w:rsid w:val="008C1677"/>
    <w:rsid w:val="008C1710"/>
    <w:rsid w:val="008C1E1B"/>
    <w:rsid w:val="008C1EDA"/>
    <w:rsid w:val="008C259F"/>
    <w:rsid w:val="008C28A7"/>
    <w:rsid w:val="008C29B0"/>
    <w:rsid w:val="008C2E3C"/>
    <w:rsid w:val="008C3268"/>
    <w:rsid w:val="008C4D51"/>
    <w:rsid w:val="008C4ECA"/>
    <w:rsid w:val="008C4F19"/>
    <w:rsid w:val="008C4F26"/>
    <w:rsid w:val="008C5535"/>
    <w:rsid w:val="008C5680"/>
    <w:rsid w:val="008C5842"/>
    <w:rsid w:val="008C59F7"/>
    <w:rsid w:val="008C5A85"/>
    <w:rsid w:val="008C5BE7"/>
    <w:rsid w:val="008C5C53"/>
    <w:rsid w:val="008C61F8"/>
    <w:rsid w:val="008C6288"/>
    <w:rsid w:val="008C6324"/>
    <w:rsid w:val="008C6FB5"/>
    <w:rsid w:val="008D014B"/>
    <w:rsid w:val="008D01F8"/>
    <w:rsid w:val="008D02BA"/>
    <w:rsid w:val="008D05D9"/>
    <w:rsid w:val="008D11BC"/>
    <w:rsid w:val="008D138F"/>
    <w:rsid w:val="008D150B"/>
    <w:rsid w:val="008D1763"/>
    <w:rsid w:val="008D1966"/>
    <w:rsid w:val="008D1D36"/>
    <w:rsid w:val="008D1EF0"/>
    <w:rsid w:val="008D2CF6"/>
    <w:rsid w:val="008D2D90"/>
    <w:rsid w:val="008D3670"/>
    <w:rsid w:val="008D37A9"/>
    <w:rsid w:val="008D3CB7"/>
    <w:rsid w:val="008D41DC"/>
    <w:rsid w:val="008D4500"/>
    <w:rsid w:val="008D5350"/>
    <w:rsid w:val="008D540E"/>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A60"/>
    <w:rsid w:val="008E0A98"/>
    <w:rsid w:val="008E0B5C"/>
    <w:rsid w:val="008E0C88"/>
    <w:rsid w:val="008E1215"/>
    <w:rsid w:val="008E2A62"/>
    <w:rsid w:val="008E2AD7"/>
    <w:rsid w:val="008E2BEA"/>
    <w:rsid w:val="008E2FA6"/>
    <w:rsid w:val="008E3484"/>
    <w:rsid w:val="008E37C6"/>
    <w:rsid w:val="008E38BA"/>
    <w:rsid w:val="008E393E"/>
    <w:rsid w:val="008E3942"/>
    <w:rsid w:val="008E3F1D"/>
    <w:rsid w:val="008E40B5"/>
    <w:rsid w:val="008E4AB2"/>
    <w:rsid w:val="008E4B66"/>
    <w:rsid w:val="008E4C42"/>
    <w:rsid w:val="008E526A"/>
    <w:rsid w:val="008E6375"/>
    <w:rsid w:val="008E65B2"/>
    <w:rsid w:val="008E68FE"/>
    <w:rsid w:val="008E69D0"/>
    <w:rsid w:val="008E6D69"/>
    <w:rsid w:val="008E77FC"/>
    <w:rsid w:val="008E7AD1"/>
    <w:rsid w:val="008E7B1C"/>
    <w:rsid w:val="008F0087"/>
    <w:rsid w:val="008F02CD"/>
    <w:rsid w:val="008F05DA"/>
    <w:rsid w:val="008F0826"/>
    <w:rsid w:val="008F0862"/>
    <w:rsid w:val="008F0C7A"/>
    <w:rsid w:val="008F0FB8"/>
    <w:rsid w:val="008F1607"/>
    <w:rsid w:val="008F17FD"/>
    <w:rsid w:val="008F30C3"/>
    <w:rsid w:val="008F399E"/>
    <w:rsid w:val="008F4381"/>
    <w:rsid w:val="008F4639"/>
    <w:rsid w:val="008F4BEE"/>
    <w:rsid w:val="008F4FDF"/>
    <w:rsid w:val="008F519C"/>
    <w:rsid w:val="008F528E"/>
    <w:rsid w:val="008F5A2C"/>
    <w:rsid w:val="008F5E2A"/>
    <w:rsid w:val="008F61FB"/>
    <w:rsid w:val="008F6269"/>
    <w:rsid w:val="008F663E"/>
    <w:rsid w:val="008F6CE3"/>
    <w:rsid w:val="008F6EBC"/>
    <w:rsid w:val="008F73F0"/>
    <w:rsid w:val="008F773C"/>
    <w:rsid w:val="008F7A18"/>
    <w:rsid w:val="008F7E5B"/>
    <w:rsid w:val="008F7FA1"/>
    <w:rsid w:val="009002BE"/>
    <w:rsid w:val="00900424"/>
    <w:rsid w:val="009006D2"/>
    <w:rsid w:val="00900872"/>
    <w:rsid w:val="00900B86"/>
    <w:rsid w:val="009015AD"/>
    <w:rsid w:val="009017DB"/>
    <w:rsid w:val="009018D8"/>
    <w:rsid w:val="009019EA"/>
    <w:rsid w:val="00902078"/>
    <w:rsid w:val="009024F6"/>
    <w:rsid w:val="0090255A"/>
    <w:rsid w:val="00902A53"/>
    <w:rsid w:val="00902D37"/>
    <w:rsid w:val="00902F27"/>
    <w:rsid w:val="0090325B"/>
    <w:rsid w:val="0090328C"/>
    <w:rsid w:val="009033D7"/>
    <w:rsid w:val="00903684"/>
    <w:rsid w:val="00903B79"/>
    <w:rsid w:val="00903C97"/>
    <w:rsid w:val="0090421A"/>
    <w:rsid w:val="00904767"/>
    <w:rsid w:val="009048E2"/>
    <w:rsid w:val="00904901"/>
    <w:rsid w:val="009052E6"/>
    <w:rsid w:val="00905E09"/>
    <w:rsid w:val="009062B3"/>
    <w:rsid w:val="00906592"/>
    <w:rsid w:val="00906870"/>
    <w:rsid w:val="00906988"/>
    <w:rsid w:val="00906A8B"/>
    <w:rsid w:val="00906DA2"/>
    <w:rsid w:val="00910375"/>
    <w:rsid w:val="00910810"/>
    <w:rsid w:val="0091138F"/>
    <w:rsid w:val="00911DC8"/>
    <w:rsid w:val="0091224E"/>
    <w:rsid w:val="0091231C"/>
    <w:rsid w:val="009130A7"/>
    <w:rsid w:val="009131EC"/>
    <w:rsid w:val="0091368C"/>
    <w:rsid w:val="00913C4E"/>
    <w:rsid w:val="00913D2B"/>
    <w:rsid w:val="00913D58"/>
    <w:rsid w:val="00913D89"/>
    <w:rsid w:val="009144F6"/>
    <w:rsid w:val="0091467E"/>
    <w:rsid w:val="009147ED"/>
    <w:rsid w:val="00915123"/>
    <w:rsid w:val="009154FE"/>
    <w:rsid w:val="009155A8"/>
    <w:rsid w:val="00915C06"/>
    <w:rsid w:val="00916186"/>
    <w:rsid w:val="0091640A"/>
    <w:rsid w:val="00916A99"/>
    <w:rsid w:val="00917389"/>
    <w:rsid w:val="0091775D"/>
    <w:rsid w:val="00917900"/>
    <w:rsid w:val="00917F41"/>
    <w:rsid w:val="009200DF"/>
    <w:rsid w:val="009202C4"/>
    <w:rsid w:val="00920358"/>
    <w:rsid w:val="00920A8D"/>
    <w:rsid w:val="00920B4E"/>
    <w:rsid w:val="00920DD9"/>
    <w:rsid w:val="0092168F"/>
    <w:rsid w:val="00922726"/>
    <w:rsid w:val="00922760"/>
    <w:rsid w:val="00922B8F"/>
    <w:rsid w:val="00922F05"/>
    <w:rsid w:val="00922F45"/>
    <w:rsid w:val="00923269"/>
    <w:rsid w:val="009236BF"/>
    <w:rsid w:val="00923903"/>
    <w:rsid w:val="00924008"/>
    <w:rsid w:val="009244BE"/>
    <w:rsid w:val="0092468A"/>
    <w:rsid w:val="0092535E"/>
    <w:rsid w:val="00925DB2"/>
    <w:rsid w:val="00926462"/>
    <w:rsid w:val="0092660D"/>
    <w:rsid w:val="00926684"/>
    <w:rsid w:val="00926933"/>
    <w:rsid w:val="009269E8"/>
    <w:rsid w:val="00926C3B"/>
    <w:rsid w:val="00926D78"/>
    <w:rsid w:val="00927000"/>
    <w:rsid w:val="0092766A"/>
    <w:rsid w:val="009277B5"/>
    <w:rsid w:val="00927B94"/>
    <w:rsid w:val="00927E6B"/>
    <w:rsid w:val="00927EB2"/>
    <w:rsid w:val="00927FF5"/>
    <w:rsid w:val="0093032B"/>
    <w:rsid w:val="00930783"/>
    <w:rsid w:val="00930825"/>
    <w:rsid w:val="00930D40"/>
    <w:rsid w:val="009318EF"/>
    <w:rsid w:val="00931B3F"/>
    <w:rsid w:val="00931E15"/>
    <w:rsid w:val="00931E4A"/>
    <w:rsid w:val="009320E8"/>
    <w:rsid w:val="009320F6"/>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72C6"/>
    <w:rsid w:val="00937941"/>
    <w:rsid w:val="00937ED0"/>
    <w:rsid w:val="00937F19"/>
    <w:rsid w:val="00940291"/>
    <w:rsid w:val="00941147"/>
    <w:rsid w:val="0094129C"/>
    <w:rsid w:val="009412A1"/>
    <w:rsid w:val="00941A38"/>
    <w:rsid w:val="00941E5C"/>
    <w:rsid w:val="00942615"/>
    <w:rsid w:val="00942843"/>
    <w:rsid w:val="00942881"/>
    <w:rsid w:val="00942A9B"/>
    <w:rsid w:val="00942C51"/>
    <w:rsid w:val="00942CD3"/>
    <w:rsid w:val="00942EE8"/>
    <w:rsid w:val="00942F83"/>
    <w:rsid w:val="00943840"/>
    <w:rsid w:val="00943884"/>
    <w:rsid w:val="00943B80"/>
    <w:rsid w:val="00943E38"/>
    <w:rsid w:val="00944720"/>
    <w:rsid w:val="00945747"/>
    <w:rsid w:val="009459A7"/>
    <w:rsid w:val="00945BDF"/>
    <w:rsid w:val="00945F45"/>
    <w:rsid w:val="009461F2"/>
    <w:rsid w:val="0094661D"/>
    <w:rsid w:val="00947B04"/>
    <w:rsid w:val="00950055"/>
    <w:rsid w:val="00950445"/>
    <w:rsid w:val="009510A9"/>
    <w:rsid w:val="00951194"/>
    <w:rsid w:val="0095193A"/>
    <w:rsid w:val="00951D80"/>
    <w:rsid w:val="00951F47"/>
    <w:rsid w:val="0095232F"/>
    <w:rsid w:val="0095256F"/>
    <w:rsid w:val="0095283C"/>
    <w:rsid w:val="00952C25"/>
    <w:rsid w:val="00952C80"/>
    <w:rsid w:val="00952CA3"/>
    <w:rsid w:val="009539EF"/>
    <w:rsid w:val="00953C4A"/>
    <w:rsid w:val="00953E11"/>
    <w:rsid w:val="0095453B"/>
    <w:rsid w:val="009546C1"/>
    <w:rsid w:val="00954818"/>
    <w:rsid w:val="00954842"/>
    <w:rsid w:val="00954A59"/>
    <w:rsid w:val="00955364"/>
    <w:rsid w:val="00955711"/>
    <w:rsid w:val="009557D1"/>
    <w:rsid w:val="009558E9"/>
    <w:rsid w:val="00955959"/>
    <w:rsid w:val="00955A20"/>
    <w:rsid w:val="00955B97"/>
    <w:rsid w:val="00955F00"/>
    <w:rsid w:val="009568E4"/>
    <w:rsid w:val="00956F8D"/>
    <w:rsid w:val="009576C8"/>
    <w:rsid w:val="00957800"/>
    <w:rsid w:val="00957967"/>
    <w:rsid w:val="00957A0E"/>
    <w:rsid w:val="00957B18"/>
    <w:rsid w:val="00957B27"/>
    <w:rsid w:val="00957E33"/>
    <w:rsid w:val="00960A10"/>
    <w:rsid w:val="00960D4B"/>
    <w:rsid w:val="00960D71"/>
    <w:rsid w:val="00961610"/>
    <w:rsid w:val="00961B68"/>
    <w:rsid w:val="0096232C"/>
    <w:rsid w:val="009626D8"/>
    <w:rsid w:val="00962982"/>
    <w:rsid w:val="00962A4A"/>
    <w:rsid w:val="00962A99"/>
    <w:rsid w:val="00962BC7"/>
    <w:rsid w:val="009637C4"/>
    <w:rsid w:val="00963A22"/>
    <w:rsid w:val="00963C54"/>
    <w:rsid w:val="00964E8E"/>
    <w:rsid w:val="00964EBD"/>
    <w:rsid w:val="00964F32"/>
    <w:rsid w:val="0096500A"/>
    <w:rsid w:val="009653F4"/>
    <w:rsid w:val="009656DD"/>
    <w:rsid w:val="00965999"/>
    <w:rsid w:val="009659B0"/>
    <w:rsid w:val="0096620A"/>
    <w:rsid w:val="00966406"/>
    <w:rsid w:val="009664F2"/>
    <w:rsid w:val="00966566"/>
    <w:rsid w:val="00966E66"/>
    <w:rsid w:val="00967286"/>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37C"/>
    <w:rsid w:val="00972403"/>
    <w:rsid w:val="0097243A"/>
    <w:rsid w:val="00972574"/>
    <w:rsid w:val="00972B01"/>
    <w:rsid w:val="00972B3F"/>
    <w:rsid w:val="00973024"/>
    <w:rsid w:val="009731EB"/>
    <w:rsid w:val="00973338"/>
    <w:rsid w:val="00973501"/>
    <w:rsid w:val="00973596"/>
    <w:rsid w:val="0097383D"/>
    <w:rsid w:val="009739C9"/>
    <w:rsid w:val="00973C57"/>
    <w:rsid w:val="00973DA9"/>
    <w:rsid w:val="009745DA"/>
    <w:rsid w:val="00974660"/>
    <w:rsid w:val="00974A89"/>
    <w:rsid w:val="00975177"/>
    <w:rsid w:val="0097533E"/>
    <w:rsid w:val="00975349"/>
    <w:rsid w:val="0097541D"/>
    <w:rsid w:val="00975C34"/>
    <w:rsid w:val="00976341"/>
    <w:rsid w:val="0097660A"/>
    <w:rsid w:val="009768D7"/>
    <w:rsid w:val="00977071"/>
    <w:rsid w:val="009770CD"/>
    <w:rsid w:val="00977139"/>
    <w:rsid w:val="009774BF"/>
    <w:rsid w:val="00977813"/>
    <w:rsid w:val="009778AB"/>
    <w:rsid w:val="00977A40"/>
    <w:rsid w:val="0098082B"/>
    <w:rsid w:val="00980846"/>
    <w:rsid w:val="00980958"/>
    <w:rsid w:val="00980A0A"/>
    <w:rsid w:val="0098178C"/>
    <w:rsid w:val="009821FC"/>
    <w:rsid w:val="009821FE"/>
    <w:rsid w:val="009823CA"/>
    <w:rsid w:val="00982C2F"/>
    <w:rsid w:val="00982D52"/>
    <w:rsid w:val="009832A6"/>
    <w:rsid w:val="009834D6"/>
    <w:rsid w:val="00983976"/>
    <w:rsid w:val="00984E0B"/>
    <w:rsid w:val="009851ED"/>
    <w:rsid w:val="0098533D"/>
    <w:rsid w:val="0098596E"/>
    <w:rsid w:val="00985C11"/>
    <w:rsid w:val="00985E81"/>
    <w:rsid w:val="00986435"/>
    <w:rsid w:val="00986BD7"/>
    <w:rsid w:val="009872CD"/>
    <w:rsid w:val="00987300"/>
    <w:rsid w:val="0098744F"/>
    <w:rsid w:val="0098768B"/>
    <w:rsid w:val="0098774C"/>
    <w:rsid w:val="00987987"/>
    <w:rsid w:val="00987FFC"/>
    <w:rsid w:val="0099003E"/>
    <w:rsid w:val="00990092"/>
    <w:rsid w:val="009904EA"/>
    <w:rsid w:val="00990DED"/>
    <w:rsid w:val="009911B2"/>
    <w:rsid w:val="00991C3B"/>
    <w:rsid w:val="00991D01"/>
    <w:rsid w:val="00991E11"/>
    <w:rsid w:val="00991E88"/>
    <w:rsid w:val="00992196"/>
    <w:rsid w:val="0099241B"/>
    <w:rsid w:val="009928F0"/>
    <w:rsid w:val="00992A4B"/>
    <w:rsid w:val="00992AEE"/>
    <w:rsid w:val="00992C2E"/>
    <w:rsid w:val="00992FC8"/>
    <w:rsid w:val="0099351C"/>
    <w:rsid w:val="00993633"/>
    <w:rsid w:val="00993708"/>
    <w:rsid w:val="00993868"/>
    <w:rsid w:val="00993B78"/>
    <w:rsid w:val="00994926"/>
    <w:rsid w:val="00994ED3"/>
    <w:rsid w:val="00995603"/>
    <w:rsid w:val="00995AA1"/>
    <w:rsid w:val="00995E57"/>
    <w:rsid w:val="009964D4"/>
    <w:rsid w:val="00996611"/>
    <w:rsid w:val="009967FD"/>
    <w:rsid w:val="009968F4"/>
    <w:rsid w:val="00997442"/>
    <w:rsid w:val="009976E4"/>
    <w:rsid w:val="00997C21"/>
    <w:rsid w:val="00997D53"/>
    <w:rsid w:val="009A00C7"/>
    <w:rsid w:val="009A02EC"/>
    <w:rsid w:val="009A0568"/>
    <w:rsid w:val="009A0735"/>
    <w:rsid w:val="009A0BA4"/>
    <w:rsid w:val="009A0BB1"/>
    <w:rsid w:val="009A0DD4"/>
    <w:rsid w:val="009A10B8"/>
    <w:rsid w:val="009A1455"/>
    <w:rsid w:val="009A217C"/>
    <w:rsid w:val="009A25C5"/>
    <w:rsid w:val="009A28A8"/>
    <w:rsid w:val="009A2B34"/>
    <w:rsid w:val="009A2B47"/>
    <w:rsid w:val="009A2C67"/>
    <w:rsid w:val="009A2E42"/>
    <w:rsid w:val="009A3214"/>
    <w:rsid w:val="009A3466"/>
    <w:rsid w:val="009A3629"/>
    <w:rsid w:val="009A3794"/>
    <w:rsid w:val="009A37FF"/>
    <w:rsid w:val="009A38DA"/>
    <w:rsid w:val="009A3B45"/>
    <w:rsid w:val="009A3DBF"/>
    <w:rsid w:val="009A4262"/>
    <w:rsid w:val="009A4753"/>
    <w:rsid w:val="009A50BD"/>
    <w:rsid w:val="009A60E8"/>
    <w:rsid w:val="009A6226"/>
    <w:rsid w:val="009A6258"/>
    <w:rsid w:val="009A6544"/>
    <w:rsid w:val="009A655A"/>
    <w:rsid w:val="009A6736"/>
    <w:rsid w:val="009A6CD2"/>
    <w:rsid w:val="009A6D53"/>
    <w:rsid w:val="009A739E"/>
    <w:rsid w:val="009A7580"/>
    <w:rsid w:val="009A79A1"/>
    <w:rsid w:val="009A7C38"/>
    <w:rsid w:val="009A7D8C"/>
    <w:rsid w:val="009B0642"/>
    <w:rsid w:val="009B0B4F"/>
    <w:rsid w:val="009B1261"/>
    <w:rsid w:val="009B1997"/>
    <w:rsid w:val="009B1B97"/>
    <w:rsid w:val="009B2578"/>
    <w:rsid w:val="009B2895"/>
    <w:rsid w:val="009B2AA2"/>
    <w:rsid w:val="009B3248"/>
    <w:rsid w:val="009B3678"/>
    <w:rsid w:val="009B3DAA"/>
    <w:rsid w:val="009B3E1B"/>
    <w:rsid w:val="009B41B5"/>
    <w:rsid w:val="009B4F42"/>
    <w:rsid w:val="009B583B"/>
    <w:rsid w:val="009B5DC2"/>
    <w:rsid w:val="009B5F9A"/>
    <w:rsid w:val="009B6767"/>
    <w:rsid w:val="009B690D"/>
    <w:rsid w:val="009B6DBD"/>
    <w:rsid w:val="009B6F1F"/>
    <w:rsid w:val="009B71E4"/>
    <w:rsid w:val="009B7213"/>
    <w:rsid w:val="009B7A00"/>
    <w:rsid w:val="009B7DC2"/>
    <w:rsid w:val="009C073A"/>
    <w:rsid w:val="009C0E06"/>
    <w:rsid w:val="009C0E68"/>
    <w:rsid w:val="009C0E9B"/>
    <w:rsid w:val="009C14FE"/>
    <w:rsid w:val="009C1925"/>
    <w:rsid w:val="009C192A"/>
    <w:rsid w:val="009C1C42"/>
    <w:rsid w:val="009C1D3F"/>
    <w:rsid w:val="009C1F2F"/>
    <w:rsid w:val="009C21A3"/>
    <w:rsid w:val="009C262D"/>
    <w:rsid w:val="009C2992"/>
    <w:rsid w:val="009C29D3"/>
    <w:rsid w:val="009C2ECB"/>
    <w:rsid w:val="009C383F"/>
    <w:rsid w:val="009C3B51"/>
    <w:rsid w:val="009C4005"/>
    <w:rsid w:val="009C420F"/>
    <w:rsid w:val="009C485B"/>
    <w:rsid w:val="009C5017"/>
    <w:rsid w:val="009C50A2"/>
    <w:rsid w:val="009C51F8"/>
    <w:rsid w:val="009C53B8"/>
    <w:rsid w:val="009C5934"/>
    <w:rsid w:val="009C5A03"/>
    <w:rsid w:val="009C5F96"/>
    <w:rsid w:val="009C6142"/>
    <w:rsid w:val="009C698D"/>
    <w:rsid w:val="009C6AA1"/>
    <w:rsid w:val="009C729F"/>
    <w:rsid w:val="009C7457"/>
    <w:rsid w:val="009C776D"/>
    <w:rsid w:val="009C7B50"/>
    <w:rsid w:val="009C7B73"/>
    <w:rsid w:val="009D00C5"/>
    <w:rsid w:val="009D024B"/>
    <w:rsid w:val="009D0B2D"/>
    <w:rsid w:val="009D0DF5"/>
    <w:rsid w:val="009D1530"/>
    <w:rsid w:val="009D1749"/>
    <w:rsid w:val="009D1B68"/>
    <w:rsid w:val="009D2057"/>
    <w:rsid w:val="009D2EE9"/>
    <w:rsid w:val="009D366F"/>
    <w:rsid w:val="009D38CA"/>
    <w:rsid w:val="009D3F64"/>
    <w:rsid w:val="009D42C7"/>
    <w:rsid w:val="009D4891"/>
    <w:rsid w:val="009D5154"/>
    <w:rsid w:val="009D547F"/>
    <w:rsid w:val="009D56ED"/>
    <w:rsid w:val="009D57E7"/>
    <w:rsid w:val="009D5A6A"/>
    <w:rsid w:val="009D6077"/>
    <w:rsid w:val="009D6285"/>
    <w:rsid w:val="009D6A66"/>
    <w:rsid w:val="009D6C66"/>
    <w:rsid w:val="009D6FCC"/>
    <w:rsid w:val="009D748E"/>
    <w:rsid w:val="009D7577"/>
    <w:rsid w:val="009D7750"/>
    <w:rsid w:val="009D7F18"/>
    <w:rsid w:val="009E0995"/>
    <w:rsid w:val="009E0C38"/>
    <w:rsid w:val="009E149E"/>
    <w:rsid w:val="009E14BA"/>
    <w:rsid w:val="009E14F9"/>
    <w:rsid w:val="009E17ED"/>
    <w:rsid w:val="009E20A5"/>
    <w:rsid w:val="009E377A"/>
    <w:rsid w:val="009E3A69"/>
    <w:rsid w:val="009E3DE1"/>
    <w:rsid w:val="009E3FD4"/>
    <w:rsid w:val="009E4006"/>
    <w:rsid w:val="009E4161"/>
    <w:rsid w:val="009E41C3"/>
    <w:rsid w:val="009E4447"/>
    <w:rsid w:val="009E4ADA"/>
    <w:rsid w:val="009E4B2B"/>
    <w:rsid w:val="009E5CA2"/>
    <w:rsid w:val="009E643C"/>
    <w:rsid w:val="009E69DE"/>
    <w:rsid w:val="009E6DF5"/>
    <w:rsid w:val="009E6EBC"/>
    <w:rsid w:val="009E70A9"/>
    <w:rsid w:val="009E735E"/>
    <w:rsid w:val="009E7B2F"/>
    <w:rsid w:val="009E7E05"/>
    <w:rsid w:val="009F05E3"/>
    <w:rsid w:val="009F173C"/>
    <w:rsid w:val="009F1A69"/>
    <w:rsid w:val="009F1B50"/>
    <w:rsid w:val="009F1C8E"/>
    <w:rsid w:val="009F1D31"/>
    <w:rsid w:val="009F2420"/>
    <w:rsid w:val="009F3848"/>
    <w:rsid w:val="009F424E"/>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20B5"/>
    <w:rsid w:val="00A0219E"/>
    <w:rsid w:val="00A02570"/>
    <w:rsid w:val="00A0265D"/>
    <w:rsid w:val="00A02845"/>
    <w:rsid w:val="00A02B60"/>
    <w:rsid w:val="00A02C17"/>
    <w:rsid w:val="00A02C1B"/>
    <w:rsid w:val="00A02FB6"/>
    <w:rsid w:val="00A033BE"/>
    <w:rsid w:val="00A035AD"/>
    <w:rsid w:val="00A035E1"/>
    <w:rsid w:val="00A036BD"/>
    <w:rsid w:val="00A0371B"/>
    <w:rsid w:val="00A0379A"/>
    <w:rsid w:val="00A038CC"/>
    <w:rsid w:val="00A03C1A"/>
    <w:rsid w:val="00A046EE"/>
    <w:rsid w:val="00A04C9C"/>
    <w:rsid w:val="00A05294"/>
    <w:rsid w:val="00A05969"/>
    <w:rsid w:val="00A05CBB"/>
    <w:rsid w:val="00A06214"/>
    <w:rsid w:val="00A06945"/>
    <w:rsid w:val="00A06A23"/>
    <w:rsid w:val="00A06C4E"/>
    <w:rsid w:val="00A074D0"/>
    <w:rsid w:val="00A078D4"/>
    <w:rsid w:val="00A07CEA"/>
    <w:rsid w:val="00A07DFC"/>
    <w:rsid w:val="00A10CFC"/>
    <w:rsid w:val="00A1138F"/>
    <w:rsid w:val="00A1148A"/>
    <w:rsid w:val="00A11717"/>
    <w:rsid w:val="00A117DC"/>
    <w:rsid w:val="00A11E25"/>
    <w:rsid w:val="00A12F35"/>
    <w:rsid w:val="00A130E4"/>
    <w:rsid w:val="00A13342"/>
    <w:rsid w:val="00A138CD"/>
    <w:rsid w:val="00A13A89"/>
    <w:rsid w:val="00A13B23"/>
    <w:rsid w:val="00A13F31"/>
    <w:rsid w:val="00A147D0"/>
    <w:rsid w:val="00A14D8F"/>
    <w:rsid w:val="00A1540F"/>
    <w:rsid w:val="00A15B7C"/>
    <w:rsid w:val="00A1604A"/>
    <w:rsid w:val="00A164A5"/>
    <w:rsid w:val="00A166FB"/>
    <w:rsid w:val="00A16D21"/>
    <w:rsid w:val="00A17014"/>
    <w:rsid w:val="00A17730"/>
    <w:rsid w:val="00A177FE"/>
    <w:rsid w:val="00A20283"/>
    <w:rsid w:val="00A20C99"/>
    <w:rsid w:val="00A2129F"/>
    <w:rsid w:val="00A213C9"/>
    <w:rsid w:val="00A21DDD"/>
    <w:rsid w:val="00A221B9"/>
    <w:rsid w:val="00A2259F"/>
    <w:rsid w:val="00A22BA3"/>
    <w:rsid w:val="00A22FFC"/>
    <w:rsid w:val="00A232D7"/>
    <w:rsid w:val="00A23336"/>
    <w:rsid w:val="00A233E8"/>
    <w:rsid w:val="00A235C2"/>
    <w:rsid w:val="00A2380F"/>
    <w:rsid w:val="00A2393E"/>
    <w:rsid w:val="00A23B90"/>
    <w:rsid w:val="00A23C64"/>
    <w:rsid w:val="00A23E5C"/>
    <w:rsid w:val="00A24159"/>
    <w:rsid w:val="00A2438C"/>
    <w:rsid w:val="00A24505"/>
    <w:rsid w:val="00A24673"/>
    <w:rsid w:val="00A24BB0"/>
    <w:rsid w:val="00A24E3E"/>
    <w:rsid w:val="00A2500C"/>
    <w:rsid w:val="00A257E0"/>
    <w:rsid w:val="00A259F4"/>
    <w:rsid w:val="00A25B6E"/>
    <w:rsid w:val="00A25BEB"/>
    <w:rsid w:val="00A25C30"/>
    <w:rsid w:val="00A25F55"/>
    <w:rsid w:val="00A2651C"/>
    <w:rsid w:val="00A26605"/>
    <w:rsid w:val="00A27C7B"/>
    <w:rsid w:val="00A27D3A"/>
    <w:rsid w:val="00A27DB2"/>
    <w:rsid w:val="00A308C2"/>
    <w:rsid w:val="00A310B3"/>
    <w:rsid w:val="00A316E8"/>
    <w:rsid w:val="00A318D6"/>
    <w:rsid w:val="00A31A99"/>
    <w:rsid w:val="00A31AEC"/>
    <w:rsid w:val="00A31C34"/>
    <w:rsid w:val="00A31E48"/>
    <w:rsid w:val="00A31F00"/>
    <w:rsid w:val="00A31F93"/>
    <w:rsid w:val="00A325B6"/>
    <w:rsid w:val="00A328A1"/>
    <w:rsid w:val="00A33145"/>
    <w:rsid w:val="00A340A2"/>
    <w:rsid w:val="00A344ED"/>
    <w:rsid w:val="00A34ADA"/>
    <w:rsid w:val="00A34D11"/>
    <w:rsid w:val="00A34F08"/>
    <w:rsid w:val="00A35491"/>
    <w:rsid w:val="00A3549F"/>
    <w:rsid w:val="00A35706"/>
    <w:rsid w:val="00A35F71"/>
    <w:rsid w:val="00A36495"/>
    <w:rsid w:val="00A364C9"/>
    <w:rsid w:val="00A37139"/>
    <w:rsid w:val="00A3746B"/>
    <w:rsid w:val="00A37790"/>
    <w:rsid w:val="00A37DD1"/>
    <w:rsid w:val="00A37E30"/>
    <w:rsid w:val="00A37EC5"/>
    <w:rsid w:val="00A37F69"/>
    <w:rsid w:val="00A407F2"/>
    <w:rsid w:val="00A40D6E"/>
    <w:rsid w:val="00A40E9C"/>
    <w:rsid w:val="00A40FD3"/>
    <w:rsid w:val="00A41427"/>
    <w:rsid w:val="00A41A7E"/>
    <w:rsid w:val="00A41EA5"/>
    <w:rsid w:val="00A42801"/>
    <w:rsid w:val="00A43078"/>
    <w:rsid w:val="00A43090"/>
    <w:rsid w:val="00A43367"/>
    <w:rsid w:val="00A43DC7"/>
    <w:rsid w:val="00A4445F"/>
    <w:rsid w:val="00A44473"/>
    <w:rsid w:val="00A44BAF"/>
    <w:rsid w:val="00A44FA4"/>
    <w:rsid w:val="00A45032"/>
    <w:rsid w:val="00A459BD"/>
    <w:rsid w:val="00A45CB7"/>
    <w:rsid w:val="00A45D84"/>
    <w:rsid w:val="00A466A5"/>
    <w:rsid w:val="00A4684E"/>
    <w:rsid w:val="00A46AB4"/>
    <w:rsid w:val="00A46AC2"/>
    <w:rsid w:val="00A4774E"/>
    <w:rsid w:val="00A4776A"/>
    <w:rsid w:val="00A478FB"/>
    <w:rsid w:val="00A47A7B"/>
    <w:rsid w:val="00A47E8E"/>
    <w:rsid w:val="00A50487"/>
    <w:rsid w:val="00A5063E"/>
    <w:rsid w:val="00A50B1D"/>
    <w:rsid w:val="00A50F69"/>
    <w:rsid w:val="00A512E0"/>
    <w:rsid w:val="00A5152A"/>
    <w:rsid w:val="00A51E48"/>
    <w:rsid w:val="00A524B5"/>
    <w:rsid w:val="00A525A3"/>
    <w:rsid w:val="00A527B8"/>
    <w:rsid w:val="00A53857"/>
    <w:rsid w:val="00A53A55"/>
    <w:rsid w:val="00A53DE1"/>
    <w:rsid w:val="00A54357"/>
    <w:rsid w:val="00A54570"/>
    <w:rsid w:val="00A54CD0"/>
    <w:rsid w:val="00A54CD4"/>
    <w:rsid w:val="00A54F4F"/>
    <w:rsid w:val="00A554DD"/>
    <w:rsid w:val="00A55AF8"/>
    <w:rsid w:val="00A55F52"/>
    <w:rsid w:val="00A568E8"/>
    <w:rsid w:val="00A56B54"/>
    <w:rsid w:val="00A56BE9"/>
    <w:rsid w:val="00A56CFF"/>
    <w:rsid w:val="00A56EE3"/>
    <w:rsid w:val="00A57933"/>
    <w:rsid w:val="00A57E43"/>
    <w:rsid w:val="00A57EA0"/>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957"/>
    <w:rsid w:val="00A64B8F"/>
    <w:rsid w:val="00A64CDD"/>
    <w:rsid w:val="00A64E80"/>
    <w:rsid w:val="00A651D9"/>
    <w:rsid w:val="00A6580B"/>
    <w:rsid w:val="00A65810"/>
    <w:rsid w:val="00A65D61"/>
    <w:rsid w:val="00A66246"/>
    <w:rsid w:val="00A663EE"/>
    <w:rsid w:val="00A666B3"/>
    <w:rsid w:val="00A669A2"/>
    <w:rsid w:val="00A66A59"/>
    <w:rsid w:val="00A66DE8"/>
    <w:rsid w:val="00A674A6"/>
    <w:rsid w:val="00A6785B"/>
    <w:rsid w:val="00A7001C"/>
    <w:rsid w:val="00A70385"/>
    <w:rsid w:val="00A7067C"/>
    <w:rsid w:val="00A707A7"/>
    <w:rsid w:val="00A7084C"/>
    <w:rsid w:val="00A718EF"/>
    <w:rsid w:val="00A72279"/>
    <w:rsid w:val="00A722F5"/>
    <w:rsid w:val="00A726DC"/>
    <w:rsid w:val="00A72794"/>
    <w:rsid w:val="00A72801"/>
    <w:rsid w:val="00A72852"/>
    <w:rsid w:val="00A72A06"/>
    <w:rsid w:val="00A72C54"/>
    <w:rsid w:val="00A73053"/>
    <w:rsid w:val="00A7358A"/>
    <w:rsid w:val="00A7380C"/>
    <w:rsid w:val="00A73C8F"/>
    <w:rsid w:val="00A73ECC"/>
    <w:rsid w:val="00A73EF4"/>
    <w:rsid w:val="00A7423B"/>
    <w:rsid w:val="00A74250"/>
    <w:rsid w:val="00A745E8"/>
    <w:rsid w:val="00A75502"/>
    <w:rsid w:val="00A7570F"/>
    <w:rsid w:val="00A75A0A"/>
    <w:rsid w:val="00A75D0A"/>
    <w:rsid w:val="00A75F1B"/>
    <w:rsid w:val="00A76051"/>
    <w:rsid w:val="00A760F2"/>
    <w:rsid w:val="00A761A4"/>
    <w:rsid w:val="00A761F9"/>
    <w:rsid w:val="00A76490"/>
    <w:rsid w:val="00A76750"/>
    <w:rsid w:val="00A7692C"/>
    <w:rsid w:val="00A76B00"/>
    <w:rsid w:val="00A76F23"/>
    <w:rsid w:val="00A776DF"/>
    <w:rsid w:val="00A778E0"/>
    <w:rsid w:val="00A77EFF"/>
    <w:rsid w:val="00A8022A"/>
    <w:rsid w:val="00A8170C"/>
    <w:rsid w:val="00A81956"/>
    <w:rsid w:val="00A81B6C"/>
    <w:rsid w:val="00A81FB8"/>
    <w:rsid w:val="00A81FCE"/>
    <w:rsid w:val="00A8208A"/>
    <w:rsid w:val="00A824E4"/>
    <w:rsid w:val="00A82818"/>
    <w:rsid w:val="00A82B19"/>
    <w:rsid w:val="00A82B9B"/>
    <w:rsid w:val="00A83077"/>
    <w:rsid w:val="00A83984"/>
    <w:rsid w:val="00A83E64"/>
    <w:rsid w:val="00A85072"/>
    <w:rsid w:val="00A8520E"/>
    <w:rsid w:val="00A8527D"/>
    <w:rsid w:val="00A852C2"/>
    <w:rsid w:val="00A85506"/>
    <w:rsid w:val="00A8613D"/>
    <w:rsid w:val="00A87B0B"/>
    <w:rsid w:val="00A90FE7"/>
    <w:rsid w:val="00A91096"/>
    <w:rsid w:val="00A91A3B"/>
    <w:rsid w:val="00A923CA"/>
    <w:rsid w:val="00A926FE"/>
    <w:rsid w:val="00A92BEF"/>
    <w:rsid w:val="00A92F24"/>
    <w:rsid w:val="00A938B4"/>
    <w:rsid w:val="00A9409E"/>
    <w:rsid w:val="00A94C18"/>
    <w:rsid w:val="00A94F95"/>
    <w:rsid w:val="00A9596F"/>
    <w:rsid w:val="00A961CA"/>
    <w:rsid w:val="00A9644E"/>
    <w:rsid w:val="00A96BAC"/>
    <w:rsid w:val="00A972BE"/>
    <w:rsid w:val="00A97F70"/>
    <w:rsid w:val="00A97F9E"/>
    <w:rsid w:val="00AA056F"/>
    <w:rsid w:val="00AA0BFF"/>
    <w:rsid w:val="00AA12A7"/>
    <w:rsid w:val="00AA1406"/>
    <w:rsid w:val="00AA142E"/>
    <w:rsid w:val="00AA14E4"/>
    <w:rsid w:val="00AA1521"/>
    <w:rsid w:val="00AA166C"/>
    <w:rsid w:val="00AA180E"/>
    <w:rsid w:val="00AA1C98"/>
    <w:rsid w:val="00AA1DFC"/>
    <w:rsid w:val="00AA1F60"/>
    <w:rsid w:val="00AA2152"/>
    <w:rsid w:val="00AA2232"/>
    <w:rsid w:val="00AA2258"/>
    <w:rsid w:val="00AA22A6"/>
    <w:rsid w:val="00AA2A9D"/>
    <w:rsid w:val="00AA2D71"/>
    <w:rsid w:val="00AA2DAF"/>
    <w:rsid w:val="00AA2DE6"/>
    <w:rsid w:val="00AA2FC7"/>
    <w:rsid w:val="00AA2FD3"/>
    <w:rsid w:val="00AA3117"/>
    <w:rsid w:val="00AA3465"/>
    <w:rsid w:val="00AA384A"/>
    <w:rsid w:val="00AA3BF8"/>
    <w:rsid w:val="00AA3C80"/>
    <w:rsid w:val="00AA49DB"/>
    <w:rsid w:val="00AA546F"/>
    <w:rsid w:val="00AA57D3"/>
    <w:rsid w:val="00AA600B"/>
    <w:rsid w:val="00AA60A3"/>
    <w:rsid w:val="00AA646B"/>
    <w:rsid w:val="00AA6760"/>
    <w:rsid w:val="00AA6B35"/>
    <w:rsid w:val="00AA7105"/>
    <w:rsid w:val="00AA72CD"/>
    <w:rsid w:val="00AA7451"/>
    <w:rsid w:val="00AA7457"/>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473"/>
    <w:rsid w:val="00AB49C9"/>
    <w:rsid w:val="00AB4C2E"/>
    <w:rsid w:val="00AB4D2B"/>
    <w:rsid w:val="00AB5372"/>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DD4"/>
    <w:rsid w:val="00AC14F8"/>
    <w:rsid w:val="00AC15CA"/>
    <w:rsid w:val="00AC2067"/>
    <w:rsid w:val="00AC2111"/>
    <w:rsid w:val="00AC2513"/>
    <w:rsid w:val="00AC28A5"/>
    <w:rsid w:val="00AC2A76"/>
    <w:rsid w:val="00AC3154"/>
    <w:rsid w:val="00AC34F1"/>
    <w:rsid w:val="00AC3DD0"/>
    <w:rsid w:val="00AC487B"/>
    <w:rsid w:val="00AC48F4"/>
    <w:rsid w:val="00AC4919"/>
    <w:rsid w:val="00AC5DAE"/>
    <w:rsid w:val="00AC5F4C"/>
    <w:rsid w:val="00AC63CD"/>
    <w:rsid w:val="00AC662F"/>
    <w:rsid w:val="00AC7672"/>
    <w:rsid w:val="00AC7A5D"/>
    <w:rsid w:val="00AD02AD"/>
    <w:rsid w:val="00AD0863"/>
    <w:rsid w:val="00AD09EC"/>
    <w:rsid w:val="00AD10A4"/>
    <w:rsid w:val="00AD11D6"/>
    <w:rsid w:val="00AD1419"/>
    <w:rsid w:val="00AD16F9"/>
    <w:rsid w:val="00AD1AF4"/>
    <w:rsid w:val="00AD2479"/>
    <w:rsid w:val="00AD29B2"/>
    <w:rsid w:val="00AD2C3F"/>
    <w:rsid w:val="00AD2C7C"/>
    <w:rsid w:val="00AD30E7"/>
    <w:rsid w:val="00AD39AB"/>
    <w:rsid w:val="00AD3E2C"/>
    <w:rsid w:val="00AD3E68"/>
    <w:rsid w:val="00AD4088"/>
    <w:rsid w:val="00AD41DE"/>
    <w:rsid w:val="00AD4381"/>
    <w:rsid w:val="00AD4818"/>
    <w:rsid w:val="00AD4F24"/>
    <w:rsid w:val="00AD50FB"/>
    <w:rsid w:val="00AD5455"/>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87D"/>
    <w:rsid w:val="00AE0A45"/>
    <w:rsid w:val="00AE136C"/>
    <w:rsid w:val="00AE143C"/>
    <w:rsid w:val="00AE18E6"/>
    <w:rsid w:val="00AE1AB6"/>
    <w:rsid w:val="00AE1B7D"/>
    <w:rsid w:val="00AE1C56"/>
    <w:rsid w:val="00AE1FAF"/>
    <w:rsid w:val="00AE207A"/>
    <w:rsid w:val="00AE2261"/>
    <w:rsid w:val="00AE2A33"/>
    <w:rsid w:val="00AE2B5B"/>
    <w:rsid w:val="00AE2EC3"/>
    <w:rsid w:val="00AE2EEE"/>
    <w:rsid w:val="00AE30AB"/>
    <w:rsid w:val="00AE38BC"/>
    <w:rsid w:val="00AE3BE2"/>
    <w:rsid w:val="00AE3ED8"/>
    <w:rsid w:val="00AE4CD9"/>
    <w:rsid w:val="00AE4CF5"/>
    <w:rsid w:val="00AE547A"/>
    <w:rsid w:val="00AE549E"/>
    <w:rsid w:val="00AE5948"/>
    <w:rsid w:val="00AE5C75"/>
    <w:rsid w:val="00AE601B"/>
    <w:rsid w:val="00AE64F0"/>
    <w:rsid w:val="00AE6808"/>
    <w:rsid w:val="00AE7484"/>
    <w:rsid w:val="00AE754B"/>
    <w:rsid w:val="00AE7568"/>
    <w:rsid w:val="00AE78A7"/>
    <w:rsid w:val="00AE7CB7"/>
    <w:rsid w:val="00AF03B1"/>
    <w:rsid w:val="00AF0474"/>
    <w:rsid w:val="00AF1A0C"/>
    <w:rsid w:val="00AF1DBD"/>
    <w:rsid w:val="00AF1F4F"/>
    <w:rsid w:val="00AF29A5"/>
    <w:rsid w:val="00AF2BB2"/>
    <w:rsid w:val="00AF30A7"/>
    <w:rsid w:val="00AF3160"/>
    <w:rsid w:val="00AF3C58"/>
    <w:rsid w:val="00AF4452"/>
    <w:rsid w:val="00AF4B74"/>
    <w:rsid w:val="00AF5A5B"/>
    <w:rsid w:val="00AF5C3B"/>
    <w:rsid w:val="00AF5EB0"/>
    <w:rsid w:val="00AF5EEE"/>
    <w:rsid w:val="00AF62DC"/>
    <w:rsid w:val="00AF6EBE"/>
    <w:rsid w:val="00AF7014"/>
    <w:rsid w:val="00AF7285"/>
    <w:rsid w:val="00AF7830"/>
    <w:rsid w:val="00AF79ED"/>
    <w:rsid w:val="00AF7A72"/>
    <w:rsid w:val="00AF7BF8"/>
    <w:rsid w:val="00AF7FDB"/>
    <w:rsid w:val="00B004D5"/>
    <w:rsid w:val="00B018FC"/>
    <w:rsid w:val="00B01E6D"/>
    <w:rsid w:val="00B01FC9"/>
    <w:rsid w:val="00B02231"/>
    <w:rsid w:val="00B0226E"/>
    <w:rsid w:val="00B02580"/>
    <w:rsid w:val="00B02670"/>
    <w:rsid w:val="00B02B4F"/>
    <w:rsid w:val="00B02CF0"/>
    <w:rsid w:val="00B02E9C"/>
    <w:rsid w:val="00B034F6"/>
    <w:rsid w:val="00B03D7D"/>
    <w:rsid w:val="00B0415B"/>
    <w:rsid w:val="00B04347"/>
    <w:rsid w:val="00B04A16"/>
    <w:rsid w:val="00B04ED1"/>
    <w:rsid w:val="00B05876"/>
    <w:rsid w:val="00B059A0"/>
    <w:rsid w:val="00B05BD3"/>
    <w:rsid w:val="00B07A0D"/>
    <w:rsid w:val="00B07D22"/>
    <w:rsid w:val="00B1009E"/>
    <w:rsid w:val="00B10146"/>
    <w:rsid w:val="00B10F0A"/>
    <w:rsid w:val="00B10FCF"/>
    <w:rsid w:val="00B11C1A"/>
    <w:rsid w:val="00B11ECE"/>
    <w:rsid w:val="00B1293A"/>
    <w:rsid w:val="00B12EEB"/>
    <w:rsid w:val="00B13C6B"/>
    <w:rsid w:val="00B13E38"/>
    <w:rsid w:val="00B14029"/>
    <w:rsid w:val="00B14392"/>
    <w:rsid w:val="00B1462E"/>
    <w:rsid w:val="00B15238"/>
    <w:rsid w:val="00B15B18"/>
    <w:rsid w:val="00B15FC6"/>
    <w:rsid w:val="00B16996"/>
    <w:rsid w:val="00B16BAB"/>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D0A"/>
    <w:rsid w:val="00B21D32"/>
    <w:rsid w:val="00B221FC"/>
    <w:rsid w:val="00B2226A"/>
    <w:rsid w:val="00B222A1"/>
    <w:rsid w:val="00B225B8"/>
    <w:rsid w:val="00B22B1A"/>
    <w:rsid w:val="00B22CC5"/>
    <w:rsid w:val="00B230BC"/>
    <w:rsid w:val="00B23196"/>
    <w:rsid w:val="00B232FF"/>
    <w:rsid w:val="00B23765"/>
    <w:rsid w:val="00B23ADD"/>
    <w:rsid w:val="00B23FCC"/>
    <w:rsid w:val="00B24637"/>
    <w:rsid w:val="00B24D6B"/>
    <w:rsid w:val="00B24DBE"/>
    <w:rsid w:val="00B24FEC"/>
    <w:rsid w:val="00B25B5B"/>
    <w:rsid w:val="00B25DD9"/>
    <w:rsid w:val="00B2618B"/>
    <w:rsid w:val="00B26506"/>
    <w:rsid w:val="00B26C54"/>
    <w:rsid w:val="00B26D7D"/>
    <w:rsid w:val="00B26DAF"/>
    <w:rsid w:val="00B26E8D"/>
    <w:rsid w:val="00B26F66"/>
    <w:rsid w:val="00B278E3"/>
    <w:rsid w:val="00B27B16"/>
    <w:rsid w:val="00B30184"/>
    <w:rsid w:val="00B30394"/>
    <w:rsid w:val="00B3075F"/>
    <w:rsid w:val="00B30799"/>
    <w:rsid w:val="00B3091D"/>
    <w:rsid w:val="00B311CF"/>
    <w:rsid w:val="00B31BAA"/>
    <w:rsid w:val="00B325A1"/>
    <w:rsid w:val="00B32600"/>
    <w:rsid w:val="00B32637"/>
    <w:rsid w:val="00B330E7"/>
    <w:rsid w:val="00B330F5"/>
    <w:rsid w:val="00B335B0"/>
    <w:rsid w:val="00B33A4B"/>
    <w:rsid w:val="00B33AF9"/>
    <w:rsid w:val="00B33C4C"/>
    <w:rsid w:val="00B3404A"/>
    <w:rsid w:val="00B34C24"/>
    <w:rsid w:val="00B34DA7"/>
    <w:rsid w:val="00B34F82"/>
    <w:rsid w:val="00B35139"/>
    <w:rsid w:val="00B352A9"/>
    <w:rsid w:val="00B3564A"/>
    <w:rsid w:val="00B35C8C"/>
    <w:rsid w:val="00B360A9"/>
    <w:rsid w:val="00B3669B"/>
    <w:rsid w:val="00B36769"/>
    <w:rsid w:val="00B369ED"/>
    <w:rsid w:val="00B36C6F"/>
    <w:rsid w:val="00B36E17"/>
    <w:rsid w:val="00B36E52"/>
    <w:rsid w:val="00B40281"/>
    <w:rsid w:val="00B40768"/>
    <w:rsid w:val="00B4087A"/>
    <w:rsid w:val="00B41639"/>
    <w:rsid w:val="00B41ABC"/>
    <w:rsid w:val="00B41FC9"/>
    <w:rsid w:val="00B4251E"/>
    <w:rsid w:val="00B425EF"/>
    <w:rsid w:val="00B427C4"/>
    <w:rsid w:val="00B42D85"/>
    <w:rsid w:val="00B42E12"/>
    <w:rsid w:val="00B436C3"/>
    <w:rsid w:val="00B438DF"/>
    <w:rsid w:val="00B43C89"/>
    <w:rsid w:val="00B43CF1"/>
    <w:rsid w:val="00B43F82"/>
    <w:rsid w:val="00B441EF"/>
    <w:rsid w:val="00B44647"/>
    <w:rsid w:val="00B44A1F"/>
    <w:rsid w:val="00B44CC1"/>
    <w:rsid w:val="00B450B6"/>
    <w:rsid w:val="00B45175"/>
    <w:rsid w:val="00B4529F"/>
    <w:rsid w:val="00B45377"/>
    <w:rsid w:val="00B45782"/>
    <w:rsid w:val="00B458BD"/>
    <w:rsid w:val="00B45BA3"/>
    <w:rsid w:val="00B4642A"/>
    <w:rsid w:val="00B4647A"/>
    <w:rsid w:val="00B46512"/>
    <w:rsid w:val="00B46F4A"/>
    <w:rsid w:val="00B46FDC"/>
    <w:rsid w:val="00B4766D"/>
    <w:rsid w:val="00B512B6"/>
    <w:rsid w:val="00B519DE"/>
    <w:rsid w:val="00B51BCA"/>
    <w:rsid w:val="00B51F1F"/>
    <w:rsid w:val="00B52388"/>
    <w:rsid w:val="00B526B1"/>
    <w:rsid w:val="00B53268"/>
    <w:rsid w:val="00B53523"/>
    <w:rsid w:val="00B535B1"/>
    <w:rsid w:val="00B5491E"/>
    <w:rsid w:val="00B54950"/>
    <w:rsid w:val="00B54E69"/>
    <w:rsid w:val="00B5548D"/>
    <w:rsid w:val="00B55CB0"/>
    <w:rsid w:val="00B56590"/>
    <w:rsid w:val="00B568B3"/>
    <w:rsid w:val="00B569B8"/>
    <w:rsid w:val="00B56AF5"/>
    <w:rsid w:val="00B56D63"/>
    <w:rsid w:val="00B56E08"/>
    <w:rsid w:val="00B573A0"/>
    <w:rsid w:val="00B575D8"/>
    <w:rsid w:val="00B57831"/>
    <w:rsid w:val="00B57D0E"/>
    <w:rsid w:val="00B57FD5"/>
    <w:rsid w:val="00B60256"/>
    <w:rsid w:val="00B60E03"/>
    <w:rsid w:val="00B60F9A"/>
    <w:rsid w:val="00B614D8"/>
    <w:rsid w:val="00B61B9C"/>
    <w:rsid w:val="00B620E3"/>
    <w:rsid w:val="00B62301"/>
    <w:rsid w:val="00B62729"/>
    <w:rsid w:val="00B627D8"/>
    <w:rsid w:val="00B628A1"/>
    <w:rsid w:val="00B62A9D"/>
    <w:rsid w:val="00B62B6B"/>
    <w:rsid w:val="00B62C97"/>
    <w:rsid w:val="00B62D84"/>
    <w:rsid w:val="00B630D3"/>
    <w:rsid w:val="00B63E47"/>
    <w:rsid w:val="00B63F6A"/>
    <w:rsid w:val="00B64371"/>
    <w:rsid w:val="00B64A38"/>
    <w:rsid w:val="00B64C12"/>
    <w:rsid w:val="00B650F0"/>
    <w:rsid w:val="00B655EA"/>
    <w:rsid w:val="00B6586A"/>
    <w:rsid w:val="00B65EBB"/>
    <w:rsid w:val="00B66086"/>
    <w:rsid w:val="00B663B8"/>
    <w:rsid w:val="00B664D9"/>
    <w:rsid w:val="00B66D8D"/>
    <w:rsid w:val="00B66DA3"/>
    <w:rsid w:val="00B66F32"/>
    <w:rsid w:val="00B66FE9"/>
    <w:rsid w:val="00B671DC"/>
    <w:rsid w:val="00B67575"/>
    <w:rsid w:val="00B675F2"/>
    <w:rsid w:val="00B679C8"/>
    <w:rsid w:val="00B67F90"/>
    <w:rsid w:val="00B70176"/>
    <w:rsid w:val="00B7017B"/>
    <w:rsid w:val="00B7058B"/>
    <w:rsid w:val="00B7088A"/>
    <w:rsid w:val="00B70897"/>
    <w:rsid w:val="00B70E2F"/>
    <w:rsid w:val="00B71552"/>
    <w:rsid w:val="00B715F2"/>
    <w:rsid w:val="00B71642"/>
    <w:rsid w:val="00B718CD"/>
    <w:rsid w:val="00B71ABA"/>
    <w:rsid w:val="00B71E0F"/>
    <w:rsid w:val="00B7222D"/>
    <w:rsid w:val="00B7271B"/>
    <w:rsid w:val="00B72721"/>
    <w:rsid w:val="00B72A18"/>
    <w:rsid w:val="00B72A60"/>
    <w:rsid w:val="00B72B7C"/>
    <w:rsid w:val="00B73580"/>
    <w:rsid w:val="00B73FF4"/>
    <w:rsid w:val="00B7542B"/>
    <w:rsid w:val="00B75465"/>
    <w:rsid w:val="00B7550D"/>
    <w:rsid w:val="00B758EA"/>
    <w:rsid w:val="00B75AAB"/>
    <w:rsid w:val="00B7604F"/>
    <w:rsid w:val="00B768EC"/>
    <w:rsid w:val="00B769F0"/>
    <w:rsid w:val="00B76AD8"/>
    <w:rsid w:val="00B76DD7"/>
    <w:rsid w:val="00B76EDF"/>
    <w:rsid w:val="00B76FC3"/>
    <w:rsid w:val="00B7708E"/>
    <w:rsid w:val="00B77151"/>
    <w:rsid w:val="00B771A9"/>
    <w:rsid w:val="00B7730D"/>
    <w:rsid w:val="00B77410"/>
    <w:rsid w:val="00B77B09"/>
    <w:rsid w:val="00B77B8E"/>
    <w:rsid w:val="00B77CAB"/>
    <w:rsid w:val="00B77CB1"/>
    <w:rsid w:val="00B77D14"/>
    <w:rsid w:val="00B77E03"/>
    <w:rsid w:val="00B8025D"/>
    <w:rsid w:val="00B80324"/>
    <w:rsid w:val="00B8039F"/>
    <w:rsid w:val="00B809BF"/>
    <w:rsid w:val="00B80BEB"/>
    <w:rsid w:val="00B81776"/>
    <w:rsid w:val="00B81A88"/>
    <w:rsid w:val="00B81C34"/>
    <w:rsid w:val="00B81E58"/>
    <w:rsid w:val="00B81FCC"/>
    <w:rsid w:val="00B8271E"/>
    <w:rsid w:val="00B82A78"/>
    <w:rsid w:val="00B82F78"/>
    <w:rsid w:val="00B83003"/>
    <w:rsid w:val="00B83152"/>
    <w:rsid w:val="00B8341B"/>
    <w:rsid w:val="00B8341F"/>
    <w:rsid w:val="00B83654"/>
    <w:rsid w:val="00B839A8"/>
    <w:rsid w:val="00B839B0"/>
    <w:rsid w:val="00B83B2D"/>
    <w:rsid w:val="00B83CC2"/>
    <w:rsid w:val="00B83F0B"/>
    <w:rsid w:val="00B8420E"/>
    <w:rsid w:val="00B8473F"/>
    <w:rsid w:val="00B8494D"/>
    <w:rsid w:val="00B84B48"/>
    <w:rsid w:val="00B84B52"/>
    <w:rsid w:val="00B85256"/>
    <w:rsid w:val="00B8531E"/>
    <w:rsid w:val="00B85472"/>
    <w:rsid w:val="00B86526"/>
    <w:rsid w:val="00B865AB"/>
    <w:rsid w:val="00B8664C"/>
    <w:rsid w:val="00B877CD"/>
    <w:rsid w:val="00B87FE7"/>
    <w:rsid w:val="00B90324"/>
    <w:rsid w:val="00B90477"/>
    <w:rsid w:val="00B90697"/>
    <w:rsid w:val="00B906D0"/>
    <w:rsid w:val="00B910B2"/>
    <w:rsid w:val="00B911F1"/>
    <w:rsid w:val="00B912D8"/>
    <w:rsid w:val="00B91596"/>
    <w:rsid w:val="00B91DCC"/>
    <w:rsid w:val="00B91EA1"/>
    <w:rsid w:val="00B91F9D"/>
    <w:rsid w:val="00B92AB9"/>
    <w:rsid w:val="00B932AB"/>
    <w:rsid w:val="00B9339E"/>
    <w:rsid w:val="00B93816"/>
    <w:rsid w:val="00B93A94"/>
    <w:rsid w:val="00B93D9C"/>
    <w:rsid w:val="00B93DCE"/>
    <w:rsid w:val="00B94239"/>
    <w:rsid w:val="00B9442E"/>
    <w:rsid w:val="00B94441"/>
    <w:rsid w:val="00B947FA"/>
    <w:rsid w:val="00B94C90"/>
    <w:rsid w:val="00B951A5"/>
    <w:rsid w:val="00B951C3"/>
    <w:rsid w:val="00B952C3"/>
    <w:rsid w:val="00B95688"/>
    <w:rsid w:val="00B95BA7"/>
    <w:rsid w:val="00B95D8A"/>
    <w:rsid w:val="00B96205"/>
    <w:rsid w:val="00B96330"/>
    <w:rsid w:val="00B966CD"/>
    <w:rsid w:val="00B96939"/>
    <w:rsid w:val="00B96AB4"/>
    <w:rsid w:val="00B970C1"/>
    <w:rsid w:val="00B974BB"/>
    <w:rsid w:val="00B975E9"/>
    <w:rsid w:val="00B97ADD"/>
    <w:rsid w:val="00B97AFC"/>
    <w:rsid w:val="00B97C14"/>
    <w:rsid w:val="00BA0397"/>
    <w:rsid w:val="00BA0A0C"/>
    <w:rsid w:val="00BA0AF1"/>
    <w:rsid w:val="00BA0C8B"/>
    <w:rsid w:val="00BA0DD5"/>
    <w:rsid w:val="00BA0F9C"/>
    <w:rsid w:val="00BA135F"/>
    <w:rsid w:val="00BA179B"/>
    <w:rsid w:val="00BA18F6"/>
    <w:rsid w:val="00BA1A21"/>
    <w:rsid w:val="00BA1BDD"/>
    <w:rsid w:val="00BA252E"/>
    <w:rsid w:val="00BA259D"/>
    <w:rsid w:val="00BA293F"/>
    <w:rsid w:val="00BA29CC"/>
    <w:rsid w:val="00BA2FD2"/>
    <w:rsid w:val="00BA30BD"/>
    <w:rsid w:val="00BA36BB"/>
    <w:rsid w:val="00BA38F8"/>
    <w:rsid w:val="00BA3C2F"/>
    <w:rsid w:val="00BA46E0"/>
    <w:rsid w:val="00BA477C"/>
    <w:rsid w:val="00BA4AC6"/>
    <w:rsid w:val="00BA4B59"/>
    <w:rsid w:val="00BA4B9F"/>
    <w:rsid w:val="00BA4CF0"/>
    <w:rsid w:val="00BA575C"/>
    <w:rsid w:val="00BA57EA"/>
    <w:rsid w:val="00BA5B14"/>
    <w:rsid w:val="00BA5E11"/>
    <w:rsid w:val="00BA6339"/>
    <w:rsid w:val="00BA65F6"/>
    <w:rsid w:val="00BA6FC3"/>
    <w:rsid w:val="00BA7161"/>
    <w:rsid w:val="00BA7724"/>
    <w:rsid w:val="00BA7B07"/>
    <w:rsid w:val="00BA7CAD"/>
    <w:rsid w:val="00BA7D4E"/>
    <w:rsid w:val="00BA7E7A"/>
    <w:rsid w:val="00BB02E7"/>
    <w:rsid w:val="00BB03C4"/>
    <w:rsid w:val="00BB03C7"/>
    <w:rsid w:val="00BB1CBD"/>
    <w:rsid w:val="00BB23F7"/>
    <w:rsid w:val="00BB283E"/>
    <w:rsid w:val="00BB2964"/>
    <w:rsid w:val="00BB2C29"/>
    <w:rsid w:val="00BB3103"/>
    <w:rsid w:val="00BB3EE5"/>
    <w:rsid w:val="00BB46F0"/>
    <w:rsid w:val="00BB495E"/>
    <w:rsid w:val="00BB5110"/>
    <w:rsid w:val="00BB527D"/>
    <w:rsid w:val="00BB5295"/>
    <w:rsid w:val="00BB5D33"/>
    <w:rsid w:val="00BB5D8F"/>
    <w:rsid w:val="00BB6BAB"/>
    <w:rsid w:val="00BB6D08"/>
    <w:rsid w:val="00BB6EA7"/>
    <w:rsid w:val="00BB782A"/>
    <w:rsid w:val="00BB795E"/>
    <w:rsid w:val="00BC0304"/>
    <w:rsid w:val="00BC03E0"/>
    <w:rsid w:val="00BC075A"/>
    <w:rsid w:val="00BC0C67"/>
    <w:rsid w:val="00BC175D"/>
    <w:rsid w:val="00BC25B1"/>
    <w:rsid w:val="00BC33D8"/>
    <w:rsid w:val="00BC3878"/>
    <w:rsid w:val="00BC3F98"/>
    <w:rsid w:val="00BC403B"/>
    <w:rsid w:val="00BC47CD"/>
    <w:rsid w:val="00BC4D1E"/>
    <w:rsid w:val="00BC53EE"/>
    <w:rsid w:val="00BC5469"/>
    <w:rsid w:val="00BC588B"/>
    <w:rsid w:val="00BC59C9"/>
    <w:rsid w:val="00BC6183"/>
    <w:rsid w:val="00BC62BD"/>
    <w:rsid w:val="00BC6335"/>
    <w:rsid w:val="00BC661D"/>
    <w:rsid w:val="00BC6BCE"/>
    <w:rsid w:val="00BC6E8E"/>
    <w:rsid w:val="00BC7584"/>
    <w:rsid w:val="00BC79E8"/>
    <w:rsid w:val="00BC7B1B"/>
    <w:rsid w:val="00BC7FE0"/>
    <w:rsid w:val="00BD01D8"/>
    <w:rsid w:val="00BD06E0"/>
    <w:rsid w:val="00BD08E3"/>
    <w:rsid w:val="00BD11CD"/>
    <w:rsid w:val="00BD1229"/>
    <w:rsid w:val="00BD14B1"/>
    <w:rsid w:val="00BD2598"/>
    <w:rsid w:val="00BD2BD0"/>
    <w:rsid w:val="00BD3469"/>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68FF"/>
    <w:rsid w:val="00BD6C30"/>
    <w:rsid w:val="00BD7EF5"/>
    <w:rsid w:val="00BE00D7"/>
    <w:rsid w:val="00BE03F0"/>
    <w:rsid w:val="00BE10AD"/>
    <w:rsid w:val="00BE10E6"/>
    <w:rsid w:val="00BE1442"/>
    <w:rsid w:val="00BE15E9"/>
    <w:rsid w:val="00BE1822"/>
    <w:rsid w:val="00BE1CB6"/>
    <w:rsid w:val="00BE1CEB"/>
    <w:rsid w:val="00BE1ECC"/>
    <w:rsid w:val="00BE1F29"/>
    <w:rsid w:val="00BE1FF4"/>
    <w:rsid w:val="00BE2068"/>
    <w:rsid w:val="00BE2132"/>
    <w:rsid w:val="00BE2972"/>
    <w:rsid w:val="00BE2F71"/>
    <w:rsid w:val="00BE3014"/>
    <w:rsid w:val="00BE3091"/>
    <w:rsid w:val="00BE3748"/>
    <w:rsid w:val="00BE3B2E"/>
    <w:rsid w:val="00BE3B42"/>
    <w:rsid w:val="00BE3E30"/>
    <w:rsid w:val="00BE40EC"/>
    <w:rsid w:val="00BE4377"/>
    <w:rsid w:val="00BE5527"/>
    <w:rsid w:val="00BE5839"/>
    <w:rsid w:val="00BE5F2A"/>
    <w:rsid w:val="00BE5FF1"/>
    <w:rsid w:val="00BE61E4"/>
    <w:rsid w:val="00BE661C"/>
    <w:rsid w:val="00BE6BE1"/>
    <w:rsid w:val="00BE6F4C"/>
    <w:rsid w:val="00BF0165"/>
    <w:rsid w:val="00BF08FC"/>
    <w:rsid w:val="00BF0B30"/>
    <w:rsid w:val="00BF0BDF"/>
    <w:rsid w:val="00BF0DD3"/>
    <w:rsid w:val="00BF11F8"/>
    <w:rsid w:val="00BF1294"/>
    <w:rsid w:val="00BF1507"/>
    <w:rsid w:val="00BF1C06"/>
    <w:rsid w:val="00BF1D8C"/>
    <w:rsid w:val="00BF1D8E"/>
    <w:rsid w:val="00BF2109"/>
    <w:rsid w:val="00BF210D"/>
    <w:rsid w:val="00BF2159"/>
    <w:rsid w:val="00BF28C9"/>
    <w:rsid w:val="00BF2DE9"/>
    <w:rsid w:val="00BF2EE8"/>
    <w:rsid w:val="00BF306A"/>
    <w:rsid w:val="00BF3090"/>
    <w:rsid w:val="00BF391D"/>
    <w:rsid w:val="00BF409A"/>
    <w:rsid w:val="00BF4272"/>
    <w:rsid w:val="00BF43F5"/>
    <w:rsid w:val="00BF4534"/>
    <w:rsid w:val="00BF46EC"/>
    <w:rsid w:val="00BF4C90"/>
    <w:rsid w:val="00BF4DAD"/>
    <w:rsid w:val="00BF5412"/>
    <w:rsid w:val="00BF5D75"/>
    <w:rsid w:val="00BF6175"/>
    <w:rsid w:val="00BF6217"/>
    <w:rsid w:val="00BF6280"/>
    <w:rsid w:val="00BF696B"/>
    <w:rsid w:val="00BF6EFC"/>
    <w:rsid w:val="00BF72B2"/>
    <w:rsid w:val="00BF7567"/>
    <w:rsid w:val="00BF7665"/>
    <w:rsid w:val="00C000E2"/>
    <w:rsid w:val="00C001DD"/>
    <w:rsid w:val="00C00968"/>
    <w:rsid w:val="00C0098D"/>
    <w:rsid w:val="00C016C4"/>
    <w:rsid w:val="00C01AC1"/>
    <w:rsid w:val="00C01B32"/>
    <w:rsid w:val="00C01BE4"/>
    <w:rsid w:val="00C0222B"/>
    <w:rsid w:val="00C02507"/>
    <w:rsid w:val="00C025E7"/>
    <w:rsid w:val="00C026D0"/>
    <w:rsid w:val="00C02B71"/>
    <w:rsid w:val="00C02D07"/>
    <w:rsid w:val="00C03135"/>
    <w:rsid w:val="00C033DD"/>
    <w:rsid w:val="00C0418B"/>
    <w:rsid w:val="00C0474B"/>
    <w:rsid w:val="00C04759"/>
    <w:rsid w:val="00C04F32"/>
    <w:rsid w:val="00C04F5C"/>
    <w:rsid w:val="00C0502D"/>
    <w:rsid w:val="00C05149"/>
    <w:rsid w:val="00C05163"/>
    <w:rsid w:val="00C0544D"/>
    <w:rsid w:val="00C05463"/>
    <w:rsid w:val="00C05936"/>
    <w:rsid w:val="00C05EF8"/>
    <w:rsid w:val="00C06805"/>
    <w:rsid w:val="00C06836"/>
    <w:rsid w:val="00C07113"/>
    <w:rsid w:val="00C07181"/>
    <w:rsid w:val="00C07260"/>
    <w:rsid w:val="00C07875"/>
    <w:rsid w:val="00C079CE"/>
    <w:rsid w:val="00C07A17"/>
    <w:rsid w:val="00C07A21"/>
    <w:rsid w:val="00C07A40"/>
    <w:rsid w:val="00C10591"/>
    <w:rsid w:val="00C1061A"/>
    <w:rsid w:val="00C10E92"/>
    <w:rsid w:val="00C11464"/>
    <w:rsid w:val="00C114E1"/>
    <w:rsid w:val="00C11DE5"/>
    <w:rsid w:val="00C122E8"/>
    <w:rsid w:val="00C12521"/>
    <w:rsid w:val="00C12E72"/>
    <w:rsid w:val="00C12EA4"/>
    <w:rsid w:val="00C131F3"/>
    <w:rsid w:val="00C131FB"/>
    <w:rsid w:val="00C134D2"/>
    <w:rsid w:val="00C13C1F"/>
    <w:rsid w:val="00C14529"/>
    <w:rsid w:val="00C1468E"/>
    <w:rsid w:val="00C14C12"/>
    <w:rsid w:val="00C15083"/>
    <w:rsid w:val="00C15259"/>
    <w:rsid w:val="00C15D02"/>
    <w:rsid w:val="00C160CC"/>
    <w:rsid w:val="00C167EE"/>
    <w:rsid w:val="00C16B94"/>
    <w:rsid w:val="00C16C1D"/>
    <w:rsid w:val="00C16E99"/>
    <w:rsid w:val="00C1715F"/>
    <w:rsid w:val="00C1741A"/>
    <w:rsid w:val="00C17608"/>
    <w:rsid w:val="00C17749"/>
    <w:rsid w:val="00C21058"/>
    <w:rsid w:val="00C21150"/>
    <w:rsid w:val="00C21380"/>
    <w:rsid w:val="00C21628"/>
    <w:rsid w:val="00C21D85"/>
    <w:rsid w:val="00C22682"/>
    <w:rsid w:val="00C2268A"/>
    <w:rsid w:val="00C22A49"/>
    <w:rsid w:val="00C22E05"/>
    <w:rsid w:val="00C233EE"/>
    <w:rsid w:val="00C23578"/>
    <w:rsid w:val="00C23931"/>
    <w:rsid w:val="00C2395A"/>
    <w:rsid w:val="00C23A29"/>
    <w:rsid w:val="00C247BD"/>
    <w:rsid w:val="00C24E16"/>
    <w:rsid w:val="00C2506B"/>
    <w:rsid w:val="00C254A0"/>
    <w:rsid w:val="00C2563A"/>
    <w:rsid w:val="00C256AF"/>
    <w:rsid w:val="00C25A42"/>
    <w:rsid w:val="00C260DB"/>
    <w:rsid w:val="00C2687B"/>
    <w:rsid w:val="00C2699D"/>
    <w:rsid w:val="00C2799B"/>
    <w:rsid w:val="00C27A0F"/>
    <w:rsid w:val="00C27ACF"/>
    <w:rsid w:val="00C27F6F"/>
    <w:rsid w:val="00C3035D"/>
    <w:rsid w:val="00C30CAD"/>
    <w:rsid w:val="00C30DE1"/>
    <w:rsid w:val="00C3144A"/>
    <w:rsid w:val="00C31769"/>
    <w:rsid w:val="00C319DC"/>
    <w:rsid w:val="00C32230"/>
    <w:rsid w:val="00C32399"/>
    <w:rsid w:val="00C323CD"/>
    <w:rsid w:val="00C327C3"/>
    <w:rsid w:val="00C32A6D"/>
    <w:rsid w:val="00C32DA1"/>
    <w:rsid w:val="00C330EA"/>
    <w:rsid w:val="00C3326F"/>
    <w:rsid w:val="00C33275"/>
    <w:rsid w:val="00C33366"/>
    <w:rsid w:val="00C33415"/>
    <w:rsid w:val="00C33495"/>
    <w:rsid w:val="00C33584"/>
    <w:rsid w:val="00C3369F"/>
    <w:rsid w:val="00C33F57"/>
    <w:rsid w:val="00C34422"/>
    <w:rsid w:val="00C3486F"/>
    <w:rsid w:val="00C348B8"/>
    <w:rsid w:val="00C3490D"/>
    <w:rsid w:val="00C34A86"/>
    <w:rsid w:val="00C350FD"/>
    <w:rsid w:val="00C35153"/>
    <w:rsid w:val="00C35367"/>
    <w:rsid w:val="00C3549B"/>
    <w:rsid w:val="00C35681"/>
    <w:rsid w:val="00C35793"/>
    <w:rsid w:val="00C35899"/>
    <w:rsid w:val="00C35A0B"/>
    <w:rsid w:val="00C36A6D"/>
    <w:rsid w:val="00C36A98"/>
    <w:rsid w:val="00C36E47"/>
    <w:rsid w:val="00C37133"/>
    <w:rsid w:val="00C37CAA"/>
    <w:rsid w:val="00C40292"/>
    <w:rsid w:val="00C40333"/>
    <w:rsid w:val="00C40435"/>
    <w:rsid w:val="00C4055D"/>
    <w:rsid w:val="00C408F0"/>
    <w:rsid w:val="00C40DD5"/>
    <w:rsid w:val="00C41EBF"/>
    <w:rsid w:val="00C42A83"/>
    <w:rsid w:val="00C42DA5"/>
    <w:rsid w:val="00C43204"/>
    <w:rsid w:val="00C43853"/>
    <w:rsid w:val="00C4438F"/>
    <w:rsid w:val="00C445FE"/>
    <w:rsid w:val="00C447E3"/>
    <w:rsid w:val="00C448DE"/>
    <w:rsid w:val="00C448E5"/>
    <w:rsid w:val="00C44979"/>
    <w:rsid w:val="00C4501B"/>
    <w:rsid w:val="00C45883"/>
    <w:rsid w:val="00C45AB5"/>
    <w:rsid w:val="00C45B5D"/>
    <w:rsid w:val="00C45BF0"/>
    <w:rsid w:val="00C45E59"/>
    <w:rsid w:val="00C45EC0"/>
    <w:rsid w:val="00C45F23"/>
    <w:rsid w:val="00C461F8"/>
    <w:rsid w:val="00C46311"/>
    <w:rsid w:val="00C46C1F"/>
    <w:rsid w:val="00C46EC5"/>
    <w:rsid w:val="00C46FCB"/>
    <w:rsid w:val="00C47BC3"/>
    <w:rsid w:val="00C47CBB"/>
    <w:rsid w:val="00C500BF"/>
    <w:rsid w:val="00C502CF"/>
    <w:rsid w:val="00C5047B"/>
    <w:rsid w:val="00C5058A"/>
    <w:rsid w:val="00C50766"/>
    <w:rsid w:val="00C50ADD"/>
    <w:rsid w:val="00C50AF1"/>
    <w:rsid w:val="00C51054"/>
    <w:rsid w:val="00C510F6"/>
    <w:rsid w:val="00C511FB"/>
    <w:rsid w:val="00C51264"/>
    <w:rsid w:val="00C5156E"/>
    <w:rsid w:val="00C5159C"/>
    <w:rsid w:val="00C5170C"/>
    <w:rsid w:val="00C51D6C"/>
    <w:rsid w:val="00C51FF3"/>
    <w:rsid w:val="00C52191"/>
    <w:rsid w:val="00C52459"/>
    <w:rsid w:val="00C52BBD"/>
    <w:rsid w:val="00C52C35"/>
    <w:rsid w:val="00C52ECF"/>
    <w:rsid w:val="00C52F1F"/>
    <w:rsid w:val="00C534A0"/>
    <w:rsid w:val="00C548B6"/>
    <w:rsid w:val="00C549CC"/>
    <w:rsid w:val="00C554B5"/>
    <w:rsid w:val="00C555E3"/>
    <w:rsid w:val="00C55912"/>
    <w:rsid w:val="00C55E88"/>
    <w:rsid w:val="00C567C0"/>
    <w:rsid w:val="00C56D7C"/>
    <w:rsid w:val="00C56D9B"/>
    <w:rsid w:val="00C57992"/>
    <w:rsid w:val="00C57B1C"/>
    <w:rsid w:val="00C57C09"/>
    <w:rsid w:val="00C57F41"/>
    <w:rsid w:val="00C5EEB6"/>
    <w:rsid w:val="00C6039E"/>
    <w:rsid w:val="00C60742"/>
    <w:rsid w:val="00C60DED"/>
    <w:rsid w:val="00C60EC2"/>
    <w:rsid w:val="00C60F6A"/>
    <w:rsid w:val="00C61012"/>
    <w:rsid w:val="00C612D1"/>
    <w:rsid w:val="00C61441"/>
    <w:rsid w:val="00C616A5"/>
    <w:rsid w:val="00C61C4A"/>
    <w:rsid w:val="00C61CC9"/>
    <w:rsid w:val="00C61D54"/>
    <w:rsid w:val="00C61D5C"/>
    <w:rsid w:val="00C621B3"/>
    <w:rsid w:val="00C62282"/>
    <w:rsid w:val="00C62C7D"/>
    <w:rsid w:val="00C62CD8"/>
    <w:rsid w:val="00C62E38"/>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43"/>
    <w:rsid w:val="00C650F9"/>
    <w:rsid w:val="00C65CE2"/>
    <w:rsid w:val="00C65E39"/>
    <w:rsid w:val="00C66005"/>
    <w:rsid w:val="00C66069"/>
    <w:rsid w:val="00C66671"/>
    <w:rsid w:val="00C66672"/>
    <w:rsid w:val="00C66B43"/>
    <w:rsid w:val="00C66FA4"/>
    <w:rsid w:val="00C6702D"/>
    <w:rsid w:val="00C6703B"/>
    <w:rsid w:val="00C673E8"/>
    <w:rsid w:val="00C67CF3"/>
    <w:rsid w:val="00C704F8"/>
    <w:rsid w:val="00C70631"/>
    <w:rsid w:val="00C70DD9"/>
    <w:rsid w:val="00C70E34"/>
    <w:rsid w:val="00C710F0"/>
    <w:rsid w:val="00C71155"/>
    <w:rsid w:val="00C71964"/>
    <w:rsid w:val="00C71B67"/>
    <w:rsid w:val="00C72029"/>
    <w:rsid w:val="00C72496"/>
    <w:rsid w:val="00C7296D"/>
    <w:rsid w:val="00C733D3"/>
    <w:rsid w:val="00C736EA"/>
    <w:rsid w:val="00C737D2"/>
    <w:rsid w:val="00C73A56"/>
    <w:rsid w:val="00C73B4A"/>
    <w:rsid w:val="00C73CA0"/>
    <w:rsid w:val="00C742B1"/>
    <w:rsid w:val="00C7466E"/>
    <w:rsid w:val="00C74EC6"/>
    <w:rsid w:val="00C7501A"/>
    <w:rsid w:val="00C75144"/>
    <w:rsid w:val="00C7520E"/>
    <w:rsid w:val="00C756D3"/>
    <w:rsid w:val="00C75769"/>
    <w:rsid w:val="00C761B1"/>
    <w:rsid w:val="00C76273"/>
    <w:rsid w:val="00C76AB8"/>
    <w:rsid w:val="00C76D6F"/>
    <w:rsid w:val="00C76DD0"/>
    <w:rsid w:val="00C76E3B"/>
    <w:rsid w:val="00C77016"/>
    <w:rsid w:val="00C77775"/>
    <w:rsid w:val="00C77B13"/>
    <w:rsid w:val="00C8038A"/>
    <w:rsid w:val="00C8041E"/>
    <w:rsid w:val="00C808CB"/>
    <w:rsid w:val="00C80CED"/>
    <w:rsid w:val="00C80D89"/>
    <w:rsid w:val="00C80DD4"/>
    <w:rsid w:val="00C80F2E"/>
    <w:rsid w:val="00C81565"/>
    <w:rsid w:val="00C8158F"/>
    <w:rsid w:val="00C81A14"/>
    <w:rsid w:val="00C820A9"/>
    <w:rsid w:val="00C82176"/>
    <w:rsid w:val="00C821EE"/>
    <w:rsid w:val="00C824EE"/>
    <w:rsid w:val="00C829B4"/>
    <w:rsid w:val="00C82C39"/>
    <w:rsid w:val="00C82EAB"/>
    <w:rsid w:val="00C8301A"/>
    <w:rsid w:val="00C832B2"/>
    <w:rsid w:val="00C83BC2"/>
    <w:rsid w:val="00C83D08"/>
    <w:rsid w:val="00C84B1D"/>
    <w:rsid w:val="00C84F18"/>
    <w:rsid w:val="00C851F8"/>
    <w:rsid w:val="00C8582C"/>
    <w:rsid w:val="00C87152"/>
    <w:rsid w:val="00C87556"/>
    <w:rsid w:val="00C87AA7"/>
    <w:rsid w:val="00C87B31"/>
    <w:rsid w:val="00C87CD4"/>
    <w:rsid w:val="00C903E6"/>
    <w:rsid w:val="00C9042A"/>
    <w:rsid w:val="00C90465"/>
    <w:rsid w:val="00C907EE"/>
    <w:rsid w:val="00C90919"/>
    <w:rsid w:val="00C909BF"/>
    <w:rsid w:val="00C90B66"/>
    <w:rsid w:val="00C90C07"/>
    <w:rsid w:val="00C9114E"/>
    <w:rsid w:val="00C914C7"/>
    <w:rsid w:val="00C915F4"/>
    <w:rsid w:val="00C91AA6"/>
    <w:rsid w:val="00C920F0"/>
    <w:rsid w:val="00C921D4"/>
    <w:rsid w:val="00C92479"/>
    <w:rsid w:val="00C9251F"/>
    <w:rsid w:val="00C925AF"/>
    <w:rsid w:val="00C92865"/>
    <w:rsid w:val="00C92BD0"/>
    <w:rsid w:val="00C93385"/>
    <w:rsid w:val="00C9344B"/>
    <w:rsid w:val="00C93C55"/>
    <w:rsid w:val="00C93D6C"/>
    <w:rsid w:val="00C94105"/>
    <w:rsid w:val="00C9448D"/>
    <w:rsid w:val="00C94545"/>
    <w:rsid w:val="00C94A8D"/>
    <w:rsid w:val="00C94AF4"/>
    <w:rsid w:val="00C94DF7"/>
    <w:rsid w:val="00C95BA1"/>
    <w:rsid w:val="00C95D29"/>
    <w:rsid w:val="00C96258"/>
    <w:rsid w:val="00C962A0"/>
    <w:rsid w:val="00C966BA"/>
    <w:rsid w:val="00C96895"/>
    <w:rsid w:val="00C96F94"/>
    <w:rsid w:val="00C97859"/>
    <w:rsid w:val="00C97C84"/>
    <w:rsid w:val="00C97CEE"/>
    <w:rsid w:val="00CA012C"/>
    <w:rsid w:val="00CA022C"/>
    <w:rsid w:val="00CA0885"/>
    <w:rsid w:val="00CA0B89"/>
    <w:rsid w:val="00CA115A"/>
    <w:rsid w:val="00CA1A15"/>
    <w:rsid w:val="00CA1BC2"/>
    <w:rsid w:val="00CA1D67"/>
    <w:rsid w:val="00CA2111"/>
    <w:rsid w:val="00CA25CC"/>
    <w:rsid w:val="00CA2605"/>
    <w:rsid w:val="00CA27E0"/>
    <w:rsid w:val="00CA2B6F"/>
    <w:rsid w:val="00CA2E87"/>
    <w:rsid w:val="00CA30A8"/>
    <w:rsid w:val="00CA3915"/>
    <w:rsid w:val="00CA394F"/>
    <w:rsid w:val="00CA3C43"/>
    <w:rsid w:val="00CA413B"/>
    <w:rsid w:val="00CA416D"/>
    <w:rsid w:val="00CA4460"/>
    <w:rsid w:val="00CA49F0"/>
    <w:rsid w:val="00CA4C0F"/>
    <w:rsid w:val="00CA4E71"/>
    <w:rsid w:val="00CA524E"/>
    <w:rsid w:val="00CA54A5"/>
    <w:rsid w:val="00CA5565"/>
    <w:rsid w:val="00CA57F9"/>
    <w:rsid w:val="00CA5C1B"/>
    <w:rsid w:val="00CA6612"/>
    <w:rsid w:val="00CA673E"/>
    <w:rsid w:val="00CA6C43"/>
    <w:rsid w:val="00CA73D9"/>
    <w:rsid w:val="00CA7491"/>
    <w:rsid w:val="00CA77BE"/>
    <w:rsid w:val="00CA78FA"/>
    <w:rsid w:val="00CB03E6"/>
    <w:rsid w:val="00CB0716"/>
    <w:rsid w:val="00CB0B8B"/>
    <w:rsid w:val="00CB14F0"/>
    <w:rsid w:val="00CB1AD3"/>
    <w:rsid w:val="00CB1CC0"/>
    <w:rsid w:val="00CB1E64"/>
    <w:rsid w:val="00CB2196"/>
    <w:rsid w:val="00CB21E4"/>
    <w:rsid w:val="00CB2243"/>
    <w:rsid w:val="00CB25DE"/>
    <w:rsid w:val="00CB265F"/>
    <w:rsid w:val="00CB28CA"/>
    <w:rsid w:val="00CB2B24"/>
    <w:rsid w:val="00CB3751"/>
    <w:rsid w:val="00CB39C4"/>
    <w:rsid w:val="00CB3CF0"/>
    <w:rsid w:val="00CB3D51"/>
    <w:rsid w:val="00CB437E"/>
    <w:rsid w:val="00CB4A12"/>
    <w:rsid w:val="00CB4D73"/>
    <w:rsid w:val="00CB5121"/>
    <w:rsid w:val="00CB58D4"/>
    <w:rsid w:val="00CB5DC7"/>
    <w:rsid w:val="00CB66F6"/>
    <w:rsid w:val="00CB68F1"/>
    <w:rsid w:val="00CB6F9C"/>
    <w:rsid w:val="00CB6FCF"/>
    <w:rsid w:val="00CB7940"/>
    <w:rsid w:val="00CB7B30"/>
    <w:rsid w:val="00CC024B"/>
    <w:rsid w:val="00CC067F"/>
    <w:rsid w:val="00CC0928"/>
    <w:rsid w:val="00CC0A66"/>
    <w:rsid w:val="00CC0D57"/>
    <w:rsid w:val="00CC0DC5"/>
    <w:rsid w:val="00CC1640"/>
    <w:rsid w:val="00CC18C2"/>
    <w:rsid w:val="00CC18CC"/>
    <w:rsid w:val="00CC1ECC"/>
    <w:rsid w:val="00CC1F55"/>
    <w:rsid w:val="00CC205D"/>
    <w:rsid w:val="00CC20DE"/>
    <w:rsid w:val="00CC20EA"/>
    <w:rsid w:val="00CC2150"/>
    <w:rsid w:val="00CC2629"/>
    <w:rsid w:val="00CC35BA"/>
    <w:rsid w:val="00CC39C5"/>
    <w:rsid w:val="00CC3D42"/>
    <w:rsid w:val="00CC3D92"/>
    <w:rsid w:val="00CC3EC3"/>
    <w:rsid w:val="00CC45CB"/>
    <w:rsid w:val="00CC45DE"/>
    <w:rsid w:val="00CC4602"/>
    <w:rsid w:val="00CC48B2"/>
    <w:rsid w:val="00CC48FF"/>
    <w:rsid w:val="00CC544A"/>
    <w:rsid w:val="00CC5662"/>
    <w:rsid w:val="00CC5865"/>
    <w:rsid w:val="00CC5C88"/>
    <w:rsid w:val="00CC6090"/>
    <w:rsid w:val="00CC6B95"/>
    <w:rsid w:val="00CC6FEF"/>
    <w:rsid w:val="00CC7389"/>
    <w:rsid w:val="00CC768A"/>
    <w:rsid w:val="00CC76BD"/>
    <w:rsid w:val="00CC7749"/>
    <w:rsid w:val="00CC786B"/>
    <w:rsid w:val="00CC7CF2"/>
    <w:rsid w:val="00CD08A5"/>
    <w:rsid w:val="00CD08DF"/>
    <w:rsid w:val="00CD0C19"/>
    <w:rsid w:val="00CD0F9B"/>
    <w:rsid w:val="00CD10F7"/>
    <w:rsid w:val="00CD1399"/>
    <w:rsid w:val="00CD13EC"/>
    <w:rsid w:val="00CD182A"/>
    <w:rsid w:val="00CD1D3B"/>
    <w:rsid w:val="00CD1E75"/>
    <w:rsid w:val="00CD1E96"/>
    <w:rsid w:val="00CD1FC2"/>
    <w:rsid w:val="00CD20C6"/>
    <w:rsid w:val="00CD27FE"/>
    <w:rsid w:val="00CD2F58"/>
    <w:rsid w:val="00CD3D90"/>
    <w:rsid w:val="00CD3EDD"/>
    <w:rsid w:val="00CD4598"/>
    <w:rsid w:val="00CD6424"/>
    <w:rsid w:val="00CD64B8"/>
    <w:rsid w:val="00CD6A4D"/>
    <w:rsid w:val="00CD6B84"/>
    <w:rsid w:val="00CD6D2C"/>
    <w:rsid w:val="00CD76FB"/>
    <w:rsid w:val="00CD77AF"/>
    <w:rsid w:val="00CE096B"/>
    <w:rsid w:val="00CE0CEC"/>
    <w:rsid w:val="00CE1936"/>
    <w:rsid w:val="00CE1B51"/>
    <w:rsid w:val="00CE1BEC"/>
    <w:rsid w:val="00CE1C1D"/>
    <w:rsid w:val="00CE1F1F"/>
    <w:rsid w:val="00CE1F32"/>
    <w:rsid w:val="00CE2541"/>
    <w:rsid w:val="00CE2725"/>
    <w:rsid w:val="00CE3125"/>
    <w:rsid w:val="00CE33B2"/>
    <w:rsid w:val="00CE3469"/>
    <w:rsid w:val="00CE365F"/>
    <w:rsid w:val="00CE3DC0"/>
    <w:rsid w:val="00CE3F53"/>
    <w:rsid w:val="00CE465C"/>
    <w:rsid w:val="00CE47D0"/>
    <w:rsid w:val="00CE4A4C"/>
    <w:rsid w:val="00CE5087"/>
    <w:rsid w:val="00CE5431"/>
    <w:rsid w:val="00CE57B5"/>
    <w:rsid w:val="00CE5881"/>
    <w:rsid w:val="00CE5E86"/>
    <w:rsid w:val="00CE621D"/>
    <w:rsid w:val="00CE63FC"/>
    <w:rsid w:val="00CE6468"/>
    <w:rsid w:val="00CE6B13"/>
    <w:rsid w:val="00CE7069"/>
    <w:rsid w:val="00CE7552"/>
    <w:rsid w:val="00CE7643"/>
    <w:rsid w:val="00CE76CC"/>
    <w:rsid w:val="00CE7CD0"/>
    <w:rsid w:val="00CF0056"/>
    <w:rsid w:val="00CF0336"/>
    <w:rsid w:val="00CF0DE7"/>
    <w:rsid w:val="00CF11DD"/>
    <w:rsid w:val="00CF142B"/>
    <w:rsid w:val="00CF1E2F"/>
    <w:rsid w:val="00CF1E4F"/>
    <w:rsid w:val="00CF2593"/>
    <w:rsid w:val="00CF2893"/>
    <w:rsid w:val="00CF2F47"/>
    <w:rsid w:val="00CF33A4"/>
    <w:rsid w:val="00CF364D"/>
    <w:rsid w:val="00CF3671"/>
    <w:rsid w:val="00CF3C61"/>
    <w:rsid w:val="00CF3DCB"/>
    <w:rsid w:val="00CF41BF"/>
    <w:rsid w:val="00CF421C"/>
    <w:rsid w:val="00CF439C"/>
    <w:rsid w:val="00CF51EB"/>
    <w:rsid w:val="00CF54CD"/>
    <w:rsid w:val="00CF6B3A"/>
    <w:rsid w:val="00CF6B47"/>
    <w:rsid w:val="00CF6DA5"/>
    <w:rsid w:val="00CF6DE0"/>
    <w:rsid w:val="00CF72B5"/>
    <w:rsid w:val="00CF7911"/>
    <w:rsid w:val="00CF7998"/>
    <w:rsid w:val="00D0002B"/>
    <w:rsid w:val="00D007A1"/>
    <w:rsid w:val="00D00ABD"/>
    <w:rsid w:val="00D00C1A"/>
    <w:rsid w:val="00D00C88"/>
    <w:rsid w:val="00D01C80"/>
    <w:rsid w:val="00D02904"/>
    <w:rsid w:val="00D02C34"/>
    <w:rsid w:val="00D034B6"/>
    <w:rsid w:val="00D03B86"/>
    <w:rsid w:val="00D03C88"/>
    <w:rsid w:val="00D04035"/>
    <w:rsid w:val="00D04A3F"/>
    <w:rsid w:val="00D04AC8"/>
    <w:rsid w:val="00D04AD5"/>
    <w:rsid w:val="00D04E7B"/>
    <w:rsid w:val="00D04FC7"/>
    <w:rsid w:val="00D05067"/>
    <w:rsid w:val="00D052A1"/>
    <w:rsid w:val="00D054AA"/>
    <w:rsid w:val="00D0554D"/>
    <w:rsid w:val="00D05632"/>
    <w:rsid w:val="00D05B6C"/>
    <w:rsid w:val="00D064DD"/>
    <w:rsid w:val="00D06522"/>
    <w:rsid w:val="00D066F4"/>
    <w:rsid w:val="00D06AEA"/>
    <w:rsid w:val="00D06FA1"/>
    <w:rsid w:val="00D102F6"/>
    <w:rsid w:val="00D1038D"/>
    <w:rsid w:val="00D105D4"/>
    <w:rsid w:val="00D106BA"/>
    <w:rsid w:val="00D1071A"/>
    <w:rsid w:val="00D107D9"/>
    <w:rsid w:val="00D1126B"/>
    <w:rsid w:val="00D11597"/>
    <w:rsid w:val="00D11CB8"/>
    <w:rsid w:val="00D1226F"/>
    <w:rsid w:val="00D123F8"/>
    <w:rsid w:val="00D1318E"/>
    <w:rsid w:val="00D1380C"/>
    <w:rsid w:val="00D14379"/>
    <w:rsid w:val="00D1441D"/>
    <w:rsid w:val="00D1460A"/>
    <w:rsid w:val="00D147D6"/>
    <w:rsid w:val="00D147EF"/>
    <w:rsid w:val="00D149E2"/>
    <w:rsid w:val="00D14A2F"/>
    <w:rsid w:val="00D14B88"/>
    <w:rsid w:val="00D14DF0"/>
    <w:rsid w:val="00D15298"/>
    <w:rsid w:val="00D15516"/>
    <w:rsid w:val="00D15783"/>
    <w:rsid w:val="00D15B2A"/>
    <w:rsid w:val="00D15CD6"/>
    <w:rsid w:val="00D15F23"/>
    <w:rsid w:val="00D15F34"/>
    <w:rsid w:val="00D161DD"/>
    <w:rsid w:val="00D16801"/>
    <w:rsid w:val="00D169E7"/>
    <w:rsid w:val="00D16B4C"/>
    <w:rsid w:val="00D16B9C"/>
    <w:rsid w:val="00D16C0F"/>
    <w:rsid w:val="00D1713D"/>
    <w:rsid w:val="00D17382"/>
    <w:rsid w:val="00D17A12"/>
    <w:rsid w:val="00D17B82"/>
    <w:rsid w:val="00D17D21"/>
    <w:rsid w:val="00D17D27"/>
    <w:rsid w:val="00D17E2B"/>
    <w:rsid w:val="00D20B27"/>
    <w:rsid w:val="00D20C8F"/>
    <w:rsid w:val="00D20E88"/>
    <w:rsid w:val="00D22004"/>
    <w:rsid w:val="00D220B8"/>
    <w:rsid w:val="00D2299C"/>
    <w:rsid w:val="00D22BBF"/>
    <w:rsid w:val="00D230AA"/>
    <w:rsid w:val="00D23184"/>
    <w:rsid w:val="00D232BA"/>
    <w:rsid w:val="00D239C5"/>
    <w:rsid w:val="00D23BEE"/>
    <w:rsid w:val="00D24654"/>
    <w:rsid w:val="00D24734"/>
    <w:rsid w:val="00D24A8D"/>
    <w:rsid w:val="00D24ADE"/>
    <w:rsid w:val="00D24C64"/>
    <w:rsid w:val="00D25053"/>
    <w:rsid w:val="00D25918"/>
    <w:rsid w:val="00D26595"/>
    <w:rsid w:val="00D26933"/>
    <w:rsid w:val="00D26ACA"/>
    <w:rsid w:val="00D26B23"/>
    <w:rsid w:val="00D26F26"/>
    <w:rsid w:val="00D271A4"/>
    <w:rsid w:val="00D301B9"/>
    <w:rsid w:val="00D30DCE"/>
    <w:rsid w:val="00D31156"/>
    <w:rsid w:val="00D31197"/>
    <w:rsid w:val="00D31245"/>
    <w:rsid w:val="00D31B30"/>
    <w:rsid w:val="00D32077"/>
    <w:rsid w:val="00D326C8"/>
    <w:rsid w:val="00D32C78"/>
    <w:rsid w:val="00D33517"/>
    <w:rsid w:val="00D33B73"/>
    <w:rsid w:val="00D34171"/>
    <w:rsid w:val="00D342E8"/>
    <w:rsid w:val="00D34402"/>
    <w:rsid w:val="00D347F6"/>
    <w:rsid w:val="00D356E6"/>
    <w:rsid w:val="00D3570A"/>
    <w:rsid w:val="00D35C75"/>
    <w:rsid w:val="00D36119"/>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12E5"/>
    <w:rsid w:val="00D4181A"/>
    <w:rsid w:val="00D41940"/>
    <w:rsid w:val="00D41EFF"/>
    <w:rsid w:val="00D42359"/>
    <w:rsid w:val="00D427A9"/>
    <w:rsid w:val="00D42925"/>
    <w:rsid w:val="00D42ED0"/>
    <w:rsid w:val="00D43481"/>
    <w:rsid w:val="00D4350E"/>
    <w:rsid w:val="00D44301"/>
    <w:rsid w:val="00D443F7"/>
    <w:rsid w:val="00D4494F"/>
    <w:rsid w:val="00D44A6A"/>
    <w:rsid w:val="00D45021"/>
    <w:rsid w:val="00D450CD"/>
    <w:rsid w:val="00D452F9"/>
    <w:rsid w:val="00D45415"/>
    <w:rsid w:val="00D457B8"/>
    <w:rsid w:val="00D45A14"/>
    <w:rsid w:val="00D4606E"/>
    <w:rsid w:val="00D4670E"/>
    <w:rsid w:val="00D467A5"/>
    <w:rsid w:val="00D468CF"/>
    <w:rsid w:val="00D46D4D"/>
    <w:rsid w:val="00D475A7"/>
    <w:rsid w:val="00D500BE"/>
    <w:rsid w:val="00D501B5"/>
    <w:rsid w:val="00D5128F"/>
    <w:rsid w:val="00D513FE"/>
    <w:rsid w:val="00D51417"/>
    <w:rsid w:val="00D51F1D"/>
    <w:rsid w:val="00D52377"/>
    <w:rsid w:val="00D5272B"/>
    <w:rsid w:val="00D5288D"/>
    <w:rsid w:val="00D533C0"/>
    <w:rsid w:val="00D53516"/>
    <w:rsid w:val="00D53BCE"/>
    <w:rsid w:val="00D53CBF"/>
    <w:rsid w:val="00D53FE3"/>
    <w:rsid w:val="00D55461"/>
    <w:rsid w:val="00D55E1C"/>
    <w:rsid w:val="00D56A6C"/>
    <w:rsid w:val="00D56CF5"/>
    <w:rsid w:val="00D574EB"/>
    <w:rsid w:val="00D57518"/>
    <w:rsid w:val="00D57AF9"/>
    <w:rsid w:val="00D57D87"/>
    <w:rsid w:val="00D57E01"/>
    <w:rsid w:val="00D57FEF"/>
    <w:rsid w:val="00D602C8"/>
    <w:rsid w:val="00D607F2"/>
    <w:rsid w:val="00D609D5"/>
    <w:rsid w:val="00D60A0A"/>
    <w:rsid w:val="00D60A7E"/>
    <w:rsid w:val="00D612DA"/>
    <w:rsid w:val="00D619C9"/>
    <w:rsid w:val="00D61B1A"/>
    <w:rsid w:val="00D61B22"/>
    <w:rsid w:val="00D62017"/>
    <w:rsid w:val="00D621DE"/>
    <w:rsid w:val="00D6251F"/>
    <w:rsid w:val="00D62540"/>
    <w:rsid w:val="00D62A40"/>
    <w:rsid w:val="00D62C0B"/>
    <w:rsid w:val="00D62D04"/>
    <w:rsid w:val="00D62D4D"/>
    <w:rsid w:val="00D636C5"/>
    <w:rsid w:val="00D636F7"/>
    <w:rsid w:val="00D63A0C"/>
    <w:rsid w:val="00D63C25"/>
    <w:rsid w:val="00D64020"/>
    <w:rsid w:val="00D649E8"/>
    <w:rsid w:val="00D64C6F"/>
    <w:rsid w:val="00D6520F"/>
    <w:rsid w:val="00D65305"/>
    <w:rsid w:val="00D65BFC"/>
    <w:rsid w:val="00D660A7"/>
    <w:rsid w:val="00D6622C"/>
    <w:rsid w:val="00D66549"/>
    <w:rsid w:val="00D6696B"/>
    <w:rsid w:val="00D669CD"/>
    <w:rsid w:val="00D669E1"/>
    <w:rsid w:val="00D66D74"/>
    <w:rsid w:val="00D66DDF"/>
    <w:rsid w:val="00D67B25"/>
    <w:rsid w:val="00D67CDA"/>
    <w:rsid w:val="00D67D90"/>
    <w:rsid w:val="00D67DB1"/>
    <w:rsid w:val="00D701DA"/>
    <w:rsid w:val="00D703E6"/>
    <w:rsid w:val="00D709AC"/>
    <w:rsid w:val="00D7108A"/>
    <w:rsid w:val="00D7156F"/>
    <w:rsid w:val="00D71598"/>
    <w:rsid w:val="00D71909"/>
    <w:rsid w:val="00D7194F"/>
    <w:rsid w:val="00D71C58"/>
    <w:rsid w:val="00D71E56"/>
    <w:rsid w:val="00D72399"/>
    <w:rsid w:val="00D725A5"/>
    <w:rsid w:val="00D73011"/>
    <w:rsid w:val="00D7306F"/>
    <w:rsid w:val="00D7373E"/>
    <w:rsid w:val="00D73A91"/>
    <w:rsid w:val="00D73C16"/>
    <w:rsid w:val="00D73FA5"/>
    <w:rsid w:val="00D7413D"/>
    <w:rsid w:val="00D74247"/>
    <w:rsid w:val="00D74377"/>
    <w:rsid w:val="00D743B9"/>
    <w:rsid w:val="00D74463"/>
    <w:rsid w:val="00D746C6"/>
    <w:rsid w:val="00D747C7"/>
    <w:rsid w:val="00D747F8"/>
    <w:rsid w:val="00D74A24"/>
    <w:rsid w:val="00D74D5B"/>
    <w:rsid w:val="00D74E7A"/>
    <w:rsid w:val="00D75BD8"/>
    <w:rsid w:val="00D75CB8"/>
    <w:rsid w:val="00D75D3B"/>
    <w:rsid w:val="00D76082"/>
    <w:rsid w:val="00D763D4"/>
    <w:rsid w:val="00D767F6"/>
    <w:rsid w:val="00D76D8A"/>
    <w:rsid w:val="00D76F32"/>
    <w:rsid w:val="00D76F96"/>
    <w:rsid w:val="00D7700A"/>
    <w:rsid w:val="00D7764F"/>
    <w:rsid w:val="00D776E4"/>
    <w:rsid w:val="00D7790C"/>
    <w:rsid w:val="00D77A95"/>
    <w:rsid w:val="00D77D7B"/>
    <w:rsid w:val="00D77EDC"/>
    <w:rsid w:val="00D80164"/>
    <w:rsid w:val="00D801CA"/>
    <w:rsid w:val="00D80D4B"/>
    <w:rsid w:val="00D80FC9"/>
    <w:rsid w:val="00D813A2"/>
    <w:rsid w:val="00D8173F"/>
    <w:rsid w:val="00D8193B"/>
    <w:rsid w:val="00D8194B"/>
    <w:rsid w:val="00D81EEF"/>
    <w:rsid w:val="00D82087"/>
    <w:rsid w:val="00D82100"/>
    <w:rsid w:val="00D8245D"/>
    <w:rsid w:val="00D82B7C"/>
    <w:rsid w:val="00D82BE7"/>
    <w:rsid w:val="00D82E1B"/>
    <w:rsid w:val="00D8355A"/>
    <w:rsid w:val="00D83E64"/>
    <w:rsid w:val="00D84133"/>
    <w:rsid w:val="00D84315"/>
    <w:rsid w:val="00D8441D"/>
    <w:rsid w:val="00D84689"/>
    <w:rsid w:val="00D848B3"/>
    <w:rsid w:val="00D849C8"/>
    <w:rsid w:val="00D84BE9"/>
    <w:rsid w:val="00D8512A"/>
    <w:rsid w:val="00D85A76"/>
    <w:rsid w:val="00D85CC4"/>
    <w:rsid w:val="00D85D5A"/>
    <w:rsid w:val="00D86BC1"/>
    <w:rsid w:val="00D86CEF"/>
    <w:rsid w:val="00D86E0F"/>
    <w:rsid w:val="00D86E74"/>
    <w:rsid w:val="00D86FF5"/>
    <w:rsid w:val="00D87427"/>
    <w:rsid w:val="00D8744A"/>
    <w:rsid w:val="00D8766D"/>
    <w:rsid w:val="00D87BEB"/>
    <w:rsid w:val="00D90702"/>
    <w:rsid w:val="00D91188"/>
    <w:rsid w:val="00D9130C"/>
    <w:rsid w:val="00D919AC"/>
    <w:rsid w:val="00D91F3A"/>
    <w:rsid w:val="00D9214E"/>
    <w:rsid w:val="00D92564"/>
    <w:rsid w:val="00D93025"/>
    <w:rsid w:val="00D93541"/>
    <w:rsid w:val="00D93684"/>
    <w:rsid w:val="00D939BB"/>
    <w:rsid w:val="00D93EBF"/>
    <w:rsid w:val="00D93F63"/>
    <w:rsid w:val="00D9407D"/>
    <w:rsid w:val="00D94130"/>
    <w:rsid w:val="00D94318"/>
    <w:rsid w:val="00D944B6"/>
    <w:rsid w:val="00D94C22"/>
    <w:rsid w:val="00D94D35"/>
    <w:rsid w:val="00D95402"/>
    <w:rsid w:val="00D95628"/>
    <w:rsid w:val="00D956EA"/>
    <w:rsid w:val="00D95912"/>
    <w:rsid w:val="00D959D7"/>
    <w:rsid w:val="00D95AC5"/>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1F"/>
    <w:rsid w:val="00DA1BA9"/>
    <w:rsid w:val="00DA22A5"/>
    <w:rsid w:val="00DA263B"/>
    <w:rsid w:val="00DA2972"/>
    <w:rsid w:val="00DA39B7"/>
    <w:rsid w:val="00DA416D"/>
    <w:rsid w:val="00DA43D7"/>
    <w:rsid w:val="00DA4817"/>
    <w:rsid w:val="00DA54ED"/>
    <w:rsid w:val="00DA5920"/>
    <w:rsid w:val="00DA5C80"/>
    <w:rsid w:val="00DA5D7C"/>
    <w:rsid w:val="00DA6342"/>
    <w:rsid w:val="00DA6680"/>
    <w:rsid w:val="00DA68D2"/>
    <w:rsid w:val="00DA6CAA"/>
    <w:rsid w:val="00DA6F4D"/>
    <w:rsid w:val="00DA6F9B"/>
    <w:rsid w:val="00DA71EF"/>
    <w:rsid w:val="00DA75A7"/>
    <w:rsid w:val="00DA76A3"/>
    <w:rsid w:val="00DA7B6A"/>
    <w:rsid w:val="00DA7BE6"/>
    <w:rsid w:val="00DB02ED"/>
    <w:rsid w:val="00DB08E7"/>
    <w:rsid w:val="00DB0B0F"/>
    <w:rsid w:val="00DB11D3"/>
    <w:rsid w:val="00DB12A1"/>
    <w:rsid w:val="00DB1F47"/>
    <w:rsid w:val="00DB203A"/>
    <w:rsid w:val="00DB2046"/>
    <w:rsid w:val="00DB298B"/>
    <w:rsid w:val="00DB299D"/>
    <w:rsid w:val="00DB323B"/>
    <w:rsid w:val="00DB324D"/>
    <w:rsid w:val="00DB3277"/>
    <w:rsid w:val="00DB3ED4"/>
    <w:rsid w:val="00DB3FC5"/>
    <w:rsid w:val="00DB4064"/>
    <w:rsid w:val="00DB42A6"/>
    <w:rsid w:val="00DB49E8"/>
    <w:rsid w:val="00DB4CBE"/>
    <w:rsid w:val="00DB5040"/>
    <w:rsid w:val="00DB50B2"/>
    <w:rsid w:val="00DB52D4"/>
    <w:rsid w:val="00DB5695"/>
    <w:rsid w:val="00DB56C3"/>
    <w:rsid w:val="00DB59EA"/>
    <w:rsid w:val="00DB604F"/>
    <w:rsid w:val="00DB60EF"/>
    <w:rsid w:val="00DB61C7"/>
    <w:rsid w:val="00DB631E"/>
    <w:rsid w:val="00DB6437"/>
    <w:rsid w:val="00DB74A8"/>
    <w:rsid w:val="00DB76E8"/>
    <w:rsid w:val="00DB78C2"/>
    <w:rsid w:val="00DB7934"/>
    <w:rsid w:val="00DC0080"/>
    <w:rsid w:val="00DC01DE"/>
    <w:rsid w:val="00DC038D"/>
    <w:rsid w:val="00DC0D7F"/>
    <w:rsid w:val="00DC0FCF"/>
    <w:rsid w:val="00DC15B0"/>
    <w:rsid w:val="00DC1B07"/>
    <w:rsid w:val="00DC213E"/>
    <w:rsid w:val="00DC21F7"/>
    <w:rsid w:val="00DC31FF"/>
    <w:rsid w:val="00DC3A44"/>
    <w:rsid w:val="00DC3B6F"/>
    <w:rsid w:val="00DC4536"/>
    <w:rsid w:val="00DC4DDC"/>
    <w:rsid w:val="00DC50B8"/>
    <w:rsid w:val="00DC52B8"/>
    <w:rsid w:val="00DC5A0A"/>
    <w:rsid w:val="00DC5BBC"/>
    <w:rsid w:val="00DC6E7C"/>
    <w:rsid w:val="00DC721D"/>
    <w:rsid w:val="00DC7340"/>
    <w:rsid w:val="00DC7A3E"/>
    <w:rsid w:val="00DC7C68"/>
    <w:rsid w:val="00DC7F09"/>
    <w:rsid w:val="00DD0246"/>
    <w:rsid w:val="00DD0406"/>
    <w:rsid w:val="00DD0604"/>
    <w:rsid w:val="00DD0E8D"/>
    <w:rsid w:val="00DD1459"/>
    <w:rsid w:val="00DD15A0"/>
    <w:rsid w:val="00DD19D8"/>
    <w:rsid w:val="00DD20D6"/>
    <w:rsid w:val="00DD21C0"/>
    <w:rsid w:val="00DD26FE"/>
    <w:rsid w:val="00DD3078"/>
    <w:rsid w:val="00DD359F"/>
    <w:rsid w:val="00DD3BAE"/>
    <w:rsid w:val="00DD3D7C"/>
    <w:rsid w:val="00DD4124"/>
    <w:rsid w:val="00DD4FC8"/>
    <w:rsid w:val="00DD5202"/>
    <w:rsid w:val="00DD5720"/>
    <w:rsid w:val="00DD576F"/>
    <w:rsid w:val="00DD5E49"/>
    <w:rsid w:val="00DD6148"/>
    <w:rsid w:val="00DD6F6B"/>
    <w:rsid w:val="00DD71C3"/>
    <w:rsid w:val="00DD7A34"/>
    <w:rsid w:val="00DD7B77"/>
    <w:rsid w:val="00DD7B82"/>
    <w:rsid w:val="00DD7C28"/>
    <w:rsid w:val="00DD7D63"/>
    <w:rsid w:val="00DE0345"/>
    <w:rsid w:val="00DE04C7"/>
    <w:rsid w:val="00DE08F5"/>
    <w:rsid w:val="00DE0F50"/>
    <w:rsid w:val="00DE15A7"/>
    <w:rsid w:val="00DE18D3"/>
    <w:rsid w:val="00DE1A29"/>
    <w:rsid w:val="00DE1D07"/>
    <w:rsid w:val="00DE20BE"/>
    <w:rsid w:val="00DE21C4"/>
    <w:rsid w:val="00DE2768"/>
    <w:rsid w:val="00DE2AAD"/>
    <w:rsid w:val="00DE2E8D"/>
    <w:rsid w:val="00DE2EC8"/>
    <w:rsid w:val="00DE32F4"/>
    <w:rsid w:val="00DE35B1"/>
    <w:rsid w:val="00DE385B"/>
    <w:rsid w:val="00DE3DD2"/>
    <w:rsid w:val="00DE45DE"/>
    <w:rsid w:val="00DE4DF8"/>
    <w:rsid w:val="00DE4E1D"/>
    <w:rsid w:val="00DE5996"/>
    <w:rsid w:val="00DE5D9B"/>
    <w:rsid w:val="00DE63D0"/>
    <w:rsid w:val="00DE643E"/>
    <w:rsid w:val="00DE6712"/>
    <w:rsid w:val="00DE6779"/>
    <w:rsid w:val="00DE6D58"/>
    <w:rsid w:val="00DE6D67"/>
    <w:rsid w:val="00DE7C34"/>
    <w:rsid w:val="00DE7E85"/>
    <w:rsid w:val="00DF02F5"/>
    <w:rsid w:val="00DF0413"/>
    <w:rsid w:val="00DF08A0"/>
    <w:rsid w:val="00DF11BD"/>
    <w:rsid w:val="00DF1624"/>
    <w:rsid w:val="00DF1B7C"/>
    <w:rsid w:val="00DF1FDE"/>
    <w:rsid w:val="00DF20DB"/>
    <w:rsid w:val="00DF21C6"/>
    <w:rsid w:val="00DF23F6"/>
    <w:rsid w:val="00DF285E"/>
    <w:rsid w:val="00DF2C0A"/>
    <w:rsid w:val="00DF2C9D"/>
    <w:rsid w:val="00DF2F2A"/>
    <w:rsid w:val="00DF2F3E"/>
    <w:rsid w:val="00DF3A95"/>
    <w:rsid w:val="00DF3D7D"/>
    <w:rsid w:val="00DF43BB"/>
    <w:rsid w:val="00DF4A5C"/>
    <w:rsid w:val="00DF5423"/>
    <w:rsid w:val="00DF5533"/>
    <w:rsid w:val="00DF59A2"/>
    <w:rsid w:val="00DF6441"/>
    <w:rsid w:val="00DF644C"/>
    <w:rsid w:val="00DF65A6"/>
    <w:rsid w:val="00DF6BB5"/>
    <w:rsid w:val="00DF7A81"/>
    <w:rsid w:val="00E002F5"/>
    <w:rsid w:val="00E00806"/>
    <w:rsid w:val="00E008CD"/>
    <w:rsid w:val="00E0096B"/>
    <w:rsid w:val="00E00B70"/>
    <w:rsid w:val="00E00D73"/>
    <w:rsid w:val="00E00F4B"/>
    <w:rsid w:val="00E0100C"/>
    <w:rsid w:val="00E010D4"/>
    <w:rsid w:val="00E01843"/>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4D90"/>
    <w:rsid w:val="00E051C4"/>
    <w:rsid w:val="00E05411"/>
    <w:rsid w:val="00E0543E"/>
    <w:rsid w:val="00E05AA9"/>
    <w:rsid w:val="00E05ABE"/>
    <w:rsid w:val="00E05CB9"/>
    <w:rsid w:val="00E05D46"/>
    <w:rsid w:val="00E05D7E"/>
    <w:rsid w:val="00E05F4B"/>
    <w:rsid w:val="00E062E1"/>
    <w:rsid w:val="00E06305"/>
    <w:rsid w:val="00E0695D"/>
    <w:rsid w:val="00E06C13"/>
    <w:rsid w:val="00E06DC5"/>
    <w:rsid w:val="00E07110"/>
    <w:rsid w:val="00E0769B"/>
    <w:rsid w:val="00E07BE0"/>
    <w:rsid w:val="00E10492"/>
    <w:rsid w:val="00E10EA7"/>
    <w:rsid w:val="00E11657"/>
    <w:rsid w:val="00E118E4"/>
    <w:rsid w:val="00E11BAB"/>
    <w:rsid w:val="00E11F71"/>
    <w:rsid w:val="00E12029"/>
    <w:rsid w:val="00E12033"/>
    <w:rsid w:val="00E1238C"/>
    <w:rsid w:val="00E12DC8"/>
    <w:rsid w:val="00E13B96"/>
    <w:rsid w:val="00E148F0"/>
    <w:rsid w:val="00E14A15"/>
    <w:rsid w:val="00E14A49"/>
    <w:rsid w:val="00E14FAC"/>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18"/>
    <w:rsid w:val="00E208A2"/>
    <w:rsid w:val="00E2120A"/>
    <w:rsid w:val="00E21221"/>
    <w:rsid w:val="00E22391"/>
    <w:rsid w:val="00E23288"/>
    <w:rsid w:val="00E23C93"/>
    <w:rsid w:val="00E23D5B"/>
    <w:rsid w:val="00E247F2"/>
    <w:rsid w:val="00E24A0D"/>
    <w:rsid w:val="00E24C74"/>
    <w:rsid w:val="00E25194"/>
    <w:rsid w:val="00E256B5"/>
    <w:rsid w:val="00E25767"/>
    <w:rsid w:val="00E26654"/>
    <w:rsid w:val="00E267FF"/>
    <w:rsid w:val="00E26CF5"/>
    <w:rsid w:val="00E26DFC"/>
    <w:rsid w:val="00E27312"/>
    <w:rsid w:val="00E27A3F"/>
    <w:rsid w:val="00E27B40"/>
    <w:rsid w:val="00E31983"/>
    <w:rsid w:val="00E3206C"/>
    <w:rsid w:val="00E32B72"/>
    <w:rsid w:val="00E335BE"/>
    <w:rsid w:val="00E3385E"/>
    <w:rsid w:val="00E33B98"/>
    <w:rsid w:val="00E33C7F"/>
    <w:rsid w:val="00E34347"/>
    <w:rsid w:val="00E34B5F"/>
    <w:rsid w:val="00E34B9B"/>
    <w:rsid w:val="00E351B5"/>
    <w:rsid w:val="00E354FF"/>
    <w:rsid w:val="00E35689"/>
    <w:rsid w:val="00E36D99"/>
    <w:rsid w:val="00E3729D"/>
    <w:rsid w:val="00E3744D"/>
    <w:rsid w:val="00E379D0"/>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3130"/>
    <w:rsid w:val="00E4322B"/>
    <w:rsid w:val="00E4328D"/>
    <w:rsid w:val="00E432D1"/>
    <w:rsid w:val="00E438FE"/>
    <w:rsid w:val="00E43B30"/>
    <w:rsid w:val="00E43B99"/>
    <w:rsid w:val="00E43D90"/>
    <w:rsid w:val="00E44199"/>
    <w:rsid w:val="00E44AA8"/>
    <w:rsid w:val="00E4517A"/>
    <w:rsid w:val="00E45D53"/>
    <w:rsid w:val="00E45F09"/>
    <w:rsid w:val="00E460DC"/>
    <w:rsid w:val="00E46C82"/>
    <w:rsid w:val="00E46CD1"/>
    <w:rsid w:val="00E46CD4"/>
    <w:rsid w:val="00E47605"/>
    <w:rsid w:val="00E47B36"/>
    <w:rsid w:val="00E501AA"/>
    <w:rsid w:val="00E5029C"/>
    <w:rsid w:val="00E50A32"/>
    <w:rsid w:val="00E50A37"/>
    <w:rsid w:val="00E50A89"/>
    <w:rsid w:val="00E510AC"/>
    <w:rsid w:val="00E51279"/>
    <w:rsid w:val="00E514D7"/>
    <w:rsid w:val="00E51911"/>
    <w:rsid w:val="00E519E0"/>
    <w:rsid w:val="00E51C2E"/>
    <w:rsid w:val="00E51C34"/>
    <w:rsid w:val="00E528E2"/>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56"/>
    <w:rsid w:val="00E56024"/>
    <w:rsid w:val="00E565E2"/>
    <w:rsid w:val="00E56828"/>
    <w:rsid w:val="00E5687A"/>
    <w:rsid w:val="00E57164"/>
    <w:rsid w:val="00E578A4"/>
    <w:rsid w:val="00E57B71"/>
    <w:rsid w:val="00E57BFD"/>
    <w:rsid w:val="00E60135"/>
    <w:rsid w:val="00E60193"/>
    <w:rsid w:val="00E604A2"/>
    <w:rsid w:val="00E6051A"/>
    <w:rsid w:val="00E60F80"/>
    <w:rsid w:val="00E6137F"/>
    <w:rsid w:val="00E61905"/>
    <w:rsid w:val="00E61F05"/>
    <w:rsid w:val="00E624A4"/>
    <w:rsid w:val="00E62677"/>
    <w:rsid w:val="00E6328C"/>
    <w:rsid w:val="00E63A8C"/>
    <w:rsid w:val="00E63AEA"/>
    <w:rsid w:val="00E63BA5"/>
    <w:rsid w:val="00E63E75"/>
    <w:rsid w:val="00E647E9"/>
    <w:rsid w:val="00E64EAF"/>
    <w:rsid w:val="00E655A8"/>
    <w:rsid w:val="00E6569B"/>
    <w:rsid w:val="00E65980"/>
    <w:rsid w:val="00E65AFF"/>
    <w:rsid w:val="00E65E51"/>
    <w:rsid w:val="00E663DB"/>
    <w:rsid w:val="00E66484"/>
    <w:rsid w:val="00E669AB"/>
    <w:rsid w:val="00E700DD"/>
    <w:rsid w:val="00E703A2"/>
    <w:rsid w:val="00E704A0"/>
    <w:rsid w:val="00E70501"/>
    <w:rsid w:val="00E70670"/>
    <w:rsid w:val="00E70BF3"/>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5D"/>
    <w:rsid w:val="00E737EF"/>
    <w:rsid w:val="00E73A43"/>
    <w:rsid w:val="00E73B5C"/>
    <w:rsid w:val="00E73E44"/>
    <w:rsid w:val="00E73EF4"/>
    <w:rsid w:val="00E743C0"/>
    <w:rsid w:val="00E745B6"/>
    <w:rsid w:val="00E748A4"/>
    <w:rsid w:val="00E74F7D"/>
    <w:rsid w:val="00E75C61"/>
    <w:rsid w:val="00E75C68"/>
    <w:rsid w:val="00E75E2C"/>
    <w:rsid w:val="00E7647A"/>
    <w:rsid w:val="00E7696A"/>
    <w:rsid w:val="00E76A65"/>
    <w:rsid w:val="00E76BA9"/>
    <w:rsid w:val="00E77AE5"/>
    <w:rsid w:val="00E77D1F"/>
    <w:rsid w:val="00E77F89"/>
    <w:rsid w:val="00E801BB"/>
    <w:rsid w:val="00E807A2"/>
    <w:rsid w:val="00E807AD"/>
    <w:rsid w:val="00E80EB1"/>
    <w:rsid w:val="00E810B9"/>
    <w:rsid w:val="00E8116A"/>
    <w:rsid w:val="00E81696"/>
    <w:rsid w:val="00E818A4"/>
    <w:rsid w:val="00E81911"/>
    <w:rsid w:val="00E81BC2"/>
    <w:rsid w:val="00E81FAA"/>
    <w:rsid w:val="00E828B6"/>
    <w:rsid w:val="00E82DA7"/>
    <w:rsid w:val="00E82DC2"/>
    <w:rsid w:val="00E82E7F"/>
    <w:rsid w:val="00E82F15"/>
    <w:rsid w:val="00E82F46"/>
    <w:rsid w:val="00E83236"/>
    <w:rsid w:val="00E83B4D"/>
    <w:rsid w:val="00E83D20"/>
    <w:rsid w:val="00E84197"/>
    <w:rsid w:val="00E846AE"/>
    <w:rsid w:val="00E8494F"/>
    <w:rsid w:val="00E8496C"/>
    <w:rsid w:val="00E84ACC"/>
    <w:rsid w:val="00E851F3"/>
    <w:rsid w:val="00E853E0"/>
    <w:rsid w:val="00E856A3"/>
    <w:rsid w:val="00E857D3"/>
    <w:rsid w:val="00E85CBA"/>
    <w:rsid w:val="00E85E92"/>
    <w:rsid w:val="00E8609C"/>
    <w:rsid w:val="00E8610F"/>
    <w:rsid w:val="00E861BC"/>
    <w:rsid w:val="00E863DE"/>
    <w:rsid w:val="00E8646A"/>
    <w:rsid w:val="00E868C8"/>
    <w:rsid w:val="00E86B49"/>
    <w:rsid w:val="00E86B55"/>
    <w:rsid w:val="00E86CBE"/>
    <w:rsid w:val="00E86FB4"/>
    <w:rsid w:val="00E87618"/>
    <w:rsid w:val="00E87A9B"/>
    <w:rsid w:val="00E87B04"/>
    <w:rsid w:val="00E903D5"/>
    <w:rsid w:val="00E90959"/>
    <w:rsid w:val="00E909E8"/>
    <w:rsid w:val="00E90BBD"/>
    <w:rsid w:val="00E90F2C"/>
    <w:rsid w:val="00E9165B"/>
    <w:rsid w:val="00E927CE"/>
    <w:rsid w:val="00E928AC"/>
    <w:rsid w:val="00E929BC"/>
    <w:rsid w:val="00E92A68"/>
    <w:rsid w:val="00E92F79"/>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BB"/>
    <w:rsid w:val="00E972D0"/>
    <w:rsid w:val="00E972EB"/>
    <w:rsid w:val="00E9795E"/>
    <w:rsid w:val="00EA0046"/>
    <w:rsid w:val="00EA0409"/>
    <w:rsid w:val="00EA0C05"/>
    <w:rsid w:val="00EA1345"/>
    <w:rsid w:val="00EA1F7E"/>
    <w:rsid w:val="00EA2263"/>
    <w:rsid w:val="00EA2284"/>
    <w:rsid w:val="00EA2347"/>
    <w:rsid w:val="00EA2622"/>
    <w:rsid w:val="00EA29E9"/>
    <w:rsid w:val="00EA2B25"/>
    <w:rsid w:val="00EA2E3A"/>
    <w:rsid w:val="00EA3408"/>
    <w:rsid w:val="00EA341C"/>
    <w:rsid w:val="00EA37B2"/>
    <w:rsid w:val="00EA3A8B"/>
    <w:rsid w:val="00EA4351"/>
    <w:rsid w:val="00EA4395"/>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783"/>
    <w:rsid w:val="00EA72A3"/>
    <w:rsid w:val="00EA7C30"/>
    <w:rsid w:val="00EA7E19"/>
    <w:rsid w:val="00EB0013"/>
    <w:rsid w:val="00EB0C17"/>
    <w:rsid w:val="00EB0D04"/>
    <w:rsid w:val="00EB20B4"/>
    <w:rsid w:val="00EB2657"/>
    <w:rsid w:val="00EB26C9"/>
    <w:rsid w:val="00EB2902"/>
    <w:rsid w:val="00EB2B79"/>
    <w:rsid w:val="00EB3716"/>
    <w:rsid w:val="00EB39F2"/>
    <w:rsid w:val="00EB3A93"/>
    <w:rsid w:val="00EB4203"/>
    <w:rsid w:val="00EB4323"/>
    <w:rsid w:val="00EB44A5"/>
    <w:rsid w:val="00EB4FBD"/>
    <w:rsid w:val="00EB5AD1"/>
    <w:rsid w:val="00EB5AF9"/>
    <w:rsid w:val="00EB5BA2"/>
    <w:rsid w:val="00EB6176"/>
    <w:rsid w:val="00EB65AE"/>
    <w:rsid w:val="00EB65AF"/>
    <w:rsid w:val="00EB6A8D"/>
    <w:rsid w:val="00EB6BFB"/>
    <w:rsid w:val="00EB722E"/>
    <w:rsid w:val="00EB72C6"/>
    <w:rsid w:val="00EB730B"/>
    <w:rsid w:val="00EB7F1B"/>
    <w:rsid w:val="00EC04CC"/>
    <w:rsid w:val="00EC0874"/>
    <w:rsid w:val="00EC0D4D"/>
    <w:rsid w:val="00EC18D5"/>
    <w:rsid w:val="00EC236C"/>
    <w:rsid w:val="00EC241A"/>
    <w:rsid w:val="00EC2759"/>
    <w:rsid w:val="00EC29ED"/>
    <w:rsid w:val="00EC2F12"/>
    <w:rsid w:val="00EC337F"/>
    <w:rsid w:val="00EC34E9"/>
    <w:rsid w:val="00EC357C"/>
    <w:rsid w:val="00EC3F78"/>
    <w:rsid w:val="00EC4601"/>
    <w:rsid w:val="00EC48D7"/>
    <w:rsid w:val="00EC49A3"/>
    <w:rsid w:val="00EC4BBF"/>
    <w:rsid w:val="00EC5133"/>
    <w:rsid w:val="00EC5235"/>
    <w:rsid w:val="00EC5ABC"/>
    <w:rsid w:val="00EC5E4C"/>
    <w:rsid w:val="00EC6335"/>
    <w:rsid w:val="00EC6493"/>
    <w:rsid w:val="00EC704E"/>
    <w:rsid w:val="00EC714A"/>
    <w:rsid w:val="00EC76B3"/>
    <w:rsid w:val="00EC78DC"/>
    <w:rsid w:val="00EC7ECA"/>
    <w:rsid w:val="00EC7F2D"/>
    <w:rsid w:val="00ED087B"/>
    <w:rsid w:val="00ED0BB6"/>
    <w:rsid w:val="00ED154F"/>
    <w:rsid w:val="00ED167F"/>
    <w:rsid w:val="00ED17D4"/>
    <w:rsid w:val="00ED1ECF"/>
    <w:rsid w:val="00ED2AE3"/>
    <w:rsid w:val="00ED2D01"/>
    <w:rsid w:val="00ED3548"/>
    <w:rsid w:val="00ED364D"/>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7746"/>
    <w:rsid w:val="00ED796F"/>
    <w:rsid w:val="00ED7EF2"/>
    <w:rsid w:val="00EE02FB"/>
    <w:rsid w:val="00EE0BCF"/>
    <w:rsid w:val="00EE0C6D"/>
    <w:rsid w:val="00EE0F35"/>
    <w:rsid w:val="00EE1061"/>
    <w:rsid w:val="00EE1496"/>
    <w:rsid w:val="00EE1530"/>
    <w:rsid w:val="00EE1601"/>
    <w:rsid w:val="00EE18D9"/>
    <w:rsid w:val="00EE1A11"/>
    <w:rsid w:val="00EE1A24"/>
    <w:rsid w:val="00EE1F7E"/>
    <w:rsid w:val="00EE216A"/>
    <w:rsid w:val="00EE223B"/>
    <w:rsid w:val="00EE2652"/>
    <w:rsid w:val="00EE2685"/>
    <w:rsid w:val="00EE2787"/>
    <w:rsid w:val="00EE2917"/>
    <w:rsid w:val="00EE30A5"/>
    <w:rsid w:val="00EE394F"/>
    <w:rsid w:val="00EE3B77"/>
    <w:rsid w:val="00EE3F44"/>
    <w:rsid w:val="00EE403B"/>
    <w:rsid w:val="00EE4165"/>
    <w:rsid w:val="00EE416E"/>
    <w:rsid w:val="00EE4409"/>
    <w:rsid w:val="00EE46BA"/>
    <w:rsid w:val="00EE4B68"/>
    <w:rsid w:val="00EE502E"/>
    <w:rsid w:val="00EE5082"/>
    <w:rsid w:val="00EE5293"/>
    <w:rsid w:val="00EE5AB7"/>
    <w:rsid w:val="00EE5B5D"/>
    <w:rsid w:val="00EE5C0A"/>
    <w:rsid w:val="00EE5D37"/>
    <w:rsid w:val="00EE64F8"/>
    <w:rsid w:val="00EE66A9"/>
    <w:rsid w:val="00EE6753"/>
    <w:rsid w:val="00EE69AA"/>
    <w:rsid w:val="00EE6C04"/>
    <w:rsid w:val="00EE6FB6"/>
    <w:rsid w:val="00EE7008"/>
    <w:rsid w:val="00EE7324"/>
    <w:rsid w:val="00EE7BD0"/>
    <w:rsid w:val="00EF008D"/>
    <w:rsid w:val="00EF00BE"/>
    <w:rsid w:val="00EF06B5"/>
    <w:rsid w:val="00EF1605"/>
    <w:rsid w:val="00EF1659"/>
    <w:rsid w:val="00EF1C1D"/>
    <w:rsid w:val="00EF1D29"/>
    <w:rsid w:val="00EF1E5C"/>
    <w:rsid w:val="00EF212E"/>
    <w:rsid w:val="00EF24C6"/>
    <w:rsid w:val="00EF27FB"/>
    <w:rsid w:val="00EF2A7C"/>
    <w:rsid w:val="00EF2AC1"/>
    <w:rsid w:val="00EF2D00"/>
    <w:rsid w:val="00EF39A3"/>
    <w:rsid w:val="00EF3D51"/>
    <w:rsid w:val="00EF3FD1"/>
    <w:rsid w:val="00EF50E1"/>
    <w:rsid w:val="00EF520D"/>
    <w:rsid w:val="00EF56F8"/>
    <w:rsid w:val="00EF5FA7"/>
    <w:rsid w:val="00EF61D7"/>
    <w:rsid w:val="00EF62C0"/>
    <w:rsid w:val="00EF6513"/>
    <w:rsid w:val="00EF6EAA"/>
    <w:rsid w:val="00EF7415"/>
    <w:rsid w:val="00EF7729"/>
    <w:rsid w:val="00EF798F"/>
    <w:rsid w:val="00EF7990"/>
    <w:rsid w:val="00EF79AF"/>
    <w:rsid w:val="00F003A5"/>
    <w:rsid w:val="00F00506"/>
    <w:rsid w:val="00F00BC2"/>
    <w:rsid w:val="00F01036"/>
    <w:rsid w:val="00F013F0"/>
    <w:rsid w:val="00F014E8"/>
    <w:rsid w:val="00F01747"/>
    <w:rsid w:val="00F01794"/>
    <w:rsid w:val="00F01D85"/>
    <w:rsid w:val="00F02190"/>
    <w:rsid w:val="00F0219B"/>
    <w:rsid w:val="00F0235C"/>
    <w:rsid w:val="00F02B7F"/>
    <w:rsid w:val="00F03205"/>
    <w:rsid w:val="00F0340F"/>
    <w:rsid w:val="00F0392D"/>
    <w:rsid w:val="00F0458A"/>
    <w:rsid w:val="00F04853"/>
    <w:rsid w:val="00F0492F"/>
    <w:rsid w:val="00F049A4"/>
    <w:rsid w:val="00F05197"/>
    <w:rsid w:val="00F05BEB"/>
    <w:rsid w:val="00F05CB8"/>
    <w:rsid w:val="00F05D75"/>
    <w:rsid w:val="00F05E12"/>
    <w:rsid w:val="00F05F72"/>
    <w:rsid w:val="00F06167"/>
    <w:rsid w:val="00F06E88"/>
    <w:rsid w:val="00F071E3"/>
    <w:rsid w:val="00F071F5"/>
    <w:rsid w:val="00F07C57"/>
    <w:rsid w:val="00F07F49"/>
    <w:rsid w:val="00F10542"/>
    <w:rsid w:val="00F10570"/>
    <w:rsid w:val="00F1078F"/>
    <w:rsid w:val="00F10A4A"/>
    <w:rsid w:val="00F10ABD"/>
    <w:rsid w:val="00F10E3F"/>
    <w:rsid w:val="00F116DF"/>
    <w:rsid w:val="00F11B73"/>
    <w:rsid w:val="00F11DE4"/>
    <w:rsid w:val="00F12182"/>
    <w:rsid w:val="00F1219B"/>
    <w:rsid w:val="00F123B0"/>
    <w:rsid w:val="00F1244C"/>
    <w:rsid w:val="00F1287F"/>
    <w:rsid w:val="00F1371F"/>
    <w:rsid w:val="00F13DF3"/>
    <w:rsid w:val="00F14BA8"/>
    <w:rsid w:val="00F157A8"/>
    <w:rsid w:val="00F15806"/>
    <w:rsid w:val="00F161FB"/>
    <w:rsid w:val="00F1622E"/>
    <w:rsid w:val="00F165AE"/>
    <w:rsid w:val="00F16752"/>
    <w:rsid w:val="00F16A38"/>
    <w:rsid w:val="00F16A60"/>
    <w:rsid w:val="00F16EED"/>
    <w:rsid w:val="00F1702C"/>
    <w:rsid w:val="00F17C8B"/>
    <w:rsid w:val="00F2026F"/>
    <w:rsid w:val="00F202A9"/>
    <w:rsid w:val="00F20466"/>
    <w:rsid w:val="00F21135"/>
    <w:rsid w:val="00F21393"/>
    <w:rsid w:val="00F21674"/>
    <w:rsid w:val="00F217F6"/>
    <w:rsid w:val="00F22426"/>
    <w:rsid w:val="00F22682"/>
    <w:rsid w:val="00F22C73"/>
    <w:rsid w:val="00F23317"/>
    <w:rsid w:val="00F239D1"/>
    <w:rsid w:val="00F2446B"/>
    <w:rsid w:val="00F2460C"/>
    <w:rsid w:val="00F24E47"/>
    <w:rsid w:val="00F24E89"/>
    <w:rsid w:val="00F263B1"/>
    <w:rsid w:val="00F2660C"/>
    <w:rsid w:val="00F26775"/>
    <w:rsid w:val="00F26B6E"/>
    <w:rsid w:val="00F26C40"/>
    <w:rsid w:val="00F2777A"/>
    <w:rsid w:val="00F279D8"/>
    <w:rsid w:val="00F27BA1"/>
    <w:rsid w:val="00F302DD"/>
    <w:rsid w:val="00F310C2"/>
    <w:rsid w:val="00F31684"/>
    <w:rsid w:val="00F31D60"/>
    <w:rsid w:val="00F31F09"/>
    <w:rsid w:val="00F3256B"/>
    <w:rsid w:val="00F32E7E"/>
    <w:rsid w:val="00F32F9A"/>
    <w:rsid w:val="00F33215"/>
    <w:rsid w:val="00F33594"/>
    <w:rsid w:val="00F33781"/>
    <w:rsid w:val="00F33A9E"/>
    <w:rsid w:val="00F33C86"/>
    <w:rsid w:val="00F341D6"/>
    <w:rsid w:val="00F3420C"/>
    <w:rsid w:val="00F34210"/>
    <w:rsid w:val="00F3425C"/>
    <w:rsid w:val="00F3443E"/>
    <w:rsid w:val="00F34C81"/>
    <w:rsid w:val="00F3508E"/>
    <w:rsid w:val="00F35117"/>
    <w:rsid w:val="00F3537B"/>
    <w:rsid w:val="00F35A00"/>
    <w:rsid w:val="00F36115"/>
    <w:rsid w:val="00F367BF"/>
    <w:rsid w:val="00F36AAA"/>
    <w:rsid w:val="00F36DD3"/>
    <w:rsid w:val="00F37013"/>
    <w:rsid w:val="00F3717C"/>
    <w:rsid w:val="00F37C33"/>
    <w:rsid w:val="00F37E41"/>
    <w:rsid w:val="00F40287"/>
    <w:rsid w:val="00F4097B"/>
    <w:rsid w:val="00F40F1B"/>
    <w:rsid w:val="00F41209"/>
    <w:rsid w:val="00F4129F"/>
    <w:rsid w:val="00F41544"/>
    <w:rsid w:val="00F4173A"/>
    <w:rsid w:val="00F4189F"/>
    <w:rsid w:val="00F41CC9"/>
    <w:rsid w:val="00F41DF8"/>
    <w:rsid w:val="00F42460"/>
    <w:rsid w:val="00F428DF"/>
    <w:rsid w:val="00F42FC6"/>
    <w:rsid w:val="00F43D0A"/>
    <w:rsid w:val="00F443CC"/>
    <w:rsid w:val="00F44559"/>
    <w:rsid w:val="00F4507E"/>
    <w:rsid w:val="00F4554E"/>
    <w:rsid w:val="00F45768"/>
    <w:rsid w:val="00F4580F"/>
    <w:rsid w:val="00F45C24"/>
    <w:rsid w:val="00F46CFC"/>
    <w:rsid w:val="00F4725C"/>
    <w:rsid w:val="00F47839"/>
    <w:rsid w:val="00F47FF5"/>
    <w:rsid w:val="00F513B7"/>
    <w:rsid w:val="00F5143A"/>
    <w:rsid w:val="00F51B4A"/>
    <w:rsid w:val="00F520EB"/>
    <w:rsid w:val="00F523E6"/>
    <w:rsid w:val="00F5264D"/>
    <w:rsid w:val="00F5265C"/>
    <w:rsid w:val="00F52673"/>
    <w:rsid w:val="00F52777"/>
    <w:rsid w:val="00F52AEF"/>
    <w:rsid w:val="00F52F93"/>
    <w:rsid w:val="00F52FD4"/>
    <w:rsid w:val="00F5362D"/>
    <w:rsid w:val="00F53854"/>
    <w:rsid w:val="00F53B43"/>
    <w:rsid w:val="00F5439F"/>
    <w:rsid w:val="00F544DD"/>
    <w:rsid w:val="00F54830"/>
    <w:rsid w:val="00F54CFE"/>
    <w:rsid w:val="00F55024"/>
    <w:rsid w:val="00F55A81"/>
    <w:rsid w:val="00F55B5C"/>
    <w:rsid w:val="00F55C0F"/>
    <w:rsid w:val="00F562BC"/>
    <w:rsid w:val="00F576F7"/>
    <w:rsid w:val="00F577FF"/>
    <w:rsid w:val="00F5788E"/>
    <w:rsid w:val="00F57B5A"/>
    <w:rsid w:val="00F60213"/>
    <w:rsid w:val="00F60A5A"/>
    <w:rsid w:val="00F60BB6"/>
    <w:rsid w:val="00F60DDC"/>
    <w:rsid w:val="00F61049"/>
    <w:rsid w:val="00F61523"/>
    <w:rsid w:val="00F61C50"/>
    <w:rsid w:val="00F621B9"/>
    <w:rsid w:val="00F6277B"/>
    <w:rsid w:val="00F62891"/>
    <w:rsid w:val="00F62DB0"/>
    <w:rsid w:val="00F6359F"/>
    <w:rsid w:val="00F6366D"/>
    <w:rsid w:val="00F63FD0"/>
    <w:rsid w:val="00F64AA1"/>
    <w:rsid w:val="00F64C8F"/>
    <w:rsid w:val="00F6512F"/>
    <w:rsid w:val="00F656A0"/>
    <w:rsid w:val="00F65AC8"/>
    <w:rsid w:val="00F65DA9"/>
    <w:rsid w:val="00F661FE"/>
    <w:rsid w:val="00F66745"/>
    <w:rsid w:val="00F66D6E"/>
    <w:rsid w:val="00F66E7D"/>
    <w:rsid w:val="00F67072"/>
    <w:rsid w:val="00F6732A"/>
    <w:rsid w:val="00F67447"/>
    <w:rsid w:val="00F67B51"/>
    <w:rsid w:val="00F70069"/>
    <w:rsid w:val="00F701D5"/>
    <w:rsid w:val="00F703C0"/>
    <w:rsid w:val="00F707DE"/>
    <w:rsid w:val="00F70AFC"/>
    <w:rsid w:val="00F718DC"/>
    <w:rsid w:val="00F71F67"/>
    <w:rsid w:val="00F7233A"/>
    <w:rsid w:val="00F72BC5"/>
    <w:rsid w:val="00F730C4"/>
    <w:rsid w:val="00F7352B"/>
    <w:rsid w:val="00F73567"/>
    <w:rsid w:val="00F735DB"/>
    <w:rsid w:val="00F73662"/>
    <w:rsid w:val="00F73BDB"/>
    <w:rsid w:val="00F73D39"/>
    <w:rsid w:val="00F743A8"/>
    <w:rsid w:val="00F746CF"/>
    <w:rsid w:val="00F74DB8"/>
    <w:rsid w:val="00F75218"/>
    <w:rsid w:val="00F75957"/>
    <w:rsid w:val="00F75D13"/>
    <w:rsid w:val="00F75E88"/>
    <w:rsid w:val="00F76B16"/>
    <w:rsid w:val="00F76E96"/>
    <w:rsid w:val="00F77062"/>
    <w:rsid w:val="00F773DC"/>
    <w:rsid w:val="00F7743C"/>
    <w:rsid w:val="00F77520"/>
    <w:rsid w:val="00F77893"/>
    <w:rsid w:val="00F77895"/>
    <w:rsid w:val="00F7790C"/>
    <w:rsid w:val="00F77B7C"/>
    <w:rsid w:val="00F77E6F"/>
    <w:rsid w:val="00F77F5C"/>
    <w:rsid w:val="00F80790"/>
    <w:rsid w:val="00F8081C"/>
    <w:rsid w:val="00F813F9"/>
    <w:rsid w:val="00F81A05"/>
    <w:rsid w:val="00F81E39"/>
    <w:rsid w:val="00F828A5"/>
    <w:rsid w:val="00F82B14"/>
    <w:rsid w:val="00F82B38"/>
    <w:rsid w:val="00F831D9"/>
    <w:rsid w:val="00F834E8"/>
    <w:rsid w:val="00F83D04"/>
    <w:rsid w:val="00F83D69"/>
    <w:rsid w:val="00F83E40"/>
    <w:rsid w:val="00F84317"/>
    <w:rsid w:val="00F84325"/>
    <w:rsid w:val="00F844FB"/>
    <w:rsid w:val="00F84551"/>
    <w:rsid w:val="00F84B46"/>
    <w:rsid w:val="00F84B5B"/>
    <w:rsid w:val="00F84C80"/>
    <w:rsid w:val="00F851A4"/>
    <w:rsid w:val="00F855A9"/>
    <w:rsid w:val="00F85BE5"/>
    <w:rsid w:val="00F86073"/>
    <w:rsid w:val="00F862B3"/>
    <w:rsid w:val="00F86403"/>
    <w:rsid w:val="00F86BA3"/>
    <w:rsid w:val="00F86F19"/>
    <w:rsid w:val="00F87228"/>
    <w:rsid w:val="00F879D9"/>
    <w:rsid w:val="00F87D28"/>
    <w:rsid w:val="00F90021"/>
    <w:rsid w:val="00F907C9"/>
    <w:rsid w:val="00F907E8"/>
    <w:rsid w:val="00F90C0D"/>
    <w:rsid w:val="00F91049"/>
    <w:rsid w:val="00F91813"/>
    <w:rsid w:val="00F91C96"/>
    <w:rsid w:val="00F92954"/>
    <w:rsid w:val="00F92D3C"/>
    <w:rsid w:val="00F92F7C"/>
    <w:rsid w:val="00F9312C"/>
    <w:rsid w:val="00F9342B"/>
    <w:rsid w:val="00F937F0"/>
    <w:rsid w:val="00F93F88"/>
    <w:rsid w:val="00F9400D"/>
    <w:rsid w:val="00F9452D"/>
    <w:rsid w:val="00F94C11"/>
    <w:rsid w:val="00F950F7"/>
    <w:rsid w:val="00F95520"/>
    <w:rsid w:val="00F9554A"/>
    <w:rsid w:val="00F9651D"/>
    <w:rsid w:val="00F96625"/>
    <w:rsid w:val="00F96780"/>
    <w:rsid w:val="00F96863"/>
    <w:rsid w:val="00F96965"/>
    <w:rsid w:val="00F970AC"/>
    <w:rsid w:val="00F970B7"/>
    <w:rsid w:val="00F97415"/>
    <w:rsid w:val="00F97C85"/>
    <w:rsid w:val="00F97DBD"/>
    <w:rsid w:val="00FA010D"/>
    <w:rsid w:val="00FA04FD"/>
    <w:rsid w:val="00FA0ECF"/>
    <w:rsid w:val="00FA11C2"/>
    <w:rsid w:val="00FA122C"/>
    <w:rsid w:val="00FA12FC"/>
    <w:rsid w:val="00FA13FE"/>
    <w:rsid w:val="00FA1720"/>
    <w:rsid w:val="00FA1BCE"/>
    <w:rsid w:val="00FA1C61"/>
    <w:rsid w:val="00FA1F5D"/>
    <w:rsid w:val="00FA2350"/>
    <w:rsid w:val="00FA269B"/>
    <w:rsid w:val="00FA2E9B"/>
    <w:rsid w:val="00FA3160"/>
    <w:rsid w:val="00FA3472"/>
    <w:rsid w:val="00FA34C7"/>
    <w:rsid w:val="00FA37DC"/>
    <w:rsid w:val="00FA398E"/>
    <w:rsid w:val="00FA3FF9"/>
    <w:rsid w:val="00FA48C5"/>
    <w:rsid w:val="00FA4926"/>
    <w:rsid w:val="00FA4C1F"/>
    <w:rsid w:val="00FA540F"/>
    <w:rsid w:val="00FA5E7E"/>
    <w:rsid w:val="00FA5FFC"/>
    <w:rsid w:val="00FA6002"/>
    <w:rsid w:val="00FA67EE"/>
    <w:rsid w:val="00FA6D01"/>
    <w:rsid w:val="00FA71FF"/>
    <w:rsid w:val="00FA721B"/>
    <w:rsid w:val="00FA72F3"/>
    <w:rsid w:val="00FA7D76"/>
    <w:rsid w:val="00FB0279"/>
    <w:rsid w:val="00FB0446"/>
    <w:rsid w:val="00FB07DE"/>
    <w:rsid w:val="00FB0CD9"/>
    <w:rsid w:val="00FB1008"/>
    <w:rsid w:val="00FB11F1"/>
    <w:rsid w:val="00FB1222"/>
    <w:rsid w:val="00FB14AD"/>
    <w:rsid w:val="00FB1A9B"/>
    <w:rsid w:val="00FB2116"/>
    <w:rsid w:val="00FB2754"/>
    <w:rsid w:val="00FB3251"/>
    <w:rsid w:val="00FB35D6"/>
    <w:rsid w:val="00FB36D5"/>
    <w:rsid w:val="00FB38DC"/>
    <w:rsid w:val="00FB5710"/>
    <w:rsid w:val="00FB60EA"/>
    <w:rsid w:val="00FB60F5"/>
    <w:rsid w:val="00FB62B8"/>
    <w:rsid w:val="00FB64A7"/>
    <w:rsid w:val="00FB6FA7"/>
    <w:rsid w:val="00FB73C6"/>
    <w:rsid w:val="00FB7C40"/>
    <w:rsid w:val="00FC02EC"/>
    <w:rsid w:val="00FC0A7D"/>
    <w:rsid w:val="00FC0C41"/>
    <w:rsid w:val="00FC0E32"/>
    <w:rsid w:val="00FC1395"/>
    <w:rsid w:val="00FC205F"/>
    <w:rsid w:val="00FC2306"/>
    <w:rsid w:val="00FC261E"/>
    <w:rsid w:val="00FC2FD3"/>
    <w:rsid w:val="00FC35AD"/>
    <w:rsid w:val="00FC40E6"/>
    <w:rsid w:val="00FC4A18"/>
    <w:rsid w:val="00FC506A"/>
    <w:rsid w:val="00FC538B"/>
    <w:rsid w:val="00FC58F6"/>
    <w:rsid w:val="00FC5C13"/>
    <w:rsid w:val="00FC6022"/>
    <w:rsid w:val="00FC6509"/>
    <w:rsid w:val="00FC6B30"/>
    <w:rsid w:val="00FC6DD0"/>
    <w:rsid w:val="00FC6DE6"/>
    <w:rsid w:val="00FD0332"/>
    <w:rsid w:val="00FD03E2"/>
    <w:rsid w:val="00FD045A"/>
    <w:rsid w:val="00FD047E"/>
    <w:rsid w:val="00FD04F7"/>
    <w:rsid w:val="00FD0694"/>
    <w:rsid w:val="00FD07D7"/>
    <w:rsid w:val="00FD08EA"/>
    <w:rsid w:val="00FD0CB3"/>
    <w:rsid w:val="00FD0F49"/>
    <w:rsid w:val="00FD0FF5"/>
    <w:rsid w:val="00FD1449"/>
    <w:rsid w:val="00FD14DC"/>
    <w:rsid w:val="00FD1EC0"/>
    <w:rsid w:val="00FD2290"/>
    <w:rsid w:val="00FD24A5"/>
    <w:rsid w:val="00FD2550"/>
    <w:rsid w:val="00FD2759"/>
    <w:rsid w:val="00FD27FF"/>
    <w:rsid w:val="00FD2848"/>
    <w:rsid w:val="00FD3384"/>
    <w:rsid w:val="00FD381C"/>
    <w:rsid w:val="00FD387C"/>
    <w:rsid w:val="00FD4534"/>
    <w:rsid w:val="00FD4548"/>
    <w:rsid w:val="00FD47DA"/>
    <w:rsid w:val="00FD4A04"/>
    <w:rsid w:val="00FD4C12"/>
    <w:rsid w:val="00FD5264"/>
    <w:rsid w:val="00FD5746"/>
    <w:rsid w:val="00FD588C"/>
    <w:rsid w:val="00FD5D3C"/>
    <w:rsid w:val="00FD6483"/>
    <w:rsid w:val="00FD6586"/>
    <w:rsid w:val="00FD7633"/>
    <w:rsid w:val="00FD77FA"/>
    <w:rsid w:val="00FD7809"/>
    <w:rsid w:val="00FE00BE"/>
    <w:rsid w:val="00FE01D6"/>
    <w:rsid w:val="00FE059C"/>
    <w:rsid w:val="00FE0849"/>
    <w:rsid w:val="00FE09E8"/>
    <w:rsid w:val="00FE1270"/>
    <w:rsid w:val="00FE1975"/>
    <w:rsid w:val="00FE1B70"/>
    <w:rsid w:val="00FE1DAA"/>
    <w:rsid w:val="00FE24DD"/>
    <w:rsid w:val="00FE2D0C"/>
    <w:rsid w:val="00FE3946"/>
    <w:rsid w:val="00FE3CC4"/>
    <w:rsid w:val="00FE3D3E"/>
    <w:rsid w:val="00FE43DE"/>
    <w:rsid w:val="00FE4A2E"/>
    <w:rsid w:val="00FE4D12"/>
    <w:rsid w:val="00FE554D"/>
    <w:rsid w:val="00FE58C2"/>
    <w:rsid w:val="00FE6012"/>
    <w:rsid w:val="00FE6D1A"/>
    <w:rsid w:val="00FE6DC5"/>
    <w:rsid w:val="00FE6E57"/>
    <w:rsid w:val="00FE7051"/>
    <w:rsid w:val="00FE7FAE"/>
    <w:rsid w:val="00FE7FFB"/>
    <w:rsid w:val="00FF1314"/>
    <w:rsid w:val="00FF1682"/>
    <w:rsid w:val="00FF168D"/>
    <w:rsid w:val="00FF24E8"/>
    <w:rsid w:val="00FF264F"/>
    <w:rsid w:val="00FF2832"/>
    <w:rsid w:val="00FF2BD4"/>
    <w:rsid w:val="00FF2E7A"/>
    <w:rsid w:val="00FF3590"/>
    <w:rsid w:val="00FF36DD"/>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A87C686-9C39-4B03-A193-06629F0A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65A"/>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Subsubheading">
    <w:name w:val="Sub subheading"/>
    <w:basedOn w:val="Normal"/>
    <w:link w:val="SubsubheadingChar"/>
    <w:qFormat/>
    <w:rsid w:val="000111C2"/>
    <w:pPr>
      <w:spacing w:before="0" w:after="200"/>
    </w:pPr>
    <w:rPr>
      <w:rFonts w:ascii="Tahoma" w:hAnsi="Tahoma" w:cs="Tahoma"/>
      <w:b/>
      <w:bCs/>
      <w:szCs w:val="24"/>
    </w:rPr>
  </w:style>
  <w:style w:type="character" w:customStyle="1" w:styleId="SubsubheadingChar">
    <w:name w:val="Sub subheading Char"/>
    <w:basedOn w:val="DefaultParagraphFont"/>
    <w:link w:val="Subsubheading"/>
    <w:rsid w:val="000111C2"/>
    <w:rPr>
      <w:rFonts w:ascii="Tahoma"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673">
      <w:bodyDiv w:val="1"/>
      <w:marLeft w:val="0"/>
      <w:marRight w:val="0"/>
      <w:marTop w:val="0"/>
      <w:marBottom w:val="0"/>
      <w:divBdr>
        <w:top w:val="none" w:sz="0" w:space="0" w:color="auto"/>
        <w:left w:val="none" w:sz="0" w:space="0" w:color="auto"/>
        <w:bottom w:val="none" w:sz="0" w:space="0" w:color="auto"/>
        <w:right w:val="none" w:sz="0" w:space="0" w:color="auto"/>
      </w:divBdr>
    </w:div>
    <w:div w:id="5064357">
      <w:bodyDiv w:val="1"/>
      <w:marLeft w:val="0"/>
      <w:marRight w:val="0"/>
      <w:marTop w:val="0"/>
      <w:marBottom w:val="0"/>
      <w:divBdr>
        <w:top w:val="none" w:sz="0" w:space="0" w:color="auto"/>
        <w:left w:val="none" w:sz="0" w:space="0" w:color="auto"/>
        <w:bottom w:val="none" w:sz="0" w:space="0" w:color="auto"/>
        <w:right w:val="none" w:sz="0" w:space="0" w:color="auto"/>
      </w:divBdr>
    </w:div>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26786">
      <w:bodyDiv w:val="1"/>
      <w:marLeft w:val="0"/>
      <w:marRight w:val="0"/>
      <w:marTop w:val="0"/>
      <w:marBottom w:val="0"/>
      <w:divBdr>
        <w:top w:val="none" w:sz="0" w:space="0" w:color="auto"/>
        <w:left w:val="none" w:sz="0" w:space="0" w:color="auto"/>
        <w:bottom w:val="none" w:sz="0" w:space="0" w:color="auto"/>
        <w:right w:val="none" w:sz="0" w:space="0" w:color="auto"/>
      </w:divBdr>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38223120">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6108726">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79616743">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6764752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436094">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2tic4wvo1iusb.cloudfront.net/production/eef-guidance-reports/teaching-assistants/TA_Supplementary_Teacher_Agreement.pdf?v=1727827200" TargetMode="Externa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educationendowmentfoundation.org.uk/education-evidence/guidance-reports/teaching-assistants"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ansforimpact.org/files/assets/thescienceoflearning.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6DD217E11D664CFFA931671ED0F9AE15"/>
        <w:category>
          <w:name w:val="General"/>
          <w:gallery w:val="placeholder"/>
        </w:category>
        <w:types>
          <w:type w:val="bbPlcHdr"/>
        </w:types>
        <w:behaviors>
          <w:behavior w:val="content"/>
        </w:behaviors>
        <w:guid w:val="{79129938-D969-4CC2-A682-A3EBAEFE8D49}"/>
      </w:docPartPr>
      <w:docPartBody>
        <w:p w:rsidR="00E356C3" w:rsidRDefault="00E356C3" w:rsidP="00E356C3">
          <w:pPr>
            <w:pStyle w:val="6DD217E11D664CFFA931671ED0F9AE15"/>
          </w:pPr>
          <w:r>
            <w:rPr>
              <w:rFonts w:asciiTheme="majorHAnsi" w:eastAsiaTheme="majorEastAsia" w:hAnsiTheme="majorHAnsi" w:cstheme="majorBidi"/>
              <w:color w:val="156082" w:themeColor="accent1"/>
              <w:sz w:val="88"/>
              <w:szCs w:val="88"/>
            </w:rPr>
            <w:t>[Document title]</w:t>
          </w:r>
        </w:p>
      </w:docPartBody>
    </w:docPart>
    <w:docPart>
      <w:docPartPr>
        <w:name w:val="E4FB0907EC54484A91E8AF480E97893C"/>
        <w:category>
          <w:name w:val="General"/>
          <w:gallery w:val="placeholder"/>
        </w:category>
        <w:types>
          <w:type w:val="bbPlcHdr"/>
        </w:types>
        <w:behaviors>
          <w:behavior w:val="content"/>
        </w:behaviors>
        <w:guid w:val="{F177DE29-C387-4F7E-97B5-E5AF950F8483}"/>
      </w:docPartPr>
      <w:docPartBody>
        <w:p w:rsidR="00E356C3" w:rsidRDefault="00E356C3" w:rsidP="00E356C3">
          <w:pPr>
            <w:pStyle w:val="E4FB0907EC54484A91E8AF480E97893C"/>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66D15"/>
    <w:rsid w:val="001240C6"/>
    <w:rsid w:val="00137635"/>
    <w:rsid w:val="00145A2F"/>
    <w:rsid w:val="00156935"/>
    <w:rsid w:val="001616EA"/>
    <w:rsid w:val="0018004A"/>
    <w:rsid w:val="001859EB"/>
    <w:rsid w:val="001A460C"/>
    <w:rsid w:val="001A7FF1"/>
    <w:rsid w:val="001C72EF"/>
    <w:rsid w:val="00245E3B"/>
    <w:rsid w:val="002500C6"/>
    <w:rsid w:val="002503D1"/>
    <w:rsid w:val="0025454C"/>
    <w:rsid w:val="002722D4"/>
    <w:rsid w:val="00283BF1"/>
    <w:rsid w:val="002A0AA8"/>
    <w:rsid w:val="002A5021"/>
    <w:rsid w:val="002A65F6"/>
    <w:rsid w:val="002B4026"/>
    <w:rsid w:val="002C62AE"/>
    <w:rsid w:val="002C79C2"/>
    <w:rsid w:val="002F3B55"/>
    <w:rsid w:val="0030631D"/>
    <w:rsid w:val="003270E4"/>
    <w:rsid w:val="003438E3"/>
    <w:rsid w:val="00356265"/>
    <w:rsid w:val="00374541"/>
    <w:rsid w:val="00375385"/>
    <w:rsid w:val="003765CF"/>
    <w:rsid w:val="0037780E"/>
    <w:rsid w:val="00381EFA"/>
    <w:rsid w:val="00387FF7"/>
    <w:rsid w:val="003939E7"/>
    <w:rsid w:val="003B2CCE"/>
    <w:rsid w:val="003B5EEB"/>
    <w:rsid w:val="003C0A9F"/>
    <w:rsid w:val="003D729B"/>
    <w:rsid w:val="003F5596"/>
    <w:rsid w:val="003F6E47"/>
    <w:rsid w:val="00402CD0"/>
    <w:rsid w:val="004036FA"/>
    <w:rsid w:val="00436188"/>
    <w:rsid w:val="0045188C"/>
    <w:rsid w:val="0045520A"/>
    <w:rsid w:val="00457C1B"/>
    <w:rsid w:val="00466E8F"/>
    <w:rsid w:val="00476F0C"/>
    <w:rsid w:val="00487835"/>
    <w:rsid w:val="0049126B"/>
    <w:rsid w:val="004B2C7E"/>
    <w:rsid w:val="004D2814"/>
    <w:rsid w:val="004D48BF"/>
    <w:rsid w:val="004E4488"/>
    <w:rsid w:val="004F4F39"/>
    <w:rsid w:val="00523230"/>
    <w:rsid w:val="00523C0E"/>
    <w:rsid w:val="00550E06"/>
    <w:rsid w:val="00555392"/>
    <w:rsid w:val="00595D98"/>
    <w:rsid w:val="005A5CAC"/>
    <w:rsid w:val="005C7D0A"/>
    <w:rsid w:val="005E0F26"/>
    <w:rsid w:val="005F719A"/>
    <w:rsid w:val="00611609"/>
    <w:rsid w:val="00625145"/>
    <w:rsid w:val="006256B7"/>
    <w:rsid w:val="00633804"/>
    <w:rsid w:val="00637445"/>
    <w:rsid w:val="00645D98"/>
    <w:rsid w:val="00660B40"/>
    <w:rsid w:val="00692590"/>
    <w:rsid w:val="00692944"/>
    <w:rsid w:val="00694E88"/>
    <w:rsid w:val="006A117F"/>
    <w:rsid w:val="006C6185"/>
    <w:rsid w:val="006C7374"/>
    <w:rsid w:val="006E3491"/>
    <w:rsid w:val="00703A85"/>
    <w:rsid w:val="00713898"/>
    <w:rsid w:val="00715E65"/>
    <w:rsid w:val="0072554A"/>
    <w:rsid w:val="00731352"/>
    <w:rsid w:val="00733608"/>
    <w:rsid w:val="007477EB"/>
    <w:rsid w:val="00772BC1"/>
    <w:rsid w:val="00782EEE"/>
    <w:rsid w:val="007A1B41"/>
    <w:rsid w:val="007B0454"/>
    <w:rsid w:val="007C2B17"/>
    <w:rsid w:val="007C4049"/>
    <w:rsid w:val="007D0C1F"/>
    <w:rsid w:val="007D6E3B"/>
    <w:rsid w:val="007E2605"/>
    <w:rsid w:val="00801AEC"/>
    <w:rsid w:val="0080236A"/>
    <w:rsid w:val="00813FF1"/>
    <w:rsid w:val="008221AA"/>
    <w:rsid w:val="00823B7A"/>
    <w:rsid w:val="008A0E73"/>
    <w:rsid w:val="008B561C"/>
    <w:rsid w:val="008B6896"/>
    <w:rsid w:val="008C066E"/>
    <w:rsid w:val="008C1556"/>
    <w:rsid w:val="008C68C5"/>
    <w:rsid w:val="008D1EF0"/>
    <w:rsid w:val="008E2D3A"/>
    <w:rsid w:val="008F0C7A"/>
    <w:rsid w:val="008F2FA2"/>
    <w:rsid w:val="009017DB"/>
    <w:rsid w:val="00902A0A"/>
    <w:rsid w:val="00917339"/>
    <w:rsid w:val="009345F3"/>
    <w:rsid w:val="00945747"/>
    <w:rsid w:val="009510A9"/>
    <w:rsid w:val="0095685F"/>
    <w:rsid w:val="00962A0B"/>
    <w:rsid w:val="009A0EF3"/>
    <w:rsid w:val="009A45ED"/>
    <w:rsid w:val="009D1530"/>
    <w:rsid w:val="009D2B0D"/>
    <w:rsid w:val="009F4866"/>
    <w:rsid w:val="00A0265D"/>
    <w:rsid w:val="00A1138F"/>
    <w:rsid w:val="00A21E57"/>
    <w:rsid w:val="00A221B9"/>
    <w:rsid w:val="00A4351B"/>
    <w:rsid w:val="00A44E1A"/>
    <w:rsid w:val="00A46AB4"/>
    <w:rsid w:val="00A72852"/>
    <w:rsid w:val="00AB2267"/>
    <w:rsid w:val="00AD4F24"/>
    <w:rsid w:val="00B07A0D"/>
    <w:rsid w:val="00B17B76"/>
    <w:rsid w:val="00B24EA6"/>
    <w:rsid w:val="00B4550D"/>
    <w:rsid w:val="00B4745B"/>
    <w:rsid w:val="00B536F4"/>
    <w:rsid w:val="00B66FE9"/>
    <w:rsid w:val="00B81FC3"/>
    <w:rsid w:val="00BA4F37"/>
    <w:rsid w:val="00BC3AB0"/>
    <w:rsid w:val="00BD7EF5"/>
    <w:rsid w:val="00BE6178"/>
    <w:rsid w:val="00C00365"/>
    <w:rsid w:val="00C03856"/>
    <w:rsid w:val="00C45A0D"/>
    <w:rsid w:val="00C52625"/>
    <w:rsid w:val="00C67CF3"/>
    <w:rsid w:val="00C90465"/>
    <w:rsid w:val="00CF29E8"/>
    <w:rsid w:val="00D23897"/>
    <w:rsid w:val="00D30158"/>
    <w:rsid w:val="00D52E05"/>
    <w:rsid w:val="00D63A0C"/>
    <w:rsid w:val="00D7490A"/>
    <w:rsid w:val="00D8784C"/>
    <w:rsid w:val="00D91559"/>
    <w:rsid w:val="00DB2A4A"/>
    <w:rsid w:val="00DF1B7C"/>
    <w:rsid w:val="00E354CF"/>
    <w:rsid w:val="00E356C3"/>
    <w:rsid w:val="00E3744D"/>
    <w:rsid w:val="00E4322B"/>
    <w:rsid w:val="00E44513"/>
    <w:rsid w:val="00E46748"/>
    <w:rsid w:val="00E50A89"/>
    <w:rsid w:val="00E5288F"/>
    <w:rsid w:val="00EC6294"/>
    <w:rsid w:val="00ED6FA6"/>
    <w:rsid w:val="00EF50E1"/>
    <w:rsid w:val="00F11B73"/>
    <w:rsid w:val="00F15773"/>
    <w:rsid w:val="00F224C3"/>
    <w:rsid w:val="00F26C40"/>
    <w:rsid w:val="00F46E4E"/>
    <w:rsid w:val="00F51B4A"/>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6DD217E11D664CFFA931671ED0F9AE15">
    <w:name w:val="6DD217E11D664CFFA931671ED0F9AE15"/>
    <w:rsid w:val="00E356C3"/>
    <w:pPr>
      <w:spacing w:line="278" w:lineRule="auto"/>
    </w:pPr>
    <w:rPr>
      <w:kern w:val="2"/>
      <w:sz w:val="24"/>
      <w:szCs w:val="24"/>
      <w14:ligatures w14:val="standardContextual"/>
    </w:rPr>
  </w:style>
  <w:style w:type="paragraph" w:customStyle="1" w:styleId="E4FB0907EC54484A91E8AF480E97893C">
    <w:name w:val="E4FB0907EC54484A91E8AF480E97893C"/>
    <w:rsid w:val="00E356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E91B15F5-E1F1-4288-8B35-F4ABE37F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7770</TotalTime>
  <Pages>25</Pages>
  <Words>5725</Words>
  <Characters>32635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ECT programme Y1        Elective self-study F4:  Effective grouping and deployment of teaching assistants (TAs)</vt:lpstr>
    </vt:vector>
  </TitlesOfParts>
  <Company/>
  <LinksUpToDate>false</LinksUpToDate>
  <CharactersWithSpaces>38284</CharactersWithSpaces>
  <SharedDoc>false</SharedDoc>
  <HLinks>
    <vt:vector size="174" baseType="variant">
      <vt:variant>
        <vt:i4>6422653</vt:i4>
      </vt:variant>
      <vt:variant>
        <vt:i4>84</vt:i4>
      </vt:variant>
      <vt:variant>
        <vt:i4>0</vt:i4>
      </vt:variant>
      <vt:variant>
        <vt:i4>5</vt:i4>
      </vt:variant>
      <vt:variant>
        <vt:lpwstr/>
      </vt:variant>
      <vt:variant>
        <vt:lpwstr>Contentpage</vt:lpwstr>
      </vt:variant>
      <vt:variant>
        <vt:i4>5046305</vt:i4>
      </vt:variant>
      <vt:variant>
        <vt:i4>81</vt:i4>
      </vt:variant>
      <vt:variant>
        <vt:i4>0</vt:i4>
      </vt:variant>
      <vt:variant>
        <vt:i4>5</vt:i4>
      </vt:variant>
      <vt:variant>
        <vt:lpwstr>https://d2tic4wvo1iusb.cloudfront.net/production/eef-guidance-reports/teaching-assistants/TA_Supplementary_Teacher_Agreement.pdf?v=1727827200</vt:lpwstr>
      </vt:variant>
      <vt:variant>
        <vt:lpwstr/>
      </vt:variant>
      <vt:variant>
        <vt:i4>8060981</vt:i4>
      </vt:variant>
      <vt:variant>
        <vt:i4>78</vt:i4>
      </vt:variant>
      <vt:variant>
        <vt:i4>0</vt:i4>
      </vt:variant>
      <vt:variant>
        <vt:i4>5</vt:i4>
      </vt:variant>
      <vt:variant>
        <vt:lpwstr>https://educationendowmentfoundation.org.uk/education-evidence/guidance-reports/teaching-assistants</vt:lpwstr>
      </vt:variant>
      <vt:variant>
        <vt:lpwstr/>
      </vt:variant>
      <vt:variant>
        <vt:i4>458826</vt:i4>
      </vt:variant>
      <vt:variant>
        <vt:i4>75</vt:i4>
      </vt:variant>
      <vt:variant>
        <vt:i4>0</vt:i4>
      </vt:variant>
      <vt:variant>
        <vt:i4>5</vt:i4>
      </vt:variant>
      <vt:variant>
        <vt:lpwstr>https://www.deansforimpact.org/files/assets/thescienceoflearning.pdf</vt:lpwstr>
      </vt:variant>
      <vt:variant>
        <vt:lpwstr/>
      </vt:variant>
      <vt:variant>
        <vt:i4>6422653</vt:i4>
      </vt:variant>
      <vt:variant>
        <vt:i4>72</vt:i4>
      </vt:variant>
      <vt:variant>
        <vt:i4>0</vt:i4>
      </vt:variant>
      <vt:variant>
        <vt:i4>5</vt:i4>
      </vt:variant>
      <vt:variant>
        <vt:lpwstr/>
      </vt:variant>
      <vt:variant>
        <vt:lpwstr>Contentpage</vt:lpwstr>
      </vt:variant>
      <vt:variant>
        <vt:i4>6422653</vt:i4>
      </vt:variant>
      <vt:variant>
        <vt:i4>69</vt:i4>
      </vt:variant>
      <vt:variant>
        <vt:i4>0</vt:i4>
      </vt:variant>
      <vt:variant>
        <vt:i4>5</vt:i4>
      </vt:variant>
      <vt:variant>
        <vt:lpwstr/>
      </vt:variant>
      <vt:variant>
        <vt:lpwstr>Contentpage</vt:lpwstr>
      </vt:variant>
      <vt:variant>
        <vt:i4>6422653</vt:i4>
      </vt:variant>
      <vt:variant>
        <vt:i4>66</vt:i4>
      </vt:variant>
      <vt:variant>
        <vt:i4>0</vt:i4>
      </vt:variant>
      <vt:variant>
        <vt:i4>5</vt:i4>
      </vt:variant>
      <vt:variant>
        <vt:lpwstr/>
      </vt:variant>
      <vt:variant>
        <vt:lpwstr>Contentpage</vt:lpwstr>
      </vt:variant>
      <vt:variant>
        <vt:i4>7143534</vt:i4>
      </vt:variant>
      <vt:variant>
        <vt:i4>63</vt:i4>
      </vt:variant>
      <vt:variant>
        <vt:i4>0</vt:i4>
      </vt:variant>
      <vt:variant>
        <vt:i4>5</vt:i4>
      </vt:variant>
      <vt:variant>
        <vt:lpwstr/>
      </vt:variant>
      <vt:variant>
        <vt:lpwstr>AltProvscenario</vt:lpwstr>
      </vt:variant>
      <vt:variant>
        <vt:i4>1114115</vt:i4>
      </vt:variant>
      <vt:variant>
        <vt:i4>60</vt:i4>
      </vt:variant>
      <vt:variant>
        <vt:i4>0</vt:i4>
      </vt:variant>
      <vt:variant>
        <vt:i4>5</vt:i4>
      </vt:variant>
      <vt:variant>
        <vt:lpwstr/>
      </vt:variant>
      <vt:variant>
        <vt:lpwstr>SENDscenario</vt:lpwstr>
      </vt:variant>
      <vt:variant>
        <vt:i4>196628</vt:i4>
      </vt:variant>
      <vt:variant>
        <vt:i4>57</vt:i4>
      </vt:variant>
      <vt:variant>
        <vt:i4>0</vt:i4>
      </vt:variant>
      <vt:variant>
        <vt:i4>5</vt:i4>
      </vt:variant>
      <vt:variant>
        <vt:lpwstr/>
      </vt:variant>
      <vt:variant>
        <vt:lpwstr>Seondaryscenario</vt:lpwstr>
      </vt:variant>
      <vt:variant>
        <vt:i4>7536766</vt:i4>
      </vt:variant>
      <vt:variant>
        <vt:i4>54</vt:i4>
      </vt:variant>
      <vt:variant>
        <vt:i4>0</vt:i4>
      </vt:variant>
      <vt:variant>
        <vt:i4>5</vt:i4>
      </vt:variant>
      <vt:variant>
        <vt:lpwstr/>
      </vt:variant>
      <vt:variant>
        <vt:lpwstr>Primaryscenario</vt:lpwstr>
      </vt:variant>
      <vt:variant>
        <vt:i4>1703965</vt:i4>
      </vt:variant>
      <vt:variant>
        <vt:i4>51</vt:i4>
      </vt:variant>
      <vt:variant>
        <vt:i4>0</vt:i4>
      </vt:variant>
      <vt:variant>
        <vt:i4>5</vt:i4>
      </vt:variant>
      <vt:variant>
        <vt:lpwstr/>
      </vt:variant>
      <vt:variant>
        <vt:lpwstr>EYFSscenario</vt:lpwstr>
      </vt:variant>
      <vt:variant>
        <vt:i4>393244</vt:i4>
      </vt:variant>
      <vt:variant>
        <vt:i4>46</vt:i4>
      </vt:variant>
      <vt:variant>
        <vt:i4>0</vt:i4>
      </vt:variant>
      <vt:variant>
        <vt:i4>5</vt:i4>
      </vt:variant>
      <vt:variant>
        <vt:lpwstr/>
      </vt:variant>
      <vt:variant>
        <vt:lpwstr>Contents</vt:lpwstr>
      </vt:variant>
      <vt:variant>
        <vt:i4>393244</vt:i4>
      </vt:variant>
      <vt:variant>
        <vt:i4>44</vt:i4>
      </vt:variant>
      <vt:variant>
        <vt:i4>0</vt:i4>
      </vt:variant>
      <vt:variant>
        <vt:i4>5</vt:i4>
      </vt:variant>
      <vt:variant>
        <vt:lpwstr/>
      </vt:variant>
      <vt:variant>
        <vt:lpwstr>Contents</vt:lpwstr>
      </vt:variant>
      <vt:variant>
        <vt:i4>6422653</vt:i4>
      </vt:variant>
      <vt:variant>
        <vt:i4>42</vt:i4>
      </vt:variant>
      <vt:variant>
        <vt:i4>0</vt:i4>
      </vt:variant>
      <vt:variant>
        <vt:i4>5</vt:i4>
      </vt:variant>
      <vt:variant>
        <vt:lpwstr/>
      </vt:variant>
      <vt:variant>
        <vt:lpwstr>Contentpage</vt:lpwstr>
      </vt:variant>
      <vt:variant>
        <vt:i4>393244</vt:i4>
      </vt:variant>
      <vt:variant>
        <vt:i4>37</vt:i4>
      </vt:variant>
      <vt:variant>
        <vt:i4>0</vt:i4>
      </vt:variant>
      <vt:variant>
        <vt:i4>5</vt:i4>
      </vt:variant>
      <vt:variant>
        <vt:lpwstr/>
      </vt:variant>
      <vt:variant>
        <vt:lpwstr>Contents</vt:lpwstr>
      </vt:variant>
      <vt:variant>
        <vt:i4>393244</vt:i4>
      </vt:variant>
      <vt:variant>
        <vt:i4>35</vt:i4>
      </vt:variant>
      <vt:variant>
        <vt:i4>0</vt:i4>
      </vt:variant>
      <vt:variant>
        <vt:i4>5</vt:i4>
      </vt:variant>
      <vt:variant>
        <vt:lpwstr/>
      </vt:variant>
      <vt:variant>
        <vt:lpwstr>Contents</vt:lpwstr>
      </vt:variant>
      <vt:variant>
        <vt:i4>6422653</vt:i4>
      </vt:variant>
      <vt:variant>
        <vt:i4>33</vt:i4>
      </vt:variant>
      <vt:variant>
        <vt:i4>0</vt:i4>
      </vt:variant>
      <vt:variant>
        <vt:i4>5</vt:i4>
      </vt:variant>
      <vt:variant>
        <vt:lpwstr/>
      </vt:variant>
      <vt:variant>
        <vt:lpwstr>Contentpage</vt:lpwstr>
      </vt:variant>
      <vt:variant>
        <vt:i4>393244</vt:i4>
      </vt:variant>
      <vt:variant>
        <vt:i4>29</vt:i4>
      </vt:variant>
      <vt:variant>
        <vt:i4>0</vt:i4>
      </vt:variant>
      <vt:variant>
        <vt:i4>5</vt:i4>
      </vt:variant>
      <vt:variant>
        <vt:lpwstr/>
      </vt:variant>
      <vt:variant>
        <vt:lpwstr>Contents</vt:lpwstr>
      </vt:variant>
      <vt:variant>
        <vt:i4>393244</vt:i4>
      </vt:variant>
      <vt:variant>
        <vt:i4>27</vt:i4>
      </vt:variant>
      <vt:variant>
        <vt:i4>0</vt:i4>
      </vt:variant>
      <vt:variant>
        <vt:i4>5</vt:i4>
      </vt:variant>
      <vt:variant>
        <vt:lpwstr/>
      </vt:variant>
      <vt:variant>
        <vt:lpwstr>Contents</vt:lpwstr>
      </vt:variant>
      <vt:variant>
        <vt:i4>7667821</vt:i4>
      </vt:variant>
      <vt:variant>
        <vt:i4>24</vt:i4>
      </vt:variant>
      <vt:variant>
        <vt:i4>0</vt:i4>
      </vt:variant>
      <vt:variant>
        <vt:i4>5</vt:i4>
      </vt:variant>
      <vt:variant>
        <vt:lpwstr/>
      </vt:variant>
      <vt:variant>
        <vt:lpwstr>References</vt:lpwstr>
      </vt:variant>
      <vt:variant>
        <vt:i4>7929978</vt:i4>
      </vt:variant>
      <vt:variant>
        <vt:i4>21</vt:i4>
      </vt:variant>
      <vt:variant>
        <vt:i4>0</vt:i4>
      </vt:variant>
      <vt:variant>
        <vt:i4>5</vt:i4>
      </vt:variant>
      <vt:variant>
        <vt:lpwstr/>
      </vt:variant>
      <vt:variant>
        <vt:lpwstr>RelatedITTECFStatements</vt:lpwstr>
      </vt:variant>
      <vt:variant>
        <vt:i4>589846</vt:i4>
      </vt:variant>
      <vt:variant>
        <vt:i4>18</vt:i4>
      </vt:variant>
      <vt:variant>
        <vt:i4>0</vt:i4>
      </vt:variant>
      <vt:variant>
        <vt:i4>5</vt:i4>
      </vt:variant>
      <vt:variant>
        <vt:lpwstr/>
      </vt:variant>
      <vt:variant>
        <vt:lpwstr>Appendix</vt:lpwstr>
      </vt:variant>
      <vt:variant>
        <vt:i4>1376256</vt:i4>
      </vt:variant>
      <vt:variant>
        <vt:i4>14</vt:i4>
      </vt:variant>
      <vt:variant>
        <vt:i4>0</vt:i4>
      </vt:variant>
      <vt:variant>
        <vt:i4>5</vt:i4>
      </vt:variant>
      <vt:variant>
        <vt:lpwstr/>
      </vt:variant>
      <vt:variant>
        <vt:lpwstr>Nextsteps</vt:lpwstr>
      </vt:variant>
      <vt:variant>
        <vt:i4>1376256</vt:i4>
      </vt:variant>
      <vt:variant>
        <vt:i4>12</vt:i4>
      </vt:variant>
      <vt:variant>
        <vt:i4>0</vt:i4>
      </vt:variant>
      <vt:variant>
        <vt:i4>5</vt:i4>
      </vt:variant>
      <vt:variant>
        <vt:lpwstr/>
      </vt:variant>
      <vt:variant>
        <vt:lpwstr>Nextsteps</vt:lpwstr>
      </vt:variant>
      <vt:variant>
        <vt:i4>655383</vt:i4>
      </vt:variant>
      <vt:variant>
        <vt:i4>9</vt:i4>
      </vt:variant>
      <vt:variant>
        <vt:i4>0</vt:i4>
      </vt:variant>
      <vt:variant>
        <vt:i4>5</vt:i4>
      </vt:variant>
      <vt:variant>
        <vt:lpwstr/>
      </vt:variant>
      <vt:variant>
        <vt:lpwstr>SupportingTAFosterPupilAgency</vt:lpwstr>
      </vt:variant>
      <vt:variant>
        <vt:i4>131072</vt:i4>
      </vt:variant>
      <vt:variant>
        <vt:i4>6</vt:i4>
      </vt:variant>
      <vt:variant>
        <vt:i4>0</vt:i4>
      </vt:variant>
      <vt:variant>
        <vt:i4>5</vt:i4>
      </vt:variant>
      <vt:variant>
        <vt:lpwstr/>
      </vt:variant>
      <vt:variant>
        <vt:lpwstr>PreparingandDeployingTAs</vt:lpwstr>
      </vt:variant>
      <vt:variant>
        <vt:i4>7995515</vt:i4>
      </vt:variant>
      <vt:variant>
        <vt:i4>3</vt:i4>
      </vt:variant>
      <vt:variant>
        <vt:i4>0</vt:i4>
      </vt:variant>
      <vt:variant>
        <vt:i4>5</vt:i4>
      </vt:variant>
      <vt:variant>
        <vt:lpwstr/>
      </vt:variant>
      <vt:variant>
        <vt:lpwstr>Usingprecisepraise</vt:lpwstr>
      </vt:variant>
      <vt:variant>
        <vt:i4>1376256</vt:i4>
      </vt:variant>
      <vt:variant>
        <vt:i4>0</vt:i4>
      </vt:variant>
      <vt:variant>
        <vt:i4>0</vt:i4>
      </vt:variant>
      <vt:variant>
        <vt:i4>5</vt:i4>
      </vt:variant>
      <vt:variant>
        <vt:lpwstr/>
      </vt:variant>
      <vt:variant>
        <vt:lpwstr>Nextsteps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Adaptive practice elective self-study 4</dc:title>
  <dc:subject>Effective grouping and deployment of teaching assistants (TAs)</dc:subject>
  <dc:creator>[</dc:creator>
  <cp:keywords/>
  <dc:description/>
  <cp:lastModifiedBy>Rosie Jonas</cp:lastModifiedBy>
  <cp:revision>2536</cp:revision>
  <dcterms:created xsi:type="dcterms:W3CDTF">2024-06-20T03:50:00Z</dcterms:created>
  <dcterms:modified xsi:type="dcterms:W3CDTF">2025-06-30T16:27:00Z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