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sdt>
                <w:sdtPr>
                  <w:rPr>
                    <w:b/>
                    <w:bCs/>
                    <w:color w:val="007559" w:themeColor="accent1"/>
                    <w:sz w:val="72"/>
                    <w:szCs w:val="72"/>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14:paraId="478D1419" w14:textId="0C573E35" w:rsidR="00403260" w:rsidRPr="00D74D5B" w:rsidRDefault="00782575" w:rsidP="00043B0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72"/>
                        <w:szCs w:val="72"/>
                      </w:rPr>
                      <w:t xml:space="preserve">ECT </w:t>
                    </w:r>
                    <w:r w:rsidR="00F80C7B">
                      <w:rPr>
                        <w:b/>
                        <w:bCs/>
                        <w:color w:val="007559" w:themeColor="accent1"/>
                        <w:sz w:val="72"/>
                        <w:szCs w:val="72"/>
                      </w:rPr>
                      <w:t xml:space="preserve">Mentor Programme: </w:t>
                    </w:r>
                    <w:r w:rsidR="00AB2188">
                      <w:rPr>
                        <w:b/>
                        <w:bCs/>
                        <w:color w:val="007559" w:themeColor="accent1"/>
                        <w:sz w:val="72"/>
                        <w:szCs w:val="72"/>
                      </w:rPr>
                      <w:t>Delving into deliberate practice</w:t>
                    </w:r>
                  </w:p>
                </w:sdtContent>
              </w:sdt>
            </w:tc>
          </w:tr>
          <w:tr w:rsidR="00D74D5B" w:rsidRPr="00D74D5B" w14:paraId="6D81EF19" w14:textId="77777777" w:rsidTr="00D74D5B">
            <w:sdt>
              <w:sdtPr>
                <w:rPr>
                  <w:b/>
                  <w:bCs/>
                  <w:color w:val="007559" w:themeColor="accent1"/>
                  <w:sz w:val="32"/>
                  <w:szCs w:val="32"/>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25C0B8E5" w14:textId="2B120A37" w:rsidR="00403260" w:rsidRPr="00D74D5B" w:rsidRDefault="00E918FE" w:rsidP="008B3B1B">
                    <w:pPr>
                      <w:pStyle w:val="NoSpacing"/>
                      <w:jc w:val="left"/>
                      <w:rPr>
                        <w:b/>
                        <w:bCs/>
                        <w:color w:val="007559" w:themeColor="accent1"/>
                        <w:sz w:val="24"/>
                      </w:rPr>
                    </w:pPr>
                    <w:r>
                      <w:rPr>
                        <w:b/>
                        <w:bCs/>
                        <w:color w:val="007559" w:themeColor="accent1"/>
                        <w:sz w:val="32"/>
                        <w:szCs w:val="32"/>
                      </w:rPr>
                      <w:t>Estimated time to complete: 30 minutes</w:t>
                    </w:r>
                  </w:p>
                </w:tc>
              </w:sdtContent>
            </w:sdt>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vertAnchor="text" w:horzAnchor="margin" w:tblpY="99"/>
                  <w:tblW w:w="0" w:type="auto"/>
                  <w:shd w:val="clear" w:color="auto" w:fill="007559" w:themeFill="accent1"/>
                  <w:tblLook w:val="04A0" w:firstRow="1" w:lastRow="0" w:firstColumn="1" w:lastColumn="0" w:noHBand="0" w:noVBand="1"/>
                </w:tblPr>
                <w:tblGrid>
                  <w:gridCol w:w="6957"/>
                </w:tblGrid>
                <w:tr w:rsidR="00782575" w14:paraId="76E8AC49" w14:textId="77777777" w:rsidTr="00782575">
                  <w:tc>
                    <w:tcPr>
                      <w:tcW w:w="6957" w:type="dxa"/>
                      <w:shd w:val="clear" w:color="auto" w:fill="007559" w:themeFill="accent1"/>
                    </w:tcPr>
                    <w:p w14:paraId="41AB4753" w14:textId="77777777" w:rsidR="00782575" w:rsidRDefault="00782575" w:rsidP="00782575">
                      <w:pPr>
                        <w:pStyle w:val="NoSpacing"/>
                        <w:spacing w:line="276" w:lineRule="auto"/>
                        <w:rPr>
                          <w:rFonts w:cs="Tahoma"/>
                          <w:color w:val="FFFFFF" w:themeColor="background1"/>
                          <w:szCs w:val="24"/>
                        </w:rPr>
                      </w:pPr>
                      <w:r w:rsidRPr="00312705">
                        <w:rPr>
                          <w:rFonts w:cs="Tahoma"/>
                          <w:color w:val="FFFFFF" w:themeColor="background1"/>
                          <w:szCs w:val="24"/>
                        </w:rPr>
                        <w:t>​</w:t>
                      </w:r>
                    </w:p>
                    <w:p w14:paraId="62DC16DD" w14:textId="03C0BA83" w:rsidR="00782575" w:rsidRDefault="00782575" w:rsidP="00782575">
                      <w:pPr>
                        <w:pStyle w:val="NoSpacing"/>
                        <w:spacing w:line="276" w:lineRule="auto"/>
                        <w:jc w:val="left"/>
                        <w:rPr>
                          <w:rFonts w:cs="Tahoma"/>
                          <w:color w:val="FFFFFF" w:themeColor="background1"/>
                          <w:szCs w:val="24"/>
                        </w:rPr>
                      </w:pPr>
                      <w:r w:rsidRPr="00A8528D">
                        <w:rPr>
                          <w:rFonts w:cs="Tahoma"/>
                          <w:color w:val="FFFFFF" w:themeColor="background1"/>
                          <w:szCs w:val="24"/>
                        </w:rPr>
                        <w:t xml:space="preserve">​These materials are intended for use by those who design and deliver a school-led </w:t>
                      </w:r>
                      <w:r w:rsidR="00BE2C73">
                        <w:rPr>
                          <w:rFonts w:cs="Tahoma"/>
                          <w:color w:val="FFFFFF" w:themeColor="background1"/>
                          <w:szCs w:val="24"/>
                        </w:rPr>
                        <w:t>E</w:t>
                      </w:r>
                      <w:r w:rsidR="009332E9">
                        <w:rPr>
                          <w:rFonts w:cs="Tahoma"/>
                          <w:color w:val="FFFFFF" w:themeColor="background1"/>
                          <w:szCs w:val="24"/>
                        </w:rPr>
                        <w:t>arly Career Teacher programme</w:t>
                      </w:r>
                      <w:r w:rsidRPr="00A8528D">
                        <w:rPr>
                          <w:rFonts w:cs="Tahoma"/>
                          <w:color w:val="FFFFFF" w:themeColor="background1"/>
                          <w:szCs w:val="24"/>
                        </w:rPr>
                        <w:t xml:space="preserve">. Opportunities for schools or </w:t>
                      </w:r>
                      <w:r>
                        <w:rPr>
                          <w:rFonts w:cs="Tahoma"/>
                          <w:color w:val="FFFFFF" w:themeColor="background1"/>
                          <w:szCs w:val="24"/>
                        </w:rPr>
                        <w:t>t</w:t>
                      </w:r>
                      <w:r w:rsidRPr="00A8528D">
                        <w:rPr>
                          <w:rFonts w:cs="Tahoma"/>
                          <w:color w:val="FFFFFF" w:themeColor="background1"/>
                          <w:szCs w:val="24"/>
                        </w:rPr>
                        <w:t>rusts to add detail relevant to their context have been identified</w:t>
                      </w:r>
                      <w:r w:rsidR="00D772EE">
                        <w:rPr>
                          <w:rFonts w:cs="Tahoma"/>
                          <w:color w:val="FFFFFF" w:themeColor="background1"/>
                          <w:szCs w:val="24"/>
                        </w:rPr>
                        <w:t xml:space="preserve"> in red font. </w:t>
                      </w:r>
                    </w:p>
                    <w:p w14:paraId="306602B7" w14:textId="77777777" w:rsidR="00782575" w:rsidRDefault="00782575" w:rsidP="00782575">
                      <w:pPr>
                        <w:pStyle w:val="NoSpacing"/>
                        <w:spacing w:line="276" w:lineRule="auto"/>
                        <w:jc w:val="left"/>
                        <w:rPr>
                          <w:rFonts w:cs="Tahoma"/>
                          <w:color w:val="FFFFFF" w:themeColor="background1"/>
                          <w:szCs w:val="24"/>
                        </w:rPr>
                      </w:pPr>
                    </w:p>
                    <w:p w14:paraId="5482E592" w14:textId="68C1F70B" w:rsidR="00782575" w:rsidRDefault="00782575" w:rsidP="00782575">
                      <w:pPr>
                        <w:pStyle w:val="NoSpacing"/>
                        <w:spacing w:line="276" w:lineRule="auto"/>
                        <w:jc w:val="left"/>
                        <w:rPr>
                          <w:rFonts w:cs="Tahoma"/>
                          <w:color w:val="FFFFFF" w:themeColor="background1"/>
                          <w:szCs w:val="24"/>
                          <w:lang w:val="en-US"/>
                        </w:rPr>
                      </w:pPr>
                      <w:r w:rsidRPr="00DD3BAE">
                        <w:rPr>
                          <w:noProof/>
                        </w:rPr>
                        <w:drawing>
                          <wp:anchor distT="0" distB="0" distL="114300" distR="114300" simplePos="0" relativeHeight="251658246" behindDoc="0" locked="0" layoutInCell="1" allowOverlap="1" wp14:anchorId="572674D0" wp14:editId="795C38FC">
                            <wp:simplePos x="0" y="0"/>
                            <wp:positionH relativeFrom="column">
                              <wp:posOffset>-1797050</wp:posOffset>
                            </wp:positionH>
                            <wp:positionV relativeFrom="paragraph">
                              <wp:posOffset>254635</wp:posOffset>
                            </wp:positionV>
                            <wp:extent cx="3233420" cy="3429000"/>
                            <wp:effectExtent l="0" t="0" r="5080" b="0"/>
                            <wp:wrapNone/>
                            <wp:docPr id="996040177" name="Picture 99604017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rFonts w:cs="Tahoma"/>
                          <w:color w:val="FFFFFF" w:themeColor="background1"/>
                          <w:szCs w:val="24"/>
                          <w:lang w:val="en-US"/>
                        </w:rPr>
                        <w:t xml:space="preserve">This self-study material is for </w:t>
                      </w:r>
                      <w:r w:rsidR="003B7019">
                        <w:rPr>
                          <w:rFonts w:cs="Tahoma"/>
                          <w:color w:val="FFFFFF" w:themeColor="background1"/>
                          <w:szCs w:val="24"/>
                          <w:lang w:val="en-US"/>
                        </w:rPr>
                        <w:t xml:space="preserve">mentors </w:t>
                      </w:r>
                      <w:r w:rsidR="00224CB8">
                        <w:rPr>
                          <w:rFonts w:cs="Tahoma"/>
                          <w:color w:val="FFFFFF" w:themeColor="background1"/>
                          <w:szCs w:val="24"/>
                          <w:lang w:val="en-US"/>
                        </w:rPr>
                        <w:t>supporting early career teachers</w:t>
                      </w:r>
                      <w:r w:rsidR="007D4967">
                        <w:rPr>
                          <w:rFonts w:cs="Tahoma"/>
                          <w:color w:val="FFFFFF" w:themeColor="background1"/>
                          <w:szCs w:val="24"/>
                          <w:lang w:val="en-US"/>
                        </w:rPr>
                        <w:t xml:space="preserve">. </w:t>
                      </w:r>
                    </w:p>
                    <w:p w14:paraId="3CADE9A1" w14:textId="77777777" w:rsidR="00782575" w:rsidRDefault="00782575" w:rsidP="00782575">
                      <w:pPr>
                        <w:pStyle w:val="NoSpacing"/>
                        <w:spacing w:line="276" w:lineRule="auto"/>
                        <w:rPr>
                          <w:b/>
                          <w:bCs/>
                          <w:color w:val="007559" w:themeColor="accent1"/>
                          <w:sz w:val="44"/>
                          <w:szCs w:val="44"/>
                        </w:rPr>
                      </w:pPr>
                    </w:p>
                  </w:tc>
                </w:tr>
              </w:tbl>
              <w:p w14:paraId="47721017" w14:textId="5F2DDEBA" w:rsidR="00E17EAD" w:rsidRPr="00D74D5B" w:rsidRDefault="00E17EAD">
                <w:pPr>
                  <w:pStyle w:val="NoSpacing"/>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4D4B4762" w:rsidR="00403260" w:rsidRDefault="00595E20">
          <w:r>
            <w:br w:type="page"/>
          </w:r>
        </w:p>
      </w:sdtContent>
    </w:sdt>
    <w:p w14:paraId="6D309E0F" w14:textId="7920C03E" w:rsidR="008340E2" w:rsidRDefault="008340E2" w:rsidP="008340E2">
      <w:pPr>
        <w:pStyle w:val="Heading"/>
      </w:pPr>
      <w:r w:rsidRPr="00CA1F54">
        <w:lastRenderedPageBreak/>
        <w:t>Introduction</w:t>
      </w:r>
    </w:p>
    <w:p w14:paraId="56B7CE70" w14:textId="1FAB6D39" w:rsidR="00584CF8" w:rsidRDefault="00584CF8" w:rsidP="00584CF8">
      <w:pPr>
        <w:pStyle w:val="Subsubheading"/>
      </w:pPr>
      <w:r>
        <w:t xml:space="preserve">Approximate time to complete: 1 minute </w:t>
      </w:r>
    </w:p>
    <w:p w14:paraId="2149A206" w14:textId="77777777" w:rsidR="00A504E3" w:rsidRPr="00BF3CA3" w:rsidRDefault="00A504E3" w:rsidP="00A504E3">
      <w:r>
        <w:t>This self-study</w:t>
      </w:r>
      <w:r w:rsidRPr="00BF3CA3">
        <w:t xml:space="preserve"> </w:t>
      </w:r>
      <w:r>
        <w:t xml:space="preserve">is aimed at mentors who are new to deliberate practice or who feel like refresher training is needed. </w:t>
      </w:r>
    </w:p>
    <w:p w14:paraId="20D97395" w14:textId="77777777" w:rsidR="00A504E3" w:rsidRPr="00BF3CA3" w:rsidRDefault="00A504E3" w:rsidP="00A504E3">
      <w:r w:rsidRPr="00BF3CA3">
        <w:rPr>
          <w:lang w:val="en-US"/>
        </w:rPr>
        <w:t xml:space="preserve">You may already be familiar </w:t>
      </w:r>
      <w:r>
        <w:rPr>
          <w:lang w:val="en-US"/>
        </w:rPr>
        <w:t xml:space="preserve">with </w:t>
      </w:r>
      <w:r w:rsidRPr="00BF3CA3">
        <w:rPr>
          <w:lang w:val="en-US"/>
        </w:rPr>
        <w:t>some approaches to deliberate practice</w:t>
      </w:r>
      <w:r>
        <w:rPr>
          <w:lang w:val="en-US"/>
        </w:rPr>
        <w:t xml:space="preserve">, but it is important that we </w:t>
      </w:r>
      <w:r w:rsidRPr="00BF3CA3">
        <w:rPr>
          <w:lang w:val="en-US"/>
        </w:rPr>
        <w:t xml:space="preserve">develop a shared understanding of </w:t>
      </w:r>
      <w:r>
        <w:rPr>
          <w:lang w:val="en-US"/>
        </w:rPr>
        <w:t xml:space="preserve">what we mean by </w:t>
      </w:r>
      <w:r w:rsidRPr="00BF3CA3">
        <w:rPr>
          <w:lang w:val="en-US"/>
        </w:rPr>
        <w:t>deliberate practice</w:t>
      </w:r>
      <w:r>
        <w:rPr>
          <w:lang w:val="en-US"/>
        </w:rPr>
        <w:t xml:space="preserve"> as well as</w:t>
      </w:r>
      <w:r w:rsidRPr="00BF3CA3">
        <w:rPr>
          <w:lang w:val="en-US"/>
        </w:rPr>
        <w:t xml:space="preserve"> using a common language to support our early career colleagues.</w:t>
      </w:r>
    </w:p>
    <w:p w14:paraId="5133E5D5" w14:textId="77777777" w:rsidR="00A504E3" w:rsidRPr="00BF3CA3" w:rsidRDefault="00A504E3" w:rsidP="00A504E3">
      <w:r>
        <w:rPr>
          <w:lang w:val="en-US"/>
        </w:rPr>
        <w:t>Whether you are an experienced mentor or are new to mentoring you will</w:t>
      </w:r>
      <w:r w:rsidRPr="00BF3CA3">
        <w:rPr>
          <w:lang w:val="en-US"/>
        </w:rPr>
        <w:t xml:space="preserve"> bring with you </w:t>
      </w:r>
      <w:r>
        <w:rPr>
          <w:lang w:val="en-US"/>
        </w:rPr>
        <w:t xml:space="preserve">a </w:t>
      </w:r>
      <w:r w:rsidRPr="00BF3CA3">
        <w:rPr>
          <w:lang w:val="en-US"/>
        </w:rPr>
        <w:t>range of expertise. It is this expertise that will be invaluable as we support our colleagues joining the profession to develop their professional practice. </w:t>
      </w:r>
    </w:p>
    <w:p w14:paraId="2DA6F4EB" w14:textId="211AEED8" w:rsidR="00C31AE8" w:rsidRPr="009C5672" w:rsidRDefault="00272C87" w:rsidP="00C31AE8">
      <w:pPr>
        <w:rPr>
          <w:rFonts w:ascii="Tahoma" w:hAnsi="Tahoma" w:cs="Tahoma"/>
          <w:b/>
          <w:bCs/>
          <w:color w:val="007559" w:themeColor="accent1"/>
          <w:szCs w:val="24"/>
          <w:lang w:val="en-US"/>
        </w:rPr>
      </w:pPr>
      <w:r>
        <w:rPr>
          <w:lang w:val="en-US"/>
        </w:rPr>
        <w:br w:type="page"/>
      </w:r>
    </w:p>
    <w:p w14:paraId="4B222FF4" w14:textId="6B402115" w:rsidR="00C04C2E" w:rsidRPr="009C5672" w:rsidRDefault="00C04C2E" w:rsidP="009C5672">
      <w:pPr>
        <w:pStyle w:val="Heading"/>
      </w:pPr>
      <w:r>
        <w:rPr>
          <w:lang w:val="en-US"/>
        </w:rPr>
        <w:lastRenderedPageBreak/>
        <w:t>Overview</w:t>
      </w:r>
    </w:p>
    <w:p w14:paraId="59B5676C" w14:textId="03676B6B" w:rsidR="00826FE1" w:rsidRPr="00826FE1" w:rsidRDefault="00C04C2E" w:rsidP="00826FE1">
      <w:r w:rsidRPr="00641DBB">
        <w:rPr>
          <w:rStyle w:val="eop"/>
          <w:rFonts w:ascii="Tahoma" w:hAnsi="Tahoma" w:cs="Tahoma"/>
          <w:sz w:val="22"/>
        </w:rPr>
        <w:t>​</w:t>
      </w:r>
      <w:r w:rsidR="00826FE1" w:rsidRPr="00826FE1">
        <w:rPr>
          <w:rFonts w:ascii="Segoe UI" w:eastAsia="Times New Roman" w:hAnsi="Segoe UI" w:cs="Segoe UI"/>
          <w:sz w:val="18"/>
          <w:szCs w:val="18"/>
          <w:lang w:eastAsia="en-GB"/>
        </w:rPr>
        <w:t xml:space="preserve"> </w:t>
      </w:r>
      <w:r w:rsidR="00826FE1" w:rsidRPr="00826FE1">
        <w:t xml:space="preserve">This self-study is structured to guide your learning, with dedicated content sections, checks to reinforce your understanding, and suggestions for further reading. </w:t>
      </w:r>
    </w:p>
    <w:tbl>
      <w:tblPr>
        <w:tblStyle w:val="TableGrid"/>
        <w:tblW w:w="0" w:type="auto"/>
        <w:tblLook w:val="04A0" w:firstRow="1" w:lastRow="0" w:firstColumn="1" w:lastColumn="0" w:noHBand="0" w:noVBand="1"/>
      </w:tblPr>
      <w:tblGrid>
        <w:gridCol w:w="7508"/>
        <w:gridCol w:w="1506"/>
      </w:tblGrid>
      <w:tr w:rsidR="00EF6A20" w:rsidRPr="00EF6A20" w14:paraId="4A44B28D" w14:textId="77777777">
        <w:trPr>
          <w:trHeight w:val="454"/>
        </w:trPr>
        <w:tc>
          <w:tcPr>
            <w:tcW w:w="7508" w:type="dxa"/>
            <w:shd w:val="clear" w:color="auto" w:fill="004B62" w:themeFill="text1"/>
            <w:vAlign w:val="center"/>
          </w:tcPr>
          <w:p w14:paraId="6B330580" w14:textId="77777777" w:rsidR="00EF6A20" w:rsidRPr="00EF6A20" w:rsidRDefault="00EF6A20" w:rsidP="00EF6A20">
            <w:pPr>
              <w:spacing w:before="120" w:after="120" w:line="276" w:lineRule="auto"/>
              <w:jc w:val="center"/>
              <w:rPr>
                <w:rFonts w:ascii="Tahoma" w:hAnsi="Tahoma" w:cs="Tahoma"/>
                <w:b/>
                <w:bCs/>
                <w:color w:val="FFFFFF" w:themeColor="background1"/>
                <w:szCs w:val="24"/>
              </w:rPr>
            </w:pPr>
            <w:bookmarkStart w:id="1" w:name="Content"/>
            <w:r w:rsidRPr="00EF6A20">
              <w:rPr>
                <w:rFonts w:ascii="Tahoma" w:hAnsi="Tahoma" w:cs="Tahoma"/>
                <w:b/>
                <w:bCs/>
                <w:color w:val="FFFFFF" w:themeColor="background1"/>
                <w:szCs w:val="24"/>
              </w:rPr>
              <w:t>Content</w:t>
            </w:r>
            <w:bookmarkEnd w:id="1"/>
          </w:p>
        </w:tc>
        <w:tc>
          <w:tcPr>
            <w:tcW w:w="1506" w:type="dxa"/>
            <w:shd w:val="clear" w:color="auto" w:fill="004B62" w:themeFill="text1"/>
            <w:vAlign w:val="center"/>
          </w:tcPr>
          <w:p w14:paraId="1F66EAA6" w14:textId="77777777" w:rsidR="00EF6A20" w:rsidRPr="00EF6A20" w:rsidRDefault="00EF6A20" w:rsidP="00EF6A20">
            <w:pPr>
              <w:spacing w:before="120" w:after="120" w:line="276" w:lineRule="auto"/>
              <w:jc w:val="center"/>
              <w:rPr>
                <w:rFonts w:ascii="Tahoma" w:hAnsi="Tahoma" w:cs="Tahoma"/>
                <w:b/>
                <w:bCs/>
                <w:color w:val="FFFFFF" w:themeColor="background1"/>
                <w:szCs w:val="24"/>
                <w:highlight w:val="red"/>
              </w:rPr>
            </w:pPr>
          </w:p>
        </w:tc>
      </w:tr>
      <w:bookmarkStart w:id="2" w:name="_Hlk160790819"/>
      <w:bookmarkStart w:id="3" w:name="_Hlk160790763"/>
      <w:tr w:rsidR="00EF6A20" w:rsidRPr="00EF6A20" w14:paraId="24D8B65F" w14:textId="77777777" w:rsidTr="00692103">
        <w:trPr>
          <w:trHeight w:val="454"/>
        </w:trPr>
        <w:tc>
          <w:tcPr>
            <w:tcW w:w="7508" w:type="dxa"/>
            <w:vAlign w:val="center"/>
          </w:tcPr>
          <w:p w14:paraId="4882B9AB" w14:textId="1B4195D8" w:rsidR="00EF6A20" w:rsidRPr="00692103" w:rsidRDefault="004D365E" w:rsidP="00EF6A20">
            <w:pPr>
              <w:spacing w:before="120" w:after="120" w:line="276" w:lineRule="auto"/>
              <w:rPr>
                <w:rFonts w:ascii="Tahoma" w:hAnsi="Tahoma" w:cs="Tahoma"/>
              </w:rPr>
            </w:pPr>
            <w:r>
              <w:rPr>
                <w:u w:val="single"/>
              </w:rPr>
              <w:fldChar w:fldCharType="begin"/>
            </w:r>
            <w:r>
              <w:rPr>
                <w:u w:val="single"/>
              </w:rPr>
              <w:instrText>HYPERLINK  \l "developingteacherexpertise"</w:instrText>
            </w:r>
            <w:r>
              <w:rPr>
                <w:u w:val="single"/>
              </w:rPr>
            </w:r>
            <w:r>
              <w:rPr>
                <w:u w:val="single"/>
              </w:rPr>
              <w:fldChar w:fldCharType="separate"/>
            </w:r>
            <w:r w:rsidR="00A504E3" w:rsidRPr="004D365E">
              <w:rPr>
                <w:rStyle w:val="Hyperlink"/>
                <w:color w:val="0070C0"/>
              </w:rPr>
              <w:t>Developing teacher expertise</w:t>
            </w:r>
            <w:r>
              <w:rPr>
                <w:u w:val="single"/>
              </w:rPr>
              <w:fldChar w:fldCharType="end"/>
            </w:r>
          </w:p>
        </w:tc>
        <w:tc>
          <w:tcPr>
            <w:tcW w:w="1506" w:type="dxa"/>
          </w:tcPr>
          <w:p w14:paraId="5A19A4EB" w14:textId="6D002476" w:rsidR="00EF6A20" w:rsidRPr="00692103" w:rsidRDefault="00EF6A20" w:rsidP="00EF6A20">
            <w:pPr>
              <w:spacing w:before="120" w:after="120" w:line="276" w:lineRule="auto"/>
              <w:rPr>
                <w:rFonts w:ascii="Tahoma" w:hAnsi="Tahoma" w:cs="Tahoma"/>
                <w:highlight w:val="red"/>
              </w:rPr>
            </w:pPr>
            <w:r w:rsidRPr="00692103">
              <w:t xml:space="preserve">Page </w:t>
            </w:r>
            <w:r w:rsidR="004D365E">
              <w:t>3</w:t>
            </w:r>
          </w:p>
        </w:tc>
      </w:tr>
      <w:tr w:rsidR="00EF6A20" w:rsidRPr="00EF6A20" w14:paraId="76406416" w14:textId="77777777" w:rsidTr="00692103">
        <w:trPr>
          <w:trHeight w:val="287"/>
        </w:trPr>
        <w:tc>
          <w:tcPr>
            <w:tcW w:w="7508" w:type="dxa"/>
          </w:tcPr>
          <w:p w14:paraId="28D91CAD" w14:textId="3CA2C228" w:rsidR="00EF6A20" w:rsidRPr="00692103" w:rsidRDefault="00A504E3" w:rsidP="00EF6A20">
            <w:pPr>
              <w:spacing w:before="120" w:after="120" w:line="276" w:lineRule="auto"/>
            </w:pPr>
            <w:hyperlink w:anchor="formsofpractice" w:history="1">
              <w:r w:rsidRPr="004D365E">
                <w:rPr>
                  <w:rStyle w:val="Hyperlink"/>
                  <w:color w:val="0070C0"/>
                </w:rPr>
                <w:t>Forms of practice</w:t>
              </w:r>
            </w:hyperlink>
          </w:p>
        </w:tc>
        <w:tc>
          <w:tcPr>
            <w:tcW w:w="1506" w:type="dxa"/>
          </w:tcPr>
          <w:p w14:paraId="2C2DDB3C" w14:textId="3983A2C7" w:rsidR="00EF6A20" w:rsidRPr="00692103" w:rsidRDefault="00EF6A20" w:rsidP="00EF6A20">
            <w:pPr>
              <w:spacing w:before="120" w:after="120" w:line="276" w:lineRule="auto"/>
              <w:rPr>
                <w:rFonts w:ascii="Tahoma" w:hAnsi="Tahoma" w:cs="Tahoma"/>
                <w:highlight w:val="red"/>
              </w:rPr>
            </w:pPr>
            <w:r w:rsidRPr="00692103">
              <w:t xml:space="preserve">Page </w:t>
            </w:r>
            <w:r w:rsidR="004D365E">
              <w:t>8</w:t>
            </w:r>
          </w:p>
        </w:tc>
      </w:tr>
      <w:tr w:rsidR="00EF6A20" w:rsidRPr="00EF6A20" w14:paraId="41D4EDE4" w14:textId="77777777" w:rsidTr="00692103">
        <w:trPr>
          <w:trHeight w:val="287"/>
        </w:trPr>
        <w:tc>
          <w:tcPr>
            <w:tcW w:w="7508" w:type="dxa"/>
          </w:tcPr>
          <w:p w14:paraId="1F4C9149" w14:textId="5BC7F2F5" w:rsidR="00EF6A20" w:rsidRPr="00692103" w:rsidRDefault="00A504E3" w:rsidP="00EF6A20">
            <w:pPr>
              <w:spacing w:before="120" w:after="120" w:line="276" w:lineRule="auto"/>
            </w:pPr>
            <w:hyperlink w:anchor="sixprinciplesofdeliberatepractice" w:history="1">
              <w:r w:rsidRPr="004D365E">
                <w:rPr>
                  <w:rStyle w:val="Hyperlink"/>
                  <w:color w:val="0070C0"/>
                </w:rPr>
                <w:t>Six principles of deliberate practice</w:t>
              </w:r>
            </w:hyperlink>
          </w:p>
        </w:tc>
        <w:tc>
          <w:tcPr>
            <w:tcW w:w="1506" w:type="dxa"/>
          </w:tcPr>
          <w:p w14:paraId="576E6992" w14:textId="012EB923" w:rsidR="00EF6A20" w:rsidRPr="00692103" w:rsidRDefault="00EF6A20" w:rsidP="00EF6A20">
            <w:pPr>
              <w:spacing w:before="120" w:after="120" w:line="276" w:lineRule="auto"/>
              <w:rPr>
                <w:rFonts w:ascii="Tahoma" w:hAnsi="Tahoma" w:cs="Tahoma"/>
              </w:rPr>
            </w:pPr>
            <w:r w:rsidRPr="00692103">
              <w:t xml:space="preserve">Page </w:t>
            </w:r>
            <w:r w:rsidR="004D365E">
              <w:t>10</w:t>
            </w:r>
          </w:p>
        </w:tc>
      </w:tr>
      <w:tr w:rsidR="00EF6A20" w:rsidRPr="00EF6A20" w14:paraId="1391121B" w14:textId="77777777" w:rsidTr="00692103">
        <w:trPr>
          <w:trHeight w:val="287"/>
        </w:trPr>
        <w:tc>
          <w:tcPr>
            <w:tcW w:w="7508" w:type="dxa"/>
          </w:tcPr>
          <w:p w14:paraId="614FEE64" w14:textId="3B4A9B8C" w:rsidR="00EF6A20" w:rsidRPr="00692103" w:rsidRDefault="00A504E3" w:rsidP="00EF6A20">
            <w:pPr>
              <w:spacing w:before="120" w:after="120" w:line="276" w:lineRule="auto"/>
            </w:pPr>
            <w:hyperlink w:anchor="deliberatepracticeinaction" w:history="1">
              <w:r w:rsidRPr="004D365E">
                <w:rPr>
                  <w:rStyle w:val="Hyperlink"/>
                  <w:color w:val="0070C0"/>
                </w:rPr>
                <w:t>Deliberate practice in action</w:t>
              </w:r>
            </w:hyperlink>
          </w:p>
        </w:tc>
        <w:tc>
          <w:tcPr>
            <w:tcW w:w="1506" w:type="dxa"/>
          </w:tcPr>
          <w:p w14:paraId="527953CF" w14:textId="0AD8365C" w:rsidR="00EF6A20" w:rsidRPr="00692103" w:rsidRDefault="00EF6A20" w:rsidP="00EF6A20">
            <w:pPr>
              <w:spacing w:before="120" w:after="120" w:line="276" w:lineRule="auto"/>
              <w:rPr>
                <w:rFonts w:ascii="Tahoma" w:hAnsi="Tahoma" w:cs="Tahoma"/>
              </w:rPr>
            </w:pPr>
            <w:r w:rsidRPr="00692103">
              <w:t xml:space="preserve">Page </w:t>
            </w:r>
            <w:r w:rsidR="004D365E">
              <w:t>13</w:t>
            </w:r>
          </w:p>
        </w:tc>
      </w:tr>
      <w:bookmarkEnd w:id="2"/>
      <w:bookmarkEnd w:id="3"/>
      <w:tr w:rsidR="00EF6A20" w:rsidRPr="00EF6A20" w14:paraId="6D239816" w14:textId="77777777" w:rsidTr="00692103">
        <w:trPr>
          <w:trHeight w:val="454"/>
        </w:trPr>
        <w:tc>
          <w:tcPr>
            <w:tcW w:w="7508" w:type="dxa"/>
            <w:vAlign w:val="center"/>
          </w:tcPr>
          <w:p w14:paraId="548FB545" w14:textId="31217E89" w:rsidR="00EF6A20" w:rsidRPr="00692103" w:rsidRDefault="004D365E" w:rsidP="00EF6A20">
            <w:pPr>
              <w:spacing w:before="120" w:after="120" w:line="276" w:lineRule="auto"/>
              <w:rPr>
                <w:rFonts w:ascii="Tahoma" w:hAnsi="Tahoma" w:cs="Tahoma"/>
                <w:szCs w:val="24"/>
              </w:rPr>
            </w:pPr>
            <w:r>
              <w:rPr>
                <w:color w:val="0070C0"/>
                <w:u w:val="single"/>
              </w:rPr>
              <w:fldChar w:fldCharType="begin"/>
            </w:r>
            <w:r>
              <w:rPr>
                <w:color w:val="0070C0"/>
                <w:u w:val="single"/>
              </w:rPr>
              <w:instrText>HYPERLINK  \l "readingandreference"</w:instrText>
            </w:r>
            <w:r>
              <w:rPr>
                <w:color w:val="0070C0"/>
                <w:u w:val="single"/>
              </w:rPr>
            </w:r>
            <w:r>
              <w:rPr>
                <w:color w:val="0070C0"/>
                <w:u w:val="single"/>
              </w:rPr>
              <w:fldChar w:fldCharType="separate"/>
            </w:r>
            <w:r w:rsidR="00AC68D0" w:rsidRPr="004D365E">
              <w:rPr>
                <w:rStyle w:val="Hyperlink"/>
                <w:color w:val="0070C0"/>
              </w:rPr>
              <w:t>Further reading and re</w:t>
            </w:r>
            <w:r w:rsidR="00F64E95" w:rsidRPr="004D365E">
              <w:rPr>
                <w:rStyle w:val="Hyperlink"/>
                <w:color w:val="0070C0"/>
              </w:rPr>
              <w:t>ferences</w:t>
            </w:r>
            <w:r>
              <w:rPr>
                <w:color w:val="0070C0"/>
                <w:u w:val="single"/>
              </w:rPr>
              <w:fldChar w:fldCharType="end"/>
            </w:r>
            <w:r w:rsidR="00AB257D" w:rsidRPr="00F64E95">
              <w:rPr>
                <w:color w:val="0070C0"/>
                <w:szCs w:val="24"/>
                <w:u w:val="single"/>
              </w:rPr>
              <w:t xml:space="preserve"> </w:t>
            </w:r>
          </w:p>
        </w:tc>
        <w:tc>
          <w:tcPr>
            <w:tcW w:w="1506" w:type="dxa"/>
            <w:vAlign w:val="center"/>
          </w:tcPr>
          <w:p w14:paraId="2829F834" w14:textId="623663C0" w:rsidR="00EF6A20" w:rsidRPr="00692103" w:rsidRDefault="00692103" w:rsidP="00EF6A20">
            <w:pPr>
              <w:spacing w:before="120" w:after="120" w:line="276" w:lineRule="auto"/>
              <w:rPr>
                <w:rFonts w:ascii="Tahoma" w:hAnsi="Tahoma" w:cs="Tahoma"/>
                <w:szCs w:val="24"/>
              </w:rPr>
            </w:pPr>
            <w:r>
              <w:t xml:space="preserve">Page </w:t>
            </w:r>
            <w:r w:rsidR="004D365E">
              <w:t>1</w:t>
            </w:r>
            <w:r w:rsidR="00785678">
              <w:t>5</w:t>
            </w:r>
          </w:p>
        </w:tc>
      </w:tr>
      <w:tr w:rsidR="004D365E" w:rsidRPr="00EF6A20" w14:paraId="4E419263" w14:textId="77777777" w:rsidTr="00692103">
        <w:trPr>
          <w:trHeight w:val="454"/>
        </w:trPr>
        <w:tc>
          <w:tcPr>
            <w:tcW w:w="7508" w:type="dxa"/>
            <w:vAlign w:val="center"/>
          </w:tcPr>
          <w:p w14:paraId="1CE94D30" w14:textId="3D14776E" w:rsidR="004D365E" w:rsidRDefault="004D365E" w:rsidP="00EF6A20">
            <w:pPr>
              <w:spacing w:before="120" w:after="120"/>
              <w:rPr>
                <w:color w:val="0070C0"/>
                <w:u w:val="single"/>
              </w:rPr>
            </w:pPr>
            <w:hyperlink w:anchor="Appendix" w:history="1">
              <w:r w:rsidRPr="004D365E">
                <w:rPr>
                  <w:rStyle w:val="Hyperlink"/>
                  <w:color w:val="0070C0"/>
                </w:rPr>
                <w:t>Appendix</w:t>
              </w:r>
            </w:hyperlink>
          </w:p>
        </w:tc>
        <w:tc>
          <w:tcPr>
            <w:tcW w:w="1506" w:type="dxa"/>
            <w:vAlign w:val="center"/>
          </w:tcPr>
          <w:p w14:paraId="3D42FF1B" w14:textId="4BBA6195" w:rsidR="004D365E" w:rsidRDefault="004D365E" w:rsidP="00EF6A20">
            <w:pPr>
              <w:spacing w:before="120" w:after="120"/>
            </w:pPr>
            <w:r>
              <w:t>Page 1</w:t>
            </w:r>
            <w:r w:rsidR="00785678">
              <w:t>6</w:t>
            </w:r>
          </w:p>
        </w:tc>
      </w:tr>
    </w:tbl>
    <w:p w14:paraId="0A947167" w14:textId="77777777" w:rsidR="00484F41" w:rsidRDefault="00484F41">
      <w:pPr>
        <w:jc w:val="both"/>
      </w:pPr>
    </w:p>
    <w:p w14:paraId="271C9D8E" w14:textId="77777777" w:rsidR="00484F41" w:rsidRDefault="00484F41" w:rsidP="00484F41">
      <w:pPr>
        <w:jc w:val="both"/>
      </w:pPr>
    </w:p>
    <w:tbl>
      <w:tblPr>
        <w:tblStyle w:val="Style3"/>
        <w:tblW w:w="0" w:type="auto"/>
        <w:tblLook w:val="04A0" w:firstRow="1" w:lastRow="0" w:firstColumn="1" w:lastColumn="0" w:noHBand="0" w:noVBand="1"/>
      </w:tblPr>
      <w:tblGrid>
        <w:gridCol w:w="8980"/>
      </w:tblGrid>
      <w:tr w:rsidR="00484F41" w14:paraId="5CB5B96D" w14:textId="77777777" w:rsidTr="00DA2719">
        <w:tc>
          <w:tcPr>
            <w:tcW w:w="9016" w:type="dxa"/>
          </w:tcPr>
          <w:p w14:paraId="0FD52B07" w14:textId="77777777" w:rsidR="00484F41" w:rsidRDefault="00484F41" w:rsidP="00DA2719">
            <w:pPr>
              <w:jc w:val="both"/>
              <w:rPr>
                <w:color w:val="FF0000"/>
              </w:rPr>
            </w:pPr>
          </w:p>
          <w:p w14:paraId="7FE0683B" w14:textId="77777777" w:rsidR="00484F41" w:rsidRPr="00895925" w:rsidRDefault="00484F41" w:rsidP="00DA2719">
            <w:pPr>
              <w:jc w:val="both"/>
              <w:rPr>
                <w:color w:val="FF0000"/>
              </w:rPr>
            </w:pPr>
            <w:r w:rsidRPr="00895925">
              <w:rPr>
                <w:color w:val="FF0000"/>
              </w:rPr>
              <w:t xml:space="preserve">Note that these page numbers may need updating following any amendments or additions made by schools. </w:t>
            </w:r>
          </w:p>
          <w:p w14:paraId="5F0BA494" w14:textId="77777777" w:rsidR="00484F41" w:rsidRDefault="00484F41" w:rsidP="00DA2719">
            <w:pPr>
              <w:jc w:val="both"/>
            </w:pPr>
          </w:p>
        </w:tc>
      </w:tr>
    </w:tbl>
    <w:p w14:paraId="42976782" w14:textId="77777777" w:rsidR="00484F41" w:rsidRDefault="00484F41" w:rsidP="00484F41">
      <w:pPr>
        <w:jc w:val="both"/>
      </w:pPr>
    </w:p>
    <w:p w14:paraId="120D665C" w14:textId="77777777" w:rsidR="00484F41" w:rsidRDefault="00484F41">
      <w:pPr>
        <w:jc w:val="both"/>
        <w:rPr>
          <w:rFonts w:ascii="Tahoma" w:hAnsi="Tahoma" w:cs="Tahoma"/>
          <w:b/>
          <w:bCs/>
          <w:color w:val="004B62" w:themeColor="text1"/>
          <w:sz w:val="28"/>
          <w:szCs w:val="28"/>
        </w:rPr>
      </w:pPr>
    </w:p>
    <w:p w14:paraId="383C3740" w14:textId="77777777" w:rsidR="00484F41" w:rsidRDefault="00484F41" w:rsidP="00FE5426">
      <w:pPr>
        <w:pStyle w:val="Heading"/>
      </w:pPr>
      <w:bookmarkStart w:id="4" w:name="developingteacherexpertise"/>
      <w:r>
        <w:br w:type="page"/>
      </w:r>
    </w:p>
    <w:p w14:paraId="26A9B789" w14:textId="5F902730" w:rsidR="00FE5426" w:rsidRDefault="00A504E3" w:rsidP="00FE5426">
      <w:pPr>
        <w:pStyle w:val="Heading"/>
      </w:pPr>
      <w:r>
        <w:lastRenderedPageBreak/>
        <w:t>Developing teacher expertise</w:t>
      </w:r>
    </w:p>
    <w:bookmarkEnd w:id="4"/>
    <w:p w14:paraId="0119E141" w14:textId="59894F36" w:rsidR="00CF2A82" w:rsidRPr="003C191D" w:rsidRDefault="00CF2A82" w:rsidP="00CF2A82">
      <w:pPr>
        <w:pStyle w:val="Subsubheading"/>
      </w:pPr>
      <w:r w:rsidRPr="009A1CED">
        <w:t xml:space="preserve">Approximate time to complete: </w:t>
      </w:r>
      <w:r w:rsidR="0053091B">
        <w:t xml:space="preserve">7 </w:t>
      </w:r>
      <w:r w:rsidRPr="009A1CED">
        <w:t>minutes</w:t>
      </w:r>
      <w:r>
        <w:t xml:space="preserve"> </w:t>
      </w:r>
    </w:p>
    <w:p w14:paraId="43164FAD" w14:textId="77777777" w:rsidR="00630AF2" w:rsidRPr="007B25D7" w:rsidRDefault="00630AF2" w:rsidP="00630AF2">
      <w:pPr>
        <w:rPr>
          <w:szCs w:val="24"/>
        </w:rPr>
      </w:pPr>
      <w:r w:rsidRPr="007B25D7">
        <w:rPr>
          <w:szCs w:val="24"/>
          <w:lang w:val="en-US"/>
        </w:rPr>
        <w:t>“The quality of teaching is hugely important to the outcomes of young people, and great teaching can be learnt.</w:t>
      </w:r>
    </w:p>
    <w:p w14:paraId="49FB8141" w14:textId="77777777" w:rsidR="00630AF2" w:rsidRPr="007B25D7" w:rsidRDefault="00630AF2" w:rsidP="00630AF2">
      <w:pPr>
        <w:rPr>
          <w:szCs w:val="24"/>
        </w:rPr>
      </w:pPr>
      <w:r w:rsidRPr="007B25D7">
        <w:rPr>
          <w:szCs w:val="24"/>
          <w:lang w:val="en-US"/>
        </w:rPr>
        <w:t>Raising the quality of teaching within existing schools is probably the single most effective thing we could do to promote both overall attainment and equity.”</w:t>
      </w:r>
    </w:p>
    <w:p w14:paraId="509A798C" w14:textId="77777777" w:rsidR="00630AF2" w:rsidRPr="007B25D7" w:rsidRDefault="00630AF2" w:rsidP="00630AF2">
      <w:pPr>
        <w:rPr>
          <w:szCs w:val="24"/>
        </w:rPr>
      </w:pPr>
      <w:r>
        <w:rPr>
          <w:szCs w:val="24"/>
        </w:rPr>
        <w:t>(Coe et al.,</w:t>
      </w:r>
      <w:r w:rsidRPr="007B25D7">
        <w:rPr>
          <w:szCs w:val="24"/>
        </w:rPr>
        <w:t>2020</w:t>
      </w:r>
      <w:r>
        <w:rPr>
          <w:szCs w:val="24"/>
        </w:rPr>
        <w:t>, p.8)</w:t>
      </w:r>
    </w:p>
    <w:p w14:paraId="555158C7" w14:textId="77777777" w:rsidR="00630AF2" w:rsidRDefault="00630AF2" w:rsidP="00630AF2">
      <w:pPr>
        <w:pStyle w:val="Subheading"/>
        <w:rPr>
          <w:noProof/>
        </w:rPr>
      </w:pPr>
      <w:r w:rsidRPr="006A6BD2">
        <w:rPr>
          <w:b w:val="0"/>
          <w:bCs w:val="0"/>
          <w:color w:val="auto"/>
        </w:rPr>
        <w:t>If great teaching can be learnt, then your role as a mentor really matters. The best way we can improve outcomes for all pupils is by helping more teachers become great ones. But to do that well, we need to be clear on what expert teaching actually looks like</w:t>
      </w:r>
      <w:r>
        <w:rPr>
          <w:b w:val="0"/>
          <w:bCs w:val="0"/>
          <w:color w:val="auto"/>
        </w:rPr>
        <w:t>…</w:t>
      </w:r>
      <w:r w:rsidRPr="006A6BD2">
        <w:rPr>
          <w:b w:val="0"/>
          <w:bCs w:val="0"/>
          <w:color w:val="auto"/>
        </w:rPr>
        <w:t xml:space="preserve"> and how you help someone move towards it.</w:t>
      </w:r>
      <w:r w:rsidRPr="008B5799">
        <w:rPr>
          <w:noProof/>
        </w:rPr>
        <w:t xml:space="preserve"> </w:t>
      </w:r>
    </w:p>
    <w:p w14:paraId="7E92A793" w14:textId="7F883237" w:rsidR="00101D6C" w:rsidRDefault="00D60C98" w:rsidP="00FE5426">
      <w:pPr>
        <w:pStyle w:val="Subheading"/>
      </w:pPr>
      <w:r>
        <w:rPr>
          <w:noProof/>
        </w:rPr>
        <w:drawing>
          <wp:inline distT="0" distB="0" distL="0" distR="0" wp14:anchorId="6E614196" wp14:editId="10406443">
            <wp:extent cx="5730875" cy="3267710"/>
            <wp:effectExtent l="0" t="0" r="3175" b="8890"/>
            <wp:docPr id="1329310956" name="Picture 2" descr="A triangular diagram illustrates a three-level hierarchy with sections labeled &quot;Impact&quot; in green at the top, &quot;Action&quot; in orange in the middle, and &quot;Mental models&quot; in purple at the bottom. Each section includes a brief description explaining the influence of teachers on pupils, behaviors enabling expert teaching, and the organization of knowledge guiding decisions and ac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10956" name="Picture 2" descr="A triangular diagram illustrates a three-level hierarchy with sections labeled &quot;Impact&quot; in green at the top, &quot;Action&quot; in orange in the middle, and &quot;Mental models&quot; in purple at the bottom. Each section includes a brief description explaining the influence of teachers on pupils, behaviors enabling expert teaching, and the organization of knowledge guiding decisions and action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0875" cy="3267710"/>
                    </a:xfrm>
                    <a:prstGeom prst="rect">
                      <a:avLst/>
                    </a:prstGeom>
                    <a:noFill/>
                  </pic:spPr>
                </pic:pic>
              </a:graphicData>
            </a:graphic>
          </wp:inline>
        </w:drawing>
      </w:r>
    </w:p>
    <w:p w14:paraId="55D99322" w14:textId="77777777" w:rsidR="009E7F56" w:rsidRPr="0031774A" w:rsidRDefault="009E7F56" w:rsidP="009E7F56">
      <w:r w:rsidRPr="0031774A">
        <w:t>Adapted from Mc</w:t>
      </w:r>
      <w:r>
        <w:t>cr</w:t>
      </w:r>
      <w:r w:rsidRPr="0031774A">
        <w:t xml:space="preserve">ea (2018) </w:t>
      </w:r>
    </w:p>
    <w:p w14:paraId="16EE548C" w14:textId="77777777" w:rsidR="009E7F56" w:rsidRPr="00CD7FA2" w:rsidRDefault="009E7F56" w:rsidP="009E7F56">
      <w:pPr>
        <w:pStyle w:val="Subsubheading"/>
        <w:rPr>
          <w:b w:val="0"/>
          <w:bCs w:val="0"/>
        </w:rPr>
      </w:pPr>
      <w:r w:rsidRPr="00CD7FA2">
        <w:rPr>
          <w:b w:val="0"/>
          <w:bCs w:val="0"/>
        </w:rPr>
        <w:t xml:space="preserve">There are several ways to think about the challenge of identifying teacher expertise. </w:t>
      </w:r>
    </w:p>
    <w:p w14:paraId="502E467D" w14:textId="77777777" w:rsidR="009E7F56" w:rsidRPr="00986346" w:rsidRDefault="009E7F56" w:rsidP="009E7F56">
      <w:pPr>
        <w:pStyle w:val="Subheading"/>
      </w:pPr>
      <w:r w:rsidRPr="00986346">
        <w:t>Expertise as impact</w:t>
      </w:r>
    </w:p>
    <w:p w14:paraId="1A531C21" w14:textId="77777777" w:rsidR="009E7F56" w:rsidRPr="00831B36" w:rsidRDefault="009E7F56" w:rsidP="009E7F56">
      <w:pPr>
        <w:rPr>
          <w:rFonts w:ascii="Tahoma" w:hAnsi="Tahoma" w:cs="Tahoma"/>
        </w:rPr>
      </w:pPr>
      <w:r w:rsidRPr="00831B36">
        <w:rPr>
          <w:rFonts w:ascii="Tahoma" w:hAnsi="Tahoma" w:cs="Tahoma"/>
        </w:rPr>
        <w:t xml:space="preserve">There’s more than one way to think about what makes a teacher ‘expert’. One way is to look at their </w:t>
      </w:r>
      <w:r w:rsidRPr="00831B36">
        <w:rPr>
          <w:rFonts w:ascii="Tahoma" w:hAnsi="Tahoma" w:cs="Tahoma"/>
          <w:b/>
          <w:bCs/>
        </w:rPr>
        <w:t>impact</w:t>
      </w:r>
      <w:r>
        <w:rPr>
          <w:rFonts w:ascii="Tahoma" w:hAnsi="Tahoma" w:cs="Tahoma"/>
        </w:rPr>
        <w:t xml:space="preserve">: </w:t>
      </w:r>
      <w:r w:rsidRPr="00831B36">
        <w:rPr>
          <w:rFonts w:ascii="Tahoma" w:hAnsi="Tahoma" w:cs="Tahoma"/>
        </w:rPr>
        <w:t>the influence they have on what pupils know, can do and understand.</w:t>
      </w:r>
    </w:p>
    <w:p w14:paraId="016AD4FD" w14:textId="77777777" w:rsidR="009E7F56" w:rsidRPr="00831B36" w:rsidRDefault="009E7F56" w:rsidP="009E7F56">
      <w:pPr>
        <w:rPr>
          <w:rFonts w:ascii="Tahoma" w:hAnsi="Tahoma" w:cs="Tahoma"/>
        </w:rPr>
      </w:pPr>
    </w:p>
    <w:p w14:paraId="7A79ADD2" w14:textId="77777777" w:rsidR="009E7F56" w:rsidRPr="00831B36" w:rsidRDefault="009E7F56" w:rsidP="009E7F56">
      <w:pPr>
        <w:rPr>
          <w:rFonts w:ascii="Tahoma" w:hAnsi="Tahoma" w:cs="Tahoma"/>
        </w:rPr>
      </w:pPr>
      <w:r w:rsidRPr="00831B36">
        <w:rPr>
          <w:rFonts w:ascii="Tahoma" w:hAnsi="Tahoma" w:cs="Tahoma"/>
        </w:rPr>
        <w:lastRenderedPageBreak/>
        <w:t>You might hear people talk about this in terms of exam results or test scores. That makes sense: we want pupils to achieve more, and great teaching helps that happen.</w:t>
      </w:r>
    </w:p>
    <w:p w14:paraId="290E4F2C" w14:textId="77777777" w:rsidR="009E7F56" w:rsidRPr="00831B36" w:rsidRDefault="009E7F56" w:rsidP="009E7F56">
      <w:pPr>
        <w:rPr>
          <w:rFonts w:ascii="Tahoma" w:hAnsi="Tahoma" w:cs="Tahoma"/>
        </w:rPr>
      </w:pPr>
      <w:r w:rsidRPr="00831B36">
        <w:rPr>
          <w:rFonts w:ascii="Tahoma" w:hAnsi="Tahoma" w:cs="Tahoma"/>
        </w:rPr>
        <w:t>But outcomes don’t tell the whole story. They don’t show how that learning happened or what the teacher did to make it possible. Pupil performance is influenced by lots of different factors, so it’s hard to pin it all on teaching alone.</w:t>
      </w:r>
    </w:p>
    <w:p w14:paraId="25000FFF" w14:textId="77777777" w:rsidR="009E7F56" w:rsidRPr="00986346" w:rsidRDefault="009E7F56" w:rsidP="009E7F56">
      <w:pPr>
        <w:rPr>
          <w:rFonts w:ascii="Tahoma" w:hAnsi="Tahoma" w:cs="Tahoma"/>
        </w:rPr>
      </w:pPr>
      <w:r w:rsidRPr="00831B36">
        <w:rPr>
          <w:rFonts w:ascii="Tahoma" w:hAnsi="Tahoma" w:cs="Tahoma"/>
        </w:rPr>
        <w:t>That’s why if we want to grow expertise, we need to go deeper. We need to look beyond the end result and understand the decisions, behaviours and thinking that expert teachers bring into the learning environment every day.</w:t>
      </w:r>
      <w:r w:rsidRPr="00734212">
        <w:rPr>
          <w:rFonts w:ascii="Tahoma" w:hAnsi="Tahoma" w:cs="Tahoma"/>
        </w:rPr>
        <w:t> </w:t>
      </w:r>
      <w:r w:rsidRPr="00734212">
        <w:rPr>
          <w:rFonts w:ascii="Tahoma" w:hAnsi="Tahoma" w:cs="Tahoma"/>
          <w:lang w:val="en-US"/>
        </w:rPr>
        <w:t>​</w:t>
      </w:r>
    </w:p>
    <w:p w14:paraId="0E726848" w14:textId="77777777" w:rsidR="009E7F56" w:rsidRPr="00986346" w:rsidRDefault="009E7F56" w:rsidP="009E7F56">
      <w:pPr>
        <w:pStyle w:val="Subheading"/>
      </w:pPr>
      <w:r w:rsidRPr="00986346">
        <w:t>Expertise as action</w:t>
      </w:r>
    </w:p>
    <w:p w14:paraId="56173FF0" w14:textId="77777777" w:rsidR="009E7F56" w:rsidRDefault="009E7F56" w:rsidP="009E7F56">
      <w:r>
        <w:t>Another way to understand expertise is by looking at what expert teachers actually do.</w:t>
      </w:r>
    </w:p>
    <w:p w14:paraId="54FCB35A" w14:textId="77777777" w:rsidR="009E7F56" w:rsidRDefault="009E7F56" w:rsidP="009E7F56">
      <w:r>
        <w:t>They often notice things others might miss. They read the room quickly and adjust their teaching in real time. They’re thinking ahead too: playing out different options in their minds and weighing up which one will work best for their pupils.</w:t>
      </w:r>
    </w:p>
    <w:p w14:paraId="7D796360" w14:textId="77777777" w:rsidR="009E7F56" w:rsidRDefault="009E7F56" w:rsidP="009E7F56">
      <w:r>
        <w:t>To the outside observer, they might look calm or even less busy. That’s because many parts of their teaching have become second nature. The basics are automatic, which gives them more space to think clearly and act with purpose when something unexpected happens.</w:t>
      </w:r>
    </w:p>
    <w:p w14:paraId="34E6585B" w14:textId="77777777" w:rsidR="009E7F56" w:rsidRPr="00352F14" w:rsidRDefault="009E7F56" w:rsidP="009E7F56">
      <w:r>
        <w:t>So if we want to grow expertise in others, it helps to look at these expert actions. But it’s not enough to copy them. We also need to understand the knowledge and thinking that drives those actions and that’s where mental models come in.</w:t>
      </w:r>
      <w:r w:rsidRPr="00352F14">
        <w:t> </w:t>
      </w:r>
      <w:r w:rsidRPr="00352F14">
        <w:rPr>
          <w:lang w:val="en-US"/>
        </w:rPr>
        <w:t>​</w:t>
      </w:r>
    </w:p>
    <w:p w14:paraId="03D865EA" w14:textId="77777777" w:rsidR="009E7F56" w:rsidRPr="00986346" w:rsidRDefault="009E7F56" w:rsidP="009E7F56">
      <w:pPr>
        <w:pStyle w:val="Subheading"/>
      </w:pPr>
      <w:r w:rsidRPr="00986346">
        <w:t>Expertise as mental models</w:t>
      </w:r>
    </w:p>
    <w:p w14:paraId="1FCA8718" w14:textId="77777777" w:rsidR="009E7F56" w:rsidRPr="000F759F" w:rsidRDefault="009E7F56" w:rsidP="009E7F56">
      <w:pPr>
        <w:rPr>
          <w:rFonts w:ascii="Tahoma" w:hAnsi="Tahoma" w:cs="Tahoma"/>
        </w:rPr>
      </w:pPr>
      <w:r w:rsidRPr="000F759F">
        <w:rPr>
          <w:rFonts w:ascii="Tahoma" w:hAnsi="Tahoma" w:cs="Tahoma"/>
        </w:rPr>
        <w:t>Expertise isn’t just about what teachers know. It’s also about how they organise and use that knowledge in the moment to make decisions and take action.</w:t>
      </w:r>
    </w:p>
    <w:p w14:paraId="37AD6954" w14:textId="77777777" w:rsidR="009E7F56" w:rsidRPr="000F759F" w:rsidRDefault="009E7F56" w:rsidP="009E7F56">
      <w:pPr>
        <w:rPr>
          <w:rFonts w:ascii="Tahoma" w:hAnsi="Tahoma" w:cs="Tahoma"/>
        </w:rPr>
      </w:pPr>
      <w:r w:rsidRPr="000F759F">
        <w:rPr>
          <w:rFonts w:ascii="Tahoma" w:hAnsi="Tahoma" w:cs="Tahoma"/>
        </w:rPr>
        <w:t>Think about what an expert teacher knows. They’ve got a deep understanding of the curriculum</w:t>
      </w:r>
      <w:r>
        <w:rPr>
          <w:rFonts w:ascii="Tahoma" w:hAnsi="Tahoma" w:cs="Tahoma"/>
        </w:rPr>
        <w:t xml:space="preserve">; </w:t>
      </w:r>
      <w:r w:rsidRPr="000F759F">
        <w:rPr>
          <w:rFonts w:ascii="Tahoma" w:hAnsi="Tahoma" w:cs="Tahoma"/>
        </w:rPr>
        <w:t>not just what to teach, but the best way to sequence it. They know their pupils: what motivates them, where they struggle, how they behave. They know about pedagogy and how learning works. And they know themselves</w:t>
      </w:r>
      <w:r>
        <w:rPr>
          <w:rFonts w:ascii="Tahoma" w:hAnsi="Tahoma" w:cs="Tahoma"/>
        </w:rPr>
        <w:t xml:space="preserve">; </w:t>
      </w:r>
      <w:r w:rsidRPr="000F759F">
        <w:rPr>
          <w:rFonts w:ascii="Tahoma" w:hAnsi="Tahoma" w:cs="Tahoma"/>
        </w:rPr>
        <w:t>when to push, when to pause, and how to manage their own emotions under pressure.</w:t>
      </w:r>
    </w:p>
    <w:p w14:paraId="12AE8B8B" w14:textId="77777777" w:rsidR="009E7F56" w:rsidRPr="000F759F" w:rsidRDefault="009E7F56" w:rsidP="009E7F56">
      <w:pPr>
        <w:rPr>
          <w:rFonts w:ascii="Tahoma" w:hAnsi="Tahoma" w:cs="Tahoma"/>
        </w:rPr>
      </w:pPr>
      <w:r w:rsidRPr="000F759F">
        <w:rPr>
          <w:rFonts w:ascii="Tahoma" w:hAnsi="Tahoma" w:cs="Tahoma"/>
        </w:rPr>
        <w:t>All of this knowledge connects together in their mind to form what we call a mental model. It helps them make sense of what’s happening in the learning environment and decide what to do next.</w:t>
      </w:r>
    </w:p>
    <w:p w14:paraId="4D2C06AC" w14:textId="77777777" w:rsidR="009E7F56" w:rsidRPr="000F759F" w:rsidRDefault="009E7F56" w:rsidP="009E7F56">
      <w:pPr>
        <w:rPr>
          <w:rFonts w:ascii="Tahoma" w:hAnsi="Tahoma" w:cs="Tahoma"/>
        </w:rPr>
      </w:pPr>
      <w:r w:rsidRPr="000F759F">
        <w:rPr>
          <w:rFonts w:ascii="Tahoma" w:hAnsi="Tahoma" w:cs="Tahoma"/>
        </w:rPr>
        <w:lastRenderedPageBreak/>
        <w:t>These mental models are like a growing map in their long-term memory. When they come across something new, their brain searches for anything they already know that might help. If it finds something useful, it links it to what they’ve just learned. Over time, this web of knowledge grows stronger, deeper and easier to use</w:t>
      </w:r>
      <w:r>
        <w:rPr>
          <w:rFonts w:ascii="Tahoma" w:hAnsi="Tahoma" w:cs="Tahoma"/>
        </w:rPr>
        <w:t xml:space="preserve"> </w:t>
      </w:r>
      <w:r w:rsidRPr="000F759F">
        <w:rPr>
          <w:rFonts w:ascii="Tahoma" w:hAnsi="Tahoma" w:cs="Tahoma"/>
        </w:rPr>
        <w:t>and that’s what helps expert teachers respond so fluently in real time.</w:t>
      </w:r>
    </w:p>
    <w:p w14:paraId="2D08D0A6" w14:textId="77777777" w:rsidR="009E7F56" w:rsidRDefault="009E7F56" w:rsidP="009E7F56">
      <w:pPr>
        <w:rPr>
          <w:rFonts w:ascii="Tahoma" w:hAnsi="Tahoma" w:cs="Tahoma"/>
          <w:lang w:val="en-US"/>
        </w:rPr>
      </w:pPr>
      <w:r w:rsidRPr="000F759F">
        <w:rPr>
          <w:rFonts w:ascii="Tahoma" w:hAnsi="Tahoma" w:cs="Tahoma"/>
        </w:rPr>
        <w:t>So when we talk about developing teacher expertise, we’re really talking about building and strengthening those mental models.</w:t>
      </w:r>
      <w:r w:rsidRPr="00DE7DB8">
        <w:rPr>
          <w:rFonts w:ascii="Tahoma" w:hAnsi="Tahoma" w:cs="Tahoma"/>
        </w:rPr>
        <w:t> </w:t>
      </w:r>
    </w:p>
    <w:p w14:paraId="463933D1" w14:textId="77777777" w:rsidR="009E7F56" w:rsidRPr="00073058" w:rsidRDefault="009E7F56" w:rsidP="009E7F56">
      <w:pPr>
        <w:rPr>
          <w:rFonts w:ascii="Tahoma" w:hAnsi="Tahoma" w:cs="Tahoma"/>
          <w:lang w:val="en-US"/>
        </w:rPr>
      </w:pPr>
      <w:r w:rsidRPr="0094679D">
        <w:rPr>
          <w:noProof/>
        </w:rPr>
        <w:drawing>
          <wp:inline distT="0" distB="0" distL="0" distR="0" wp14:anchorId="4C7F0F5A" wp14:editId="417CC6C3">
            <wp:extent cx="5731510" cy="1814307"/>
            <wp:effectExtent l="0" t="0" r="2540" b="0"/>
            <wp:docPr id="534582894" name="Picture 1" descr="This diagram shows stages outlining mental models that expert teachers build - reading from the left, the label 'The hidden knowledge of experts' summarises the four areas within the brackets; formal knowledge, informal knowledge, impressionistic knowledge and self-regulatory knowledge. Moving further right, a blue arrow leads us to an image of a person's head with 2 cogs representing thought processing. A second blue arrow pointing to the final label, leads us to - Response to situations and scen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82894" name="Picture 1" descr="This diagram shows stages outlining mental models that expert teachers build - reading from the left, the label 'The hidden knowledge of experts' summarises the four areas within the brackets; formal knowledge, informal knowledge, impressionistic knowledge and self-regulatory knowledge. Moving further right, a blue arrow leads us to an image of a person's head with 2 cogs representing thought processing. A second blue arrow pointing to the final label, leads us to - Response to situations and scenarios."/>
                    <pic:cNvPicPr/>
                  </pic:nvPicPr>
                  <pic:blipFill>
                    <a:blip r:embed="rId23"/>
                    <a:stretch>
                      <a:fillRect/>
                    </a:stretch>
                  </pic:blipFill>
                  <pic:spPr>
                    <a:xfrm>
                      <a:off x="0" y="0"/>
                      <a:ext cx="5731510" cy="1814307"/>
                    </a:xfrm>
                    <a:prstGeom prst="rect">
                      <a:avLst/>
                    </a:prstGeom>
                  </pic:spPr>
                </pic:pic>
              </a:graphicData>
            </a:graphic>
          </wp:inline>
        </w:drawing>
      </w:r>
    </w:p>
    <w:p w14:paraId="1B85A5A8" w14:textId="77777777" w:rsidR="009E7F56" w:rsidRPr="007B25D7" w:rsidRDefault="009E7F56" w:rsidP="009E7F56">
      <w:pPr>
        <w:spacing w:after="240"/>
        <w:rPr>
          <w:rFonts w:ascii="Tahoma" w:hAnsi="Tahoma" w:cs="Tahoma"/>
        </w:rPr>
      </w:pPr>
      <w:r w:rsidRPr="007B25D7">
        <w:rPr>
          <w:rFonts w:ascii="Tahoma" w:hAnsi="Tahoma" w:cs="Tahoma"/>
        </w:rPr>
        <w:t>B</w:t>
      </w:r>
      <w:r>
        <w:rPr>
          <w:rFonts w:ascii="Tahoma" w:hAnsi="Tahoma" w:cs="Tahoma"/>
        </w:rPr>
        <w:t>e</w:t>
      </w:r>
      <w:r w:rsidRPr="007B25D7">
        <w:rPr>
          <w:rFonts w:ascii="Tahoma" w:hAnsi="Tahoma" w:cs="Tahoma"/>
        </w:rPr>
        <w:t>reiter and Scard</w:t>
      </w:r>
      <w:r>
        <w:rPr>
          <w:rFonts w:ascii="Tahoma" w:hAnsi="Tahoma" w:cs="Tahoma"/>
        </w:rPr>
        <w:t>a</w:t>
      </w:r>
      <w:r w:rsidRPr="007B25D7">
        <w:rPr>
          <w:rFonts w:ascii="Tahoma" w:hAnsi="Tahoma" w:cs="Tahoma"/>
        </w:rPr>
        <w:t>malia</w:t>
      </w:r>
      <w:r>
        <w:rPr>
          <w:rFonts w:ascii="Tahoma" w:hAnsi="Tahoma" w:cs="Tahoma"/>
        </w:rPr>
        <w:t>, 1</w:t>
      </w:r>
      <w:r w:rsidRPr="007B25D7">
        <w:rPr>
          <w:rFonts w:ascii="Tahoma" w:hAnsi="Tahoma" w:cs="Tahoma"/>
        </w:rPr>
        <w:t>993</w:t>
      </w:r>
    </w:p>
    <w:p w14:paraId="7130D181" w14:textId="77777777" w:rsidR="009E7F56" w:rsidRPr="00C0031B" w:rsidRDefault="009E7F56" w:rsidP="009E7F56">
      <w:pPr>
        <w:spacing w:after="240"/>
        <w:rPr>
          <w:rFonts w:ascii="Tahoma" w:hAnsi="Tahoma" w:cs="Tahoma"/>
        </w:rPr>
      </w:pPr>
      <w:r w:rsidRPr="00C0031B">
        <w:rPr>
          <w:rFonts w:ascii="Tahoma" w:hAnsi="Tahoma" w:cs="Tahoma"/>
        </w:rPr>
        <w:t>The mental models that expert teachers build are made up of different types of knowledge. It’s not just what you know</w:t>
      </w:r>
      <w:r>
        <w:rPr>
          <w:rFonts w:ascii="Tahoma" w:hAnsi="Tahoma" w:cs="Tahoma"/>
        </w:rPr>
        <w:t xml:space="preserve">; </w:t>
      </w:r>
      <w:r w:rsidRPr="00C0031B">
        <w:rPr>
          <w:rFonts w:ascii="Tahoma" w:hAnsi="Tahoma" w:cs="Tahoma"/>
        </w:rPr>
        <w:t>it’s how that knowledge is used and applied. There are four key forms to be aware of:</w:t>
      </w:r>
    </w:p>
    <w:p w14:paraId="78E239E5" w14:textId="77777777" w:rsidR="009E7F56" w:rsidRPr="008A31BD" w:rsidRDefault="009E7F56" w:rsidP="00D31CCE">
      <w:pPr>
        <w:pStyle w:val="ListParagraph"/>
        <w:numPr>
          <w:ilvl w:val="0"/>
          <w:numId w:val="4"/>
        </w:numPr>
        <w:spacing w:after="240"/>
        <w:rPr>
          <w:rFonts w:ascii="Tahoma" w:hAnsi="Tahoma" w:cs="Tahoma"/>
        </w:rPr>
      </w:pPr>
      <w:r w:rsidRPr="008A31BD">
        <w:rPr>
          <w:rFonts w:ascii="Tahoma" w:hAnsi="Tahoma" w:cs="Tahoma"/>
          <w:b/>
          <w:bCs/>
        </w:rPr>
        <w:t>Formal knowledge</w:t>
      </w:r>
      <w:r w:rsidRPr="008A31BD">
        <w:rPr>
          <w:rFonts w:ascii="Tahoma" w:hAnsi="Tahoma" w:cs="Tahoma"/>
        </w:rPr>
        <w:t xml:space="preserve"> – This is the codified stuff: what you might read in a textbook or research summary. It’s precise, organised and often theory-based.</w:t>
      </w:r>
    </w:p>
    <w:p w14:paraId="19D40619" w14:textId="77777777" w:rsidR="009E7F56" w:rsidRPr="008A31BD" w:rsidRDefault="009E7F56" w:rsidP="00D31CCE">
      <w:pPr>
        <w:pStyle w:val="ListParagraph"/>
        <w:numPr>
          <w:ilvl w:val="0"/>
          <w:numId w:val="4"/>
        </w:numPr>
        <w:spacing w:after="240"/>
        <w:rPr>
          <w:rFonts w:ascii="Tahoma" w:hAnsi="Tahoma" w:cs="Tahoma"/>
        </w:rPr>
      </w:pPr>
      <w:r w:rsidRPr="008A31BD">
        <w:rPr>
          <w:rFonts w:ascii="Tahoma" w:hAnsi="Tahoma" w:cs="Tahoma"/>
          <w:b/>
          <w:bCs/>
        </w:rPr>
        <w:t>Informal knowledge</w:t>
      </w:r>
      <w:r w:rsidRPr="008A31BD">
        <w:rPr>
          <w:rFonts w:ascii="Tahoma" w:hAnsi="Tahoma" w:cs="Tahoma"/>
        </w:rPr>
        <w:t xml:space="preserve"> – Sometimes described as ‘expert common sense’. It blends what you’ve read with what you’ve lived and observed in the classroom.</w:t>
      </w:r>
    </w:p>
    <w:p w14:paraId="75FAA2F4" w14:textId="77777777" w:rsidR="009E7F56" w:rsidRPr="008A31BD" w:rsidRDefault="009E7F56" w:rsidP="00D31CCE">
      <w:pPr>
        <w:pStyle w:val="ListParagraph"/>
        <w:numPr>
          <w:ilvl w:val="0"/>
          <w:numId w:val="4"/>
        </w:numPr>
        <w:spacing w:after="240"/>
        <w:rPr>
          <w:rFonts w:ascii="Tahoma" w:hAnsi="Tahoma" w:cs="Tahoma"/>
        </w:rPr>
      </w:pPr>
      <w:r w:rsidRPr="008A31BD">
        <w:rPr>
          <w:rFonts w:ascii="Tahoma" w:hAnsi="Tahoma" w:cs="Tahoma"/>
          <w:b/>
          <w:bCs/>
        </w:rPr>
        <w:t>Impressionistic knowledge</w:t>
      </w:r>
      <w:r w:rsidRPr="008A31BD">
        <w:rPr>
          <w:rFonts w:ascii="Tahoma" w:hAnsi="Tahoma" w:cs="Tahoma"/>
        </w:rPr>
        <w:t xml:space="preserve"> – These are the feelings and instincts you build up through experience. They help you notice when something’s off, even if you can’t name it straight away.</w:t>
      </w:r>
    </w:p>
    <w:p w14:paraId="2B4A5B7C" w14:textId="77777777" w:rsidR="009E7F56" w:rsidRPr="008A31BD" w:rsidRDefault="009E7F56" w:rsidP="00D31CCE">
      <w:pPr>
        <w:pStyle w:val="ListParagraph"/>
        <w:numPr>
          <w:ilvl w:val="0"/>
          <w:numId w:val="4"/>
        </w:numPr>
        <w:spacing w:after="240"/>
        <w:rPr>
          <w:rFonts w:ascii="Tahoma" w:hAnsi="Tahoma" w:cs="Tahoma"/>
        </w:rPr>
      </w:pPr>
      <w:r w:rsidRPr="008A31BD">
        <w:rPr>
          <w:rFonts w:ascii="Tahoma" w:hAnsi="Tahoma" w:cs="Tahoma"/>
          <w:b/>
          <w:bCs/>
        </w:rPr>
        <w:t>Self-regulatory knowledge</w:t>
      </w:r>
      <w:r w:rsidRPr="008A31BD">
        <w:rPr>
          <w:rFonts w:ascii="Tahoma" w:hAnsi="Tahoma" w:cs="Tahoma"/>
        </w:rPr>
        <w:t xml:space="preserve"> – This is about knowing yourself: how you manage your time, energy, reactions and decisions in the moment.</w:t>
      </w:r>
    </w:p>
    <w:p w14:paraId="5EA46CCD" w14:textId="77777777" w:rsidR="009E7F56" w:rsidRPr="00C0031B" w:rsidRDefault="009E7F56" w:rsidP="009E7F56">
      <w:pPr>
        <w:spacing w:after="240"/>
        <w:rPr>
          <w:rFonts w:ascii="Tahoma" w:hAnsi="Tahoma" w:cs="Tahoma"/>
        </w:rPr>
      </w:pPr>
      <w:r w:rsidRPr="00C0031B">
        <w:rPr>
          <w:rFonts w:ascii="Tahoma" w:hAnsi="Tahoma" w:cs="Tahoma"/>
        </w:rPr>
        <w:t>It’s the combination of all these that builds a rich, responsive mental model. And it’s this model that helps expert teachers handle tricky moments, make confident decisions, and adapt to different contexts.</w:t>
      </w:r>
    </w:p>
    <w:p w14:paraId="64EEDC9F" w14:textId="77777777" w:rsidR="009E7F56" w:rsidRPr="00C0031B" w:rsidRDefault="009E7F56" w:rsidP="009E7F56">
      <w:pPr>
        <w:spacing w:after="240"/>
        <w:rPr>
          <w:rFonts w:ascii="Tahoma" w:hAnsi="Tahoma" w:cs="Tahoma"/>
        </w:rPr>
      </w:pPr>
      <w:r w:rsidRPr="00C0031B">
        <w:rPr>
          <w:rFonts w:ascii="Tahoma" w:hAnsi="Tahoma" w:cs="Tahoma"/>
        </w:rPr>
        <w:t>So what does a strong mental model look like?</w:t>
      </w:r>
    </w:p>
    <w:p w14:paraId="3A92AC09" w14:textId="77777777" w:rsidR="009E7F56" w:rsidRPr="008A31BD" w:rsidRDefault="009E7F56" w:rsidP="00D31CCE">
      <w:pPr>
        <w:pStyle w:val="ListParagraph"/>
        <w:numPr>
          <w:ilvl w:val="0"/>
          <w:numId w:val="5"/>
        </w:numPr>
        <w:spacing w:after="240"/>
        <w:rPr>
          <w:rFonts w:ascii="Tahoma" w:hAnsi="Tahoma" w:cs="Tahoma"/>
        </w:rPr>
      </w:pPr>
      <w:r w:rsidRPr="008A31BD">
        <w:rPr>
          <w:rFonts w:ascii="Tahoma" w:hAnsi="Tahoma" w:cs="Tahoma"/>
          <w:b/>
          <w:bCs/>
        </w:rPr>
        <w:lastRenderedPageBreak/>
        <w:t>Extensive</w:t>
      </w:r>
      <w:r w:rsidRPr="008A31BD">
        <w:rPr>
          <w:rFonts w:ascii="Tahoma" w:hAnsi="Tahoma" w:cs="Tahoma"/>
        </w:rPr>
        <w:t xml:space="preserve"> – </w:t>
      </w:r>
      <w:r>
        <w:rPr>
          <w:rFonts w:ascii="Tahoma" w:hAnsi="Tahoma" w:cs="Tahoma"/>
        </w:rPr>
        <w:t>y</w:t>
      </w:r>
      <w:r w:rsidRPr="008A31BD">
        <w:rPr>
          <w:rFonts w:ascii="Tahoma" w:hAnsi="Tahoma" w:cs="Tahoma"/>
        </w:rPr>
        <w:t>ou’ve got a broad, connected understanding of what effective teaching looks like and why it works</w:t>
      </w:r>
    </w:p>
    <w:p w14:paraId="27DE9ACE" w14:textId="77777777" w:rsidR="009E7F56" w:rsidRPr="008A31BD" w:rsidRDefault="009E7F56" w:rsidP="00D31CCE">
      <w:pPr>
        <w:pStyle w:val="ListParagraph"/>
        <w:numPr>
          <w:ilvl w:val="0"/>
          <w:numId w:val="5"/>
        </w:numPr>
        <w:spacing w:after="240"/>
        <w:rPr>
          <w:rFonts w:ascii="Tahoma" w:hAnsi="Tahoma" w:cs="Tahoma"/>
        </w:rPr>
      </w:pPr>
      <w:r w:rsidRPr="008A31BD">
        <w:rPr>
          <w:rFonts w:ascii="Tahoma" w:hAnsi="Tahoma" w:cs="Tahoma"/>
          <w:b/>
          <w:bCs/>
        </w:rPr>
        <w:t>Actionable</w:t>
      </w:r>
      <w:r w:rsidRPr="008A31BD">
        <w:rPr>
          <w:rFonts w:ascii="Tahoma" w:hAnsi="Tahoma" w:cs="Tahoma"/>
        </w:rPr>
        <w:t xml:space="preserve"> – </w:t>
      </w:r>
      <w:r>
        <w:rPr>
          <w:rFonts w:ascii="Tahoma" w:hAnsi="Tahoma" w:cs="Tahoma"/>
        </w:rPr>
        <w:t>y</w:t>
      </w:r>
      <w:r w:rsidRPr="008A31BD">
        <w:rPr>
          <w:rFonts w:ascii="Tahoma" w:hAnsi="Tahoma" w:cs="Tahoma"/>
        </w:rPr>
        <w:t>ou can apply that knowledge in real time and adapt it to suit your pupils and your context</w:t>
      </w:r>
    </w:p>
    <w:p w14:paraId="21E599E5" w14:textId="77777777" w:rsidR="009E7F56" w:rsidRPr="008A31BD" w:rsidRDefault="009E7F56" w:rsidP="00D31CCE">
      <w:pPr>
        <w:pStyle w:val="ListParagraph"/>
        <w:numPr>
          <w:ilvl w:val="0"/>
          <w:numId w:val="5"/>
        </w:numPr>
        <w:spacing w:after="240"/>
        <w:rPr>
          <w:rFonts w:ascii="Tahoma" w:hAnsi="Tahoma" w:cs="Tahoma"/>
        </w:rPr>
      </w:pPr>
      <w:r w:rsidRPr="008A31BD">
        <w:rPr>
          <w:rFonts w:ascii="Tahoma" w:hAnsi="Tahoma" w:cs="Tahoma"/>
          <w:b/>
          <w:bCs/>
        </w:rPr>
        <w:t>Fluent</w:t>
      </w:r>
      <w:r w:rsidRPr="008A31BD">
        <w:rPr>
          <w:rFonts w:ascii="Tahoma" w:hAnsi="Tahoma" w:cs="Tahoma"/>
        </w:rPr>
        <w:t xml:space="preserve"> – </w:t>
      </w:r>
      <w:r>
        <w:rPr>
          <w:rFonts w:ascii="Tahoma" w:hAnsi="Tahoma" w:cs="Tahoma"/>
        </w:rPr>
        <w:t>y</w:t>
      </w:r>
      <w:r w:rsidRPr="008A31BD">
        <w:rPr>
          <w:rFonts w:ascii="Tahoma" w:hAnsi="Tahoma" w:cs="Tahoma"/>
        </w:rPr>
        <w:t>ou can draw on what you know quickly and easily, often without needing to consciously think it through</w:t>
      </w:r>
    </w:p>
    <w:p w14:paraId="004D9D7E" w14:textId="77777777" w:rsidR="009E7F56" w:rsidRDefault="009E7F56" w:rsidP="00D31CCE">
      <w:pPr>
        <w:pStyle w:val="ListParagraph"/>
        <w:numPr>
          <w:ilvl w:val="0"/>
          <w:numId w:val="5"/>
        </w:numPr>
        <w:spacing w:after="240"/>
        <w:rPr>
          <w:rFonts w:ascii="Tahoma" w:hAnsi="Tahoma" w:cs="Tahoma"/>
        </w:rPr>
      </w:pPr>
      <w:r w:rsidRPr="008A31BD">
        <w:rPr>
          <w:rFonts w:ascii="Tahoma" w:hAnsi="Tahoma" w:cs="Tahoma"/>
          <w:b/>
          <w:bCs/>
        </w:rPr>
        <w:t>Meaningfu</w:t>
      </w:r>
      <w:r w:rsidRPr="00750CB7">
        <w:rPr>
          <w:rFonts w:ascii="Tahoma" w:hAnsi="Tahoma" w:cs="Tahoma"/>
          <w:b/>
          <w:bCs/>
        </w:rPr>
        <w:t>l</w:t>
      </w:r>
      <w:r w:rsidRPr="008A31BD">
        <w:rPr>
          <w:rFonts w:ascii="Tahoma" w:hAnsi="Tahoma" w:cs="Tahoma"/>
        </w:rPr>
        <w:t xml:space="preserve"> – </w:t>
      </w:r>
      <w:r>
        <w:rPr>
          <w:rFonts w:ascii="Tahoma" w:hAnsi="Tahoma" w:cs="Tahoma"/>
        </w:rPr>
        <w:t>y</w:t>
      </w:r>
      <w:r w:rsidRPr="008A31BD">
        <w:rPr>
          <w:rFonts w:ascii="Tahoma" w:hAnsi="Tahoma" w:cs="Tahoma"/>
        </w:rPr>
        <w:t>our knowledge is rooted in your values and the purpose behind your teaching</w:t>
      </w:r>
    </w:p>
    <w:p w14:paraId="3C9FA033" w14:textId="77777777" w:rsidR="009E7F56" w:rsidRPr="00750CB7" w:rsidRDefault="009E7F56" w:rsidP="009E7F56">
      <w:pPr>
        <w:spacing w:after="240"/>
        <w:rPr>
          <w:rFonts w:ascii="Tahoma" w:hAnsi="Tahoma" w:cs="Tahoma"/>
        </w:rPr>
      </w:pPr>
      <w:r w:rsidRPr="00750CB7">
        <w:rPr>
          <w:rFonts w:ascii="Tahoma" w:hAnsi="Tahoma" w:cs="Tahoma"/>
        </w:rPr>
        <w:t>This is why we say developing expertise is about more than reading theory. It’s about growing a mental model that helps you notice, decide and act effectively — all in the service of better outcomes for your pupils.</w:t>
      </w:r>
    </w:p>
    <w:p w14:paraId="52D18B8F" w14:textId="77777777" w:rsidR="009E7F56" w:rsidRPr="00253E6E" w:rsidRDefault="009E7F56" w:rsidP="009E7F56">
      <w:pPr>
        <w:spacing w:after="240"/>
        <w:rPr>
          <w:rFonts w:ascii="Tahoma" w:hAnsi="Tahoma" w:cs="Tahoma"/>
        </w:rPr>
      </w:pPr>
      <w:r>
        <w:rPr>
          <w:rFonts w:ascii="Tahoma" w:hAnsi="Tahoma" w:cs="Tahoma"/>
        </w:rPr>
        <w:t>Well-developed mental models underpin the impact and actions of expert teachers.</w:t>
      </w:r>
    </w:p>
    <w:p w14:paraId="4BE3DCAB" w14:textId="77777777" w:rsidR="009E7F56" w:rsidRDefault="009E7F56" w:rsidP="009E7F56">
      <w:pPr>
        <w:rPr>
          <w:rFonts w:ascii="Tahoma" w:hAnsi="Tahoma" w:cs="Tahoma"/>
          <w:szCs w:val="24"/>
        </w:rPr>
      </w:pPr>
      <w:r w:rsidRPr="007D2737">
        <w:rPr>
          <w:rFonts w:ascii="Tahoma" w:hAnsi="Tahoma" w:cs="Tahoma"/>
          <w:szCs w:val="24"/>
        </w:rPr>
        <w:t>Mental models and in turn expertise can be developed and built through:</w:t>
      </w:r>
    </w:p>
    <w:p w14:paraId="20758B8D" w14:textId="28E884DA" w:rsidR="009E7F56" w:rsidRDefault="009E7F56" w:rsidP="00511D12">
      <w:pPr>
        <w:jc w:val="center"/>
        <w:rPr>
          <w:rFonts w:ascii="Tahoma" w:hAnsi="Tahoma" w:cs="Tahoma"/>
          <w:szCs w:val="24"/>
        </w:rPr>
      </w:pPr>
      <w:r w:rsidRPr="00261206">
        <w:rPr>
          <w:rFonts w:ascii="Tahoma" w:hAnsi="Tahoma" w:cs="Tahoma"/>
          <w:noProof/>
          <w:szCs w:val="24"/>
        </w:rPr>
        <w:drawing>
          <wp:inline distT="0" distB="0" distL="0" distR="0" wp14:anchorId="6AE20339" wp14:editId="7BA2A07B">
            <wp:extent cx="5731510" cy="852805"/>
            <wp:effectExtent l="0" t="0" r="2540" b="4445"/>
            <wp:docPr id="710608713" name="Picture 1" descr="The three labels show how mental models can be developed through (from left to right) study, practise and it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08713" name="Picture 1" descr="The three labels show how mental models can be developed through (from left to right) study, practise and iteration."/>
                    <pic:cNvPicPr/>
                  </pic:nvPicPr>
                  <pic:blipFill>
                    <a:blip r:embed="rId24"/>
                    <a:stretch>
                      <a:fillRect/>
                    </a:stretch>
                  </pic:blipFill>
                  <pic:spPr>
                    <a:xfrm>
                      <a:off x="0" y="0"/>
                      <a:ext cx="5731510" cy="852805"/>
                    </a:xfrm>
                    <a:prstGeom prst="rect">
                      <a:avLst/>
                    </a:prstGeom>
                  </pic:spPr>
                </pic:pic>
              </a:graphicData>
            </a:graphic>
          </wp:inline>
        </w:drawing>
      </w:r>
    </w:p>
    <w:p w14:paraId="587768D4" w14:textId="77777777" w:rsidR="009E7F56" w:rsidRPr="00464B9E" w:rsidRDefault="009E7F56" w:rsidP="00D31CCE">
      <w:pPr>
        <w:pStyle w:val="ListParagraph"/>
        <w:numPr>
          <w:ilvl w:val="0"/>
          <w:numId w:val="3"/>
        </w:numPr>
        <w:spacing w:before="120" w:after="240"/>
        <w:rPr>
          <w:rFonts w:ascii="Tahoma" w:hAnsi="Tahoma" w:cs="Tahoma"/>
        </w:rPr>
      </w:pPr>
      <w:r w:rsidRPr="00464B9E">
        <w:rPr>
          <w:rFonts w:ascii="Tahoma" w:hAnsi="Tahoma" w:cs="Tahoma"/>
          <w:b/>
          <w:bCs/>
        </w:rPr>
        <w:t xml:space="preserve">Study – </w:t>
      </w:r>
      <w:r w:rsidRPr="00464B9E">
        <w:rPr>
          <w:rFonts w:ascii="Tahoma" w:hAnsi="Tahoma" w:cs="Tahoma"/>
        </w:rPr>
        <w:t>Help your ECT build a clear, evidence-informed picture of what effective teaching looks like. This might be through discussing examples, revisiting frameworks like Rosenshine’s principles, or exploring specific research together.</w:t>
      </w:r>
    </w:p>
    <w:p w14:paraId="77FD673A" w14:textId="77777777" w:rsidR="009E7F56" w:rsidRPr="00464B9E" w:rsidRDefault="009E7F56" w:rsidP="00D31CCE">
      <w:pPr>
        <w:pStyle w:val="ListParagraph"/>
        <w:numPr>
          <w:ilvl w:val="0"/>
          <w:numId w:val="3"/>
        </w:numPr>
        <w:spacing w:before="120" w:after="240"/>
        <w:rPr>
          <w:rFonts w:ascii="Tahoma" w:hAnsi="Tahoma" w:cs="Tahoma"/>
        </w:rPr>
      </w:pPr>
      <w:r w:rsidRPr="00464B9E">
        <w:rPr>
          <w:rFonts w:ascii="Tahoma" w:hAnsi="Tahoma" w:cs="Tahoma"/>
          <w:b/>
          <w:bCs/>
        </w:rPr>
        <w:t xml:space="preserve">Practise – </w:t>
      </w:r>
      <w:r w:rsidRPr="00464B9E">
        <w:rPr>
          <w:rFonts w:ascii="Tahoma" w:hAnsi="Tahoma" w:cs="Tahoma"/>
        </w:rPr>
        <w:t>Support them to try out specific techniques in their own lessons, with clear goals in mind. Repeated, focused practice helps them move from clumsy first attempts to fluency and confidence.</w:t>
      </w:r>
    </w:p>
    <w:p w14:paraId="7E64F671" w14:textId="67782F12" w:rsidR="00511D12" w:rsidRPr="00511D12" w:rsidRDefault="009E7F56" w:rsidP="009052E6">
      <w:pPr>
        <w:pStyle w:val="ListParagraph"/>
        <w:numPr>
          <w:ilvl w:val="0"/>
          <w:numId w:val="3"/>
        </w:numPr>
        <w:spacing w:before="120" w:after="240"/>
        <w:rPr>
          <w:rFonts w:ascii="Tahoma" w:hAnsi="Tahoma" w:cs="Tahoma"/>
        </w:rPr>
      </w:pPr>
      <w:r w:rsidRPr="00464B9E">
        <w:rPr>
          <w:rFonts w:ascii="Tahoma" w:hAnsi="Tahoma" w:cs="Tahoma"/>
          <w:b/>
          <w:bCs/>
        </w:rPr>
        <w:t xml:space="preserve">Iterate – </w:t>
      </w:r>
      <w:r w:rsidRPr="00464B9E">
        <w:rPr>
          <w:rFonts w:ascii="Tahoma" w:hAnsi="Tahoma" w:cs="Tahoma"/>
        </w:rPr>
        <w:t>Encourage them to reflect on what worked, what didn’t, and why. Help them connect the dots between teaching decisions and pupil outcomes. Over time, this refines their judgement and strengthens their mental mode</w:t>
      </w:r>
    </w:p>
    <w:p w14:paraId="1588398E" w14:textId="77777777" w:rsidR="007F23CA" w:rsidRDefault="007F23CA" w:rsidP="009052E6">
      <w:pPr>
        <w:pStyle w:val="Subheading"/>
      </w:pPr>
    </w:p>
    <w:p w14:paraId="49E0A3A8" w14:textId="77777777" w:rsidR="00511D12" w:rsidRDefault="00511D12" w:rsidP="009052E6">
      <w:pPr>
        <w:pStyle w:val="Subheading"/>
      </w:pPr>
    </w:p>
    <w:p w14:paraId="14A4B9A9" w14:textId="77777777" w:rsidR="00511D12" w:rsidRDefault="00511D12" w:rsidP="009052E6">
      <w:pPr>
        <w:pStyle w:val="Subheading"/>
      </w:pPr>
    </w:p>
    <w:p w14:paraId="75C9CBCF" w14:textId="77777777" w:rsidR="00511D12" w:rsidRDefault="00511D12" w:rsidP="009052E6">
      <w:pPr>
        <w:pStyle w:val="Subheading"/>
      </w:pPr>
    </w:p>
    <w:p w14:paraId="6EB44EC0" w14:textId="77777777" w:rsidR="00511D12" w:rsidRDefault="00511D12" w:rsidP="009052E6">
      <w:pPr>
        <w:pStyle w:val="Subheading"/>
      </w:pPr>
    </w:p>
    <w:p w14:paraId="662DE3B2" w14:textId="77777777" w:rsidR="00511D12" w:rsidRDefault="00511D12" w:rsidP="009052E6">
      <w:pPr>
        <w:pStyle w:val="Subheading"/>
      </w:pPr>
    </w:p>
    <w:p w14:paraId="04AA30DB" w14:textId="77777777" w:rsidR="007F23CA" w:rsidRDefault="007F23CA" w:rsidP="009052E6">
      <w:pPr>
        <w:pStyle w:val="Subheading"/>
      </w:pPr>
    </w:p>
    <w:p w14:paraId="75C7C523" w14:textId="2614BD2D" w:rsidR="009052E6" w:rsidRPr="0078596F" w:rsidRDefault="009052E6" w:rsidP="009052E6">
      <w:pPr>
        <w:pStyle w:val="Subheading"/>
      </w:pPr>
      <w:r w:rsidRPr="0078596F">
        <w:lastRenderedPageBreak/>
        <w:t>Reflect</w:t>
      </w:r>
    </w:p>
    <w:p w14:paraId="394A1968" w14:textId="57FDC145" w:rsidR="007F23CA" w:rsidRPr="00511D12" w:rsidRDefault="009052E6" w:rsidP="007F23CA">
      <w:pPr>
        <w:rPr>
          <w:lang w:val="en-US"/>
        </w:rPr>
      </w:pPr>
      <w:r w:rsidRPr="009052E6">
        <w:rPr>
          <w:lang w:val="en-US"/>
        </w:rPr>
        <w:t>How might you apply this knowledge to work with early career teachers in developing their mental models and expertise?</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511D12" w:rsidRPr="001C7E07" w14:paraId="381FB745" w14:textId="77777777" w:rsidTr="00AC5E57">
        <w:tc>
          <w:tcPr>
            <w:tcW w:w="9016" w:type="dxa"/>
          </w:tcPr>
          <w:p w14:paraId="3C7A3A6A" w14:textId="1EA30DEA" w:rsidR="00511D12" w:rsidRPr="001C7E07" w:rsidRDefault="00511D12" w:rsidP="00AC5E57">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p>
        </w:tc>
      </w:tr>
    </w:tbl>
    <w:p w14:paraId="72D6E633" w14:textId="77777777" w:rsidR="007F23CA" w:rsidRPr="007B25D7" w:rsidRDefault="007F23CA" w:rsidP="009052E6"/>
    <w:p w14:paraId="644FE7DF" w14:textId="77777777" w:rsidR="00FE5426" w:rsidRDefault="00FE5426" w:rsidP="00FE5426">
      <w:pPr>
        <w:jc w:val="both"/>
        <w:rPr>
          <w:rFonts w:ascii="Tahoma" w:hAnsi="Tahoma" w:cs="Tahoma"/>
          <w:b/>
          <w:bCs/>
          <w:color w:val="004B62" w:themeColor="text1"/>
          <w:sz w:val="28"/>
          <w:szCs w:val="28"/>
        </w:rPr>
      </w:pPr>
    </w:p>
    <w:p w14:paraId="687F51DE" w14:textId="77777777" w:rsidR="00FE5426" w:rsidRPr="00260ECD" w:rsidRDefault="00FE5426" w:rsidP="00FE5426">
      <w:pPr>
        <w:rPr>
          <w:b/>
          <w:bCs/>
          <w:color w:val="0070C0"/>
          <w:szCs w:val="24"/>
        </w:rPr>
      </w:pPr>
      <w:hyperlink w:anchor="content" w:history="1">
        <w:r w:rsidRPr="00260ECD">
          <w:rPr>
            <w:rStyle w:val="Hyperlink"/>
            <w:b/>
            <w:bCs/>
            <w:color w:val="0070C0"/>
            <w:szCs w:val="24"/>
          </w:rPr>
          <w:t>Click here to return to Content page</w:t>
        </w:r>
      </w:hyperlink>
    </w:p>
    <w:p w14:paraId="77749526" w14:textId="77777777" w:rsidR="00FE5426" w:rsidRDefault="00FE5426" w:rsidP="00FE5426">
      <w:pPr>
        <w:jc w:val="both"/>
        <w:rPr>
          <w:rFonts w:ascii="Tahoma" w:hAnsi="Tahoma" w:cs="Tahoma"/>
          <w:b/>
          <w:bCs/>
          <w:color w:val="004B62" w:themeColor="text1"/>
          <w:sz w:val="28"/>
          <w:szCs w:val="28"/>
        </w:rPr>
      </w:pPr>
    </w:p>
    <w:p w14:paraId="4E8ADB66" w14:textId="77777777" w:rsidR="00FE5426" w:rsidRDefault="00FE5426" w:rsidP="00FE5426">
      <w:pPr>
        <w:jc w:val="both"/>
        <w:rPr>
          <w:rFonts w:ascii="Tahoma" w:hAnsi="Tahoma" w:cs="Tahoma"/>
          <w:b/>
          <w:bCs/>
          <w:color w:val="004B62" w:themeColor="text1"/>
          <w:sz w:val="28"/>
          <w:szCs w:val="28"/>
        </w:rPr>
      </w:pPr>
      <w:r>
        <w:br w:type="page"/>
      </w:r>
    </w:p>
    <w:p w14:paraId="27205A4C" w14:textId="3CCD3E9C" w:rsidR="005F5D38" w:rsidRDefault="005F5D38" w:rsidP="00BB2F7C">
      <w:pPr>
        <w:pStyle w:val="Heading"/>
      </w:pPr>
      <w:bookmarkStart w:id="5" w:name="formsofpractice"/>
      <w:r>
        <w:lastRenderedPageBreak/>
        <w:t>Forms of practice</w:t>
      </w:r>
    </w:p>
    <w:bookmarkEnd w:id="5"/>
    <w:p w14:paraId="3DB632B3" w14:textId="77777777" w:rsidR="009E1177" w:rsidRPr="00377BB6" w:rsidRDefault="009E1177" w:rsidP="009E1177">
      <w:pPr>
        <w:pStyle w:val="Subsubheading"/>
      </w:pPr>
      <w:r>
        <w:t>Approximate time to complete: 3 minutes</w:t>
      </w:r>
    </w:p>
    <w:p w14:paraId="11C3CEDA" w14:textId="77777777" w:rsidR="009E1177" w:rsidRPr="00156452" w:rsidRDefault="009E1177" w:rsidP="009E1177">
      <w:pPr>
        <w:pStyle w:val="Subheading"/>
        <w:rPr>
          <w:b w:val="0"/>
          <w:bCs w:val="0"/>
          <w:color w:val="auto"/>
        </w:rPr>
      </w:pPr>
      <w:r w:rsidRPr="00156452">
        <w:rPr>
          <w:b w:val="0"/>
          <w:bCs w:val="0"/>
          <w:color w:val="auto"/>
        </w:rPr>
        <w:t>Practice is important in the development of expertise and mental models.</w:t>
      </w:r>
    </w:p>
    <w:p w14:paraId="1FE34229" w14:textId="77777777" w:rsidR="009E1177" w:rsidRPr="00C07C69" w:rsidRDefault="009E1177" w:rsidP="009E1177">
      <w:pPr>
        <w:jc w:val="center"/>
      </w:pPr>
      <w:r w:rsidRPr="00C07C69">
        <w:t>“Practice is essential to learning new facts, but not all practice is equivalent.”</w:t>
      </w:r>
    </w:p>
    <w:p w14:paraId="6C6DE4E0" w14:textId="77777777" w:rsidR="009E1177" w:rsidRPr="00C07C69" w:rsidRDefault="009E1177" w:rsidP="009E1177">
      <w:r w:rsidRPr="00C07C69">
        <w:t>Deans for Impact (2016</w:t>
      </w:r>
      <w:r>
        <w:t>, p.5</w:t>
      </w:r>
      <w:r w:rsidRPr="00C07C69">
        <w:t>)</w:t>
      </w:r>
    </w:p>
    <w:p w14:paraId="4EF2583D" w14:textId="77777777" w:rsidR="009E1177" w:rsidRDefault="009E1177" w:rsidP="009E1177">
      <w:r>
        <w:t>You might have come across the idea that it takes 10,000 hours to become an expert. That idea came from Malcolm Gladwell’s book Outliers, where he describes 10,000 hours as the “magic number” for mastery.</w:t>
      </w:r>
    </w:p>
    <w:p w14:paraId="42300788" w14:textId="77777777" w:rsidR="009E1177" w:rsidRDefault="009E1177" w:rsidP="009E1177">
      <w:r>
        <w:t xml:space="preserve">But the number of hours isn’t the full story. It’s not just about how much you practise… </w:t>
      </w:r>
      <w:r w:rsidRPr="00AD6E7D">
        <w:rPr>
          <w:b/>
          <w:bCs/>
        </w:rPr>
        <w:t>it’s about how well you practise</w:t>
      </w:r>
      <w:r>
        <w:t>. Gladwell’s version misses this crucial point.</w:t>
      </w:r>
    </w:p>
    <w:p w14:paraId="479DD169" w14:textId="77777777" w:rsidR="009E1177" w:rsidRDefault="009E1177" w:rsidP="009E1177">
      <w:r>
        <w:t>As a mentor, it’s worth keeping this in mind. Your early career teacher won’t become more expert just by spending more time in the classroom. Instead, it’s the type of practice — deliberate, focused, and well-supported — that helps them grow.</w:t>
      </w:r>
    </w:p>
    <w:p w14:paraId="0C777D4B" w14:textId="77777777" w:rsidR="009E1177" w:rsidRDefault="009E1177" w:rsidP="009E1177">
      <w:r>
        <w:t>This is where your role becomes pivotal. Helping your ECT identify clear goals, break them into manageable steps, and reflect on what’s working and why, will make their practice more purposeful. And the more you model this kind of approach yourself, the more likely they are to embed it in their own development.</w:t>
      </w:r>
    </w:p>
    <w:p w14:paraId="5F0E590C" w14:textId="77777777" w:rsidR="009E1177" w:rsidRPr="0059706D" w:rsidRDefault="009E1177" w:rsidP="009E1177">
      <w:r>
        <w:rPr>
          <w:noProof/>
        </w:rPr>
        <w:drawing>
          <wp:inline distT="0" distB="0" distL="0" distR="0" wp14:anchorId="18FFAE05" wp14:editId="23C3A1E0">
            <wp:extent cx="5499100" cy="2719070"/>
            <wp:effectExtent l="0" t="0" r="6350" b="5080"/>
            <wp:docPr id="1122595177" name="Picture 11" descr="Reading from left to right, in the dark blue box is 'Naive practice' - &#10; Repetition of an activity or exercise. &#10; No clear goal or guidance&#10; No guarantee that what is practiced is correct. &#10;Middle is the purple box, 'Purposeful practice'&#10; Relies on getting outside your comfort zone in a focused way.&#10; Clear goals, a plan for reaching those goals. &#10; A way to monitor your progress. &#10;Far right is the green box, 'Deliberate practice'&#10; Focuses on developing expertise in a specific field. &#10; Tailoring practice under the guidance of an experienced teacher or coac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95177" name="Picture 11" descr="Reading from left to right, in the dark blue box is 'Naive practice' - &#10; Repetition of an activity or exercise. &#10; No clear goal or guidance&#10; No guarantee that what is practiced is correct. &#10;Middle is the purple box, 'Purposeful practice'&#10; Relies on getting outside your comfort zone in a focused way.&#10; Clear goals, a plan for reaching those goals. &#10; A way to monitor your progress. &#10;Far right is the green box, 'Deliberate practice'&#10; Focuses on developing expertise in a specific field. &#10; Tailoring practice under the guidance of an experienced teacher or coach.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99100" cy="2719070"/>
                    </a:xfrm>
                    <a:prstGeom prst="rect">
                      <a:avLst/>
                    </a:prstGeom>
                    <a:noFill/>
                  </pic:spPr>
                </pic:pic>
              </a:graphicData>
            </a:graphic>
          </wp:inline>
        </w:drawing>
      </w:r>
    </w:p>
    <w:p w14:paraId="447B010B" w14:textId="77777777" w:rsidR="009E1177" w:rsidRPr="00AC58B8" w:rsidRDefault="009E1177" w:rsidP="009E1177">
      <w:r w:rsidRPr="00AC58B8">
        <w:t>Ericsson &amp; Pool (2016)</w:t>
      </w:r>
    </w:p>
    <w:p w14:paraId="3DE3DB1D" w14:textId="77777777" w:rsidR="009E1177" w:rsidRDefault="009E1177" w:rsidP="009E1177">
      <w:pPr>
        <w:rPr>
          <w:b/>
          <w:bCs/>
        </w:rPr>
      </w:pPr>
    </w:p>
    <w:p w14:paraId="6959B263" w14:textId="77777777" w:rsidR="009E1177" w:rsidRDefault="009E1177" w:rsidP="009E1177">
      <w:pPr>
        <w:rPr>
          <w:b/>
          <w:bCs/>
        </w:rPr>
      </w:pPr>
    </w:p>
    <w:p w14:paraId="311D6B6A" w14:textId="77777777" w:rsidR="009E1177" w:rsidRPr="00144225" w:rsidRDefault="009E1177" w:rsidP="009E1177">
      <w:pPr>
        <w:pStyle w:val="Subheading"/>
      </w:pPr>
      <w:r w:rsidRPr="00144225">
        <w:lastRenderedPageBreak/>
        <w:t>Deliberate practice builds on purposeful practice</w:t>
      </w:r>
    </w:p>
    <w:p w14:paraId="50AE871E" w14:textId="77777777" w:rsidR="009E1177" w:rsidRPr="002956AE" w:rsidRDefault="009E1177" w:rsidP="009E1177">
      <w:pPr>
        <w:rPr>
          <w:lang w:val="en-US"/>
        </w:rPr>
      </w:pPr>
      <w:r w:rsidRPr="002956AE">
        <w:rPr>
          <w:lang w:val="en-US"/>
        </w:rPr>
        <w:t>You’ll remember from your own experience that improvement doesn’t come from just repeating the same thing. It comes from working on one specific element, getting feedback, and trying again. That’s what deliberate practice is all about.</w:t>
      </w:r>
    </w:p>
    <w:p w14:paraId="528259EC" w14:textId="77777777" w:rsidR="009E1177" w:rsidRPr="002956AE" w:rsidRDefault="009E1177" w:rsidP="009E1177">
      <w:pPr>
        <w:rPr>
          <w:lang w:val="en-US"/>
        </w:rPr>
      </w:pPr>
      <w:r w:rsidRPr="002956AE">
        <w:rPr>
          <w:lang w:val="en-US"/>
        </w:rPr>
        <w:t>Here’s how it works:</w:t>
      </w:r>
    </w:p>
    <w:p w14:paraId="6DC08C45" w14:textId="77777777" w:rsidR="009E1177" w:rsidRPr="002956AE" w:rsidRDefault="009E1177" w:rsidP="00D31CCE">
      <w:pPr>
        <w:pStyle w:val="ListParagraph"/>
        <w:numPr>
          <w:ilvl w:val="0"/>
          <w:numId w:val="6"/>
        </w:numPr>
        <w:rPr>
          <w:lang w:val="en-US"/>
        </w:rPr>
      </w:pPr>
      <w:r w:rsidRPr="002956AE">
        <w:rPr>
          <w:b/>
          <w:bCs/>
          <w:lang w:val="en-US"/>
        </w:rPr>
        <w:t>Focus on one specific aspect of teaching.</w:t>
      </w:r>
      <w:r w:rsidRPr="002956AE">
        <w:rPr>
          <w:lang w:val="en-US"/>
        </w:rPr>
        <w:t xml:space="preserve"> We don’t just say, “You need to get better at teaching.” That’s too broad to be useful. Instead, we isolate one small area</w:t>
      </w:r>
      <w:r>
        <w:rPr>
          <w:lang w:val="en-US"/>
        </w:rPr>
        <w:t xml:space="preserve">; </w:t>
      </w:r>
      <w:r w:rsidRPr="002956AE">
        <w:rPr>
          <w:lang w:val="en-US"/>
        </w:rPr>
        <w:t>for example, introducing a new concept using an analogy.</w:t>
      </w:r>
    </w:p>
    <w:p w14:paraId="0ED23598" w14:textId="77777777" w:rsidR="009E1177" w:rsidRPr="00462856" w:rsidRDefault="009E1177" w:rsidP="00D31CCE">
      <w:pPr>
        <w:pStyle w:val="ListParagraph"/>
        <w:numPr>
          <w:ilvl w:val="0"/>
          <w:numId w:val="6"/>
        </w:numPr>
        <w:rPr>
          <w:lang w:val="en-US"/>
        </w:rPr>
      </w:pPr>
      <w:r w:rsidRPr="002956AE">
        <w:rPr>
          <w:b/>
          <w:bCs/>
          <w:lang w:val="en-US"/>
        </w:rPr>
        <w:t>Make it even more precise</w:t>
      </w:r>
      <w:r>
        <w:rPr>
          <w:b/>
          <w:bCs/>
          <w:lang w:val="en-US"/>
        </w:rPr>
        <w:t>:</w:t>
      </w:r>
      <w:r w:rsidRPr="002956AE">
        <w:rPr>
          <w:lang w:val="en-US"/>
        </w:rPr>
        <w:t xml:space="preserve"> Once you’ve chosen the area, help your ECT narrow it down further. Maybe you both decide to focus on one lesson. You might script part of the explanation together, rehearse it, and then test it out.</w:t>
      </w:r>
    </w:p>
    <w:p w14:paraId="315ECBE1" w14:textId="77777777" w:rsidR="009E1177" w:rsidRPr="00462856" w:rsidRDefault="009E1177" w:rsidP="00D31CCE">
      <w:pPr>
        <w:pStyle w:val="ListParagraph"/>
        <w:numPr>
          <w:ilvl w:val="0"/>
          <w:numId w:val="6"/>
        </w:numPr>
        <w:rPr>
          <w:lang w:val="en-US"/>
        </w:rPr>
      </w:pPr>
      <w:r w:rsidRPr="00462856">
        <w:rPr>
          <w:b/>
          <w:bCs/>
          <w:lang w:val="en-US"/>
        </w:rPr>
        <w:t>Guide and refine</w:t>
      </w:r>
      <w:r>
        <w:rPr>
          <w:b/>
          <w:bCs/>
          <w:lang w:val="en-US"/>
        </w:rPr>
        <w:t>:</w:t>
      </w:r>
      <w:r w:rsidRPr="002956AE">
        <w:rPr>
          <w:lang w:val="en-US"/>
        </w:rPr>
        <w:t xml:space="preserve"> Your support matters. Deliberate practice isn’t just about setting a goal and walking away. It means offering feedback, modelling alternatives, and helping your ECT reflect on how things went. A second pair of eyes</w:t>
      </w:r>
      <w:r>
        <w:rPr>
          <w:lang w:val="en-US"/>
        </w:rPr>
        <w:t xml:space="preserve">, </w:t>
      </w:r>
      <w:r w:rsidRPr="002956AE">
        <w:rPr>
          <w:lang w:val="en-US"/>
        </w:rPr>
        <w:t>especially one with more experience</w:t>
      </w:r>
      <w:r>
        <w:rPr>
          <w:lang w:val="en-US"/>
        </w:rPr>
        <w:t xml:space="preserve">, </w:t>
      </w:r>
      <w:r w:rsidRPr="002956AE">
        <w:rPr>
          <w:lang w:val="en-US"/>
        </w:rPr>
        <w:t>can make all the difference.</w:t>
      </w:r>
    </w:p>
    <w:p w14:paraId="1CC05167" w14:textId="77777777" w:rsidR="009E1177" w:rsidRDefault="009E1177" w:rsidP="009E1177">
      <w:r w:rsidRPr="00462856">
        <w:rPr>
          <w:lang w:val="en-US"/>
        </w:rPr>
        <w:t>That’s where you come in. As a mentor, you’re helping your ECT practi</w:t>
      </w:r>
      <w:r>
        <w:rPr>
          <w:lang w:val="en-US"/>
        </w:rPr>
        <w:t>c</w:t>
      </w:r>
      <w:r w:rsidRPr="00462856">
        <w:rPr>
          <w:lang w:val="en-US"/>
        </w:rPr>
        <w:t>e with purpose</w:t>
      </w:r>
      <w:r>
        <w:rPr>
          <w:lang w:val="en-US"/>
        </w:rPr>
        <w:t>;</w:t>
      </w:r>
      <w:r w:rsidRPr="00462856">
        <w:rPr>
          <w:lang w:val="en-US"/>
        </w:rPr>
        <w:t xml:space="preserve"> not just repeat but refine.</w:t>
      </w:r>
    </w:p>
    <w:p w14:paraId="1E3CB352" w14:textId="2FB05B96" w:rsidR="008626FB" w:rsidRPr="0078596F" w:rsidRDefault="008626FB" w:rsidP="008626FB">
      <w:pPr>
        <w:pStyle w:val="Subheading"/>
      </w:pPr>
      <w:r w:rsidRPr="0078596F">
        <w:t>Reflect</w:t>
      </w:r>
    </w:p>
    <w:p w14:paraId="19B80385" w14:textId="77777777" w:rsidR="008626FB" w:rsidRDefault="008626FB" w:rsidP="008626FB">
      <w:pPr>
        <w:rPr>
          <w:lang w:val="en-US"/>
        </w:rPr>
      </w:pPr>
      <w:r>
        <w:rPr>
          <w:lang w:val="en-US"/>
        </w:rPr>
        <w:t>Reflecting on what you have read, w</w:t>
      </w:r>
      <w:r w:rsidRPr="00C072D3">
        <w:rPr>
          <w:lang w:val="en-US"/>
        </w:rPr>
        <w:t xml:space="preserve">hat </w:t>
      </w:r>
      <w:r>
        <w:rPr>
          <w:lang w:val="en-US"/>
        </w:rPr>
        <w:t xml:space="preserve">do you consider to be </w:t>
      </w:r>
      <w:r w:rsidRPr="00C072D3">
        <w:rPr>
          <w:lang w:val="en-US"/>
        </w:rPr>
        <w:t>the most significant elements of deliberate practice that support teachers to develop expertise compared to other forms of practice?</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511D12" w:rsidRPr="001C7E07" w14:paraId="53CE5AF8" w14:textId="77777777" w:rsidTr="00AC5E57">
        <w:tc>
          <w:tcPr>
            <w:tcW w:w="9016" w:type="dxa"/>
          </w:tcPr>
          <w:p w14:paraId="7C39E335" w14:textId="77777777" w:rsidR="00511D12" w:rsidRPr="001C7E07" w:rsidRDefault="00511D12" w:rsidP="00AC5E57">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p>
        </w:tc>
      </w:tr>
    </w:tbl>
    <w:p w14:paraId="0E22C393" w14:textId="6BDDB347" w:rsidR="007F23CA" w:rsidRPr="007F23CA" w:rsidRDefault="007F23CA" w:rsidP="008626FB">
      <w:pPr>
        <w:rPr>
          <w:color w:val="EE0000"/>
        </w:rPr>
      </w:pPr>
    </w:p>
    <w:p w14:paraId="3D419A3E" w14:textId="77777777" w:rsidR="008626FB" w:rsidRPr="00260ECD" w:rsidRDefault="008626FB" w:rsidP="008626FB">
      <w:pPr>
        <w:rPr>
          <w:b/>
          <w:bCs/>
          <w:color w:val="0070C0"/>
          <w:szCs w:val="24"/>
        </w:rPr>
      </w:pPr>
      <w:hyperlink w:anchor="content" w:history="1">
        <w:r w:rsidRPr="00260ECD">
          <w:rPr>
            <w:rStyle w:val="Hyperlink"/>
            <w:b/>
            <w:bCs/>
            <w:color w:val="0070C0"/>
            <w:szCs w:val="24"/>
          </w:rPr>
          <w:t>Click here to return to Content page</w:t>
        </w:r>
      </w:hyperlink>
    </w:p>
    <w:p w14:paraId="7D7CFC47" w14:textId="77777777" w:rsidR="00484F41" w:rsidRDefault="00484F41" w:rsidP="00BB2F7C">
      <w:pPr>
        <w:pStyle w:val="Heading"/>
      </w:pPr>
      <w:bookmarkStart w:id="6" w:name="sixprinciplesofdeliberatepractice"/>
      <w:r>
        <w:br w:type="page"/>
      </w:r>
    </w:p>
    <w:p w14:paraId="3E95FFDF" w14:textId="2DA06630" w:rsidR="005F5D38" w:rsidRDefault="008626FB" w:rsidP="00BB2F7C">
      <w:pPr>
        <w:pStyle w:val="Heading"/>
      </w:pPr>
      <w:r>
        <w:lastRenderedPageBreak/>
        <w:t>Six principles of deliberate practice</w:t>
      </w:r>
    </w:p>
    <w:bookmarkEnd w:id="6"/>
    <w:p w14:paraId="3DD48FCD" w14:textId="77777777" w:rsidR="004476BF" w:rsidRDefault="004476BF" w:rsidP="004476BF">
      <w:pPr>
        <w:pStyle w:val="Subsubheading"/>
      </w:pPr>
      <w:r>
        <w:t>Approximate time to complete: 7 minutes</w:t>
      </w:r>
    </w:p>
    <w:p w14:paraId="1E9D8AB5" w14:textId="77777777" w:rsidR="004476BF" w:rsidRDefault="004476BF" w:rsidP="004476BF">
      <w:r>
        <w:t>When you’re working with an early career teacher, one of the most powerful things you can do is help them focus. That means breaking down what expert teaching looks like into small, manageable parts and then helping your ECT practise those parts, step by step.</w:t>
      </w:r>
    </w:p>
    <w:p w14:paraId="1CDF166D" w14:textId="77777777" w:rsidR="004476BF" w:rsidRDefault="004476BF" w:rsidP="004476BF">
      <w:r>
        <w:t>This is where deliberate practice comes in.</w:t>
      </w:r>
    </w:p>
    <w:p w14:paraId="356C10D1" w14:textId="1EF35BA6" w:rsidR="004476BF" w:rsidRDefault="004476BF" w:rsidP="004476BF">
      <w:r>
        <w:t xml:space="preserve">You’ll </w:t>
      </w:r>
      <w:r w:rsidR="000127E1">
        <w:t xml:space="preserve">already </w:t>
      </w:r>
      <w:r>
        <w:t>be familiar with this idea: isolating a specific skill, modelling it clearly, and designing a simple way for your ECT to rehearse and improve it. Whether you’re working on lesson starts, questioning, or explanations, it’s about choosing one thing, practising it well, and sticking with it until it’s embedded.</w:t>
      </w:r>
    </w:p>
    <w:p w14:paraId="0DCDE4C4" w14:textId="77777777" w:rsidR="004476BF" w:rsidRDefault="004476BF" w:rsidP="004476BF">
      <w:r>
        <w:t>The model used by the National Institute of Teaching builds on two well-known approaches:</w:t>
      </w:r>
    </w:p>
    <w:p w14:paraId="2ECDE794" w14:textId="77777777" w:rsidR="004476BF" w:rsidRDefault="004476BF" w:rsidP="00D31CCE">
      <w:pPr>
        <w:pStyle w:val="ListParagraph"/>
        <w:numPr>
          <w:ilvl w:val="0"/>
          <w:numId w:val="8"/>
        </w:numPr>
        <w:jc w:val="both"/>
      </w:pPr>
      <w:r w:rsidRPr="00B557B5">
        <w:rPr>
          <w:b/>
          <w:bCs/>
        </w:rPr>
        <w:t>Deans for Impact</w:t>
      </w:r>
      <w:r>
        <w:t xml:space="preserve"> (2016) – This focuses on practising with purpose: setting a clear goal, getting feedback, and adjusting your approach.</w:t>
      </w:r>
    </w:p>
    <w:p w14:paraId="2C39F155" w14:textId="77777777" w:rsidR="004476BF" w:rsidRDefault="004476BF" w:rsidP="00D31CCE">
      <w:pPr>
        <w:pStyle w:val="ListParagraph"/>
        <w:numPr>
          <w:ilvl w:val="0"/>
          <w:numId w:val="8"/>
        </w:numPr>
        <w:jc w:val="both"/>
      </w:pPr>
      <w:r w:rsidRPr="00B557B5">
        <w:rPr>
          <w:b/>
          <w:bCs/>
        </w:rPr>
        <w:t>Bambrick-Santoyo</w:t>
      </w:r>
      <w:r>
        <w:t xml:space="preserve"> (2018) – This adds a structure: See it, Name it, Do it. You show what success looks like, break it down, and then help your ECT try it for themselves.</w:t>
      </w:r>
    </w:p>
    <w:p w14:paraId="45EC182E" w14:textId="0E8E010E" w:rsidR="004476BF" w:rsidRDefault="004476BF" w:rsidP="004476BF">
      <w:r>
        <w:t>Your role as a mentor is to guide this process — to help your ECT get clear on what they’re working on, see strong examples, practise it with your support, and revisit it until it sticks. That’s how growth happens.</w:t>
      </w:r>
      <w:r w:rsidRPr="001D75F8">
        <w:rPr>
          <w:noProof/>
        </w:rPr>
        <w:drawing>
          <wp:inline distT="0" distB="0" distL="0" distR="0" wp14:anchorId="305A2277" wp14:editId="0CE9046D">
            <wp:extent cx="5731510" cy="2747010"/>
            <wp:effectExtent l="0" t="0" r="2540" b="0"/>
            <wp:docPr id="1156840356" name="Picture 17" descr="A visual representation of the Deliberate Practice Model, based on Bambrick-Santoyo’s &quot;See It, Name It, Do It&quot; (2018) and Deans for Impact (2016). The model is displayed as a horizontal sequence of six coloured icons, each with a label and number:&#10;&#10;Dark blue circle with magnifying glass icon – &quot;Identify it&quot;&#10;&#10;Purple circle with an eye icon – &quot;See it&quot;&#10;&#10;Blue circle with a label tag icon – &quot;Name it&quot;&#10;&#10;Orange circle with a check mark icon – &quot;Do it&quot;&#10;&#10;Green circle with speech bubble and arrows – &quot;Get feedback and redo it&quot;&#10;&#10;Light purple circle with two speech bubble icons – &quot;Embed it&quot;&#10;&#10;This model outlines a cyclical process for improving practice through focused identification, observation, naming, application, iterative feedback, and embedding of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40356" name="Picture 17" descr="A visual representation of the Deliberate Practice Model, based on Bambrick-Santoyo’s &quot;See It, Name It, Do It&quot; (2018) and Deans for Impact (2016). The model is displayed as a horizontal sequence of six coloured icons, each with a label and number:&#10;&#10;Dark blue circle with magnifying glass icon – &quot;Identify it&quot;&#10;&#10;Purple circle with an eye icon – &quot;See it&quot;&#10;&#10;Blue circle with a label tag icon – &quot;Name it&quot;&#10;&#10;Orange circle with a check mark icon – &quot;Do it&quot;&#10;&#10;Green circle with speech bubble and arrows – &quot;Get feedback and redo it&quot;&#10;&#10;Light purple circle with two speech bubble icons – &quot;Embed it&quot;&#10;&#10;This model outlines a cyclical process for improving practice through focused identification, observation, naming, application, iterative feedback, and embedding of skill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2747010"/>
                    </a:xfrm>
                    <a:prstGeom prst="rect">
                      <a:avLst/>
                    </a:prstGeom>
                    <a:noFill/>
                    <a:ln>
                      <a:noFill/>
                    </a:ln>
                  </pic:spPr>
                </pic:pic>
              </a:graphicData>
            </a:graphic>
          </wp:inline>
        </w:drawing>
      </w:r>
      <w:r w:rsidRPr="001D75F8">
        <w:br/>
      </w:r>
      <w:r w:rsidRPr="00215A78">
        <w:t>National Institute of Teaching model (2025) - adapted from Deans for Impact (2016) and Bambrick-Santoyo (2018)</w:t>
      </w:r>
    </w:p>
    <w:p w14:paraId="5CFEF3AE" w14:textId="14EC6FE6" w:rsidR="00310C6E" w:rsidRDefault="00310C6E" w:rsidP="004476BF">
      <w:r>
        <w:lastRenderedPageBreak/>
        <w:t xml:space="preserve">For further detail on The National Institute of Teaching model for Deliberate Practice see appendix one </w:t>
      </w:r>
      <w:hyperlink w:anchor="Appendix" w:history="1">
        <w:r w:rsidRPr="009A1CED">
          <w:rPr>
            <w:rStyle w:val="Hyperlink"/>
            <w:color w:val="0070C0"/>
          </w:rPr>
          <w:t>here.</w:t>
        </w:r>
      </w:hyperlink>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511D12" w:rsidRPr="001C7E07" w14:paraId="43957DE2" w14:textId="77777777" w:rsidTr="00AC5E57">
        <w:tc>
          <w:tcPr>
            <w:tcW w:w="9016" w:type="dxa"/>
          </w:tcPr>
          <w:p w14:paraId="4D9AB819" w14:textId="4567034A" w:rsidR="00511D12" w:rsidRPr="001C7E07" w:rsidRDefault="00511D12" w:rsidP="00AC5E57">
            <w:pPr>
              <w:spacing w:after="200" w:line="276" w:lineRule="auto"/>
              <w:rPr>
                <w:rFonts w:ascii="Tahoma" w:hAnsi="Tahoma" w:cs="Tahoma"/>
                <w:color w:val="FF0000"/>
                <w:szCs w:val="24"/>
              </w:rPr>
            </w:pPr>
            <w:r w:rsidRPr="00711AD7">
              <w:rPr>
                <w:color w:val="FF0000"/>
              </w:rPr>
              <w:t xml:space="preserve">Schools and trusts </w:t>
            </w:r>
            <w:r>
              <w:rPr>
                <w:color w:val="FF0000"/>
              </w:rPr>
              <w:t>should include their preferred model for deliberate practice if they are not using The National Institute of Teaching Model. This should include an explanation of the different stages as well as the principles behind it.</w:t>
            </w:r>
          </w:p>
        </w:tc>
      </w:tr>
    </w:tbl>
    <w:p w14:paraId="586DB1DA" w14:textId="77777777" w:rsidR="002867C0" w:rsidRDefault="002867C0" w:rsidP="004476BF"/>
    <w:p w14:paraId="0D686F6F" w14:textId="1147BAD4" w:rsidR="004476BF" w:rsidRDefault="004476BF" w:rsidP="004476BF">
      <w:r>
        <w:t xml:space="preserve">As a mentor working with an early career teacher, </w:t>
      </w:r>
      <w:r w:rsidR="00CC1157">
        <w:t xml:space="preserve">you </w:t>
      </w:r>
      <w:r w:rsidR="0073735D">
        <w:t xml:space="preserve">may </w:t>
      </w:r>
      <w:r w:rsidR="001D010C">
        <w:t xml:space="preserve">already use </w:t>
      </w:r>
      <w:r>
        <w:t>deliberate practice each week as part of your meeting</w:t>
      </w:r>
      <w:r w:rsidR="00CC1157">
        <w:t xml:space="preserve">. The National Institute of Teaching uses </w:t>
      </w:r>
      <w:r>
        <w:t xml:space="preserve"> the six-step observation and feedback model</w:t>
      </w:r>
      <w:r w:rsidR="002A7864">
        <w:t xml:space="preserve"> </w:t>
      </w:r>
      <w:r>
        <w:t>(Bambrick-Santoyo, 2016)</w:t>
      </w:r>
      <w:r w:rsidR="004642A3">
        <w:t xml:space="preserve"> and deliberate practice fits into the </w:t>
      </w:r>
      <w:r w:rsidR="002A7864">
        <w:t xml:space="preserve">fifth stage of this model. </w:t>
      </w:r>
    </w:p>
    <w:p w14:paraId="7A87BD2D" w14:textId="77777777" w:rsidR="004476BF" w:rsidRDefault="004476BF" w:rsidP="004476BF">
      <w:pPr>
        <w:jc w:val="center"/>
      </w:pPr>
      <w:r>
        <w:rPr>
          <w:noProof/>
        </w:rPr>
        <w:drawing>
          <wp:inline distT="0" distB="0" distL="0" distR="0" wp14:anchorId="625B913A" wp14:editId="3EE71C84">
            <wp:extent cx="2723104" cy="2079585"/>
            <wp:effectExtent l="0" t="0" r="1270" b="0"/>
            <wp:docPr id="695543415" name="Picture 14" descr="Table that describes the process of running a mentor session. The section on practice based on pla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43415" name="Picture 14" descr="Table that describes the process of running a mentor session. The section on practice based on plan is highligh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29924" cy="2084793"/>
                    </a:xfrm>
                    <a:prstGeom prst="rect">
                      <a:avLst/>
                    </a:prstGeom>
                    <a:noFill/>
                  </pic:spPr>
                </pic:pic>
              </a:graphicData>
            </a:graphic>
          </wp:inline>
        </w:drawing>
      </w:r>
    </w:p>
    <w:p w14:paraId="44716EF8" w14:textId="1E8B0208" w:rsidR="004476BF" w:rsidRDefault="004476BF" w:rsidP="002867C0"/>
    <w:tbl>
      <w:tblPr>
        <w:tblStyle w:val="Style3"/>
        <w:tblpPr w:leftFromText="180" w:rightFromText="180" w:vertAnchor="text" w:horzAnchor="margin" w:tblpY="-36"/>
        <w:tblW w:w="0" w:type="auto"/>
        <w:tblLook w:val="04A0" w:firstRow="1" w:lastRow="0" w:firstColumn="1" w:lastColumn="0" w:noHBand="0" w:noVBand="1"/>
      </w:tblPr>
      <w:tblGrid>
        <w:gridCol w:w="8980"/>
      </w:tblGrid>
      <w:tr w:rsidR="00511D12" w:rsidRPr="001C7E07" w14:paraId="733FDCFC" w14:textId="77777777" w:rsidTr="00AC5E57">
        <w:tc>
          <w:tcPr>
            <w:tcW w:w="9016" w:type="dxa"/>
          </w:tcPr>
          <w:p w14:paraId="56681D7B" w14:textId="642DD22F" w:rsidR="00511D12" w:rsidRPr="001C7E07" w:rsidRDefault="00511D12" w:rsidP="00AC5E57">
            <w:pPr>
              <w:spacing w:after="200" w:line="276" w:lineRule="auto"/>
              <w:rPr>
                <w:rFonts w:ascii="Tahoma" w:hAnsi="Tahoma" w:cs="Tahoma"/>
                <w:color w:val="FF0000"/>
                <w:szCs w:val="24"/>
              </w:rPr>
            </w:pPr>
            <w:r w:rsidRPr="00711AD7">
              <w:rPr>
                <w:color w:val="FF0000"/>
              </w:rPr>
              <w:t xml:space="preserve">Schools and trusts </w:t>
            </w:r>
            <w:r>
              <w:rPr>
                <w:color w:val="FF0000"/>
              </w:rPr>
              <w:t xml:space="preserve">should include their preferred model for observation and feedback.  </w:t>
            </w:r>
          </w:p>
        </w:tc>
      </w:tr>
    </w:tbl>
    <w:p w14:paraId="044BBBDC" w14:textId="77777777" w:rsidR="00395142" w:rsidRDefault="00395142" w:rsidP="002867C0"/>
    <w:p w14:paraId="1F93E0AC" w14:textId="77777777" w:rsidR="004476BF" w:rsidRPr="00E91625" w:rsidRDefault="004476BF" w:rsidP="004476BF">
      <w:pPr>
        <w:pStyle w:val="Subheading"/>
      </w:pPr>
      <w:r w:rsidRPr="00E91625">
        <w:t>What are the limits of deliberate practice?</w:t>
      </w:r>
    </w:p>
    <w:p w14:paraId="071EF6E3" w14:textId="77777777" w:rsidR="004476BF" w:rsidRDefault="004476BF" w:rsidP="004476BF">
      <w:r>
        <w:t>So far in this module we’ve explored how deliberate practice is a key way to build expertise. It’s structured, specific and targeted and it works best when paired with timely feedback and repeated rehearsal.</w:t>
      </w:r>
    </w:p>
    <w:p w14:paraId="49F2121E" w14:textId="77777777" w:rsidR="004476BF" w:rsidRDefault="004476BF" w:rsidP="004476BF">
      <w:r>
        <w:t>But it’s not a magic solution.</w:t>
      </w:r>
    </w:p>
    <w:p w14:paraId="66ADF6D1" w14:textId="77777777" w:rsidR="004476BF" w:rsidRDefault="004476BF" w:rsidP="004476BF">
      <w:r>
        <w:t>Harry Fletcher-Wood (2018) has highlighted a few important limitations that you’ll want to keep in mind as a mentor.</w:t>
      </w:r>
    </w:p>
    <w:p w14:paraId="3AE29BAC" w14:textId="77777777" w:rsidR="004476BF" w:rsidRDefault="004476BF" w:rsidP="004476BF">
      <w:r>
        <w:t xml:space="preserve">1. </w:t>
      </w:r>
      <w:r w:rsidRPr="00E91625">
        <w:rPr>
          <w:b/>
          <w:bCs/>
        </w:rPr>
        <w:t>It’s not the whole story:</w:t>
      </w:r>
      <w:r>
        <w:t xml:space="preserve"> deliberate practice plays a role in developing expertise — but it’s not the only factor. For example:</w:t>
      </w:r>
    </w:p>
    <w:p w14:paraId="227AF6F8" w14:textId="77777777" w:rsidR="004476BF" w:rsidRDefault="004476BF" w:rsidP="00D31CCE">
      <w:pPr>
        <w:pStyle w:val="ListParagraph"/>
        <w:numPr>
          <w:ilvl w:val="0"/>
          <w:numId w:val="14"/>
        </w:numPr>
        <w:ind w:left="714" w:hanging="357"/>
      </w:pPr>
      <w:r>
        <w:lastRenderedPageBreak/>
        <w:t>a large review of evidence found that deliberate practice only accounts for around 4% of performance differences in education</w:t>
      </w:r>
    </w:p>
    <w:p w14:paraId="626147A2" w14:textId="77777777" w:rsidR="004476BF" w:rsidRDefault="004476BF" w:rsidP="00D31CCE">
      <w:pPr>
        <w:pStyle w:val="ListParagraph"/>
        <w:numPr>
          <w:ilvl w:val="0"/>
          <w:numId w:val="14"/>
        </w:numPr>
        <w:ind w:left="714" w:hanging="357"/>
      </w:pPr>
      <w:r>
        <w:t>other factors like working memory, personality, prior experience and even timing can matter just as much — sometimes more</w:t>
      </w:r>
    </w:p>
    <w:p w14:paraId="4905ECE4" w14:textId="77777777" w:rsidR="004476BF" w:rsidRDefault="004476BF" w:rsidP="00D31CCE">
      <w:pPr>
        <w:pStyle w:val="ListParagraph"/>
        <w:numPr>
          <w:ilvl w:val="0"/>
          <w:numId w:val="14"/>
        </w:numPr>
        <w:ind w:left="714" w:hanging="357"/>
      </w:pPr>
      <w:r>
        <w:t>some of the top performers in domains like chess and athletics master their craft faster than the ‘10,000 hour’ rule suggests</w:t>
      </w:r>
    </w:p>
    <w:p w14:paraId="035DB4E8" w14:textId="77777777" w:rsidR="004476BF" w:rsidRDefault="004476BF" w:rsidP="004476BF">
      <w:r>
        <w:t>This means you need to look beyond practice when supporting your ECT. Their starting point, confidence, and how they respond emotionally also matter. Motivation and wellbeing influence how much they’re able to practise and what they get out of it.</w:t>
      </w:r>
    </w:p>
    <w:p w14:paraId="3CF1E619" w14:textId="77777777" w:rsidR="004476BF" w:rsidRDefault="004476BF" w:rsidP="004476BF">
      <w:r>
        <w:t xml:space="preserve">2. </w:t>
      </w:r>
      <w:r w:rsidRPr="00E91625">
        <w:rPr>
          <w:b/>
          <w:bCs/>
        </w:rPr>
        <w:t>The definition isn’t always clear:</w:t>
      </w:r>
      <w:r>
        <w:t xml:space="preserve"> different studies define deliberate practice in different ways. Some say it must involve a coach or teacher, others say it doesn’t need to. This can make it tricky to know exactly what counts as deliberate practice and what doesn’t.</w:t>
      </w:r>
    </w:p>
    <w:p w14:paraId="2715214E" w14:textId="77777777" w:rsidR="004476BF" w:rsidRDefault="004476BF" w:rsidP="004476BF">
      <w:r>
        <w:t>The takeaway here? Focus less on labels, and more on the principles. Ask yourself:</w:t>
      </w:r>
    </w:p>
    <w:p w14:paraId="70AB671A" w14:textId="77777777" w:rsidR="004476BF" w:rsidRDefault="004476BF" w:rsidP="00D31CCE">
      <w:pPr>
        <w:pStyle w:val="ListParagraph"/>
        <w:numPr>
          <w:ilvl w:val="0"/>
          <w:numId w:val="15"/>
        </w:numPr>
      </w:pPr>
      <w:r>
        <w:t>is the practice focused on a clearly defined skill?</w:t>
      </w:r>
    </w:p>
    <w:p w14:paraId="7A9F525E" w14:textId="77777777" w:rsidR="004476BF" w:rsidRDefault="004476BF" w:rsidP="00D31CCE">
      <w:pPr>
        <w:pStyle w:val="ListParagraph"/>
        <w:numPr>
          <w:ilvl w:val="0"/>
          <w:numId w:val="15"/>
        </w:numPr>
      </w:pPr>
      <w:r>
        <w:t>is it targeted to the ECT’s current needs?</w:t>
      </w:r>
    </w:p>
    <w:p w14:paraId="4D27DF27" w14:textId="77777777" w:rsidR="004476BF" w:rsidRDefault="004476BF" w:rsidP="00D31CCE">
      <w:pPr>
        <w:pStyle w:val="ListParagraph"/>
        <w:numPr>
          <w:ilvl w:val="0"/>
          <w:numId w:val="15"/>
        </w:numPr>
      </w:pPr>
      <w:r>
        <w:t>is there a chance to rehearse, get feedback, and refine?</w:t>
      </w:r>
    </w:p>
    <w:p w14:paraId="0DA8B084" w14:textId="77777777" w:rsidR="004476BF" w:rsidRDefault="004476BF" w:rsidP="004476BF">
      <w:r>
        <w:t>If yes, you’re still creating value, even if it’s not textbook ‘deliberate practice’.</w:t>
      </w:r>
    </w:p>
    <w:p w14:paraId="1B886729" w14:textId="77777777" w:rsidR="004476BF" w:rsidRDefault="004476BF" w:rsidP="004476BF">
      <w:r>
        <w:t xml:space="preserve">3. </w:t>
      </w:r>
      <w:r w:rsidRPr="00E91625">
        <w:rPr>
          <w:b/>
          <w:bCs/>
        </w:rPr>
        <w:t>Not everything can be ‘drilled’:</w:t>
      </w:r>
      <w:r>
        <w:t xml:space="preserve"> deliberate practice works best for skills that can be isolated, repeated and refined. For example: giving clear instructions, modelling a worked example, or cold calling.</w:t>
      </w:r>
    </w:p>
    <w:p w14:paraId="5AEA5401" w14:textId="77777777" w:rsidR="004476BF" w:rsidRDefault="004476BF" w:rsidP="004476BF">
      <w:r>
        <w:t>But teaching isn’t just a list of techniques. Some elements (like building trust, responding to a child’s emotional needs, or navigating complex classroom dynamics) are harder to practise in the same way. These things develop through experience, reflection and dialogue, not just rehearsal.</w:t>
      </w:r>
    </w:p>
    <w:p w14:paraId="6AA58879" w14:textId="77777777" w:rsidR="004476BF" w:rsidRDefault="004476BF" w:rsidP="004476BF">
      <w:r>
        <w:t>So don’t rely on deliberate practice alone. Use it where it fits but balance it with space for professional judgement and discussion.</w:t>
      </w:r>
    </w:p>
    <w:p w14:paraId="6B716930" w14:textId="77777777" w:rsidR="004476BF" w:rsidRPr="00E91625" w:rsidRDefault="004476BF" w:rsidP="004476BF">
      <w:pPr>
        <w:pStyle w:val="Subheading"/>
      </w:pPr>
      <w:r w:rsidRPr="00E91625">
        <w:t>Why this matters for you as a mentor</w:t>
      </w:r>
    </w:p>
    <w:p w14:paraId="78DD5177" w14:textId="77777777" w:rsidR="004476BF" w:rsidRDefault="004476BF" w:rsidP="004476BF">
      <w:r>
        <w:t>You’re supporting someone at the very beginning of their career. Deliberate practice is a powerful part of that, especially when it helps them focus, rehearse and refine. But it won’t work for every skill, and it won’t replace the broader support and coaching you offer.</w:t>
      </w:r>
    </w:p>
    <w:p w14:paraId="5D8B4C52" w14:textId="77777777" w:rsidR="004476BF" w:rsidRPr="00BA7BF1" w:rsidRDefault="004476BF" w:rsidP="004476BF">
      <w:r>
        <w:t>Use deliberate practice flexibly and thoughtfully and always be alert to the person behind the practice. That’s where your expertise as a mentor really shines.</w:t>
      </w:r>
    </w:p>
    <w:p w14:paraId="77D22DC2" w14:textId="4A105D1C" w:rsidR="005F5D38" w:rsidRDefault="003E4E9B" w:rsidP="00BB2F7C">
      <w:pPr>
        <w:pStyle w:val="Heading"/>
      </w:pPr>
      <w:bookmarkStart w:id="7" w:name="deliberatepracticeinaction"/>
      <w:r>
        <w:lastRenderedPageBreak/>
        <w:t>Deliberate Practice in Action</w:t>
      </w:r>
    </w:p>
    <w:bookmarkEnd w:id="7"/>
    <w:p w14:paraId="1FB23969" w14:textId="2C42BB6D" w:rsidR="005E5BC3" w:rsidRDefault="00E737A3" w:rsidP="00E737A3">
      <w:pPr>
        <w:pStyle w:val="Subsubheading"/>
      </w:pPr>
      <w:r>
        <w:t xml:space="preserve">Approximate time to complete: </w:t>
      </w:r>
      <w:r w:rsidR="0053091B">
        <w:t>7</w:t>
      </w:r>
      <w:r>
        <w:t xml:space="preserve"> minutes</w:t>
      </w:r>
    </w:p>
    <w:p w14:paraId="2756EF0A" w14:textId="77777777" w:rsidR="00B50FF7" w:rsidRDefault="00B50FF7" w:rsidP="00B50FF7">
      <w:pPr>
        <w:pStyle w:val="Heading"/>
        <w:rPr>
          <w:b w:val="0"/>
          <w:bCs w:val="0"/>
          <w:color w:val="auto"/>
          <w:sz w:val="24"/>
          <w:szCs w:val="24"/>
        </w:rPr>
      </w:pPr>
      <w:r>
        <w:rPr>
          <w:b w:val="0"/>
          <w:bCs w:val="0"/>
          <w:color w:val="auto"/>
          <w:sz w:val="24"/>
          <w:szCs w:val="24"/>
        </w:rPr>
        <w:t xml:space="preserve">The following clip begins in a Year 6 lesson where the teacher (and ECT Mentor) is preparing the pupils for a “think, pair, share” activity. You will notice that the ECT is also in the lesson observing the practice. </w:t>
      </w:r>
    </w:p>
    <w:p w14:paraId="4D1D27FA" w14:textId="77777777" w:rsidR="00B50FF7" w:rsidRDefault="00B50FF7" w:rsidP="00B50FF7">
      <w:pPr>
        <w:pStyle w:val="Heading"/>
        <w:rPr>
          <w:b w:val="0"/>
          <w:bCs w:val="0"/>
          <w:color w:val="auto"/>
          <w:sz w:val="24"/>
          <w:szCs w:val="24"/>
        </w:rPr>
      </w:pPr>
      <w:r>
        <w:rPr>
          <w:b w:val="0"/>
          <w:bCs w:val="0"/>
          <w:color w:val="auto"/>
          <w:sz w:val="24"/>
          <w:szCs w:val="24"/>
        </w:rPr>
        <w:t xml:space="preserve">The clip then moves to a mentoring session between the mentor and the ECT. </w:t>
      </w:r>
      <w:r w:rsidRPr="003131DE">
        <w:rPr>
          <w:b w:val="0"/>
          <w:bCs w:val="0"/>
          <w:color w:val="auto"/>
          <w:sz w:val="24"/>
          <w:szCs w:val="24"/>
        </w:rPr>
        <w:t xml:space="preserve"> The mentor </w:t>
      </w:r>
      <w:r>
        <w:rPr>
          <w:b w:val="0"/>
          <w:bCs w:val="0"/>
          <w:color w:val="auto"/>
          <w:sz w:val="24"/>
          <w:szCs w:val="24"/>
        </w:rPr>
        <w:t>is giving the ECT feedback on the use of “think, pair, share” observed in a previous lesson and as seen, t</w:t>
      </w:r>
      <w:r w:rsidRPr="003131DE">
        <w:rPr>
          <w:b w:val="0"/>
          <w:bCs w:val="0"/>
          <w:color w:val="auto"/>
          <w:sz w:val="24"/>
          <w:szCs w:val="24"/>
        </w:rPr>
        <w:t>he ECT has subsequently visited a lesson where</w:t>
      </w:r>
      <w:r>
        <w:rPr>
          <w:b w:val="0"/>
          <w:bCs w:val="0"/>
          <w:color w:val="auto"/>
          <w:sz w:val="24"/>
          <w:szCs w:val="24"/>
        </w:rPr>
        <w:t xml:space="preserve"> the mentor has used</w:t>
      </w:r>
      <w:r w:rsidRPr="003131DE">
        <w:rPr>
          <w:b w:val="0"/>
          <w:bCs w:val="0"/>
          <w:color w:val="auto"/>
          <w:sz w:val="24"/>
          <w:szCs w:val="24"/>
        </w:rPr>
        <w:t xml:space="preserve"> “think, pair, share”, giving the ECT the opportunity to see expert practice</w:t>
      </w:r>
      <w:r>
        <w:rPr>
          <w:b w:val="0"/>
          <w:bCs w:val="0"/>
          <w:color w:val="auto"/>
          <w:sz w:val="24"/>
          <w:szCs w:val="24"/>
        </w:rPr>
        <w:t xml:space="preserve"> in action</w:t>
      </w:r>
      <w:r w:rsidRPr="003131DE">
        <w:rPr>
          <w:b w:val="0"/>
          <w:bCs w:val="0"/>
          <w:color w:val="auto"/>
          <w:sz w:val="24"/>
          <w:szCs w:val="24"/>
        </w:rPr>
        <w:t xml:space="preserve">. </w:t>
      </w:r>
    </w:p>
    <w:p w14:paraId="72937763" w14:textId="77777777" w:rsidR="00B50FF7" w:rsidRPr="003131DE" w:rsidRDefault="00B50FF7" w:rsidP="00B50FF7">
      <w:pPr>
        <w:pStyle w:val="Heading"/>
        <w:rPr>
          <w:b w:val="0"/>
          <w:bCs w:val="0"/>
          <w:color w:val="auto"/>
          <w:sz w:val="24"/>
          <w:szCs w:val="24"/>
        </w:rPr>
      </w:pPr>
      <w:r w:rsidRPr="003131DE">
        <w:rPr>
          <w:b w:val="0"/>
          <w:bCs w:val="0"/>
          <w:color w:val="auto"/>
          <w:sz w:val="24"/>
          <w:szCs w:val="24"/>
        </w:rPr>
        <w:t xml:space="preserve">The conversation that follows </w:t>
      </w:r>
      <w:r>
        <w:rPr>
          <w:b w:val="0"/>
          <w:bCs w:val="0"/>
          <w:color w:val="auto"/>
          <w:sz w:val="24"/>
          <w:szCs w:val="24"/>
        </w:rPr>
        <w:t>enables</w:t>
      </w:r>
      <w:r w:rsidRPr="003131DE">
        <w:rPr>
          <w:b w:val="0"/>
          <w:bCs w:val="0"/>
          <w:color w:val="auto"/>
          <w:sz w:val="24"/>
          <w:szCs w:val="24"/>
        </w:rPr>
        <w:t xml:space="preserve"> the ECT to develop a mental model of what effective practice looks like</w:t>
      </w:r>
      <w:r>
        <w:rPr>
          <w:b w:val="0"/>
          <w:bCs w:val="0"/>
          <w:color w:val="auto"/>
          <w:sz w:val="24"/>
          <w:szCs w:val="24"/>
        </w:rPr>
        <w:t>,</w:t>
      </w:r>
      <w:r w:rsidRPr="003131DE">
        <w:rPr>
          <w:b w:val="0"/>
          <w:bCs w:val="0"/>
          <w:color w:val="auto"/>
          <w:sz w:val="24"/>
          <w:szCs w:val="24"/>
        </w:rPr>
        <w:t xml:space="preserve"> includ</w:t>
      </w:r>
      <w:r>
        <w:rPr>
          <w:b w:val="0"/>
          <w:bCs w:val="0"/>
          <w:color w:val="auto"/>
          <w:sz w:val="24"/>
          <w:szCs w:val="24"/>
        </w:rPr>
        <w:t>ing the use of</w:t>
      </w:r>
      <w:r w:rsidRPr="003131DE">
        <w:rPr>
          <w:b w:val="0"/>
          <w:bCs w:val="0"/>
          <w:color w:val="auto"/>
          <w:sz w:val="24"/>
          <w:szCs w:val="24"/>
        </w:rPr>
        <w:t xml:space="preserve"> deliberate practice, scripting out </w:t>
      </w:r>
      <w:r>
        <w:rPr>
          <w:b w:val="0"/>
          <w:bCs w:val="0"/>
          <w:color w:val="auto"/>
          <w:sz w:val="24"/>
          <w:szCs w:val="24"/>
        </w:rPr>
        <w:t>the</w:t>
      </w:r>
      <w:r w:rsidRPr="003131DE">
        <w:rPr>
          <w:b w:val="0"/>
          <w:bCs w:val="0"/>
          <w:color w:val="auto"/>
          <w:sz w:val="24"/>
          <w:szCs w:val="24"/>
        </w:rPr>
        <w:t xml:space="preserve"> use</w:t>
      </w:r>
      <w:r>
        <w:rPr>
          <w:b w:val="0"/>
          <w:bCs w:val="0"/>
          <w:color w:val="auto"/>
          <w:sz w:val="24"/>
          <w:szCs w:val="24"/>
        </w:rPr>
        <w:t xml:space="preserve"> of</w:t>
      </w:r>
      <w:r w:rsidRPr="003131DE">
        <w:rPr>
          <w:b w:val="0"/>
          <w:bCs w:val="0"/>
          <w:color w:val="auto"/>
          <w:sz w:val="24"/>
          <w:szCs w:val="24"/>
        </w:rPr>
        <w:t xml:space="preserve"> “think, pair, share” </w:t>
      </w:r>
      <w:r>
        <w:rPr>
          <w:b w:val="0"/>
          <w:bCs w:val="0"/>
          <w:color w:val="auto"/>
          <w:sz w:val="24"/>
          <w:szCs w:val="24"/>
        </w:rPr>
        <w:t xml:space="preserve">for an upcoming lesson </w:t>
      </w:r>
      <w:r w:rsidRPr="003131DE">
        <w:rPr>
          <w:b w:val="0"/>
          <w:bCs w:val="0"/>
          <w:color w:val="auto"/>
          <w:sz w:val="24"/>
          <w:szCs w:val="24"/>
        </w:rPr>
        <w:t xml:space="preserve">and </w:t>
      </w:r>
      <w:r>
        <w:rPr>
          <w:b w:val="0"/>
          <w:bCs w:val="0"/>
          <w:color w:val="auto"/>
          <w:sz w:val="24"/>
          <w:szCs w:val="24"/>
        </w:rPr>
        <w:t>receiving</w:t>
      </w:r>
      <w:r w:rsidRPr="003131DE">
        <w:rPr>
          <w:b w:val="0"/>
          <w:bCs w:val="0"/>
          <w:color w:val="auto"/>
          <w:sz w:val="24"/>
          <w:szCs w:val="24"/>
        </w:rPr>
        <w:t xml:space="preserve"> feedback</w:t>
      </w:r>
      <w:r>
        <w:rPr>
          <w:b w:val="0"/>
          <w:bCs w:val="0"/>
          <w:color w:val="auto"/>
          <w:sz w:val="24"/>
          <w:szCs w:val="24"/>
        </w:rPr>
        <w:t xml:space="preserve"> and</w:t>
      </w:r>
      <w:r w:rsidRPr="003131DE">
        <w:rPr>
          <w:b w:val="0"/>
          <w:bCs w:val="0"/>
          <w:color w:val="auto"/>
          <w:sz w:val="24"/>
          <w:szCs w:val="24"/>
        </w:rPr>
        <w:t xml:space="preserve"> </w:t>
      </w:r>
      <w:r>
        <w:rPr>
          <w:b w:val="0"/>
          <w:bCs w:val="0"/>
          <w:color w:val="auto"/>
          <w:sz w:val="24"/>
          <w:szCs w:val="24"/>
        </w:rPr>
        <w:t>enabling her to</w:t>
      </w:r>
      <w:r w:rsidRPr="003131DE">
        <w:rPr>
          <w:b w:val="0"/>
          <w:bCs w:val="0"/>
          <w:color w:val="auto"/>
          <w:sz w:val="24"/>
          <w:szCs w:val="24"/>
        </w:rPr>
        <w:t xml:space="preserve"> re-do where needed. </w:t>
      </w:r>
    </w:p>
    <w:p w14:paraId="1D0D6E8E" w14:textId="1381F137" w:rsidR="00B50FF7" w:rsidRDefault="00CC3ADC" w:rsidP="00CC3ADC">
      <w:pPr>
        <w:pStyle w:val="Subsubheading"/>
        <w:jc w:val="center"/>
      </w:pPr>
      <w:r>
        <w:rPr>
          <w:b w:val="0"/>
          <w:bCs w:val="0"/>
          <w:noProof/>
        </w:rPr>
        <w:drawing>
          <wp:inline distT="0" distB="0" distL="0" distR="0" wp14:anchorId="7B0F8319" wp14:editId="1D255829">
            <wp:extent cx="3600000" cy="2700000"/>
            <wp:effectExtent l="0" t="0" r="635" b="5715"/>
            <wp:docPr id="2138687088" name="Video 14" descr="Y1_Mentor_SS1a_Delving into Deliberate Practic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87088" name="Video 14" descr="Y1_Mentor_SS1a_Delving into Deliberate Practice">
                      <a:hlinkClick r:id="rId28"/>
                    </pic:cNvPr>
                    <pic:cNvPicPr/>
                  </pic:nvPicPr>
                  <pic:blipFill>
                    <a:blip r:embed="rId2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2X9Bi7Jsvk0?feature=oembed&quot; frameborder=&quot;0&quot; allow=&quot;accelerometer; autoplay; clipboard-write; encrypted-media; gyroscope; picture-in-picture; web-share&quot; referrerpolicy=&quot;strict-origin-when-cross-origin&quot; allowfullscreen=&quot;&quot; title=&quot;Y1_Mentor_SS1a_Delving into Deliberate Practice&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769A5E6F" w14:textId="4EBFA00B" w:rsidR="00EE7808" w:rsidRDefault="00EE7808" w:rsidP="00EE7808">
      <w:pPr>
        <w:jc w:val="center"/>
      </w:pPr>
      <w:hyperlink r:id="rId30" w:history="1">
        <w:r w:rsidRPr="003C544D">
          <w:rPr>
            <w:rStyle w:val="Hyperlink"/>
            <w:rFonts w:ascii="Tahoma" w:hAnsi="Tahoma" w:cs="Tahoma"/>
            <w:color w:val="0070C0"/>
            <w:szCs w:val="24"/>
          </w:rPr>
          <w:t>Deliberate Practice in Action</w:t>
        </w:r>
      </w:hyperlink>
    </w:p>
    <w:p w14:paraId="53AD869D" w14:textId="77777777" w:rsidR="00511D12" w:rsidRDefault="00511D12" w:rsidP="00511D12">
      <w:pPr>
        <w:rPr>
          <w:rFonts w:ascii="Tahoma" w:hAnsi="Tahoma" w:cs="Tahoma"/>
          <w:color w:val="0070C0"/>
          <w:szCs w:val="24"/>
        </w:rPr>
      </w:pP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511D12" w:rsidRPr="001C7E07" w14:paraId="27C67C25" w14:textId="77777777" w:rsidTr="00AC5E57">
        <w:tc>
          <w:tcPr>
            <w:tcW w:w="9016" w:type="dxa"/>
          </w:tcPr>
          <w:p w14:paraId="22F18D4D" w14:textId="29083342" w:rsidR="00511D12" w:rsidRPr="001C7E07" w:rsidRDefault="00511D12" w:rsidP="00AC5E57">
            <w:pPr>
              <w:spacing w:after="200" w:line="276" w:lineRule="auto"/>
              <w:rPr>
                <w:rFonts w:ascii="Tahoma" w:hAnsi="Tahoma" w:cs="Tahoma"/>
                <w:color w:val="FF0000"/>
                <w:szCs w:val="24"/>
              </w:rPr>
            </w:pPr>
            <w:r w:rsidRPr="00711AD7">
              <w:rPr>
                <w:color w:val="FF0000"/>
              </w:rPr>
              <w:t>Schools and trusts may wish to use</w:t>
            </w:r>
            <w:r>
              <w:rPr>
                <w:color w:val="FF0000"/>
              </w:rPr>
              <w:t xml:space="preserve"> an alternative</w:t>
            </w:r>
            <w:r w:rsidRPr="00711AD7">
              <w:rPr>
                <w:color w:val="FF0000"/>
              </w:rPr>
              <w:t xml:space="preserve"> video or other forms of exemplification to show </w:t>
            </w:r>
            <w:r>
              <w:rPr>
                <w:color w:val="FF0000"/>
              </w:rPr>
              <w:t>the process of deliberate practice as it aligns with their chosen model</w:t>
            </w:r>
            <w:r w:rsidRPr="00711AD7">
              <w:rPr>
                <w:color w:val="FF0000"/>
              </w:rPr>
              <w:t>.</w:t>
            </w:r>
          </w:p>
        </w:tc>
      </w:tr>
    </w:tbl>
    <w:p w14:paraId="17E755FD" w14:textId="77777777" w:rsidR="003E4E9B" w:rsidRDefault="003E4E9B" w:rsidP="00BB2F7C">
      <w:pPr>
        <w:pStyle w:val="Heading"/>
      </w:pPr>
    </w:p>
    <w:p w14:paraId="7157BF40" w14:textId="77777777" w:rsidR="003E7357" w:rsidRDefault="003E7357" w:rsidP="00BB2F7C">
      <w:pPr>
        <w:pStyle w:val="Heading"/>
      </w:pPr>
    </w:p>
    <w:p w14:paraId="24B12513" w14:textId="7E582D7E" w:rsidR="003E7357" w:rsidRDefault="00F26245" w:rsidP="00F26245">
      <w:pPr>
        <w:pStyle w:val="Subheading"/>
      </w:pPr>
      <w:r w:rsidRPr="00F05036">
        <w:lastRenderedPageBreak/>
        <w:t>Reflect</w:t>
      </w:r>
    </w:p>
    <w:p w14:paraId="2B834D16" w14:textId="77777777" w:rsidR="00F26245" w:rsidRPr="00F05036" w:rsidRDefault="00F26245" w:rsidP="00F26245">
      <w:r>
        <w:t xml:space="preserve">Reflecting on the content of this session, consider: </w:t>
      </w:r>
    </w:p>
    <w:p w14:paraId="61F18921" w14:textId="77777777" w:rsidR="00F26245" w:rsidRPr="003131DE" w:rsidRDefault="00F26245" w:rsidP="00D31CCE">
      <w:pPr>
        <w:pStyle w:val="ListParagraph"/>
        <w:numPr>
          <w:ilvl w:val="0"/>
          <w:numId w:val="16"/>
        </w:numPr>
      </w:pPr>
      <w:r w:rsidRPr="00A41ADE">
        <w:rPr>
          <w:lang w:val="en-US"/>
        </w:rPr>
        <w:t>How could the principles of deliberate practice be useful as you develop your knowledge and expertise as a mentor?</w:t>
      </w:r>
    </w:p>
    <w:p w14:paraId="0A269241" w14:textId="20AEC1DA" w:rsidR="00F26245" w:rsidRPr="00511D12" w:rsidRDefault="00F26245" w:rsidP="00D31CCE">
      <w:pPr>
        <w:pStyle w:val="ListParagraph"/>
        <w:numPr>
          <w:ilvl w:val="0"/>
          <w:numId w:val="16"/>
        </w:numPr>
      </w:pPr>
      <w:r>
        <w:rPr>
          <w:lang w:val="en-US"/>
        </w:rPr>
        <w:t xml:space="preserve">How could you draw upon </w:t>
      </w:r>
      <w:r w:rsidR="001B0D95">
        <w:rPr>
          <w:lang w:val="en-US"/>
        </w:rPr>
        <w:t>this learning</w:t>
      </w:r>
      <w:r>
        <w:rPr>
          <w:lang w:val="en-US"/>
        </w:rPr>
        <w:t xml:space="preserve"> to support and guide you to shape your own approach to deliberate practice as a mentor?</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511D12" w:rsidRPr="001C7E07" w14:paraId="1D5B5761" w14:textId="77777777" w:rsidTr="00AC5E57">
        <w:tc>
          <w:tcPr>
            <w:tcW w:w="9016" w:type="dxa"/>
          </w:tcPr>
          <w:p w14:paraId="72A775B3" w14:textId="31F58671" w:rsidR="00511D12" w:rsidRPr="001C7E07" w:rsidRDefault="00511D12" w:rsidP="00AC5E57">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r>
              <w:rPr>
                <w:color w:val="EE0000"/>
              </w:rPr>
              <w:t>.</w:t>
            </w:r>
          </w:p>
        </w:tc>
      </w:tr>
    </w:tbl>
    <w:p w14:paraId="04C5843C" w14:textId="391C5828" w:rsidR="00F26245" w:rsidRPr="00A92B1C" w:rsidRDefault="00F26245" w:rsidP="00F26245">
      <w:pPr>
        <w:rPr>
          <w:color w:val="EE0000"/>
        </w:rPr>
      </w:pPr>
    </w:p>
    <w:p w14:paraId="6D4611D3" w14:textId="77777777" w:rsidR="00F26245" w:rsidRDefault="00F26245" w:rsidP="00F26245"/>
    <w:p w14:paraId="6BB138C3" w14:textId="77777777" w:rsidR="00F26245" w:rsidRPr="006673B0" w:rsidRDefault="00F26245" w:rsidP="00F26245">
      <w:pPr>
        <w:rPr>
          <w:b/>
          <w:color w:val="0070C0"/>
          <w:szCs w:val="24"/>
        </w:rPr>
      </w:pPr>
      <w:hyperlink w:anchor="content" w:history="1">
        <w:r w:rsidRPr="006673B0">
          <w:rPr>
            <w:rStyle w:val="Hyperlink"/>
            <w:b/>
            <w:color w:val="0070C0"/>
            <w:szCs w:val="24"/>
          </w:rPr>
          <w:t>Click here to return to Content page</w:t>
        </w:r>
      </w:hyperlink>
    </w:p>
    <w:p w14:paraId="3426B96D" w14:textId="77777777" w:rsidR="00F26245" w:rsidRDefault="00F26245" w:rsidP="00F26245">
      <w:pPr>
        <w:jc w:val="both"/>
        <w:rPr>
          <w:rFonts w:ascii="Tahoma" w:hAnsi="Tahoma" w:cs="Tahoma"/>
          <w:b/>
          <w:bCs/>
          <w:color w:val="004B62" w:themeColor="text1"/>
          <w:sz w:val="28"/>
          <w:szCs w:val="28"/>
        </w:rPr>
      </w:pPr>
      <w:r>
        <w:br w:type="page"/>
      </w:r>
    </w:p>
    <w:p w14:paraId="01311E09" w14:textId="17A10997" w:rsidR="00FE5426" w:rsidRDefault="00FE5426" w:rsidP="00FE5426">
      <w:pPr>
        <w:pStyle w:val="Heading"/>
      </w:pPr>
      <w:bookmarkStart w:id="8" w:name="readingandreference"/>
      <w:r>
        <w:lastRenderedPageBreak/>
        <w:t>Further reading and references</w:t>
      </w:r>
    </w:p>
    <w:bookmarkEnd w:id="8"/>
    <w:p w14:paraId="7353CB36" w14:textId="77777777" w:rsidR="000B4E8F" w:rsidRDefault="000B4E8F" w:rsidP="00D31CCE">
      <w:pPr>
        <w:pStyle w:val="ListParagraph"/>
        <w:numPr>
          <w:ilvl w:val="0"/>
          <w:numId w:val="17"/>
        </w:numPr>
      </w:pPr>
      <w:r w:rsidRPr="006351DF">
        <w:t>Bambrick-Santoyo, P. 2018. </w:t>
      </w:r>
      <w:r w:rsidRPr="003C544D">
        <w:t>Leverage leadership 2.0: A practical guide to building exceptional schools</w:t>
      </w:r>
      <w:r w:rsidRPr="007B6563">
        <w:t>.</w:t>
      </w:r>
      <w:r w:rsidRPr="006351DF">
        <w:t xml:space="preserve"> John Wiley &amp; Sons.</w:t>
      </w:r>
    </w:p>
    <w:p w14:paraId="70A7BEEA" w14:textId="77777777" w:rsidR="000B4E8F" w:rsidRDefault="000B4E8F" w:rsidP="00D31CCE">
      <w:pPr>
        <w:pStyle w:val="ListParagraph"/>
        <w:numPr>
          <w:ilvl w:val="0"/>
          <w:numId w:val="17"/>
        </w:numPr>
      </w:pPr>
      <w:r w:rsidRPr="00B41B79">
        <w:t>Bereiter, C., &amp; Scardamalia, M. 1993. Surpassing ourselves.</w:t>
      </w:r>
      <w:r w:rsidRPr="00550A24">
        <w:t> An inquiry into the nature and implications of expertise. Chicago: Open Court</w:t>
      </w:r>
      <w:r w:rsidRPr="00B41B79">
        <w:t xml:space="preserve">. </w:t>
      </w:r>
    </w:p>
    <w:p w14:paraId="6E541137" w14:textId="77777777" w:rsidR="000B4E8F" w:rsidRDefault="000B4E8F" w:rsidP="00D31CCE">
      <w:pPr>
        <w:pStyle w:val="ListParagraph"/>
        <w:numPr>
          <w:ilvl w:val="0"/>
          <w:numId w:val="17"/>
        </w:numPr>
      </w:pPr>
      <w:r w:rsidRPr="009255D2">
        <w:t xml:space="preserve">Coe, R., Rauch, C. J., Kime, S., &amp; Singleton, D. 2020. Great </w:t>
      </w:r>
      <w:r>
        <w:t>T</w:t>
      </w:r>
      <w:r w:rsidRPr="009255D2">
        <w:t xml:space="preserve">eaching </w:t>
      </w:r>
      <w:r>
        <w:t>T</w:t>
      </w:r>
      <w:r w:rsidRPr="009255D2">
        <w:t xml:space="preserve">oolkit: </w:t>
      </w:r>
      <w:r>
        <w:t>E</w:t>
      </w:r>
      <w:r w:rsidRPr="009255D2">
        <w:t xml:space="preserve">vidence </w:t>
      </w:r>
      <w:r>
        <w:t>R</w:t>
      </w:r>
      <w:r w:rsidRPr="009255D2">
        <w:t>eview.</w:t>
      </w:r>
    </w:p>
    <w:p w14:paraId="2A254EB6" w14:textId="58D48E83" w:rsidR="000B4E8F" w:rsidRPr="00BD6724" w:rsidRDefault="000B4E8F" w:rsidP="00D31CCE">
      <w:pPr>
        <w:pStyle w:val="ListParagraph"/>
        <w:numPr>
          <w:ilvl w:val="0"/>
          <w:numId w:val="17"/>
        </w:numPr>
      </w:pPr>
      <w:r w:rsidRPr="00BD6724">
        <w:t xml:space="preserve">Deans for Impact, 2015. The science of learning. </w:t>
      </w:r>
      <w:r w:rsidRPr="00550A24">
        <w:t>Deans for Impact.</w:t>
      </w:r>
      <w:r w:rsidRPr="00BD6724">
        <w:t xml:space="preserve"> Available online at</w:t>
      </w:r>
      <w:r w:rsidRPr="003C544D">
        <w:rPr>
          <w:color w:val="0070C0"/>
        </w:rPr>
        <w:t xml:space="preserve">: </w:t>
      </w:r>
      <w:hyperlink r:id="rId31" w:history="1">
        <w:r w:rsidRPr="003C544D">
          <w:rPr>
            <w:rStyle w:val="Hyperlink"/>
            <w:color w:val="0070C0"/>
          </w:rPr>
          <w:t>https://deansforimpact.org/wp-content/uploads/2016/12/The_Science_of_Learning.pdf</w:t>
        </w:r>
      </w:hyperlink>
      <w:r w:rsidRPr="00BD6724">
        <w:t xml:space="preserve"> </w:t>
      </w:r>
      <w:r>
        <w:t xml:space="preserve">[Accessed </w:t>
      </w:r>
      <w:r w:rsidR="00785678">
        <w:t>13 April</w:t>
      </w:r>
      <w:r>
        <w:t xml:space="preserve"> 2026]. </w:t>
      </w:r>
    </w:p>
    <w:p w14:paraId="74496CF6" w14:textId="6F878311" w:rsidR="000B4E8F" w:rsidRPr="00BD6724" w:rsidRDefault="000B4E8F" w:rsidP="00D31CCE">
      <w:pPr>
        <w:pStyle w:val="ListParagraph"/>
        <w:numPr>
          <w:ilvl w:val="0"/>
          <w:numId w:val="17"/>
        </w:numPr>
      </w:pPr>
      <w:r>
        <w:t xml:space="preserve">Deans for Impact. 2016. Practice with Purpose: The Emerging Science of Teacher Expertise. Available online at: </w:t>
      </w:r>
      <w:hyperlink r:id="rId32" w:history="1">
        <w:r w:rsidRPr="003C544D">
          <w:rPr>
            <w:rStyle w:val="Hyperlink"/>
            <w:color w:val="0070C0"/>
          </w:rPr>
          <w:t>practice-with-purpose.pdf</w:t>
        </w:r>
      </w:hyperlink>
      <w:r>
        <w:t xml:space="preserve">. [Accessed </w:t>
      </w:r>
      <w:r w:rsidR="00785678">
        <w:t>13 April</w:t>
      </w:r>
      <w:r>
        <w:t xml:space="preserve"> 2026].</w:t>
      </w:r>
    </w:p>
    <w:p w14:paraId="3FE61932" w14:textId="77777777" w:rsidR="000B4E8F" w:rsidRPr="00BD6724" w:rsidRDefault="000B4E8F" w:rsidP="00D31CCE">
      <w:pPr>
        <w:pStyle w:val="ListParagraph"/>
        <w:numPr>
          <w:ilvl w:val="0"/>
          <w:numId w:val="17"/>
        </w:numPr>
      </w:pPr>
      <w:r w:rsidRPr="00BD6724">
        <w:t xml:space="preserve">Ericsson, A. and Pool, R., 2016. </w:t>
      </w:r>
      <w:r w:rsidRPr="003C544D">
        <w:t>Peak: Secrets from the new science of expertise</w:t>
      </w:r>
      <w:r w:rsidRPr="00FE5A70">
        <w:t>.</w:t>
      </w:r>
      <w:r w:rsidRPr="00BD6724">
        <w:t xml:space="preserve"> Houghton Mifflin Harcourt.</w:t>
      </w:r>
    </w:p>
    <w:p w14:paraId="79616881" w14:textId="0B2450F6" w:rsidR="000B4E8F" w:rsidRDefault="000B4E8F" w:rsidP="00D31CCE">
      <w:pPr>
        <w:pStyle w:val="ListParagraph"/>
        <w:numPr>
          <w:ilvl w:val="0"/>
          <w:numId w:val="17"/>
        </w:numPr>
      </w:pPr>
      <w:r>
        <w:t xml:space="preserve">Fletcher-Wood H., 2018 ‘Problems with deliberate practice’ Available from: </w:t>
      </w:r>
      <w:hyperlink r:id="rId33" w:history="1">
        <w:r w:rsidRPr="003C544D">
          <w:rPr>
            <w:rStyle w:val="Hyperlink"/>
            <w:color w:val="0070C0"/>
          </w:rPr>
          <w:t>Problems with deliberate practice: can we use it in teacher education? – Improving Teaching</w:t>
        </w:r>
      </w:hyperlink>
      <w:r>
        <w:t xml:space="preserve"> [Accessed </w:t>
      </w:r>
      <w:r w:rsidR="00785678">
        <w:t>13 April</w:t>
      </w:r>
      <w:r>
        <w:t xml:space="preserve"> 2026].</w:t>
      </w:r>
    </w:p>
    <w:p w14:paraId="28F318CC" w14:textId="77777777" w:rsidR="000B4E8F" w:rsidRPr="00BD6724" w:rsidRDefault="000B4E8F" w:rsidP="00D31CCE">
      <w:pPr>
        <w:pStyle w:val="ListParagraph"/>
        <w:numPr>
          <w:ilvl w:val="0"/>
          <w:numId w:val="17"/>
        </w:numPr>
      </w:pPr>
      <w:r w:rsidRPr="00BD6724">
        <w:t xml:space="preserve">Gladwell, M., 2008. Outliers: The story of success/Malcolm Gladwell. </w:t>
      </w:r>
    </w:p>
    <w:p w14:paraId="110B0E5F" w14:textId="0837CAA6" w:rsidR="000B4E8F" w:rsidRDefault="000B4E8F" w:rsidP="00D31CCE">
      <w:pPr>
        <w:pStyle w:val="ListParagraph"/>
        <w:numPr>
          <w:ilvl w:val="0"/>
          <w:numId w:val="17"/>
        </w:numPr>
      </w:pPr>
      <w:r w:rsidRPr="00BD6724">
        <w:t>Mccrea, P., 2018. Expert teaching: What is it, and how might we develop it. </w:t>
      </w:r>
      <w:r w:rsidRPr="003C544D">
        <w:t>Institute for Teaching</w:t>
      </w:r>
      <w:r w:rsidRPr="00FE5A70">
        <w:t xml:space="preserve">. </w:t>
      </w:r>
      <w:hyperlink r:id="rId34" w:history="1">
        <w:r w:rsidRPr="003C544D">
          <w:rPr>
            <w:rStyle w:val="Hyperlink"/>
            <w:color w:val="0070C0"/>
          </w:rPr>
          <w:t>https://www.researchgate.net/publication/324759008_Expert_Teaching_What_is_it_and_how_might_we_develop_it_Peps_Mccrea</w:t>
        </w:r>
      </w:hyperlink>
      <w:r w:rsidRPr="00BD6724">
        <w:t xml:space="preserve"> </w:t>
      </w:r>
      <w:r>
        <w:t xml:space="preserve">[Accessed </w:t>
      </w:r>
      <w:r w:rsidR="00785678">
        <w:t>13 April</w:t>
      </w:r>
      <w:r>
        <w:t xml:space="preserve"> 2026].</w:t>
      </w:r>
    </w:p>
    <w:p w14:paraId="70331831" w14:textId="77777777" w:rsidR="000B4E8F" w:rsidRPr="00DF19A3" w:rsidRDefault="000B4E8F" w:rsidP="000B4E8F">
      <w:pPr>
        <w:rPr>
          <w:szCs w:val="24"/>
        </w:rPr>
      </w:pPr>
    </w:p>
    <w:p w14:paraId="59E20FF6" w14:textId="77777777" w:rsidR="00FE5426" w:rsidRDefault="00FE5426" w:rsidP="00FE5426"/>
    <w:p w14:paraId="508B27A8" w14:textId="6DF3D0FD" w:rsidR="00FE5426" w:rsidRPr="00825847" w:rsidRDefault="00825847" w:rsidP="00FE5426">
      <w:pPr>
        <w:rPr>
          <w:rStyle w:val="Hyperlink"/>
          <w:b/>
          <w:bCs/>
          <w:color w:val="0070C0"/>
          <w:szCs w:val="24"/>
        </w:rPr>
      </w:pPr>
      <w:r>
        <w:rPr>
          <w:b/>
          <w:bCs/>
          <w:szCs w:val="24"/>
        </w:rPr>
        <w:fldChar w:fldCharType="begin"/>
      </w:r>
      <w:r>
        <w:rPr>
          <w:b/>
          <w:bCs/>
          <w:szCs w:val="24"/>
        </w:rPr>
        <w:instrText>HYPERLINK  \l "Content"</w:instrText>
      </w:r>
      <w:r>
        <w:rPr>
          <w:b/>
          <w:bCs/>
          <w:szCs w:val="24"/>
        </w:rPr>
      </w:r>
      <w:r>
        <w:rPr>
          <w:b/>
          <w:bCs/>
          <w:szCs w:val="24"/>
        </w:rPr>
        <w:fldChar w:fldCharType="separate"/>
      </w:r>
      <w:r w:rsidR="00FE5426" w:rsidRPr="00825847">
        <w:rPr>
          <w:rStyle w:val="Hyperlink"/>
          <w:b/>
          <w:bCs/>
          <w:color w:val="0070C0"/>
          <w:szCs w:val="24"/>
        </w:rPr>
        <w:t>Click here to return to Content page</w:t>
      </w:r>
    </w:p>
    <w:p w14:paraId="057D4954" w14:textId="68C4DEAA" w:rsidR="00FE5426" w:rsidRPr="006538BF" w:rsidRDefault="00825847" w:rsidP="00FE5426">
      <w:r>
        <w:rPr>
          <w:b/>
          <w:bCs/>
          <w:szCs w:val="24"/>
        </w:rPr>
        <w:fldChar w:fldCharType="end"/>
      </w:r>
    </w:p>
    <w:p w14:paraId="3AAEDCC9" w14:textId="77777777" w:rsidR="00BF30C2" w:rsidRDefault="00BF30C2" w:rsidP="000128E9">
      <w:pPr>
        <w:pStyle w:val="Heading"/>
      </w:pPr>
    </w:p>
    <w:p w14:paraId="2798FCE4" w14:textId="77777777" w:rsidR="00BF30C2" w:rsidRDefault="00BF30C2" w:rsidP="000128E9">
      <w:pPr>
        <w:pStyle w:val="Heading"/>
      </w:pPr>
    </w:p>
    <w:p w14:paraId="7E41D2C5" w14:textId="77777777" w:rsidR="009A1CED" w:rsidRDefault="009A1CED" w:rsidP="000128E9">
      <w:pPr>
        <w:pStyle w:val="Heading"/>
      </w:pPr>
    </w:p>
    <w:p w14:paraId="2FF5F70B" w14:textId="77777777" w:rsidR="009A1CED" w:rsidRDefault="009A1CED" w:rsidP="000128E9">
      <w:pPr>
        <w:pStyle w:val="Heading"/>
      </w:pPr>
    </w:p>
    <w:p w14:paraId="7FA89A70" w14:textId="77777777" w:rsidR="00F26245" w:rsidRDefault="00F26245" w:rsidP="000128E9">
      <w:pPr>
        <w:pStyle w:val="Heading"/>
      </w:pPr>
    </w:p>
    <w:p w14:paraId="3A78013C" w14:textId="4477FFC6" w:rsidR="002C5FCF" w:rsidRDefault="002867C0" w:rsidP="00880A46">
      <w:pPr>
        <w:pStyle w:val="Heading"/>
      </w:pPr>
      <w:bookmarkStart w:id="9" w:name="Appendix"/>
      <w:r>
        <w:lastRenderedPageBreak/>
        <w:t>Appendix</w:t>
      </w:r>
    </w:p>
    <w:bookmarkEnd w:id="9"/>
    <w:p w14:paraId="44CBC9C0" w14:textId="7E8DD067" w:rsidR="004D5E56" w:rsidRDefault="004D5E56" w:rsidP="004D5E56">
      <w:pPr>
        <w:pStyle w:val="Subheading"/>
      </w:pPr>
      <w:r>
        <w:t>Deliberate Practice</w:t>
      </w:r>
    </w:p>
    <w:p w14:paraId="76159F77" w14:textId="77777777" w:rsidR="004D5E56" w:rsidRDefault="004D5E56" w:rsidP="004D5E56">
      <w:pPr>
        <w:pStyle w:val="Subheading"/>
      </w:pPr>
      <w:r w:rsidRPr="00E20085">
        <w:t>Identify</w:t>
      </w:r>
      <w:r>
        <w:t xml:space="preserve"> It</w:t>
      </w:r>
    </w:p>
    <w:p w14:paraId="3693810E" w14:textId="77777777" w:rsidR="004D5E56" w:rsidRDefault="004D5E56" w:rsidP="004D5E56">
      <w:r>
        <w:t>Deliberate practice starts with knowing where to focus. That means identifying one small, specific part of teaching that your early career teacher can improve; something that will make the biggest difference to pupils.</w:t>
      </w:r>
    </w:p>
    <w:p w14:paraId="53CAD46B" w14:textId="77777777" w:rsidR="004D5E56" w:rsidRDefault="004D5E56" w:rsidP="004D5E56">
      <w:r>
        <w:t>This is what we mean by the highest leverage action. It’s not about fixing everything. It’s about asking: what’s the one thing that, if improved, would make the biggest impact right now?</w:t>
      </w:r>
    </w:p>
    <w:p w14:paraId="27440103" w14:textId="77777777" w:rsidR="004D5E56" w:rsidRDefault="004D5E56" w:rsidP="004D5E56">
      <w:r>
        <w:t>As Deans for Impact (2016) point out, deliberate practice only works when the challenge pushes someone just beyond what they can currently do. That’s why your role as a mentor is vital — to help your ECT choose the right focus, guide them as they step outside their comfort zone, and make that learning feel safe.</w:t>
      </w:r>
    </w:p>
    <w:p w14:paraId="76E79865" w14:textId="77777777" w:rsidR="004D5E56" w:rsidRDefault="004D5E56" w:rsidP="004D5E56">
      <w:r>
        <w:t>You’ll be exploring how to identify the highest leverage action in more detail during your first live seminar.</w:t>
      </w:r>
    </w:p>
    <w:p w14:paraId="2DCE3F65" w14:textId="77777777" w:rsidR="004D5E56" w:rsidRPr="00380CDD" w:rsidRDefault="004D5E56" w:rsidP="004D5E56">
      <w:r>
        <w:t>In the meantime, think about how you currently help your ECT spot priorities. Are you picking the area that will shift pupil learning the most? Are you narrowing the focus clearly enough? And are you creating a space where your ECT feels safe to take risks and try something new?</w:t>
      </w:r>
    </w:p>
    <w:p w14:paraId="5C62E453" w14:textId="77777777" w:rsidR="004D5E56" w:rsidRPr="009721CB" w:rsidRDefault="004D5E56" w:rsidP="004D5E56">
      <w:pPr>
        <w:pStyle w:val="Subheading"/>
      </w:pPr>
      <w:r w:rsidRPr="009721CB">
        <w:t>See It</w:t>
      </w:r>
    </w:p>
    <w:p w14:paraId="58DE2DCD" w14:textId="77777777" w:rsidR="004D5E56" w:rsidRPr="008F5D17" w:rsidRDefault="004D5E56" w:rsidP="004D5E56">
      <w:pPr>
        <w:jc w:val="both"/>
        <w:rPr>
          <w:b/>
          <w:bCs/>
        </w:rPr>
      </w:pPr>
      <w:r>
        <w:t>Earlier, we looked at how expert teachers rely on strong mental models to guide their decisions. As a mentor, part of your role is to help your ECT build those same models, especially when they’re trying something new.</w:t>
      </w:r>
    </w:p>
    <w:p w14:paraId="5E8FEFA8" w14:textId="77777777" w:rsidR="004D5E56" w:rsidRDefault="004D5E56" w:rsidP="004D5E56">
      <w:r>
        <w:t>This is just like what happens in your own classroom: when you’re teaching a new skill, you don’t just explain it, you show it. You might use a worked example, a model answer, or success criteria to help pupils see what ‘good’ looks like.</w:t>
      </w:r>
    </w:p>
    <w:p w14:paraId="52E9E63C" w14:textId="77777777" w:rsidR="004D5E56" w:rsidRDefault="004D5E56" w:rsidP="004D5E56">
      <w:r>
        <w:t>Mentoring works the same way. If your ECT is trying to improve their use of modelling, for example, don’t just talk about it; show them what it looks like in practice. Use frameworks, lesson clips, or real examples from your own experience.</w:t>
      </w:r>
    </w:p>
    <w:p w14:paraId="72325C58" w14:textId="77777777" w:rsidR="004D5E56" w:rsidRDefault="004D5E56" w:rsidP="004D5E56">
      <w:r>
        <w:t>The clearer the model, the more confident they’ll feel in trying it for themselves.</w:t>
      </w:r>
    </w:p>
    <w:p w14:paraId="10D5AFB1" w14:textId="77777777" w:rsidR="00484DC0" w:rsidRDefault="00484DC0" w:rsidP="004D5E56">
      <w:pPr>
        <w:pStyle w:val="Subheading"/>
      </w:pPr>
    </w:p>
    <w:p w14:paraId="54B78407" w14:textId="77777777" w:rsidR="00484DC0" w:rsidRDefault="00484DC0" w:rsidP="004D5E56">
      <w:pPr>
        <w:pStyle w:val="Subheading"/>
      </w:pPr>
    </w:p>
    <w:p w14:paraId="110D7FED" w14:textId="70C1C535" w:rsidR="004D5E56" w:rsidRPr="002073B9" w:rsidRDefault="004D5E56" w:rsidP="004D5E56">
      <w:pPr>
        <w:pStyle w:val="Subheading"/>
      </w:pPr>
      <w:r w:rsidRPr="002073B9">
        <w:lastRenderedPageBreak/>
        <w:t xml:space="preserve">Name It </w:t>
      </w:r>
    </w:p>
    <w:p w14:paraId="4DF16690" w14:textId="77777777" w:rsidR="004D5E56" w:rsidRDefault="004D5E56" w:rsidP="004D5E56">
      <w:r>
        <w:t>Once you've shared an example with your ECT, the next step is to break it down. What makes that example work? What are the key behaviours or choices that lead to success?</w:t>
      </w:r>
    </w:p>
    <w:p w14:paraId="40F87662" w14:textId="77777777" w:rsidR="004D5E56" w:rsidRDefault="004D5E56" w:rsidP="004D5E56">
      <w:r>
        <w:t>These are often called the ‘active ingredients’: the things your ECT will need to include in their own practice to make it effective.</w:t>
      </w:r>
    </w:p>
    <w:p w14:paraId="16E25FCD" w14:textId="77777777" w:rsidR="004D5E56" w:rsidRDefault="004D5E56" w:rsidP="004D5E56">
      <w:r>
        <w:t xml:space="preserve">For instance, if you’re helping your ECT improve how they give instructions for classroom transitions, you might agree that the ‘active ingredients’ are: </w:t>
      </w:r>
    </w:p>
    <w:p w14:paraId="0581F8EB" w14:textId="77777777" w:rsidR="004D5E56" w:rsidRDefault="004D5E56" w:rsidP="00D31CCE">
      <w:pPr>
        <w:pStyle w:val="ListParagraph"/>
        <w:numPr>
          <w:ilvl w:val="0"/>
          <w:numId w:val="7"/>
        </w:numPr>
      </w:pPr>
      <w:r>
        <w:t xml:space="preserve">get pupils’ attention using an agreed phrase or signal (for example, “1,2, 3 all eyes on me”) </w:t>
      </w:r>
    </w:p>
    <w:p w14:paraId="663700BF" w14:textId="77777777" w:rsidR="004D5E56" w:rsidRDefault="004D5E56" w:rsidP="00D31CCE">
      <w:pPr>
        <w:pStyle w:val="ListParagraph"/>
        <w:numPr>
          <w:ilvl w:val="0"/>
          <w:numId w:val="7"/>
        </w:numPr>
      </w:pPr>
      <w:r>
        <w:t xml:space="preserve">wait for all pupils to be silent and looking at you </w:t>
      </w:r>
    </w:p>
    <w:p w14:paraId="6724941F" w14:textId="77777777" w:rsidR="004D5E56" w:rsidRPr="003C544D" w:rsidRDefault="004D5E56" w:rsidP="00D31CCE">
      <w:pPr>
        <w:pStyle w:val="ListParagraph"/>
        <w:numPr>
          <w:ilvl w:val="0"/>
          <w:numId w:val="7"/>
        </w:numPr>
        <w:rPr>
          <w:lang w:val="fr-FR"/>
        </w:rPr>
      </w:pPr>
      <w:proofErr w:type="gramStart"/>
      <w:r w:rsidRPr="003C544D">
        <w:rPr>
          <w:lang w:val="fr-FR"/>
        </w:rPr>
        <w:t>use</w:t>
      </w:r>
      <w:proofErr w:type="gramEnd"/>
      <w:r w:rsidRPr="003C544D">
        <w:rPr>
          <w:lang w:val="fr-FR"/>
        </w:rPr>
        <w:t xml:space="preserve"> non-verbal </w:t>
      </w:r>
      <w:proofErr w:type="gramStart"/>
      <w:r w:rsidRPr="003C544D">
        <w:rPr>
          <w:lang w:val="fr-FR"/>
        </w:rPr>
        <w:t>prompts to</w:t>
      </w:r>
      <w:proofErr w:type="gramEnd"/>
      <w:r w:rsidRPr="003C544D">
        <w:rPr>
          <w:lang w:val="fr-FR"/>
        </w:rPr>
        <w:t xml:space="preserve"> encourage compliance </w:t>
      </w:r>
    </w:p>
    <w:p w14:paraId="01536951" w14:textId="77777777" w:rsidR="004D5E56" w:rsidRDefault="004D5E56" w:rsidP="00D31CCE">
      <w:pPr>
        <w:pStyle w:val="ListParagraph"/>
        <w:numPr>
          <w:ilvl w:val="0"/>
          <w:numId w:val="7"/>
        </w:numPr>
      </w:pPr>
      <w:r>
        <w:t>share no more than 3 instructions using bite-sized phrases (for example, “On 3, pens down, stand up, books away. 1, 2, 3”)</w:t>
      </w:r>
    </w:p>
    <w:p w14:paraId="77FC0C28" w14:textId="77777777" w:rsidR="004D5E56" w:rsidRDefault="004D5E56" w:rsidP="00D31CCE">
      <w:pPr>
        <w:pStyle w:val="ListParagraph"/>
        <w:numPr>
          <w:ilvl w:val="0"/>
          <w:numId w:val="7"/>
        </w:numPr>
      </w:pPr>
      <w:r>
        <w:t>share an agreed signal</w:t>
      </w:r>
    </w:p>
    <w:p w14:paraId="1B6B6288" w14:textId="77777777" w:rsidR="004D5E56" w:rsidRDefault="004D5E56" w:rsidP="00D31CCE">
      <w:pPr>
        <w:pStyle w:val="ListParagraph"/>
        <w:numPr>
          <w:ilvl w:val="0"/>
          <w:numId w:val="7"/>
        </w:numPr>
      </w:pPr>
      <w:r>
        <w:t xml:space="preserve">monitor compliance using non-verbal prompts to encourage and praise </w:t>
      </w:r>
    </w:p>
    <w:p w14:paraId="01AFAE23" w14:textId="77777777" w:rsidR="004D5E56" w:rsidRPr="00380CDD" w:rsidRDefault="004D5E56" w:rsidP="004D5E56">
      <w:r>
        <w:t xml:space="preserve">These ‘active ingredients’ should be clearly visible in the model used during the ‘See It’ phase, and you might want to highlight exactly where these exist to really embed the understanding. </w:t>
      </w:r>
    </w:p>
    <w:p w14:paraId="4BB82711" w14:textId="77777777" w:rsidR="004D5E56" w:rsidRDefault="004D5E56" w:rsidP="004D5E56">
      <w:pPr>
        <w:pStyle w:val="Subheading"/>
      </w:pPr>
      <w:r>
        <w:t>Do it</w:t>
      </w:r>
    </w:p>
    <w:p w14:paraId="3A872AFD" w14:textId="298B1BF6" w:rsidR="004D5E56" w:rsidRDefault="004D5E56" w:rsidP="004D5E56">
      <w:pPr>
        <w:jc w:val="both"/>
      </w:pPr>
      <w:r>
        <w:t>Deliberate practice needs focus. It can’t just happen in the gaps between other tasks; it works best when there’s time set aside and both people are fully present.</w:t>
      </w:r>
    </w:p>
    <w:p w14:paraId="6E8911E3" w14:textId="77777777" w:rsidR="004D5E56" w:rsidRDefault="004D5E56" w:rsidP="004D5E56">
      <w:r>
        <w:t>For early career teachers, that focused time is crucial. It lets them build skills through two useful approaches:</w:t>
      </w:r>
    </w:p>
    <w:p w14:paraId="1B801379" w14:textId="77777777" w:rsidR="004D5E56" w:rsidRDefault="004D5E56" w:rsidP="00D31CCE">
      <w:pPr>
        <w:pStyle w:val="ListParagraph"/>
        <w:numPr>
          <w:ilvl w:val="0"/>
          <w:numId w:val="9"/>
        </w:numPr>
      </w:pPr>
      <w:r w:rsidRPr="00EB701F">
        <w:rPr>
          <w:b/>
          <w:bCs/>
        </w:rPr>
        <w:t>Decompositions:</w:t>
      </w:r>
      <w:r>
        <w:t xml:space="preserve"> breaking teaching down into smaller parts. For example, working just on how to manage transitions between activities, rather than trying to improve the whole lesson at once.</w:t>
      </w:r>
    </w:p>
    <w:p w14:paraId="1B77D2EA" w14:textId="77777777" w:rsidR="004D5E56" w:rsidRDefault="004D5E56" w:rsidP="00D31CCE">
      <w:pPr>
        <w:pStyle w:val="ListParagraph"/>
        <w:numPr>
          <w:ilvl w:val="0"/>
          <w:numId w:val="9"/>
        </w:numPr>
      </w:pPr>
      <w:r w:rsidRPr="00EB701F">
        <w:rPr>
          <w:b/>
          <w:bCs/>
        </w:rPr>
        <w:t>Approximations:</w:t>
      </w:r>
      <w:r>
        <w:t xml:space="preserve"> practising something that’s close to the real task, but in a lower-stakes way. Think of it like a rehearsal — the context is realistic, but the pressure is lower.</w:t>
      </w:r>
    </w:p>
    <w:p w14:paraId="5EE31932" w14:textId="77777777" w:rsidR="004D5E56" w:rsidRDefault="004D5E56" w:rsidP="004D5E56">
      <w:r>
        <w:t>These practice opportunities can take two broad forms:</w:t>
      </w:r>
    </w:p>
    <w:p w14:paraId="494A8A3A" w14:textId="77777777" w:rsidR="004D5E56" w:rsidRDefault="004D5E56" w:rsidP="00D31CCE">
      <w:pPr>
        <w:pStyle w:val="ListParagraph"/>
        <w:numPr>
          <w:ilvl w:val="0"/>
          <w:numId w:val="10"/>
        </w:numPr>
      </w:pPr>
      <w:r w:rsidRPr="00EB701F">
        <w:rPr>
          <w:b/>
          <w:bCs/>
        </w:rPr>
        <w:t>Product-based practice:</w:t>
      </w:r>
      <w:r>
        <w:t xml:space="preserve"> where the ECT creates something they’ll use in the lesson. For instance, they might design a hinge-point question for an upcoming lesson. This gives you both a chance to talk about how it checks understanding and what to do with the responses.</w:t>
      </w:r>
    </w:p>
    <w:p w14:paraId="4BA59E99" w14:textId="77777777" w:rsidR="004D5E56" w:rsidRDefault="004D5E56" w:rsidP="00D31CCE">
      <w:pPr>
        <w:pStyle w:val="ListParagraph"/>
        <w:numPr>
          <w:ilvl w:val="0"/>
          <w:numId w:val="10"/>
        </w:numPr>
      </w:pPr>
      <w:r w:rsidRPr="00EB701F">
        <w:rPr>
          <w:b/>
          <w:bCs/>
        </w:rPr>
        <w:lastRenderedPageBreak/>
        <w:t>Performance-based practice:</w:t>
      </w:r>
      <w:r>
        <w:t xml:space="preserve"> where the ECT practises a specific element of teaching with you. For example, they might script and rehearse giving instructions for a group task, so that the wording is tight and purposeful.</w:t>
      </w:r>
    </w:p>
    <w:p w14:paraId="2BC23105" w14:textId="77777777" w:rsidR="004D5E56" w:rsidRDefault="004D5E56" w:rsidP="004D5E56">
      <w:r>
        <w:t>In both cases, you’re helping them move one step closer to fluency. It’s about getting specific, building confidence, and making it easier to apply in the real learning environment.</w:t>
      </w:r>
    </w:p>
    <w:p w14:paraId="53DF53B3" w14:textId="77777777" w:rsidR="004D5E56" w:rsidRPr="00E20085" w:rsidRDefault="004D5E56" w:rsidP="004D5E56">
      <w:pPr>
        <w:pStyle w:val="Subheading"/>
      </w:pPr>
      <w:r w:rsidRPr="00E20085">
        <w:t>Feedback and Re-do</w:t>
      </w:r>
      <w:r>
        <w:t xml:space="preserve"> it</w:t>
      </w:r>
    </w:p>
    <w:p w14:paraId="399ACD6C" w14:textId="77777777" w:rsidR="004D5E56" w:rsidRDefault="004D5E56" w:rsidP="004D5E56">
      <w:r>
        <w:t>To get better, you need feedback — and the same is true for your early career teacher (ECT). But not just any feedback. For deliberate practice to work, feedback needs to be:</w:t>
      </w:r>
    </w:p>
    <w:p w14:paraId="02C78872" w14:textId="77777777" w:rsidR="004D5E56" w:rsidRDefault="004D5E56" w:rsidP="00D31CCE">
      <w:pPr>
        <w:pStyle w:val="ListParagraph"/>
        <w:numPr>
          <w:ilvl w:val="0"/>
          <w:numId w:val="11"/>
        </w:numPr>
      </w:pPr>
      <w:r w:rsidRPr="00DB7CCD">
        <w:rPr>
          <w:b/>
          <w:bCs/>
        </w:rPr>
        <w:t>Timely</w:t>
      </w:r>
      <w:r>
        <w:t xml:space="preserve"> – ideally straight after the practice. That way, the ECT can fix any issues before they become habits.</w:t>
      </w:r>
    </w:p>
    <w:p w14:paraId="3BCA3995" w14:textId="77777777" w:rsidR="004D5E56" w:rsidRDefault="004D5E56" w:rsidP="00D31CCE">
      <w:pPr>
        <w:pStyle w:val="ListParagraph"/>
        <w:numPr>
          <w:ilvl w:val="0"/>
          <w:numId w:val="11"/>
        </w:numPr>
      </w:pPr>
      <w:r w:rsidRPr="00DB7CCD">
        <w:rPr>
          <w:b/>
          <w:bCs/>
        </w:rPr>
        <w:t>Specific</w:t>
      </w:r>
      <w:r>
        <w:t xml:space="preserve"> – linked to the goal you set and the action they practised. Focus on one or two key things that will help them improve.</w:t>
      </w:r>
    </w:p>
    <w:p w14:paraId="580FDD80" w14:textId="77777777" w:rsidR="004D5E56" w:rsidRDefault="004D5E56" w:rsidP="00D31CCE">
      <w:pPr>
        <w:pStyle w:val="ListParagraph"/>
        <w:numPr>
          <w:ilvl w:val="0"/>
          <w:numId w:val="11"/>
        </w:numPr>
      </w:pPr>
      <w:r w:rsidRPr="00DB7CCD">
        <w:rPr>
          <w:b/>
          <w:bCs/>
        </w:rPr>
        <w:t>Clear and practical</w:t>
      </w:r>
      <w:r>
        <w:t xml:space="preserve"> – use any success criteria or examples you agreed beforehand to anchor the feedback.</w:t>
      </w:r>
    </w:p>
    <w:p w14:paraId="73B15635" w14:textId="77777777" w:rsidR="004D5E56" w:rsidRDefault="004D5E56" w:rsidP="004D5E56">
      <w:r>
        <w:t>Once you’ve given feedback, give them time to go again. That might mean rephrasing their instructions, practising a new routine, or rehearsing how they’ll check understanding. It doesn’t have to take long, but it does need space.</w:t>
      </w:r>
    </w:p>
    <w:p w14:paraId="75451FDE" w14:textId="77777777" w:rsidR="004D5E56" w:rsidRPr="00647679" w:rsidRDefault="004D5E56" w:rsidP="004D5E56">
      <w:r>
        <w:t>It’s this loop (feedback, redo, refine) that helps practice turn into progress.</w:t>
      </w:r>
      <w:r w:rsidRPr="00647679">
        <w:t xml:space="preserve"> </w:t>
      </w:r>
    </w:p>
    <w:p w14:paraId="77E48826" w14:textId="77777777" w:rsidR="004D5E56" w:rsidRPr="00E20085" w:rsidRDefault="004D5E56" w:rsidP="004D5E56">
      <w:pPr>
        <w:pStyle w:val="Subheading"/>
      </w:pPr>
      <w:r w:rsidRPr="00E20085">
        <w:t>Embed</w:t>
      </w:r>
      <w:r>
        <w:t xml:space="preserve"> it</w:t>
      </w:r>
    </w:p>
    <w:p w14:paraId="1548076D" w14:textId="77777777" w:rsidR="004D5E56" w:rsidRDefault="004D5E56" w:rsidP="004D5E56">
      <w:r>
        <w:t xml:space="preserve">Deliberate practice doesn’t just improve </w:t>
      </w:r>
      <w:proofErr w:type="gramStart"/>
      <w:r>
        <w:t>performance,</w:t>
      </w:r>
      <w:proofErr w:type="gramEnd"/>
      <w:r>
        <w:t xml:space="preserve"> it helps shape how early career teachers (ECTs) think about their teaching.</w:t>
      </w:r>
    </w:p>
    <w:p w14:paraId="0751B08D" w14:textId="77777777" w:rsidR="004D5E56" w:rsidRDefault="004D5E56" w:rsidP="004D5E56">
      <w:r>
        <w:t>At first, your ECT will be developing key pieces of knowledge. As they practise, get feedback and apply that learning, they start to build stronger mental models. These models help them:</w:t>
      </w:r>
    </w:p>
    <w:p w14:paraId="63EEBD6E" w14:textId="77777777" w:rsidR="004D5E56" w:rsidRDefault="004D5E56" w:rsidP="00D31CCE">
      <w:pPr>
        <w:pStyle w:val="ListParagraph"/>
        <w:numPr>
          <w:ilvl w:val="0"/>
          <w:numId w:val="12"/>
        </w:numPr>
        <w:jc w:val="both"/>
      </w:pPr>
      <w:r>
        <w:t>notice more in the moment</w:t>
      </w:r>
    </w:p>
    <w:p w14:paraId="58E6053E" w14:textId="77777777" w:rsidR="004D5E56" w:rsidRDefault="004D5E56" w:rsidP="00D31CCE">
      <w:pPr>
        <w:pStyle w:val="ListParagraph"/>
        <w:numPr>
          <w:ilvl w:val="0"/>
          <w:numId w:val="12"/>
        </w:numPr>
        <w:jc w:val="both"/>
      </w:pPr>
      <w:r>
        <w:t>make quicker, more confident decisions</w:t>
      </w:r>
    </w:p>
    <w:p w14:paraId="0B640507" w14:textId="77777777" w:rsidR="004D5E56" w:rsidRDefault="004D5E56" w:rsidP="00D31CCE">
      <w:pPr>
        <w:pStyle w:val="ListParagraph"/>
        <w:numPr>
          <w:ilvl w:val="0"/>
          <w:numId w:val="12"/>
        </w:numPr>
        <w:jc w:val="both"/>
      </w:pPr>
      <w:r>
        <w:t>judge what’s working and what’s not</w:t>
      </w:r>
    </w:p>
    <w:p w14:paraId="1721876E" w14:textId="77777777" w:rsidR="004D5E56" w:rsidRDefault="004D5E56" w:rsidP="004D5E56">
      <w:pPr>
        <w:jc w:val="both"/>
      </w:pPr>
      <w:r>
        <w:t>As a mentor, you can support this by:</w:t>
      </w:r>
    </w:p>
    <w:p w14:paraId="7C554F0A" w14:textId="77777777" w:rsidR="004D5E56" w:rsidRDefault="004D5E56" w:rsidP="00D31CCE">
      <w:pPr>
        <w:pStyle w:val="ListParagraph"/>
        <w:numPr>
          <w:ilvl w:val="0"/>
          <w:numId w:val="13"/>
        </w:numPr>
        <w:jc w:val="both"/>
      </w:pPr>
      <w:r>
        <w:t>helping them spot what effective teaching looks like</w:t>
      </w:r>
    </w:p>
    <w:p w14:paraId="6FC628CB" w14:textId="77777777" w:rsidR="004D5E56" w:rsidRDefault="004D5E56" w:rsidP="00D31CCE">
      <w:pPr>
        <w:pStyle w:val="ListParagraph"/>
        <w:numPr>
          <w:ilvl w:val="0"/>
          <w:numId w:val="13"/>
        </w:numPr>
        <w:jc w:val="both"/>
      </w:pPr>
      <w:r>
        <w:t>practising that with them in focused ways</w:t>
      </w:r>
    </w:p>
    <w:p w14:paraId="2017DED2" w14:textId="77777777" w:rsidR="004D5E56" w:rsidRDefault="004D5E56" w:rsidP="00D31CCE">
      <w:pPr>
        <w:pStyle w:val="ListParagraph"/>
        <w:numPr>
          <w:ilvl w:val="0"/>
          <w:numId w:val="13"/>
        </w:numPr>
        <w:jc w:val="both"/>
      </w:pPr>
      <w:r>
        <w:t>following up by watching it in action</w:t>
      </w:r>
    </w:p>
    <w:p w14:paraId="4ECBE77E" w14:textId="77777777" w:rsidR="004D5E56" w:rsidRPr="00647679" w:rsidRDefault="004D5E56" w:rsidP="004D5E56">
      <w:r>
        <w:lastRenderedPageBreak/>
        <w:t>Over time, this makes them more fluent. They’ll rely less on you and more on their own mental models to guide what they do. That’s what we’re aiming for; growing teachers who can think clearly, teach confidently, and keep getting better.</w:t>
      </w:r>
    </w:p>
    <w:p w14:paraId="6EEC30B6" w14:textId="54543055" w:rsidR="004D5E56" w:rsidRPr="00825847" w:rsidRDefault="00F26245" w:rsidP="00880A46">
      <w:pPr>
        <w:pStyle w:val="Heading"/>
        <w:rPr>
          <w:sz w:val="24"/>
          <w:szCs w:val="24"/>
        </w:rPr>
      </w:pPr>
      <w:hyperlink w:anchor="content" w:history="1">
        <w:r w:rsidRPr="00825847">
          <w:rPr>
            <w:rStyle w:val="Hyperlink"/>
            <w:color w:val="0070C0"/>
            <w:sz w:val="24"/>
            <w:szCs w:val="22"/>
          </w:rPr>
          <w:t>Click here to return to Content page</w:t>
        </w:r>
      </w:hyperlink>
    </w:p>
    <w:sectPr w:rsidR="004D5E56" w:rsidRPr="00825847" w:rsidSect="006A505C">
      <w:headerReference w:type="default" r:id="rId35"/>
      <w:footerReference w:type="default" r:id="rId36"/>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DC77" w14:textId="77777777" w:rsidR="009F45A4" w:rsidRDefault="009F45A4" w:rsidP="00403260">
      <w:pPr>
        <w:spacing w:after="0" w:line="240" w:lineRule="auto"/>
      </w:pPr>
      <w:r>
        <w:separator/>
      </w:r>
    </w:p>
  </w:endnote>
  <w:endnote w:type="continuationSeparator" w:id="0">
    <w:p w14:paraId="511659E1" w14:textId="77777777" w:rsidR="009F45A4" w:rsidRDefault="009F45A4" w:rsidP="00403260">
      <w:pPr>
        <w:spacing w:after="0" w:line="240" w:lineRule="auto"/>
      </w:pPr>
      <w:r>
        <w:continuationSeparator/>
      </w:r>
    </w:p>
  </w:endnote>
  <w:endnote w:type="continuationNotice" w:id="1">
    <w:p w14:paraId="7672A652" w14:textId="77777777" w:rsidR="009F45A4" w:rsidRDefault="009F4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B5AB" w14:textId="77777777" w:rsidR="009F45A4" w:rsidRDefault="009F45A4" w:rsidP="00403260">
      <w:pPr>
        <w:spacing w:after="0" w:line="240" w:lineRule="auto"/>
      </w:pPr>
      <w:r>
        <w:separator/>
      </w:r>
    </w:p>
  </w:footnote>
  <w:footnote w:type="continuationSeparator" w:id="0">
    <w:p w14:paraId="7A847880" w14:textId="77777777" w:rsidR="009F45A4" w:rsidRDefault="009F45A4" w:rsidP="00403260">
      <w:pPr>
        <w:spacing w:after="0" w:line="240" w:lineRule="auto"/>
      </w:pPr>
      <w:r>
        <w:continuationSeparator/>
      </w:r>
    </w:p>
  </w:footnote>
  <w:footnote w:type="continuationNotice" w:id="1">
    <w:p w14:paraId="42B13FDD" w14:textId="77777777" w:rsidR="009F45A4" w:rsidRDefault="009F45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5B1E326F" w:rsidR="00EA5F98" w:rsidRPr="002C6A5B" w:rsidRDefault="00000000" w:rsidP="000C50E2">
    <w:pPr>
      <w:pBdr>
        <w:left w:val="single" w:sz="12" w:space="11" w:color="007559" w:themeColor="accent1"/>
      </w:pBdr>
      <w:tabs>
        <w:tab w:val="left" w:pos="3620"/>
        <w:tab w:val="left" w:pos="3964"/>
      </w:tabs>
      <w:spacing w:after="0"/>
      <w:rPr>
        <w:rFonts w:asciiTheme="majorHAnsi" w:eastAsiaTheme="majorEastAsia" w:hAnsiTheme="majorHAnsi" w:cstheme="majorBidi"/>
        <w:color w:val="005742" w:themeColor="accent1" w:themeShade="BF"/>
        <w:sz w:val="22"/>
      </w:rPr>
    </w:pPr>
    <w:sdt>
      <w:sdtPr>
        <w:rPr>
          <w:rFonts w:asciiTheme="majorHAnsi" w:eastAsiaTheme="majorEastAsia" w:hAnsiTheme="majorHAnsi"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AB2188">
          <w:rPr>
            <w:rFonts w:asciiTheme="majorHAnsi" w:eastAsiaTheme="majorEastAsia" w:hAnsiTheme="majorHAnsi" w:cstheme="majorBidi"/>
            <w:color w:val="005742" w:themeColor="accent1" w:themeShade="BF"/>
            <w:sz w:val="22"/>
          </w:rPr>
          <w:t>ECT Mentor Programme: Delving into deliberate practice</w:t>
        </w:r>
      </w:sdtContent>
    </w:sdt>
    <w:r w:rsidR="00EA2263" w:rsidRPr="002C6A5B">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CF"/>
    <w:multiLevelType w:val="hybridMultilevel"/>
    <w:tmpl w:val="4B601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6DD9"/>
    <w:multiLevelType w:val="hybridMultilevel"/>
    <w:tmpl w:val="85EC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D232C"/>
    <w:multiLevelType w:val="hybridMultilevel"/>
    <w:tmpl w:val="F3F0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51780"/>
    <w:multiLevelType w:val="hybridMultilevel"/>
    <w:tmpl w:val="8B0E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E7A0B"/>
    <w:multiLevelType w:val="hybridMultilevel"/>
    <w:tmpl w:val="861C8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966BE"/>
    <w:multiLevelType w:val="hybridMultilevel"/>
    <w:tmpl w:val="9604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41075"/>
    <w:multiLevelType w:val="hybridMultilevel"/>
    <w:tmpl w:val="29BEA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1524E"/>
    <w:multiLevelType w:val="hybridMultilevel"/>
    <w:tmpl w:val="8822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E5AF3"/>
    <w:multiLevelType w:val="hybridMultilevel"/>
    <w:tmpl w:val="D3B0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84BC3"/>
    <w:multiLevelType w:val="hybridMultilevel"/>
    <w:tmpl w:val="86A2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759C1"/>
    <w:multiLevelType w:val="hybridMultilevel"/>
    <w:tmpl w:val="3AA4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50CC77BE"/>
    <w:multiLevelType w:val="hybridMultilevel"/>
    <w:tmpl w:val="07AC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4378F"/>
    <w:multiLevelType w:val="hybridMultilevel"/>
    <w:tmpl w:val="6850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A247D79"/>
    <w:multiLevelType w:val="hybridMultilevel"/>
    <w:tmpl w:val="A9EE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DA16DD"/>
    <w:multiLevelType w:val="hybridMultilevel"/>
    <w:tmpl w:val="8E3C1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1334646">
    <w:abstractNumId w:val="14"/>
  </w:num>
  <w:num w:numId="2" w16cid:durableId="1565219891">
    <w:abstractNumId w:val="11"/>
  </w:num>
  <w:num w:numId="3" w16cid:durableId="1632245261">
    <w:abstractNumId w:val="6"/>
  </w:num>
  <w:num w:numId="4" w16cid:durableId="1932427125">
    <w:abstractNumId w:val="16"/>
  </w:num>
  <w:num w:numId="5" w16cid:durableId="1609197184">
    <w:abstractNumId w:val="15"/>
  </w:num>
  <w:num w:numId="6" w16cid:durableId="1090932304">
    <w:abstractNumId w:val="1"/>
  </w:num>
  <w:num w:numId="7" w16cid:durableId="185601413">
    <w:abstractNumId w:val="13"/>
  </w:num>
  <w:num w:numId="8" w16cid:durableId="1875187600">
    <w:abstractNumId w:val="3"/>
  </w:num>
  <w:num w:numId="9" w16cid:durableId="1305356852">
    <w:abstractNumId w:val="8"/>
  </w:num>
  <w:num w:numId="10" w16cid:durableId="1130628206">
    <w:abstractNumId w:val="4"/>
  </w:num>
  <w:num w:numId="11" w16cid:durableId="816848034">
    <w:abstractNumId w:val="9"/>
  </w:num>
  <w:num w:numId="12" w16cid:durableId="1148938263">
    <w:abstractNumId w:val="0"/>
  </w:num>
  <w:num w:numId="13" w16cid:durableId="732508264">
    <w:abstractNumId w:val="7"/>
  </w:num>
  <w:num w:numId="14" w16cid:durableId="60448551">
    <w:abstractNumId w:val="5"/>
  </w:num>
  <w:num w:numId="15" w16cid:durableId="533077630">
    <w:abstractNumId w:val="2"/>
  </w:num>
  <w:num w:numId="16" w16cid:durableId="1489247021">
    <w:abstractNumId w:val="10"/>
  </w:num>
  <w:num w:numId="17" w16cid:durableId="147478800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2CB"/>
    <w:rsid w:val="000023ED"/>
    <w:rsid w:val="000029CB"/>
    <w:rsid w:val="00003164"/>
    <w:rsid w:val="0000354C"/>
    <w:rsid w:val="000036BA"/>
    <w:rsid w:val="0000384C"/>
    <w:rsid w:val="000039E6"/>
    <w:rsid w:val="000050D6"/>
    <w:rsid w:val="000058B7"/>
    <w:rsid w:val="00005D78"/>
    <w:rsid w:val="00006348"/>
    <w:rsid w:val="00007467"/>
    <w:rsid w:val="00007AD5"/>
    <w:rsid w:val="0001009A"/>
    <w:rsid w:val="000102D1"/>
    <w:rsid w:val="00010B22"/>
    <w:rsid w:val="00011254"/>
    <w:rsid w:val="000123D1"/>
    <w:rsid w:val="000124BD"/>
    <w:rsid w:val="000127E1"/>
    <w:rsid w:val="000128E9"/>
    <w:rsid w:val="000133E7"/>
    <w:rsid w:val="00013A5C"/>
    <w:rsid w:val="0001525C"/>
    <w:rsid w:val="00015ACF"/>
    <w:rsid w:val="00015C78"/>
    <w:rsid w:val="00016713"/>
    <w:rsid w:val="00017106"/>
    <w:rsid w:val="000177E3"/>
    <w:rsid w:val="00017FF1"/>
    <w:rsid w:val="0002133F"/>
    <w:rsid w:val="000214C4"/>
    <w:rsid w:val="0002229D"/>
    <w:rsid w:val="00022FB4"/>
    <w:rsid w:val="00023209"/>
    <w:rsid w:val="00025920"/>
    <w:rsid w:val="0002608C"/>
    <w:rsid w:val="000261FC"/>
    <w:rsid w:val="00026857"/>
    <w:rsid w:val="0002740C"/>
    <w:rsid w:val="000277FB"/>
    <w:rsid w:val="0003050B"/>
    <w:rsid w:val="00032BC4"/>
    <w:rsid w:val="00033B4B"/>
    <w:rsid w:val="00033EA2"/>
    <w:rsid w:val="0003455C"/>
    <w:rsid w:val="000345A8"/>
    <w:rsid w:val="00034957"/>
    <w:rsid w:val="000350A7"/>
    <w:rsid w:val="00035282"/>
    <w:rsid w:val="00036232"/>
    <w:rsid w:val="000408E6"/>
    <w:rsid w:val="0004157C"/>
    <w:rsid w:val="00042139"/>
    <w:rsid w:val="000433D6"/>
    <w:rsid w:val="000436DA"/>
    <w:rsid w:val="00043B0D"/>
    <w:rsid w:val="00043B74"/>
    <w:rsid w:val="00043F1C"/>
    <w:rsid w:val="00043F2B"/>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422"/>
    <w:rsid w:val="00063BAD"/>
    <w:rsid w:val="0006425A"/>
    <w:rsid w:val="00067230"/>
    <w:rsid w:val="0007054B"/>
    <w:rsid w:val="000709BF"/>
    <w:rsid w:val="00072B00"/>
    <w:rsid w:val="00073231"/>
    <w:rsid w:val="000736FF"/>
    <w:rsid w:val="000739DA"/>
    <w:rsid w:val="0007449A"/>
    <w:rsid w:val="00074F1C"/>
    <w:rsid w:val="00075724"/>
    <w:rsid w:val="0007592E"/>
    <w:rsid w:val="00075CAC"/>
    <w:rsid w:val="000761F9"/>
    <w:rsid w:val="00076FF0"/>
    <w:rsid w:val="000770CB"/>
    <w:rsid w:val="00080150"/>
    <w:rsid w:val="00082003"/>
    <w:rsid w:val="00082D7B"/>
    <w:rsid w:val="000832D3"/>
    <w:rsid w:val="00083DF6"/>
    <w:rsid w:val="00083E3A"/>
    <w:rsid w:val="0008400C"/>
    <w:rsid w:val="00084FAB"/>
    <w:rsid w:val="000879AE"/>
    <w:rsid w:val="000905F4"/>
    <w:rsid w:val="0009085A"/>
    <w:rsid w:val="00090AF9"/>
    <w:rsid w:val="00091C0D"/>
    <w:rsid w:val="000925F5"/>
    <w:rsid w:val="000935D4"/>
    <w:rsid w:val="00093723"/>
    <w:rsid w:val="00094194"/>
    <w:rsid w:val="000948D5"/>
    <w:rsid w:val="00094C66"/>
    <w:rsid w:val="00095CBC"/>
    <w:rsid w:val="00096589"/>
    <w:rsid w:val="000965E1"/>
    <w:rsid w:val="00096F83"/>
    <w:rsid w:val="00097300"/>
    <w:rsid w:val="0009788F"/>
    <w:rsid w:val="000A0067"/>
    <w:rsid w:val="000A012B"/>
    <w:rsid w:val="000A0378"/>
    <w:rsid w:val="000A110C"/>
    <w:rsid w:val="000A1404"/>
    <w:rsid w:val="000A2B34"/>
    <w:rsid w:val="000A2BAE"/>
    <w:rsid w:val="000A2C09"/>
    <w:rsid w:val="000A2E70"/>
    <w:rsid w:val="000A4A51"/>
    <w:rsid w:val="000A669E"/>
    <w:rsid w:val="000A690A"/>
    <w:rsid w:val="000A73C2"/>
    <w:rsid w:val="000A76A8"/>
    <w:rsid w:val="000A7A21"/>
    <w:rsid w:val="000B0268"/>
    <w:rsid w:val="000B05EB"/>
    <w:rsid w:val="000B0EF5"/>
    <w:rsid w:val="000B1FB5"/>
    <w:rsid w:val="000B2C21"/>
    <w:rsid w:val="000B364C"/>
    <w:rsid w:val="000B3EBD"/>
    <w:rsid w:val="000B4BE2"/>
    <w:rsid w:val="000B4E8F"/>
    <w:rsid w:val="000B504E"/>
    <w:rsid w:val="000B5388"/>
    <w:rsid w:val="000C013D"/>
    <w:rsid w:val="000C33B6"/>
    <w:rsid w:val="000C37BB"/>
    <w:rsid w:val="000C465E"/>
    <w:rsid w:val="000C50A6"/>
    <w:rsid w:val="000C50E2"/>
    <w:rsid w:val="000C51C5"/>
    <w:rsid w:val="000C5BE3"/>
    <w:rsid w:val="000C5C55"/>
    <w:rsid w:val="000C5C78"/>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7F"/>
    <w:rsid w:val="000E1E90"/>
    <w:rsid w:val="000E27F9"/>
    <w:rsid w:val="000E3818"/>
    <w:rsid w:val="000E3B53"/>
    <w:rsid w:val="000E40F6"/>
    <w:rsid w:val="000E4875"/>
    <w:rsid w:val="000E4898"/>
    <w:rsid w:val="000E4C6B"/>
    <w:rsid w:val="000E5019"/>
    <w:rsid w:val="000E543E"/>
    <w:rsid w:val="000E5E71"/>
    <w:rsid w:val="000E7EDF"/>
    <w:rsid w:val="000F1B27"/>
    <w:rsid w:val="000F1CD7"/>
    <w:rsid w:val="000F29DF"/>
    <w:rsid w:val="000F2D44"/>
    <w:rsid w:val="000F4654"/>
    <w:rsid w:val="000F47FB"/>
    <w:rsid w:val="000F5803"/>
    <w:rsid w:val="000F78A1"/>
    <w:rsid w:val="000F7992"/>
    <w:rsid w:val="001004F0"/>
    <w:rsid w:val="00100AF6"/>
    <w:rsid w:val="00101D6C"/>
    <w:rsid w:val="00102CFB"/>
    <w:rsid w:val="0010401D"/>
    <w:rsid w:val="00104329"/>
    <w:rsid w:val="001043F4"/>
    <w:rsid w:val="001049B0"/>
    <w:rsid w:val="00106936"/>
    <w:rsid w:val="00107FA3"/>
    <w:rsid w:val="0011020A"/>
    <w:rsid w:val="001106B4"/>
    <w:rsid w:val="00110ADD"/>
    <w:rsid w:val="00111083"/>
    <w:rsid w:val="00111F21"/>
    <w:rsid w:val="00113A1B"/>
    <w:rsid w:val="001147D3"/>
    <w:rsid w:val="00114B88"/>
    <w:rsid w:val="00114E08"/>
    <w:rsid w:val="00115AA4"/>
    <w:rsid w:val="0011674A"/>
    <w:rsid w:val="00117AA7"/>
    <w:rsid w:val="0012069F"/>
    <w:rsid w:val="00120870"/>
    <w:rsid w:val="00121339"/>
    <w:rsid w:val="00122F4C"/>
    <w:rsid w:val="00123F86"/>
    <w:rsid w:val="00124FD9"/>
    <w:rsid w:val="001259A1"/>
    <w:rsid w:val="00125A65"/>
    <w:rsid w:val="00126380"/>
    <w:rsid w:val="0012654B"/>
    <w:rsid w:val="001265C6"/>
    <w:rsid w:val="0013010F"/>
    <w:rsid w:val="001305A5"/>
    <w:rsid w:val="00130684"/>
    <w:rsid w:val="00130F08"/>
    <w:rsid w:val="00131347"/>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DFB"/>
    <w:rsid w:val="0014703B"/>
    <w:rsid w:val="00147A6E"/>
    <w:rsid w:val="0015027E"/>
    <w:rsid w:val="001514E4"/>
    <w:rsid w:val="001522A7"/>
    <w:rsid w:val="00152C99"/>
    <w:rsid w:val="00154409"/>
    <w:rsid w:val="00155433"/>
    <w:rsid w:val="00156CDD"/>
    <w:rsid w:val="00156E18"/>
    <w:rsid w:val="001570BC"/>
    <w:rsid w:val="001603B4"/>
    <w:rsid w:val="001606CB"/>
    <w:rsid w:val="0016185E"/>
    <w:rsid w:val="0016190D"/>
    <w:rsid w:val="00163979"/>
    <w:rsid w:val="00165721"/>
    <w:rsid w:val="001659FF"/>
    <w:rsid w:val="001664B9"/>
    <w:rsid w:val="001664BD"/>
    <w:rsid w:val="00166A0A"/>
    <w:rsid w:val="001706A7"/>
    <w:rsid w:val="00170773"/>
    <w:rsid w:val="00171693"/>
    <w:rsid w:val="00171D01"/>
    <w:rsid w:val="00172033"/>
    <w:rsid w:val="001720F2"/>
    <w:rsid w:val="00172785"/>
    <w:rsid w:val="0017425B"/>
    <w:rsid w:val="001749D8"/>
    <w:rsid w:val="001763FE"/>
    <w:rsid w:val="0017695F"/>
    <w:rsid w:val="00177BBB"/>
    <w:rsid w:val="001818A2"/>
    <w:rsid w:val="00182229"/>
    <w:rsid w:val="00182D79"/>
    <w:rsid w:val="001846E3"/>
    <w:rsid w:val="001850EE"/>
    <w:rsid w:val="00185E15"/>
    <w:rsid w:val="001866E1"/>
    <w:rsid w:val="00187761"/>
    <w:rsid w:val="00187FDB"/>
    <w:rsid w:val="00191138"/>
    <w:rsid w:val="001912D9"/>
    <w:rsid w:val="00191E6F"/>
    <w:rsid w:val="00191F56"/>
    <w:rsid w:val="0019220F"/>
    <w:rsid w:val="00193C9E"/>
    <w:rsid w:val="00194194"/>
    <w:rsid w:val="00194A4E"/>
    <w:rsid w:val="00194ADF"/>
    <w:rsid w:val="00194FA5"/>
    <w:rsid w:val="00196E34"/>
    <w:rsid w:val="00197647"/>
    <w:rsid w:val="00197C8F"/>
    <w:rsid w:val="001A00CB"/>
    <w:rsid w:val="001A0B97"/>
    <w:rsid w:val="001A1A36"/>
    <w:rsid w:val="001A1F90"/>
    <w:rsid w:val="001A3901"/>
    <w:rsid w:val="001A3BD7"/>
    <w:rsid w:val="001A41B5"/>
    <w:rsid w:val="001A4427"/>
    <w:rsid w:val="001A48BD"/>
    <w:rsid w:val="001A4BC5"/>
    <w:rsid w:val="001A5B88"/>
    <w:rsid w:val="001A6FF0"/>
    <w:rsid w:val="001A7832"/>
    <w:rsid w:val="001B0D95"/>
    <w:rsid w:val="001B378B"/>
    <w:rsid w:val="001B3FC6"/>
    <w:rsid w:val="001B4213"/>
    <w:rsid w:val="001B4640"/>
    <w:rsid w:val="001B5250"/>
    <w:rsid w:val="001B577C"/>
    <w:rsid w:val="001B5C46"/>
    <w:rsid w:val="001B5F7B"/>
    <w:rsid w:val="001B6ED3"/>
    <w:rsid w:val="001C0297"/>
    <w:rsid w:val="001C1B32"/>
    <w:rsid w:val="001C1EF7"/>
    <w:rsid w:val="001C232B"/>
    <w:rsid w:val="001C242E"/>
    <w:rsid w:val="001C2ED6"/>
    <w:rsid w:val="001C2F80"/>
    <w:rsid w:val="001C3ECF"/>
    <w:rsid w:val="001C40BE"/>
    <w:rsid w:val="001C4E4D"/>
    <w:rsid w:val="001C5286"/>
    <w:rsid w:val="001C5821"/>
    <w:rsid w:val="001C687F"/>
    <w:rsid w:val="001C73AC"/>
    <w:rsid w:val="001D010C"/>
    <w:rsid w:val="001D084D"/>
    <w:rsid w:val="001D14A4"/>
    <w:rsid w:val="001D1793"/>
    <w:rsid w:val="001D18C5"/>
    <w:rsid w:val="001D1B3F"/>
    <w:rsid w:val="001D1BBA"/>
    <w:rsid w:val="001D298D"/>
    <w:rsid w:val="001D569D"/>
    <w:rsid w:val="001D5A61"/>
    <w:rsid w:val="001D72E7"/>
    <w:rsid w:val="001D75BE"/>
    <w:rsid w:val="001D78E6"/>
    <w:rsid w:val="001D7B64"/>
    <w:rsid w:val="001D7ED7"/>
    <w:rsid w:val="001D7F8C"/>
    <w:rsid w:val="001E0EE9"/>
    <w:rsid w:val="001E18AA"/>
    <w:rsid w:val="001E1AA8"/>
    <w:rsid w:val="001E1AC7"/>
    <w:rsid w:val="001E2042"/>
    <w:rsid w:val="001E2AD2"/>
    <w:rsid w:val="001E2FC5"/>
    <w:rsid w:val="001E4495"/>
    <w:rsid w:val="001E4A0B"/>
    <w:rsid w:val="001E566C"/>
    <w:rsid w:val="001E5AD4"/>
    <w:rsid w:val="001E677B"/>
    <w:rsid w:val="001E69D7"/>
    <w:rsid w:val="001E74CD"/>
    <w:rsid w:val="001F20E3"/>
    <w:rsid w:val="001F246C"/>
    <w:rsid w:val="001F2BF0"/>
    <w:rsid w:val="001F3183"/>
    <w:rsid w:val="001F34D4"/>
    <w:rsid w:val="001F34E2"/>
    <w:rsid w:val="001F352D"/>
    <w:rsid w:val="001F4847"/>
    <w:rsid w:val="001F49E0"/>
    <w:rsid w:val="001F4B09"/>
    <w:rsid w:val="001F5286"/>
    <w:rsid w:val="001F53B3"/>
    <w:rsid w:val="001F5F39"/>
    <w:rsid w:val="001F7CEB"/>
    <w:rsid w:val="002031E7"/>
    <w:rsid w:val="002031EA"/>
    <w:rsid w:val="00204697"/>
    <w:rsid w:val="00204E78"/>
    <w:rsid w:val="00205869"/>
    <w:rsid w:val="00205AF5"/>
    <w:rsid w:val="00205BC4"/>
    <w:rsid w:val="0020681C"/>
    <w:rsid w:val="002071DE"/>
    <w:rsid w:val="00207AED"/>
    <w:rsid w:val="0021002E"/>
    <w:rsid w:val="00210B1B"/>
    <w:rsid w:val="00213A1D"/>
    <w:rsid w:val="00214166"/>
    <w:rsid w:val="002145BB"/>
    <w:rsid w:val="00224CB8"/>
    <w:rsid w:val="00224F21"/>
    <w:rsid w:val="00225774"/>
    <w:rsid w:val="00225986"/>
    <w:rsid w:val="00226971"/>
    <w:rsid w:val="00227226"/>
    <w:rsid w:val="0022749B"/>
    <w:rsid w:val="002301A7"/>
    <w:rsid w:val="00230D5B"/>
    <w:rsid w:val="002327EF"/>
    <w:rsid w:val="0023303D"/>
    <w:rsid w:val="00233215"/>
    <w:rsid w:val="002345DE"/>
    <w:rsid w:val="00234C9B"/>
    <w:rsid w:val="00234EA8"/>
    <w:rsid w:val="0023699B"/>
    <w:rsid w:val="00236E33"/>
    <w:rsid w:val="002379CF"/>
    <w:rsid w:val="00240233"/>
    <w:rsid w:val="0024072F"/>
    <w:rsid w:val="002411F8"/>
    <w:rsid w:val="00243743"/>
    <w:rsid w:val="00244003"/>
    <w:rsid w:val="0024453F"/>
    <w:rsid w:val="0024483B"/>
    <w:rsid w:val="00244ADE"/>
    <w:rsid w:val="00246C68"/>
    <w:rsid w:val="002504D8"/>
    <w:rsid w:val="00251514"/>
    <w:rsid w:val="00251637"/>
    <w:rsid w:val="00251B72"/>
    <w:rsid w:val="0025317F"/>
    <w:rsid w:val="00253D5F"/>
    <w:rsid w:val="00253DED"/>
    <w:rsid w:val="00254A24"/>
    <w:rsid w:val="00254E6D"/>
    <w:rsid w:val="00257416"/>
    <w:rsid w:val="00257A9B"/>
    <w:rsid w:val="00260E3D"/>
    <w:rsid w:val="00261AB0"/>
    <w:rsid w:val="00262730"/>
    <w:rsid w:val="00262768"/>
    <w:rsid w:val="00263E39"/>
    <w:rsid w:val="0026485D"/>
    <w:rsid w:val="0026494C"/>
    <w:rsid w:val="00265956"/>
    <w:rsid w:val="002717F2"/>
    <w:rsid w:val="00272665"/>
    <w:rsid w:val="00272C87"/>
    <w:rsid w:val="002730F7"/>
    <w:rsid w:val="00273351"/>
    <w:rsid w:val="00273B5C"/>
    <w:rsid w:val="00273BDE"/>
    <w:rsid w:val="002749FE"/>
    <w:rsid w:val="00274FA4"/>
    <w:rsid w:val="00276FB8"/>
    <w:rsid w:val="00280326"/>
    <w:rsid w:val="002811A2"/>
    <w:rsid w:val="0028190B"/>
    <w:rsid w:val="002819D8"/>
    <w:rsid w:val="00282500"/>
    <w:rsid w:val="0028265B"/>
    <w:rsid w:val="00283CA2"/>
    <w:rsid w:val="00284260"/>
    <w:rsid w:val="00285655"/>
    <w:rsid w:val="00285798"/>
    <w:rsid w:val="002867C0"/>
    <w:rsid w:val="002879AB"/>
    <w:rsid w:val="002902B5"/>
    <w:rsid w:val="002903B0"/>
    <w:rsid w:val="00291DCF"/>
    <w:rsid w:val="00293397"/>
    <w:rsid w:val="00294289"/>
    <w:rsid w:val="002945E8"/>
    <w:rsid w:val="00294F9E"/>
    <w:rsid w:val="00295BA5"/>
    <w:rsid w:val="00296CC4"/>
    <w:rsid w:val="00297ABA"/>
    <w:rsid w:val="002A03B8"/>
    <w:rsid w:val="002A1B43"/>
    <w:rsid w:val="002A1B47"/>
    <w:rsid w:val="002A221A"/>
    <w:rsid w:val="002A276F"/>
    <w:rsid w:val="002A2D6A"/>
    <w:rsid w:val="002A38AE"/>
    <w:rsid w:val="002A458B"/>
    <w:rsid w:val="002A560F"/>
    <w:rsid w:val="002A5C78"/>
    <w:rsid w:val="002A5DB3"/>
    <w:rsid w:val="002A5F13"/>
    <w:rsid w:val="002A74D9"/>
    <w:rsid w:val="002A756F"/>
    <w:rsid w:val="002A770E"/>
    <w:rsid w:val="002A7864"/>
    <w:rsid w:val="002A7E72"/>
    <w:rsid w:val="002B04E1"/>
    <w:rsid w:val="002B0B63"/>
    <w:rsid w:val="002B158D"/>
    <w:rsid w:val="002B196D"/>
    <w:rsid w:val="002B3D33"/>
    <w:rsid w:val="002B3E1C"/>
    <w:rsid w:val="002B3F14"/>
    <w:rsid w:val="002B44C9"/>
    <w:rsid w:val="002B4C9A"/>
    <w:rsid w:val="002B6B75"/>
    <w:rsid w:val="002B76B1"/>
    <w:rsid w:val="002C0519"/>
    <w:rsid w:val="002C1081"/>
    <w:rsid w:val="002C1DBC"/>
    <w:rsid w:val="002C3925"/>
    <w:rsid w:val="002C43ED"/>
    <w:rsid w:val="002C5FCF"/>
    <w:rsid w:val="002C6743"/>
    <w:rsid w:val="002C67AB"/>
    <w:rsid w:val="002C6A5B"/>
    <w:rsid w:val="002D05A5"/>
    <w:rsid w:val="002D0DD6"/>
    <w:rsid w:val="002D0E20"/>
    <w:rsid w:val="002D3CD6"/>
    <w:rsid w:val="002D4035"/>
    <w:rsid w:val="002D42A5"/>
    <w:rsid w:val="002D443D"/>
    <w:rsid w:val="002D4A60"/>
    <w:rsid w:val="002D4E36"/>
    <w:rsid w:val="002E122E"/>
    <w:rsid w:val="002E1410"/>
    <w:rsid w:val="002E1CD7"/>
    <w:rsid w:val="002E1E77"/>
    <w:rsid w:val="002E2666"/>
    <w:rsid w:val="002E3AAD"/>
    <w:rsid w:val="002E3AE9"/>
    <w:rsid w:val="002E3FFD"/>
    <w:rsid w:val="002E4F5A"/>
    <w:rsid w:val="002E7ADF"/>
    <w:rsid w:val="002F016F"/>
    <w:rsid w:val="002F06D1"/>
    <w:rsid w:val="002F16DD"/>
    <w:rsid w:val="002F1821"/>
    <w:rsid w:val="002F20CB"/>
    <w:rsid w:val="002F2343"/>
    <w:rsid w:val="002F258E"/>
    <w:rsid w:val="002F2D74"/>
    <w:rsid w:val="002F620D"/>
    <w:rsid w:val="002F6CA1"/>
    <w:rsid w:val="002F7FC6"/>
    <w:rsid w:val="003002AE"/>
    <w:rsid w:val="00301932"/>
    <w:rsid w:val="00302132"/>
    <w:rsid w:val="00303EDC"/>
    <w:rsid w:val="00304AE2"/>
    <w:rsid w:val="00304B04"/>
    <w:rsid w:val="00305555"/>
    <w:rsid w:val="00305605"/>
    <w:rsid w:val="00305AD8"/>
    <w:rsid w:val="00305B4D"/>
    <w:rsid w:val="00306807"/>
    <w:rsid w:val="00306EEC"/>
    <w:rsid w:val="00307266"/>
    <w:rsid w:val="0030776F"/>
    <w:rsid w:val="00310C6E"/>
    <w:rsid w:val="00311B05"/>
    <w:rsid w:val="00314592"/>
    <w:rsid w:val="003159FB"/>
    <w:rsid w:val="00320866"/>
    <w:rsid w:val="00321619"/>
    <w:rsid w:val="00322567"/>
    <w:rsid w:val="00323ACB"/>
    <w:rsid w:val="00324FF6"/>
    <w:rsid w:val="003275DE"/>
    <w:rsid w:val="0033002E"/>
    <w:rsid w:val="00331D20"/>
    <w:rsid w:val="00331DBA"/>
    <w:rsid w:val="00332AFD"/>
    <w:rsid w:val="0033343C"/>
    <w:rsid w:val="00333476"/>
    <w:rsid w:val="00333CA7"/>
    <w:rsid w:val="00335182"/>
    <w:rsid w:val="00335CE2"/>
    <w:rsid w:val="003365C2"/>
    <w:rsid w:val="00337529"/>
    <w:rsid w:val="0034215F"/>
    <w:rsid w:val="00343019"/>
    <w:rsid w:val="00343C10"/>
    <w:rsid w:val="00345739"/>
    <w:rsid w:val="00345F1A"/>
    <w:rsid w:val="00350392"/>
    <w:rsid w:val="003508F2"/>
    <w:rsid w:val="0035156B"/>
    <w:rsid w:val="00351E8D"/>
    <w:rsid w:val="003527DE"/>
    <w:rsid w:val="00352A26"/>
    <w:rsid w:val="00353034"/>
    <w:rsid w:val="003537C7"/>
    <w:rsid w:val="00354DB3"/>
    <w:rsid w:val="00354FF4"/>
    <w:rsid w:val="003555BA"/>
    <w:rsid w:val="00356049"/>
    <w:rsid w:val="00357A00"/>
    <w:rsid w:val="00357A13"/>
    <w:rsid w:val="003605D4"/>
    <w:rsid w:val="003628ED"/>
    <w:rsid w:val="003634AA"/>
    <w:rsid w:val="00366104"/>
    <w:rsid w:val="003664AE"/>
    <w:rsid w:val="00367B88"/>
    <w:rsid w:val="00367C9F"/>
    <w:rsid w:val="00373BF1"/>
    <w:rsid w:val="00373DD4"/>
    <w:rsid w:val="00374137"/>
    <w:rsid w:val="0037456E"/>
    <w:rsid w:val="00375139"/>
    <w:rsid w:val="00375AB0"/>
    <w:rsid w:val="00375ACF"/>
    <w:rsid w:val="00375BD9"/>
    <w:rsid w:val="00375EFD"/>
    <w:rsid w:val="00376D81"/>
    <w:rsid w:val="00377889"/>
    <w:rsid w:val="003778AB"/>
    <w:rsid w:val="00377EDF"/>
    <w:rsid w:val="00380694"/>
    <w:rsid w:val="00380793"/>
    <w:rsid w:val="00380BD3"/>
    <w:rsid w:val="003813DC"/>
    <w:rsid w:val="00382697"/>
    <w:rsid w:val="00384174"/>
    <w:rsid w:val="00385976"/>
    <w:rsid w:val="0038717B"/>
    <w:rsid w:val="0039046C"/>
    <w:rsid w:val="00390897"/>
    <w:rsid w:val="003908EB"/>
    <w:rsid w:val="00390C7E"/>
    <w:rsid w:val="003912A5"/>
    <w:rsid w:val="00391610"/>
    <w:rsid w:val="00391B73"/>
    <w:rsid w:val="003920D6"/>
    <w:rsid w:val="0039243F"/>
    <w:rsid w:val="00392AD2"/>
    <w:rsid w:val="00392E68"/>
    <w:rsid w:val="0039387F"/>
    <w:rsid w:val="00393A2C"/>
    <w:rsid w:val="00394528"/>
    <w:rsid w:val="00394C4C"/>
    <w:rsid w:val="00395142"/>
    <w:rsid w:val="003952E6"/>
    <w:rsid w:val="00395628"/>
    <w:rsid w:val="00396E07"/>
    <w:rsid w:val="0039774D"/>
    <w:rsid w:val="003977E4"/>
    <w:rsid w:val="003A06F2"/>
    <w:rsid w:val="003A2392"/>
    <w:rsid w:val="003A33DA"/>
    <w:rsid w:val="003A344D"/>
    <w:rsid w:val="003A466C"/>
    <w:rsid w:val="003A514E"/>
    <w:rsid w:val="003A583B"/>
    <w:rsid w:val="003A5D14"/>
    <w:rsid w:val="003A6BA0"/>
    <w:rsid w:val="003B0E14"/>
    <w:rsid w:val="003B1408"/>
    <w:rsid w:val="003B1459"/>
    <w:rsid w:val="003B355A"/>
    <w:rsid w:val="003B4DA4"/>
    <w:rsid w:val="003B5370"/>
    <w:rsid w:val="003B5407"/>
    <w:rsid w:val="003B65A8"/>
    <w:rsid w:val="003B6A03"/>
    <w:rsid w:val="003B7019"/>
    <w:rsid w:val="003B743D"/>
    <w:rsid w:val="003B7C39"/>
    <w:rsid w:val="003B7C74"/>
    <w:rsid w:val="003C088D"/>
    <w:rsid w:val="003C2910"/>
    <w:rsid w:val="003C2D07"/>
    <w:rsid w:val="003C4254"/>
    <w:rsid w:val="003C4894"/>
    <w:rsid w:val="003C545D"/>
    <w:rsid w:val="003C6A5E"/>
    <w:rsid w:val="003C6B84"/>
    <w:rsid w:val="003C7D91"/>
    <w:rsid w:val="003D1C13"/>
    <w:rsid w:val="003D201C"/>
    <w:rsid w:val="003D37E2"/>
    <w:rsid w:val="003D4877"/>
    <w:rsid w:val="003D4F59"/>
    <w:rsid w:val="003D556F"/>
    <w:rsid w:val="003D5910"/>
    <w:rsid w:val="003D5920"/>
    <w:rsid w:val="003D6C9D"/>
    <w:rsid w:val="003D6F4E"/>
    <w:rsid w:val="003D75AA"/>
    <w:rsid w:val="003E086A"/>
    <w:rsid w:val="003E0E3C"/>
    <w:rsid w:val="003E119E"/>
    <w:rsid w:val="003E1976"/>
    <w:rsid w:val="003E2AB1"/>
    <w:rsid w:val="003E3F62"/>
    <w:rsid w:val="003E4126"/>
    <w:rsid w:val="003E4444"/>
    <w:rsid w:val="003E4459"/>
    <w:rsid w:val="003E4E9B"/>
    <w:rsid w:val="003E4F68"/>
    <w:rsid w:val="003E571E"/>
    <w:rsid w:val="003E62FC"/>
    <w:rsid w:val="003E6FC5"/>
    <w:rsid w:val="003E7357"/>
    <w:rsid w:val="003F075D"/>
    <w:rsid w:val="003F0CB2"/>
    <w:rsid w:val="003F1889"/>
    <w:rsid w:val="003F4792"/>
    <w:rsid w:val="003F512F"/>
    <w:rsid w:val="003F5E8B"/>
    <w:rsid w:val="003F6656"/>
    <w:rsid w:val="003F71E3"/>
    <w:rsid w:val="003F7B7F"/>
    <w:rsid w:val="00400AA2"/>
    <w:rsid w:val="00400F84"/>
    <w:rsid w:val="00401589"/>
    <w:rsid w:val="00403260"/>
    <w:rsid w:val="0040367D"/>
    <w:rsid w:val="004038CF"/>
    <w:rsid w:val="004053F3"/>
    <w:rsid w:val="004055CC"/>
    <w:rsid w:val="00405B60"/>
    <w:rsid w:val="00406720"/>
    <w:rsid w:val="00407787"/>
    <w:rsid w:val="004103F5"/>
    <w:rsid w:val="0041064A"/>
    <w:rsid w:val="0041148D"/>
    <w:rsid w:val="004116B5"/>
    <w:rsid w:val="00411C0C"/>
    <w:rsid w:val="0041212B"/>
    <w:rsid w:val="00413B02"/>
    <w:rsid w:val="00413C8B"/>
    <w:rsid w:val="00413E2F"/>
    <w:rsid w:val="00415D4D"/>
    <w:rsid w:val="00416977"/>
    <w:rsid w:val="00416C75"/>
    <w:rsid w:val="00417040"/>
    <w:rsid w:val="004204AE"/>
    <w:rsid w:val="00420719"/>
    <w:rsid w:val="0042135F"/>
    <w:rsid w:val="00421EE4"/>
    <w:rsid w:val="00422D9B"/>
    <w:rsid w:val="00423395"/>
    <w:rsid w:val="004237CE"/>
    <w:rsid w:val="0042504C"/>
    <w:rsid w:val="00425DB8"/>
    <w:rsid w:val="00426160"/>
    <w:rsid w:val="004276A5"/>
    <w:rsid w:val="00431E68"/>
    <w:rsid w:val="004343EB"/>
    <w:rsid w:val="00434D83"/>
    <w:rsid w:val="00434E58"/>
    <w:rsid w:val="00435C4A"/>
    <w:rsid w:val="00436005"/>
    <w:rsid w:val="00436034"/>
    <w:rsid w:val="00436120"/>
    <w:rsid w:val="004372B2"/>
    <w:rsid w:val="0044001C"/>
    <w:rsid w:val="004402D8"/>
    <w:rsid w:val="00440A45"/>
    <w:rsid w:val="00441431"/>
    <w:rsid w:val="00441AEF"/>
    <w:rsid w:val="00443A2B"/>
    <w:rsid w:val="004444F4"/>
    <w:rsid w:val="00444933"/>
    <w:rsid w:val="004456D7"/>
    <w:rsid w:val="0044574D"/>
    <w:rsid w:val="00446F8D"/>
    <w:rsid w:val="004476BF"/>
    <w:rsid w:val="00447FEE"/>
    <w:rsid w:val="00450BF4"/>
    <w:rsid w:val="00451136"/>
    <w:rsid w:val="004521D0"/>
    <w:rsid w:val="00452200"/>
    <w:rsid w:val="004536B3"/>
    <w:rsid w:val="00454E4F"/>
    <w:rsid w:val="00455535"/>
    <w:rsid w:val="004575C4"/>
    <w:rsid w:val="004602B4"/>
    <w:rsid w:val="0046035C"/>
    <w:rsid w:val="004612D0"/>
    <w:rsid w:val="00461A16"/>
    <w:rsid w:val="00461EE9"/>
    <w:rsid w:val="00463EE0"/>
    <w:rsid w:val="004642A3"/>
    <w:rsid w:val="00464DEB"/>
    <w:rsid w:val="00466B7D"/>
    <w:rsid w:val="004673A2"/>
    <w:rsid w:val="004673BF"/>
    <w:rsid w:val="0046759A"/>
    <w:rsid w:val="00470876"/>
    <w:rsid w:val="00470D29"/>
    <w:rsid w:val="00470D91"/>
    <w:rsid w:val="00471559"/>
    <w:rsid w:val="004729EC"/>
    <w:rsid w:val="00472DC3"/>
    <w:rsid w:val="0047310C"/>
    <w:rsid w:val="00473B53"/>
    <w:rsid w:val="00474697"/>
    <w:rsid w:val="0047478E"/>
    <w:rsid w:val="00476336"/>
    <w:rsid w:val="004765BF"/>
    <w:rsid w:val="00477F35"/>
    <w:rsid w:val="00477F4B"/>
    <w:rsid w:val="00480204"/>
    <w:rsid w:val="004816BE"/>
    <w:rsid w:val="00483261"/>
    <w:rsid w:val="004845CC"/>
    <w:rsid w:val="00484893"/>
    <w:rsid w:val="00484C71"/>
    <w:rsid w:val="00484DC0"/>
    <w:rsid w:val="00484F41"/>
    <w:rsid w:val="004850E4"/>
    <w:rsid w:val="0048564D"/>
    <w:rsid w:val="00487128"/>
    <w:rsid w:val="00491E33"/>
    <w:rsid w:val="004926E7"/>
    <w:rsid w:val="00493538"/>
    <w:rsid w:val="0049464B"/>
    <w:rsid w:val="0049473F"/>
    <w:rsid w:val="00496031"/>
    <w:rsid w:val="004967B2"/>
    <w:rsid w:val="004969EF"/>
    <w:rsid w:val="004A02AB"/>
    <w:rsid w:val="004A04C7"/>
    <w:rsid w:val="004A0A08"/>
    <w:rsid w:val="004A10BD"/>
    <w:rsid w:val="004A11FE"/>
    <w:rsid w:val="004A1950"/>
    <w:rsid w:val="004A2143"/>
    <w:rsid w:val="004A43EF"/>
    <w:rsid w:val="004A4492"/>
    <w:rsid w:val="004A5189"/>
    <w:rsid w:val="004A6833"/>
    <w:rsid w:val="004A7003"/>
    <w:rsid w:val="004A791F"/>
    <w:rsid w:val="004B0D7B"/>
    <w:rsid w:val="004B18C4"/>
    <w:rsid w:val="004B1DD1"/>
    <w:rsid w:val="004B2A93"/>
    <w:rsid w:val="004B3B62"/>
    <w:rsid w:val="004B435E"/>
    <w:rsid w:val="004B4F4A"/>
    <w:rsid w:val="004B677A"/>
    <w:rsid w:val="004B7200"/>
    <w:rsid w:val="004B79D6"/>
    <w:rsid w:val="004B7C5B"/>
    <w:rsid w:val="004C1594"/>
    <w:rsid w:val="004C1A4E"/>
    <w:rsid w:val="004C1D5A"/>
    <w:rsid w:val="004C36AA"/>
    <w:rsid w:val="004C3F26"/>
    <w:rsid w:val="004C4C6A"/>
    <w:rsid w:val="004C52DA"/>
    <w:rsid w:val="004C72E2"/>
    <w:rsid w:val="004C7731"/>
    <w:rsid w:val="004C7A58"/>
    <w:rsid w:val="004C7A91"/>
    <w:rsid w:val="004D05F5"/>
    <w:rsid w:val="004D0999"/>
    <w:rsid w:val="004D0DA7"/>
    <w:rsid w:val="004D1BAB"/>
    <w:rsid w:val="004D1C28"/>
    <w:rsid w:val="004D2E4E"/>
    <w:rsid w:val="004D365E"/>
    <w:rsid w:val="004D5020"/>
    <w:rsid w:val="004D5A56"/>
    <w:rsid w:val="004D5B3C"/>
    <w:rsid w:val="004D5BE9"/>
    <w:rsid w:val="004D5D58"/>
    <w:rsid w:val="004D5E56"/>
    <w:rsid w:val="004D5E9A"/>
    <w:rsid w:val="004D6B34"/>
    <w:rsid w:val="004E09A9"/>
    <w:rsid w:val="004E103F"/>
    <w:rsid w:val="004E1274"/>
    <w:rsid w:val="004E2009"/>
    <w:rsid w:val="004E3BB3"/>
    <w:rsid w:val="004E52EE"/>
    <w:rsid w:val="004E5366"/>
    <w:rsid w:val="004E5ED3"/>
    <w:rsid w:val="004F01F8"/>
    <w:rsid w:val="004F0275"/>
    <w:rsid w:val="004F12FC"/>
    <w:rsid w:val="004F21A7"/>
    <w:rsid w:val="004F4778"/>
    <w:rsid w:val="004F537C"/>
    <w:rsid w:val="004F65FC"/>
    <w:rsid w:val="004F697A"/>
    <w:rsid w:val="004F6CF0"/>
    <w:rsid w:val="005008B1"/>
    <w:rsid w:val="00500A28"/>
    <w:rsid w:val="00501FFD"/>
    <w:rsid w:val="0050233F"/>
    <w:rsid w:val="00502838"/>
    <w:rsid w:val="00504BA1"/>
    <w:rsid w:val="00505186"/>
    <w:rsid w:val="00506A0D"/>
    <w:rsid w:val="005070F3"/>
    <w:rsid w:val="0050742B"/>
    <w:rsid w:val="00511D12"/>
    <w:rsid w:val="005124A7"/>
    <w:rsid w:val="00512AC2"/>
    <w:rsid w:val="0051587F"/>
    <w:rsid w:val="00517A28"/>
    <w:rsid w:val="00517BFB"/>
    <w:rsid w:val="00520A49"/>
    <w:rsid w:val="00520E54"/>
    <w:rsid w:val="005221F8"/>
    <w:rsid w:val="00522C2C"/>
    <w:rsid w:val="00523440"/>
    <w:rsid w:val="00523822"/>
    <w:rsid w:val="00523D36"/>
    <w:rsid w:val="00525C2E"/>
    <w:rsid w:val="00526039"/>
    <w:rsid w:val="005270B4"/>
    <w:rsid w:val="00527194"/>
    <w:rsid w:val="005303EF"/>
    <w:rsid w:val="0053091B"/>
    <w:rsid w:val="00530E05"/>
    <w:rsid w:val="00530F21"/>
    <w:rsid w:val="00533473"/>
    <w:rsid w:val="005340E3"/>
    <w:rsid w:val="0053620E"/>
    <w:rsid w:val="00536648"/>
    <w:rsid w:val="005369C7"/>
    <w:rsid w:val="00536D4C"/>
    <w:rsid w:val="005372AB"/>
    <w:rsid w:val="00537690"/>
    <w:rsid w:val="00537787"/>
    <w:rsid w:val="00537E4C"/>
    <w:rsid w:val="005419C0"/>
    <w:rsid w:val="005420EB"/>
    <w:rsid w:val="00542CC9"/>
    <w:rsid w:val="00543926"/>
    <w:rsid w:val="00543C50"/>
    <w:rsid w:val="005457B5"/>
    <w:rsid w:val="00545CD2"/>
    <w:rsid w:val="0054683A"/>
    <w:rsid w:val="00547037"/>
    <w:rsid w:val="00547C79"/>
    <w:rsid w:val="005508DC"/>
    <w:rsid w:val="00551CF0"/>
    <w:rsid w:val="00552268"/>
    <w:rsid w:val="0055373C"/>
    <w:rsid w:val="00553E2D"/>
    <w:rsid w:val="00554D7D"/>
    <w:rsid w:val="0055514D"/>
    <w:rsid w:val="0055632D"/>
    <w:rsid w:val="005570FD"/>
    <w:rsid w:val="005575F7"/>
    <w:rsid w:val="00557EB0"/>
    <w:rsid w:val="005602B1"/>
    <w:rsid w:val="005609EC"/>
    <w:rsid w:val="0056165C"/>
    <w:rsid w:val="00561CCC"/>
    <w:rsid w:val="00562411"/>
    <w:rsid w:val="00562C71"/>
    <w:rsid w:val="0056599F"/>
    <w:rsid w:val="00565A60"/>
    <w:rsid w:val="005665B7"/>
    <w:rsid w:val="005679DD"/>
    <w:rsid w:val="00571808"/>
    <w:rsid w:val="0057195D"/>
    <w:rsid w:val="005739A0"/>
    <w:rsid w:val="00574552"/>
    <w:rsid w:val="00574D17"/>
    <w:rsid w:val="00574FED"/>
    <w:rsid w:val="00575E92"/>
    <w:rsid w:val="005765D5"/>
    <w:rsid w:val="00577B33"/>
    <w:rsid w:val="00577B58"/>
    <w:rsid w:val="005815E5"/>
    <w:rsid w:val="005820EC"/>
    <w:rsid w:val="00584CF8"/>
    <w:rsid w:val="00584D65"/>
    <w:rsid w:val="00584FAB"/>
    <w:rsid w:val="005854E8"/>
    <w:rsid w:val="00585C32"/>
    <w:rsid w:val="0058630F"/>
    <w:rsid w:val="00586ED0"/>
    <w:rsid w:val="005876E8"/>
    <w:rsid w:val="00591D17"/>
    <w:rsid w:val="00591D46"/>
    <w:rsid w:val="005934D2"/>
    <w:rsid w:val="005956F8"/>
    <w:rsid w:val="00595E20"/>
    <w:rsid w:val="005975C3"/>
    <w:rsid w:val="005A0B47"/>
    <w:rsid w:val="005A13BE"/>
    <w:rsid w:val="005A1A9C"/>
    <w:rsid w:val="005A3892"/>
    <w:rsid w:val="005A5128"/>
    <w:rsid w:val="005A5A5B"/>
    <w:rsid w:val="005A5D9F"/>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B7070"/>
    <w:rsid w:val="005C055F"/>
    <w:rsid w:val="005C07B0"/>
    <w:rsid w:val="005C0A2E"/>
    <w:rsid w:val="005C1F7D"/>
    <w:rsid w:val="005C2762"/>
    <w:rsid w:val="005C4372"/>
    <w:rsid w:val="005C446E"/>
    <w:rsid w:val="005C4997"/>
    <w:rsid w:val="005C4CAA"/>
    <w:rsid w:val="005C59CF"/>
    <w:rsid w:val="005C6413"/>
    <w:rsid w:val="005D0F10"/>
    <w:rsid w:val="005D221B"/>
    <w:rsid w:val="005D36B3"/>
    <w:rsid w:val="005D5CA4"/>
    <w:rsid w:val="005D6703"/>
    <w:rsid w:val="005D791C"/>
    <w:rsid w:val="005D7E58"/>
    <w:rsid w:val="005E0000"/>
    <w:rsid w:val="005E101E"/>
    <w:rsid w:val="005E111A"/>
    <w:rsid w:val="005E1857"/>
    <w:rsid w:val="005E195A"/>
    <w:rsid w:val="005E29D9"/>
    <w:rsid w:val="005E3294"/>
    <w:rsid w:val="005E38EA"/>
    <w:rsid w:val="005E3F94"/>
    <w:rsid w:val="005E4926"/>
    <w:rsid w:val="005E4B36"/>
    <w:rsid w:val="005E5990"/>
    <w:rsid w:val="005E5BC3"/>
    <w:rsid w:val="005E5D47"/>
    <w:rsid w:val="005E5DE1"/>
    <w:rsid w:val="005E60E9"/>
    <w:rsid w:val="005E64C4"/>
    <w:rsid w:val="005F03D0"/>
    <w:rsid w:val="005F088B"/>
    <w:rsid w:val="005F2C0F"/>
    <w:rsid w:val="005F301D"/>
    <w:rsid w:val="005F36A8"/>
    <w:rsid w:val="005F3E23"/>
    <w:rsid w:val="005F4333"/>
    <w:rsid w:val="005F49AD"/>
    <w:rsid w:val="005F5D38"/>
    <w:rsid w:val="005F637D"/>
    <w:rsid w:val="005F66E3"/>
    <w:rsid w:val="005F6F69"/>
    <w:rsid w:val="006006B9"/>
    <w:rsid w:val="006006CD"/>
    <w:rsid w:val="00600C9A"/>
    <w:rsid w:val="006016F6"/>
    <w:rsid w:val="00602601"/>
    <w:rsid w:val="00602665"/>
    <w:rsid w:val="00603C75"/>
    <w:rsid w:val="00606037"/>
    <w:rsid w:val="00606636"/>
    <w:rsid w:val="00607B1D"/>
    <w:rsid w:val="0061084D"/>
    <w:rsid w:val="0061087F"/>
    <w:rsid w:val="0061159B"/>
    <w:rsid w:val="006123F7"/>
    <w:rsid w:val="006128C1"/>
    <w:rsid w:val="006131B3"/>
    <w:rsid w:val="006134AB"/>
    <w:rsid w:val="00614E53"/>
    <w:rsid w:val="006155D2"/>
    <w:rsid w:val="006169FB"/>
    <w:rsid w:val="006173EA"/>
    <w:rsid w:val="0061742A"/>
    <w:rsid w:val="00620EE8"/>
    <w:rsid w:val="00621BC2"/>
    <w:rsid w:val="00621CA0"/>
    <w:rsid w:val="00622B18"/>
    <w:rsid w:val="00623161"/>
    <w:rsid w:val="00623480"/>
    <w:rsid w:val="00623DE0"/>
    <w:rsid w:val="0062646C"/>
    <w:rsid w:val="0062649B"/>
    <w:rsid w:val="006308B5"/>
    <w:rsid w:val="00630AF2"/>
    <w:rsid w:val="006315B9"/>
    <w:rsid w:val="006318D4"/>
    <w:rsid w:val="0063270F"/>
    <w:rsid w:val="00632776"/>
    <w:rsid w:val="0063440E"/>
    <w:rsid w:val="00635808"/>
    <w:rsid w:val="006362A6"/>
    <w:rsid w:val="006373FD"/>
    <w:rsid w:val="00637800"/>
    <w:rsid w:val="00637E83"/>
    <w:rsid w:val="006402CB"/>
    <w:rsid w:val="00640524"/>
    <w:rsid w:val="00641685"/>
    <w:rsid w:val="00641DBB"/>
    <w:rsid w:val="00641E2C"/>
    <w:rsid w:val="006423B9"/>
    <w:rsid w:val="00642F2F"/>
    <w:rsid w:val="00643635"/>
    <w:rsid w:val="00643DD1"/>
    <w:rsid w:val="00645741"/>
    <w:rsid w:val="00646348"/>
    <w:rsid w:val="00646655"/>
    <w:rsid w:val="0064745F"/>
    <w:rsid w:val="00650D08"/>
    <w:rsid w:val="00650FDC"/>
    <w:rsid w:val="00651814"/>
    <w:rsid w:val="00651AC4"/>
    <w:rsid w:val="006521A2"/>
    <w:rsid w:val="00653800"/>
    <w:rsid w:val="006539DC"/>
    <w:rsid w:val="00654230"/>
    <w:rsid w:val="006555CC"/>
    <w:rsid w:val="0065594C"/>
    <w:rsid w:val="00656604"/>
    <w:rsid w:val="0065684F"/>
    <w:rsid w:val="0065721C"/>
    <w:rsid w:val="00660043"/>
    <w:rsid w:val="00660565"/>
    <w:rsid w:val="00660639"/>
    <w:rsid w:val="006613CA"/>
    <w:rsid w:val="00664C0E"/>
    <w:rsid w:val="00664ED0"/>
    <w:rsid w:val="00664FEE"/>
    <w:rsid w:val="00665059"/>
    <w:rsid w:val="006673B0"/>
    <w:rsid w:val="006679C9"/>
    <w:rsid w:val="00667BD5"/>
    <w:rsid w:val="00667EA1"/>
    <w:rsid w:val="00667FAD"/>
    <w:rsid w:val="00670EFA"/>
    <w:rsid w:val="00671645"/>
    <w:rsid w:val="0067200C"/>
    <w:rsid w:val="00672465"/>
    <w:rsid w:val="006724EF"/>
    <w:rsid w:val="00672599"/>
    <w:rsid w:val="00673F28"/>
    <w:rsid w:val="0067405A"/>
    <w:rsid w:val="00674C6C"/>
    <w:rsid w:val="00675A26"/>
    <w:rsid w:val="00675F63"/>
    <w:rsid w:val="00676051"/>
    <w:rsid w:val="00676477"/>
    <w:rsid w:val="00676B65"/>
    <w:rsid w:val="00676EA6"/>
    <w:rsid w:val="00677776"/>
    <w:rsid w:val="00677F7F"/>
    <w:rsid w:val="00680026"/>
    <w:rsid w:val="00680211"/>
    <w:rsid w:val="006807CE"/>
    <w:rsid w:val="00681148"/>
    <w:rsid w:val="00681B4A"/>
    <w:rsid w:val="00681F87"/>
    <w:rsid w:val="00682D37"/>
    <w:rsid w:val="006839D7"/>
    <w:rsid w:val="00683AC8"/>
    <w:rsid w:val="00683C8B"/>
    <w:rsid w:val="00685F8D"/>
    <w:rsid w:val="006862B3"/>
    <w:rsid w:val="006874D8"/>
    <w:rsid w:val="00690602"/>
    <w:rsid w:val="006908A1"/>
    <w:rsid w:val="006914EE"/>
    <w:rsid w:val="00692103"/>
    <w:rsid w:val="00692738"/>
    <w:rsid w:val="006949F8"/>
    <w:rsid w:val="00696752"/>
    <w:rsid w:val="0069691C"/>
    <w:rsid w:val="0069721B"/>
    <w:rsid w:val="00697698"/>
    <w:rsid w:val="00697DC3"/>
    <w:rsid w:val="006A1389"/>
    <w:rsid w:val="006A43B2"/>
    <w:rsid w:val="006A4B41"/>
    <w:rsid w:val="006A505C"/>
    <w:rsid w:val="006A5214"/>
    <w:rsid w:val="006A5A03"/>
    <w:rsid w:val="006A74B5"/>
    <w:rsid w:val="006A756E"/>
    <w:rsid w:val="006B3DA7"/>
    <w:rsid w:val="006B41DE"/>
    <w:rsid w:val="006B5208"/>
    <w:rsid w:val="006B588D"/>
    <w:rsid w:val="006B695B"/>
    <w:rsid w:val="006B74AF"/>
    <w:rsid w:val="006B7EED"/>
    <w:rsid w:val="006C095A"/>
    <w:rsid w:val="006C2258"/>
    <w:rsid w:val="006C2D83"/>
    <w:rsid w:val="006C2E19"/>
    <w:rsid w:val="006C4E6D"/>
    <w:rsid w:val="006C6011"/>
    <w:rsid w:val="006C63E4"/>
    <w:rsid w:val="006C7CD2"/>
    <w:rsid w:val="006D0152"/>
    <w:rsid w:val="006D1692"/>
    <w:rsid w:val="006D1F58"/>
    <w:rsid w:val="006D3169"/>
    <w:rsid w:val="006D3915"/>
    <w:rsid w:val="006D43E9"/>
    <w:rsid w:val="006D4D23"/>
    <w:rsid w:val="006D57CF"/>
    <w:rsid w:val="006D687D"/>
    <w:rsid w:val="006D7869"/>
    <w:rsid w:val="006D7C7A"/>
    <w:rsid w:val="006E1166"/>
    <w:rsid w:val="006E2185"/>
    <w:rsid w:val="006E28FB"/>
    <w:rsid w:val="006E2C6A"/>
    <w:rsid w:val="006E2DB0"/>
    <w:rsid w:val="006E3471"/>
    <w:rsid w:val="006E4941"/>
    <w:rsid w:val="006E5544"/>
    <w:rsid w:val="006E6112"/>
    <w:rsid w:val="006E6CED"/>
    <w:rsid w:val="006E6F8A"/>
    <w:rsid w:val="006E7235"/>
    <w:rsid w:val="006F1E2D"/>
    <w:rsid w:val="006F27D2"/>
    <w:rsid w:val="006F342B"/>
    <w:rsid w:val="006F3912"/>
    <w:rsid w:val="006F432A"/>
    <w:rsid w:val="006F4CF5"/>
    <w:rsid w:val="006F64C0"/>
    <w:rsid w:val="006F6A4F"/>
    <w:rsid w:val="006F6AA3"/>
    <w:rsid w:val="006F725D"/>
    <w:rsid w:val="006F73FC"/>
    <w:rsid w:val="00701BCC"/>
    <w:rsid w:val="00701BF3"/>
    <w:rsid w:val="007052D9"/>
    <w:rsid w:val="00706549"/>
    <w:rsid w:val="00710012"/>
    <w:rsid w:val="00711118"/>
    <w:rsid w:val="007119B3"/>
    <w:rsid w:val="00711AD7"/>
    <w:rsid w:val="00712820"/>
    <w:rsid w:val="007130CA"/>
    <w:rsid w:val="0071348A"/>
    <w:rsid w:val="00714E89"/>
    <w:rsid w:val="00714FD5"/>
    <w:rsid w:val="007158AE"/>
    <w:rsid w:val="00715B95"/>
    <w:rsid w:val="00715DCC"/>
    <w:rsid w:val="0071606A"/>
    <w:rsid w:val="0072050B"/>
    <w:rsid w:val="0072150D"/>
    <w:rsid w:val="00721D7F"/>
    <w:rsid w:val="00721E6A"/>
    <w:rsid w:val="00722981"/>
    <w:rsid w:val="00725094"/>
    <w:rsid w:val="007255A2"/>
    <w:rsid w:val="007255E5"/>
    <w:rsid w:val="007261F6"/>
    <w:rsid w:val="007266F8"/>
    <w:rsid w:val="0072696F"/>
    <w:rsid w:val="00726E4B"/>
    <w:rsid w:val="00727106"/>
    <w:rsid w:val="007273D5"/>
    <w:rsid w:val="007276E8"/>
    <w:rsid w:val="0072781C"/>
    <w:rsid w:val="00727B7D"/>
    <w:rsid w:val="00730664"/>
    <w:rsid w:val="00731176"/>
    <w:rsid w:val="00732A84"/>
    <w:rsid w:val="007338DF"/>
    <w:rsid w:val="00734690"/>
    <w:rsid w:val="00734ABC"/>
    <w:rsid w:val="00735944"/>
    <w:rsid w:val="00736C98"/>
    <w:rsid w:val="0073735D"/>
    <w:rsid w:val="00737A28"/>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3AEE"/>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67DBD"/>
    <w:rsid w:val="007700BC"/>
    <w:rsid w:val="007701A2"/>
    <w:rsid w:val="007702E4"/>
    <w:rsid w:val="007705C3"/>
    <w:rsid w:val="00770EE8"/>
    <w:rsid w:val="00772377"/>
    <w:rsid w:val="007724E8"/>
    <w:rsid w:val="00772924"/>
    <w:rsid w:val="00773A4C"/>
    <w:rsid w:val="00773EC0"/>
    <w:rsid w:val="00774248"/>
    <w:rsid w:val="0077484A"/>
    <w:rsid w:val="00774F4F"/>
    <w:rsid w:val="007759AD"/>
    <w:rsid w:val="0078002D"/>
    <w:rsid w:val="007803BF"/>
    <w:rsid w:val="00780A81"/>
    <w:rsid w:val="007816F8"/>
    <w:rsid w:val="00781954"/>
    <w:rsid w:val="00782575"/>
    <w:rsid w:val="007827F2"/>
    <w:rsid w:val="00782B3E"/>
    <w:rsid w:val="0078520F"/>
    <w:rsid w:val="00785678"/>
    <w:rsid w:val="00787488"/>
    <w:rsid w:val="00791295"/>
    <w:rsid w:val="007913F8"/>
    <w:rsid w:val="00792DD6"/>
    <w:rsid w:val="007931BF"/>
    <w:rsid w:val="00794B12"/>
    <w:rsid w:val="0079594F"/>
    <w:rsid w:val="00796245"/>
    <w:rsid w:val="007975AF"/>
    <w:rsid w:val="007A1821"/>
    <w:rsid w:val="007A1B2D"/>
    <w:rsid w:val="007A20BB"/>
    <w:rsid w:val="007A235D"/>
    <w:rsid w:val="007A316F"/>
    <w:rsid w:val="007A34F4"/>
    <w:rsid w:val="007A387C"/>
    <w:rsid w:val="007A3E9E"/>
    <w:rsid w:val="007A5289"/>
    <w:rsid w:val="007A5B63"/>
    <w:rsid w:val="007A6253"/>
    <w:rsid w:val="007A64D8"/>
    <w:rsid w:val="007A6969"/>
    <w:rsid w:val="007A7C0E"/>
    <w:rsid w:val="007B00CA"/>
    <w:rsid w:val="007B1196"/>
    <w:rsid w:val="007B184C"/>
    <w:rsid w:val="007B4312"/>
    <w:rsid w:val="007B59DD"/>
    <w:rsid w:val="007B606B"/>
    <w:rsid w:val="007C0AB0"/>
    <w:rsid w:val="007C1B63"/>
    <w:rsid w:val="007C2A27"/>
    <w:rsid w:val="007C2E57"/>
    <w:rsid w:val="007C3103"/>
    <w:rsid w:val="007C3D68"/>
    <w:rsid w:val="007C46B3"/>
    <w:rsid w:val="007C4823"/>
    <w:rsid w:val="007C4C4D"/>
    <w:rsid w:val="007C4EA8"/>
    <w:rsid w:val="007C587C"/>
    <w:rsid w:val="007C5F4F"/>
    <w:rsid w:val="007C5FEA"/>
    <w:rsid w:val="007C6095"/>
    <w:rsid w:val="007C60DB"/>
    <w:rsid w:val="007C6CE5"/>
    <w:rsid w:val="007C7221"/>
    <w:rsid w:val="007C7587"/>
    <w:rsid w:val="007C7EAD"/>
    <w:rsid w:val="007D0327"/>
    <w:rsid w:val="007D04BE"/>
    <w:rsid w:val="007D2628"/>
    <w:rsid w:val="007D3EC4"/>
    <w:rsid w:val="007D42E4"/>
    <w:rsid w:val="007D4967"/>
    <w:rsid w:val="007D5880"/>
    <w:rsid w:val="007D5960"/>
    <w:rsid w:val="007D5EB2"/>
    <w:rsid w:val="007D7DBF"/>
    <w:rsid w:val="007E17F7"/>
    <w:rsid w:val="007E1955"/>
    <w:rsid w:val="007E33CF"/>
    <w:rsid w:val="007E3E1A"/>
    <w:rsid w:val="007E6675"/>
    <w:rsid w:val="007E6A8D"/>
    <w:rsid w:val="007E7301"/>
    <w:rsid w:val="007F0B7D"/>
    <w:rsid w:val="007F1F98"/>
    <w:rsid w:val="007F23CA"/>
    <w:rsid w:val="007F2F2B"/>
    <w:rsid w:val="007F3B4B"/>
    <w:rsid w:val="007F474B"/>
    <w:rsid w:val="007F4FC9"/>
    <w:rsid w:val="007F54AE"/>
    <w:rsid w:val="007F569B"/>
    <w:rsid w:val="007F5A87"/>
    <w:rsid w:val="00800157"/>
    <w:rsid w:val="00802708"/>
    <w:rsid w:val="00804732"/>
    <w:rsid w:val="0080482C"/>
    <w:rsid w:val="00804C79"/>
    <w:rsid w:val="0080550B"/>
    <w:rsid w:val="00806611"/>
    <w:rsid w:val="00806738"/>
    <w:rsid w:val="008132FC"/>
    <w:rsid w:val="00813901"/>
    <w:rsid w:val="00814333"/>
    <w:rsid w:val="0081575F"/>
    <w:rsid w:val="00815F55"/>
    <w:rsid w:val="0081653C"/>
    <w:rsid w:val="00817465"/>
    <w:rsid w:val="008178C2"/>
    <w:rsid w:val="00821D1C"/>
    <w:rsid w:val="00822B83"/>
    <w:rsid w:val="00823E59"/>
    <w:rsid w:val="00824379"/>
    <w:rsid w:val="008249CA"/>
    <w:rsid w:val="00824C71"/>
    <w:rsid w:val="00825847"/>
    <w:rsid w:val="00825CA3"/>
    <w:rsid w:val="00826693"/>
    <w:rsid w:val="00826FE1"/>
    <w:rsid w:val="008277CB"/>
    <w:rsid w:val="00830D51"/>
    <w:rsid w:val="00831A3D"/>
    <w:rsid w:val="0083266F"/>
    <w:rsid w:val="00832C21"/>
    <w:rsid w:val="00833041"/>
    <w:rsid w:val="00833C29"/>
    <w:rsid w:val="008340E2"/>
    <w:rsid w:val="00834175"/>
    <w:rsid w:val="00835875"/>
    <w:rsid w:val="008367CF"/>
    <w:rsid w:val="008369C9"/>
    <w:rsid w:val="0083705E"/>
    <w:rsid w:val="008371EC"/>
    <w:rsid w:val="00837EED"/>
    <w:rsid w:val="00837FF8"/>
    <w:rsid w:val="00840285"/>
    <w:rsid w:val="0084059A"/>
    <w:rsid w:val="00840806"/>
    <w:rsid w:val="00840E7D"/>
    <w:rsid w:val="008419FB"/>
    <w:rsid w:val="00841BF2"/>
    <w:rsid w:val="008426E6"/>
    <w:rsid w:val="00842A50"/>
    <w:rsid w:val="0084324B"/>
    <w:rsid w:val="00843902"/>
    <w:rsid w:val="0084457A"/>
    <w:rsid w:val="00846BD2"/>
    <w:rsid w:val="00850D34"/>
    <w:rsid w:val="008517E2"/>
    <w:rsid w:val="00851823"/>
    <w:rsid w:val="00851DC2"/>
    <w:rsid w:val="008523C8"/>
    <w:rsid w:val="00852A61"/>
    <w:rsid w:val="00852C40"/>
    <w:rsid w:val="00852EE7"/>
    <w:rsid w:val="00854671"/>
    <w:rsid w:val="00856950"/>
    <w:rsid w:val="00857D10"/>
    <w:rsid w:val="00860075"/>
    <w:rsid w:val="00860F7C"/>
    <w:rsid w:val="008610EF"/>
    <w:rsid w:val="008616C1"/>
    <w:rsid w:val="008622F8"/>
    <w:rsid w:val="008626FB"/>
    <w:rsid w:val="00863189"/>
    <w:rsid w:val="00863229"/>
    <w:rsid w:val="00863D6D"/>
    <w:rsid w:val="00864270"/>
    <w:rsid w:val="00867126"/>
    <w:rsid w:val="008673DC"/>
    <w:rsid w:val="00867DF5"/>
    <w:rsid w:val="0087199E"/>
    <w:rsid w:val="00874167"/>
    <w:rsid w:val="008755C0"/>
    <w:rsid w:val="00876351"/>
    <w:rsid w:val="00876578"/>
    <w:rsid w:val="00877BA7"/>
    <w:rsid w:val="00880A46"/>
    <w:rsid w:val="0088138D"/>
    <w:rsid w:val="00881A06"/>
    <w:rsid w:val="00882BBA"/>
    <w:rsid w:val="0088305D"/>
    <w:rsid w:val="00883828"/>
    <w:rsid w:val="00883B63"/>
    <w:rsid w:val="00883DCA"/>
    <w:rsid w:val="00884807"/>
    <w:rsid w:val="008859F5"/>
    <w:rsid w:val="00890CBF"/>
    <w:rsid w:val="00890CD0"/>
    <w:rsid w:val="00891C0C"/>
    <w:rsid w:val="00892AC6"/>
    <w:rsid w:val="00892C52"/>
    <w:rsid w:val="0089370C"/>
    <w:rsid w:val="00894B3F"/>
    <w:rsid w:val="0089629C"/>
    <w:rsid w:val="0089639B"/>
    <w:rsid w:val="00896C06"/>
    <w:rsid w:val="008974EC"/>
    <w:rsid w:val="008A0135"/>
    <w:rsid w:val="008A20CB"/>
    <w:rsid w:val="008A2680"/>
    <w:rsid w:val="008A3656"/>
    <w:rsid w:val="008A3BAC"/>
    <w:rsid w:val="008A56C7"/>
    <w:rsid w:val="008A5D96"/>
    <w:rsid w:val="008A7C45"/>
    <w:rsid w:val="008B0890"/>
    <w:rsid w:val="008B113D"/>
    <w:rsid w:val="008B251D"/>
    <w:rsid w:val="008B3B1B"/>
    <w:rsid w:val="008B3EAE"/>
    <w:rsid w:val="008B438D"/>
    <w:rsid w:val="008B4898"/>
    <w:rsid w:val="008B522D"/>
    <w:rsid w:val="008B65C0"/>
    <w:rsid w:val="008B686F"/>
    <w:rsid w:val="008B6F7A"/>
    <w:rsid w:val="008B7CA2"/>
    <w:rsid w:val="008B7E37"/>
    <w:rsid w:val="008C058E"/>
    <w:rsid w:val="008C1E1B"/>
    <w:rsid w:val="008C1F9C"/>
    <w:rsid w:val="008C1FCC"/>
    <w:rsid w:val="008C3A14"/>
    <w:rsid w:val="008C4569"/>
    <w:rsid w:val="008C6505"/>
    <w:rsid w:val="008C6534"/>
    <w:rsid w:val="008C79B0"/>
    <w:rsid w:val="008D0FCC"/>
    <w:rsid w:val="008D12B1"/>
    <w:rsid w:val="008D16F9"/>
    <w:rsid w:val="008D3365"/>
    <w:rsid w:val="008D33EE"/>
    <w:rsid w:val="008D39EC"/>
    <w:rsid w:val="008D7369"/>
    <w:rsid w:val="008E0A98"/>
    <w:rsid w:val="008E0FB3"/>
    <w:rsid w:val="008E2902"/>
    <w:rsid w:val="008E2C02"/>
    <w:rsid w:val="008E5539"/>
    <w:rsid w:val="008E5B39"/>
    <w:rsid w:val="008E5EB9"/>
    <w:rsid w:val="008E60BB"/>
    <w:rsid w:val="008E6B3D"/>
    <w:rsid w:val="008F04A7"/>
    <w:rsid w:val="008F0735"/>
    <w:rsid w:val="008F12ED"/>
    <w:rsid w:val="008F130B"/>
    <w:rsid w:val="008F1A9B"/>
    <w:rsid w:val="008F2014"/>
    <w:rsid w:val="008F274A"/>
    <w:rsid w:val="008F2BCA"/>
    <w:rsid w:val="008F2C31"/>
    <w:rsid w:val="008F31EE"/>
    <w:rsid w:val="008F3953"/>
    <w:rsid w:val="008F3DE7"/>
    <w:rsid w:val="008F4639"/>
    <w:rsid w:val="008F4F48"/>
    <w:rsid w:val="008F528E"/>
    <w:rsid w:val="008F6509"/>
    <w:rsid w:val="008F665F"/>
    <w:rsid w:val="008F6BAE"/>
    <w:rsid w:val="008F6DD4"/>
    <w:rsid w:val="008F7A18"/>
    <w:rsid w:val="009009E6"/>
    <w:rsid w:val="009018D8"/>
    <w:rsid w:val="00901E01"/>
    <w:rsid w:val="00901EF4"/>
    <w:rsid w:val="00902352"/>
    <w:rsid w:val="0090243C"/>
    <w:rsid w:val="00902575"/>
    <w:rsid w:val="00902E58"/>
    <w:rsid w:val="0090328F"/>
    <w:rsid w:val="0090409C"/>
    <w:rsid w:val="00904E05"/>
    <w:rsid w:val="009052E6"/>
    <w:rsid w:val="00905635"/>
    <w:rsid w:val="0090564E"/>
    <w:rsid w:val="00905888"/>
    <w:rsid w:val="0090656A"/>
    <w:rsid w:val="009100B5"/>
    <w:rsid w:val="0091022B"/>
    <w:rsid w:val="009107CE"/>
    <w:rsid w:val="0091138F"/>
    <w:rsid w:val="009113CD"/>
    <w:rsid w:val="00912D88"/>
    <w:rsid w:val="00913D2B"/>
    <w:rsid w:val="00914C18"/>
    <w:rsid w:val="009154FE"/>
    <w:rsid w:val="00917FE1"/>
    <w:rsid w:val="00920C59"/>
    <w:rsid w:val="00921E93"/>
    <w:rsid w:val="009224BC"/>
    <w:rsid w:val="00924C70"/>
    <w:rsid w:val="00926462"/>
    <w:rsid w:val="00926812"/>
    <w:rsid w:val="009278CD"/>
    <w:rsid w:val="00927BD0"/>
    <w:rsid w:val="0093069A"/>
    <w:rsid w:val="009314C7"/>
    <w:rsid w:val="00931F29"/>
    <w:rsid w:val="0093293B"/>
    <w:rsid w:val="00933253"/>
    <w:rsid w:val="009332E9"/>
    <w:rsid w:val="00933A5C"/>
    <w:rsid w:val="00935115"/>
    <w:rsid w:val="00935167"/>
    <w:rsid w:val="00935D9D"/>
    <w:rsid w:val="0093624D"/>
    <w:rsid w:val="00936477"/>
    <w:rsid w:val="0094034C"/>
    <w:rsid w:val="00940FBD"/>
    <w:rsid w:val="0094163D"/>
    <w:rsid w:val="00943B80"/>
    <w:rsid w:val="009466A5"/>
    <w:rsid w:val="00946AD1"/>
    <w:rsid w:val="00946FC9"/>
    <w:rsid w:val="00947B10"/>
    <w:rsid w:val="0095179F"/>
    <w:rsid w:val="009528A7"/>
    <w:rsid w:val="009536E2"/>
    <w:rsid w:val="009542B5"/>
    <w:rsid w:val="0095447B"/>
    <w:rsid w:val="0095453A"/>
    <w:rsid w:val="009556C4"/>
    <w:rsid w:val="009558E5"/>
    <w:rsid w:val="00956810"/>
    <w:rsid w:val="00956AE8"/>
    <w:rsid w:val="009570CE"/>
    <w:rsid w:val="0096017F"/>
    <w:rsid w:val="00960FFF"/>
    <w:rsid w:val="00961383"/>
    <w:rsid w:val="0096207C"/>
    <w:rsid w:val="0096264C"/>
    <w:rsid w:val="0096372A"/>
    <w:rsid w:val="00963C54"/>
    <w:rsid w:val="00963FA5"/>
    <w:rsid w:val="00964E82"/>
    <w:rsid w:val="0096552F"/>
    <w:rsid w:val="00965838"/>
    <w:rsid w:val="0096589B"/>
    <w:rsid w:val="00965F0A"/>
    <w:rsid w:val="0096646C"/>
    <w:rsid w:val="00966490"/>
    <w:rsid w:val="00966907"/>
    <w:rsid w:val="00966BFC"/>
    <w:rsid w:val="00966E66"/>
    <w:rsid w:val="009671E0"/>
    <w:rsid w:val="00970620"/>
    <w:rsid w:val="00971009"/>
    <w:rsid w:val="0097109F"/>
    <w:rsid w:val="00971A53"/>
    <w:rsid w:val="00971FC7"/>
    <w:rsid w:val="009721FE"/>
    <w:rsid w:val="0097243A"/>
    <w:rsid w:val="00973FF3"/>
    <w:rsid w:val="00974294"/>
    <w:rsid w:val="00974AD1"/>
    <w:rsid w:val="00975544"/>
    <w:rsid w:val="0097566B"/>
    <w:rsid w:val="009757B1"/>
    <w:rsid w:val="00976270"/>
    <w:rsid w:val="009772E5"/>
    <w:rsid w:val="00977CC8"/>
    <w:rsid w:val="00982674"/>
    <w:rsid w:val="00982721"/>
    <w:rsid w:val="00982C06"/>
    <w:rsid w:val="00982CD0"/>
    <w:rsid w:val="00982D52"/>
    <w:rsid w:val="00982FA6"/>
    <w:rsid w:val="00983605"/>
    <w:rsid w:val="0098377F"/>
    <w:rsid w:val="0098403B"/>
    <w:rsid w:val="00984A4C"/>
    <w:rsid w:val="00984B2F"/>
    <w:rsid w:val="00986435"/>
    <w:rsid w:val="00987E4B"/>
    <w:rsid w:val="00990DED"/>
    <w:rsid w:val="00990DFB"/>
    <w:rsid w:val="009918E1"/>
    <w:rsid w:val="00992AEF"/>
    <w:rsid w:val="00993885"/>
    <w:rsid w:val="00996FD2"/>
    <w:rsid w:val="009976BD"/>
    <w:rsid w:val="009A00C7"/>
    <w:rsid w:val="009A02BC"/>
    <w:rsid w:val="009A02EC"/>
    <w:rsid w:val="009A0702"/>
    <w:rsid w:val="009A0910"/>
    <w:rsid w:val="009A10B8"/>
    <w:rsid w:val="009A12CE"/>
    <w:rsid w:val="009A1CED"/>
    <w:rsid w:val="009A21A4"/>
    <w:rsid w:val="009A2C67"/>
    <w:rsid w:val="009A5158"/>
    <w:rsid w:val="009A7056"/>
    <w:rsid w:val="009A749A"/>
    <w:rsid w:val="009A7EB8"/>
    <w:rsid w:val="009B0642"/>
    <w:rsid w:val="009B0666"/>
    <w:rsid w:val="009B104C"/>
    <w:rsid w:val="009B10D3"/>
    <w:rsid w:val="009B12E9"/>
    <w:rsid w:val="009B130F"/>
    <w:rsid w:val="009B3141"/>
    <w:rsid w:val="009B3E1B"/>
    <w:rsid w:val="009B43F9"/>
    <w:rsid w:val="009B51BB"/>
    <w:rsid w:val="009B67EA"/>
    <w:rsid w:val="009B6DBD"/>
    <w:rsid w:val="009B6F1F"/>
    <w:rsid w:val="009B786E"/>
    <w:rsid w:val="009C017B"/>
    <w:rsid w:val="009C1846"/>
    <w:rsid w:val="009C1C5B"/>
    <w:rsid w:val="009C20E7"/>
    <w:rsid w:val="009C45CF"/>
    <w:rsid w:val="009C50A2"/>
    <w:rsid w:val="009C5672"/>
    <w:rsid w:val="009C7479"/>
    <w:rsid w:val="009D00AD"/>
    <w:rsid w:val="009D024B"/>
    <w:rsid w:val="009D030D"/>
    <w:rsid w:val="009D0DC9"/>
    <w:rsid w:val="009D25B4"/>
    <w:rsid w:val="009D4BBD"/>
    <w:rsid w:val="009D77DA"/>
    <w:rsid w:val="009D7A89"/>
    <w:rsid w:val="009E0C44"/>
    <w:rsid w:val="009E1177"/>
    <w:rsid w:val="009E25F3"/>
    <w:rsid w:val="009E2F51"/>
    <w:rsid w:val="009E33B5"/>
    <w:rsid w:val="009E371F"/>
    <w:rsid w:val="009E4A09"/>
    <w:rsid w:val="009E58D1"/>
    <w:rsid w:val="009E5F1B"/>
    <w:rsid w:val="009E7AFE"/>
    <w:rsid w:val="009E7F56"/>
    <w:rsid w:val="009F147C"/>
    <w:rsid w:val="009F19BC"/>
    <w:rsid w:val="009F1A24"/>
    <w:rsid w:val="009F45A4"/>
    <w:rsid w:val="009F496A"/>
    <w:rsid w:val="009F4F76"/>
    <w:rsid w:val="009F5F71"/>
    <w:rsid w:val="009F6951"/>
    <w:rsid w:val="009F76F5"/>
    <w:rsid w:val="00A0024E"/>
    <w:rsid w:val="00A00D99"/>
    <w:rsid w:val="00A02242"/>
    <w:rsid w:val="00A0272A"/>
    <w:rsid w:val="00A02C1B"/>
    <w:rsid w:val="00A02FB6"/>
    <w:rsid w:val="00A03AF6"/>
    <w:rsid w:val="00A0429B"/>
    <w:rsid w:val="00A04318"/>
    <w:rsid w:val="00A04927"/>
    <w:rsid w:val="00A059D6"/>
    <w:rsid w:val="00A0671B"/>
    <w:rsid w:val="00A07259"/>
    <w:rsid w:val="00A07CA4"/>
    <w:rsid w:val="00A07E7B"/>
    <w:rsid w:val="00A10048"/>
    <w:rsid w:val="00A10C55"/>
    <w:rsid w:val="00A12651"/>
    <w:rsid w:val="00A1385E"/>
    <w:rsid w:val="00A139C4"/>
    <w:rsid w:val="00A13E42"/>
    <w:rsid w:val="00A149BA"/>
    <w:rsid w:val="00A14CA9"/>
    <w:rsid w:val="00A166FB"/>
    <w:rsid w:val="00A179C0"/>
    <w:rsid w:val="00A2095C"/>
    <w:rsid w:val="00A20B89"/>
    <w:rsid w:val="00A21A63"/>
    <w:rsid w:val="00A221B9"/>
    <w:rsid w:val="00A22930"/>
    <w:rsid w:val="00A2321B"/>
    <w:rsid w:val="00A23743"/>
    <w:rsid w:val="00A23C98"/>
    <w:rsid w:val="00A24483"/>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40D0"/>
    <w:rsid w:val="00A44FA4"/>
    <w:rsid w:val="00A45D84"/>
    <w:rsid w:val="00A4623B"/>
    <w:rsid w:val="00A46952"/>
    <w:rsid w:val="00A476BF"/>
    <w:rsid w:val="00A47DAF"/>
    <w:rsid w:val="00A5009E"/>
    <w:rsid w:val="00A504E3"/>
    <w:rsid w:val="00A50A6B"/>
    <w:rsid w:val="00A51CAE"/>
    <w:rsid w:val="00A5207E"/>
    <w:rsid w:val="00A525AA"/>
    <w:rsid w:val="00A525ED"/>
    <w:rsid w:val="00A52D65"/>
    <w:rsid w:val="00A53857"/>
    <w:rsid w:val="00A541F9"/>
    <w:rsid w:val="00A54767"/>
    <w:rsid w:val="00A5580F"/>
    <w:rsid w:val="00A61811"/>
    <w:rsid w:val="00A61842"/>
    <w:rsid w:val="00A62354"/>
    <w:rsid w:val="00A645B0"/>
    <w:rsid w:val="00A6519A"/>
    <w:rsid w:val="00A65502"/>
    <w:rsid w:val="00A65A5D"/>
    <w:rsid w:val="00A66A76"/>
    <w:rsid w:val="00A678ED"/>
    <w:rsid w:val="00A707A7"/>
    <w:rsid w:val="00A711DB"/>
    <w:rsid w:val="00A71904"/>
    <w:rsid w:val="00A71DEC"/>
    <w:rsid w:val="00A7329B"/>
    <w:rsid w:val="00A74311"/>
    <w:rsid w:val="00A75502"/>
    <w:rsid w:val="00A77F9A"/>
    <w:rsid w:val="00A80707"/>
    <w:rsid w:val="00A81331"/>
    <w:rsid w:val="00A817E1"/>
    <w:rsid w:val="00A830DE"/>
    <w:rsid w:val="00A834BE"/>
    <w:rsid w:val="00A840FB"/>
    <w:rsid w:val="00A8487F"/>
    <w:rsid w:val="00A848BD"/>
    <w:rsid w:val="00A84D34"/>
    <w:rsid w:val="00A85115"/>
    <w:rsid w:val="00A85506"/>
    <w:rsid w:val="00A8613D"/>
    <w:rsid w:val="00A87374"/>
    <w:rsid w:val="00A903C9"/>
    <w:rsid w:val="00A90697"/>
    <w:rsid w:val="00A909DE"/>
    <w:rsid w:val="00A91ADB"/>
    <w:rsid w:val="00A91DB0"/>
    <w:rsid w:val="00A91DE8"/>
    <w:rsid w:val="00A92B1C"/>
    <w:rsid w:val="00A92BEF"/>
    <w:rsid w:val="00A92BF2"/>
    <w:rsid w:val="00A93FA0"/>
    <w:rsid w:val="00A94606"/>
    <w:rsid w:val="00A9554D"/>
    <w:rsid w:val="00A95751"/>
    <w:rsid w:val="00A959FB"/>
    <w:rsid w:val="00A972DB"/>
    <w:rsid w:val="00A97665"/>
    <w:rsid w:val="00AA279D"/>
    <w:rsid w:val="00AA29A9"/>
    <w:rsid w:val="00AA2D81"/>
    <w:rsid w:val="00AA33E0"/>
    <w:rsid w:val="00AA48AC"/>
    <w:rsid w:val="00AA574E"/>
    <w:rsid w:val="00AA6586"/>
    <w:rsid w:val="00AA73EA"/>
    <w:rsid w:val="00AA75EF"/>
    <w:rsid w:val="00AA7793"/>
    <w:rsid w:val="00AB0785"/>
    <w:rsid w:val="00AB2188"/>
    <w:rsid w:val="00AB256D"/>
    <w:rsid w:val="00AB257D"/>
    <w:rsid w:val="00AB3330"/>
    <w:rsid w:val="00AB4638"/>
    <w:rsid w:val="00AB5837"/>
    <w:rsid w:val="00AB594A"/>
    <w:rsid w:val="00AB5C23"/>
    <w:rsid w:val="00AB5E6A"/>
    <w:rsid w:val="00AB6C87"/>
    <w:rsid w:val="00AB6DA6"/>
    <w:rsid w:val="00AC14B2"/>
    <w:rsid w:val="00AC2514"/>
    <w:rsid w:val="00AC2618"/>
    <w:rsid w:val="00AC4A40"/>
    <w:rsid w:val="00AC68D0"/>
    <w:rsid w:val="00AC7BE3"/>
    <w:rsid w:val="00AC7D57"/>
    <w:rsid w:val="00AD2C3F"/>
    <w:rsid w:val="00AD30E7"/>
    <w:rsid w:val="00AD3972"/>
    <w:rsid w:val="00AD3B88"/>
    <w:rsid w:val="00AD3F31"/>
    <w:rsid w:val="00AD4646"/>
    <w:rsid w:val="00AD5D23"/>
    <w:rsid w:val="00AD61BD"/>
    <w:rsid w:val="00AD6E1F"/>
    <w:rsid w:val="00AD6E9E"/>
    <w:rsid w:val="00AD752B"/>
    <w:rsid w:val="00AE018F"/>
    <w:rsid w:val="00AE041F"/>
    <w:rsid w:val="00AE2058"/>
    <w:rsid w:val="00AE2DDE"/>
    <w:rsid w:val="00AE30AB"/>
    <w:rsid w:val="00AE38D5"/>
    <w:rsid w:val="00AE4EA3"/>
    <w:rsid w:val="00AE7259"/>
    <w:rsid w:val="00AF0D2D"/>
    <w:rsid w:val="00AF27E7"/>
    <w:rsid w:val="00AF38AA"/>
    <w:rsid w:val="00AF4C18"/>
    <w:rsid w:val="00AF6B89"/>
    <w:rsid w:val="00AF6C33"/>
    <w:rsid w:val="00B007D1"/>
    <w:rsid w:val="00B00960"/>
    <w:rsid w:val="00B00B7D"/>
    <w:rsid w:val="00B016D3"/>
    <w:rsid w:val="00B02380"/>
    <w:rsid w:val="00B0330D"/>
    <w:rsid w:val="00B04E62"/>
    <w:rsid w:val="00B04F11"/>
    <w:rsid w:val="00B05879"/>
    <w:rsid w:val="00B05BD3"/>
    <w:rsid w:val="00B06222"/>
    <w:rsid w:val="00B06DE3"/>
    <w:rsid w:val="00B07959"/>
    <w:rsid w:val="00B101C1"/>
    <w:rsid w:val="00B10CF4"/>
    <w:rsid w:val="00B110F3"/>
    <w:rsid w:val="00B11599"/>
    <w:rsid w:val="00B117A2"/>
    <w:rsid w:val="00B11CEB"/>
    <w:rsid w:val="00B13C6B"/>
    <w:rsid w:val="00B14707"/>
    <w:rsid w:val="00B14F0F"/>
    <w:rsid w:val="00B15453"/>
    <w:rsid w:val="00B164C3"/>
    <w:rsid w:val="00B16D77"/>
    <w:rsid w:val="00B17C54"/>
    <w:rsid w:val="00B20576"/>
    <w:rsid w:val="00B20A4E"/>
    <w:rsid w:val="00B20CF8"/>
    <w:rsid w:val="00B20E76"/>
    <w:rsid w:val="00B21110"/>
    <w:rsid w:val="00B2144D"/>
    <w:rsid w:val="00B21464"/>
    <w:rsid w:val="00B21722"/>
    <w:rsid w:val="00B21C27"/>
    <w:rsid w:val="00B245C5"/>
    <w:rsid w:val="00B24D6B"/>
    <w:rsid w:val="00B25066"/>
    <w:rsid w:val="00B25F68"/>
    <w:rsid w:val="00B26961"/>
    <w:rsid w:val="00B3008A"/>
    <w:rsid w:val="00B301F3"/>
    <w:rsid w:val="00B30394"/>
    <w:rsid w:val="00B317C7"/>
    <w:rsid w:val="00B31877"/>
    <w:rsid w:val="00B32C82"/>
    <w:rsid w:val="00B331CE"/>
    <w:rsid w:val="00B33463"/>
    <w:rsid w:val="00B33A4B"/>
    <w:rsid w:val="00B340FE"/>
    <w:rsid w:val="00B3556D"/>
    <w:rsid w:val="00B35F6E"/>
    <w:rsid w:val="00B360BB"/>
    <w:rsid w:val="00B363AA"/>
    <w:rsid w:val="00B37770"/>
    <w:rsid w:val="00B40086"/>
    <w:rsid w:val="00B40A13"/>
    <w:rsid w:val="00B41ECB"/>
    <w:rsid w:val="00B42C9C"/>
    <w:rsid w:val="00B44281"/>
    <w:rsid w:val="00B4448D"/>
    <w:rsid w:val="00B4498A"/>
    <w:rsid w:val="00B45038"/>
    <w:rsid w:val="00B4529F"/>
    <w:rsid w:val="00B45673"/>
    <w:rsid w:val="00B46E06"/>
    <w:rsid w:val="00B47172"/>
    <w:rsid w:val="00B50285"/>
    <w:rsid w:val="00B504BC"/>
    <w:rsid w:val="00B50FF7"/>
    <w:rsid w:val="00B5162B"/>
    <w:rsid w:val="00B5343F"/>
    <w:rsid w:val="00B53B3C"/>
    <w:rsid w:val="00B53FAA"/>
    <w:rsid w:val="00B54CE9"/>
    <w:rsid w:val="00B55FA5"/>
    <w:rsid w:val="00B56A0A"/>
    <w:rsid w:val="00B56CB7"/>
    <w:rsid w:val="00B5741F"/>
    <w:rsid w:val="00B600A3"/>
    <w:rsid w:val="00B607E9"/>
    <w:rsid w:val="00B61219"/>
    <w:rsid w:val="00B614D8"/>
    <w:rsid w:val="00B6195B"/>
    <w:rsid w:val="00B62656"/>
    <w:rsid w:val="00B62B6B"/>
    <w:rsid w:val="00B62CD9"/>
    <w:rsid w:val="00B62D20"/>
    <w:rsid w:val="00B635D5"/>
    <w:rsid w:val="00B63667"/>
    <w:rsid w:val="00B652DC"/>
    <w:rsid w:val="00B65633"/>
    <w:rsid w:val="00B65CA4"/>
    <w:rsid w:val="00B65EBB"/>
    <w:rsid w:val="00B66DA3"/>
    <w:rsid w:val="00B670DC"/>
    <w:rsid w:val="00B6760E"/>
    <w:rsid w:val="00B700C6"/>
    <w:rsid w:val="00B70332"/>
    <w:rsid w:val="00B70A5C"/>
    <w:rsid w:val="00B71078"/>
    <w:rsid w:val="00B71CDB"/>
    <w:rsid w:val="00B76F66"/>
    <w:rsid w:val="00B77421"/>
    <w:rsid w:val="00B80156"/>
    <w:rsid w:val="00B80324"/>
    <w:rsid w:val="00B81FF4"/>
    <w:rsid w:val="00B82446"/>
    <w:rsid w:val="00B8244B"/>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13BA"/>
    <w:rsid w:val="00BA1DA4"/>
    <w:rsid w:val="00BA3112"/>
    <w:rsid w:val="00BA361C"/>
    <w:rsid w:val="00BA3A6B"/>
    <w:rsid w:val="00BA4821"/>
    <w:rsid w:val="00BA4FD8"/>
    <w:rsid w:val="00BA63B6"/>
    <w:rsid w:val="00BA72B9"/>
    <w:rsid w:val="00BB17C5"/>
    <w:rsid w:val="00BB1DAD"/>
    <w:rsid w:val="00BB2F7C"/>
    <w:rsid w:val="00BB386E"/>
    <w:rsid w:val="00BB55E0"/>
    <w:rsid w:val="00BB5A5C"/>
    <w:rsid w:val="00BB5C96"/>
    <w:rsid w:val="00BB5E0C"/>
    <w:rsid w:val="00BB6A9D"/>
    <w:rsid w:val="00BB743F"/>
    <w:rsid w:val="00BC1448"/>
    <w:rsid w:val="00BC1C59"/>
    <w:rsid w:val="00BC28F0"/>
    <w:rsid w:val="00BC36B3"/>
    <w:rsid w:val="00BC36E5"/>
    <w:rsid w:val="00BC53EE"/>
    <w:rsid w:val="00BC5A7D"/>
    <w:rsid w:val="00BC6443"/>
    <w:rsid w:val="00BC7104"/>
    <w:rsid w:val="00BC77C1"/>
    <w:rsid w:val="00BD1363"/>
    <w:rsid w:val="00BD2DAD"/>
    <w:rsid w:val="00BD39C7"/>
    <w:rsid w:val="00BD3C58"/>
    <w:rsid w:val="00BD4243"/>
    <w:rsid w:val="00BD4B7E"/>
    <w:rsid w:val="00BD4C75"/>
    <w:rsid w:val="00BD5885"/>
    <w:rsid w:val="00BD69BC"/>
    <w:rsid w:val="00BD6D3E"/>
    <w:rsid w:val="00BD7393"/>
    <w:rsid w:val="00BD797D"/>
    <w:rsid w:val="00BE0B5E"/>
    <w:rsid w:val="00BE1380"/>
    <w:rsid w:val="00BE13DC"/>
    <w:rsid w:val="00BE1A03"/>
    <w:rsid w:val="00BE1A46"/>
    <w:rsid w:val="00BE1B74"/>
    <w:rsid w:val="00BE1B9C"/>
    <w:rsid w:val="00BE20F3"/>
    <w:rsid w:val="00BE2C73"/>
    <w:rsid w:val="00BE2DC3"/>
    <w:rsid w:val="00BE3998"/>
    <w:rsid w:val="00BE3A3C"/>
    <w:rsid w:val="00BE3AB6"/>
    <w:rsid w:val="00BE3AB7"/>
    <w:rsid w:val="00BE3BB6"/>
    <w:rsid w:val="00BE3FE5"/>
    <w:rsid w:val="00BE7873"/>
    <w:rsid w:val="00BF0662"/>
    <w:rsid w:val="00BF210D"/>
    <w:rsid w:val="00BF254B"/>
    <w:rsid w:val="00BF280A"/>
    <w:rsid w:val="00BF30C2"/>
    <w:rsid w:val="00BF3367"/>
    <w:rsid w:val="00BF4977"/>
    <w:rsid w:val="00BF4AB2"/>
    <w:rsid w:val="00BF5DFC"/>
    <w:rsid w:val="00BF62E6"/>
    <w:rsid w:val="00BF77FC"/>
    <w:rsid w:val="00BF7E92"/>
    <w:rsid w:val="00C00928"/>
    <w:rsid w:val="00C016B7"/>
    <w:rsid w:val="00C0368D"/>
    <w:rsid w:val="00C036F4"/>
    <w:rsid w:val="00C03BC5"/>
    <w:rsid w:val="00C040C5"/>
    <w:rsid w:val="00C0496D"/>
    <w:rsid w:val="00C04AFD"/>
    <w:rsid w:val="00C04B52"/>
    <w:rsid w:val="00C04C2E"/>
    <w:rsid w:val="00C050F8"/>
    <w:rsid w:val="00C05374"/>
    <w:rsid w:val="00C073F7"/>
    <w:rsid w:val="00C103A4"/>
    <w:rsid w:val="00C10F85"/>
    <w:rsid w:val="00C114E1"/>
    <w:rsid w:val="00C12930"/>
    <w:rsid w:val="00C12BB7"/>
    <w:rsid w:val="00C12E72"/>
    <w:rsid w:val="00C1324F"/>
    <w:rsid w:val="00C16335"/>
    <w:rsid w:val="00C16CEA"/>
    <w:rsid w:val="00C17608"/>
    <w:rsid w:val="00C22682"/>
    <w:rsid w:val="00C227F8"/>
    <w:rsid w:val="00C22829"/>
    <w:rsid w:val="00C233EE"/>
    <w:rsid w:val="00C24322"/>
    <w:rsid w:val="00C2608B"/>
    <w:rsid w:val="00C261AF"/>
    <w:rsid w:val="00C2668B"/>
    <w:rsid w:val="00C26E79"/>
    <w:rsid w:val="00C2799B"/>
    <w:rsid w:val="00C30244"/>
    <w:rsid w:val="00C30FBB"/>
    <w:rsid w:val="00C318A4"/>
    <w:rsid w:val="00C31AE8"/>
    <w:rsid w:val="00C33584"/>
    <w:rsid w:val="00C348B8"/>
    <w:rsid w:val="00C348F6"/>
    <w:rsid w:val="00C3490D"/>
    <w:rsid w:val="00C34E15"/>
    <w:rsid w:val="00C35793"/>
    <w:rsid w:val="00C364F9"/>
    <w:rsid w:val="00C36A46"/>
    <w:rsid w:val="00C36A98"/>
    <w:rsid w:val="00C37E2C"/>
    <w:rsid w:val="00C40151"/>
    <w:rsid w:val="00C43E4F"/>
    <w:rsid w:val="00C44B0F"/>
    <w:rsid w:val="00C44FC5"/>
    <w:rsid w:val="00C4753F"/>
    <w:rsid w:val="00C47BC3"/>
    <w:rsid w:val="00C500DA"/>
    <w:rsid w:val="00C5058A"/>
    <w:rsid w:val="00C51BE3"/>
    <w:rsid w:val="00C533A1"/>
    <w:rsid w:val="00C57992"/>
    <w:rsid w:val="00C57B70"/>
    <w:rsid w:val="00C57F41"/>
    <w:rsid w:val="00C5EEB6"/>
    <w:rsid w:val="00C60022"/>
    <w:rsid w:val="00C6039E"/>
    <w:rsid w:val="00C61ABA"/>
    <w:rsid w:val="00C61B14"/>
    <w:rsid w:val="00C61F05"/>
    <w:rsid w:val="00C6266E"/>
    <w:rsid w:val="00C64464"/>
    <w:rsid w:val="00C647B8"/>
    <w:rsid w:val="00C65DB0"/>
    <w:rsid w:val="00C66069"/>
    <w:rsid w:val="00C673E5"/>
    <w:rsid w:val="00C71407"/>
    <w:rsid w:val="00C71B73"/>
    <w:rsid w:val="00C73148"/>
    <w:rsid w:val="00C733D3"/>
    <w:rsid w:val="00C74305"/>
    <w:rsid w:val="00C7436F"/>
    <w:rsid w:val="00C74D45"/>
    <w:rsid w:val="00C7651C"/>
    <w:rsid w:val="00C774CF"/>
    <w:rsid w:val="00C779FE"/>
    <w:rsid w:val="00C80EC1"/>
    <w:rsid w:val="00C81637"/>
    <w:rsid w:val="00C81A14"/>
    <w:rsid w:val="00C83659"/>
    <w:rsid w:val="00C83845"/>
    <w:rsid w:val="00C84714"/>
    <w:rsid w:val="00C852A7"/>
    <w:rsid w:val="00C86B64"/>
    <w:rsid w:val="00C86C43"/>
    <w:rsid w:val="00C86F2F"/>
    <w:rsid w:val="00C87358"/>
    <w:rsid w:val="00C87929"/>
    <w:rsid w:val="00C90919"/>
    <w:rsid w:val="00C921D4"/>
    <w:rsid w:val="00C92865"/>
    <w:rsid w:val="00C928B4"/>
    <w:rsid w:val="00C9297D"/>
    <w:rsid w:val="00C94D30"/>
    <w:rsid w:val="00C95432"/>
    <w:rsid w:val="00C96065"/>
    <w:rsid w:val="00C97313"/>
    <w:rsid w:val="00CA18E1"/>
    <w:rsid w:val="00CA1DCC"/>
    <w:rsid w:val="00CA1E1D"/>
    <w:rsid w:val="00CA1E4C"/>
    <w:rsid w:val="00CA1FD7"/>
    <w:rsid w:val="00CA3C43"/>
    <w:rsid w:val="00CA47AD"/>
    <w:rsid w:val="00CA4FFD"/>
    <w:rsid w:val="00CA502F"/>
    <w:rsid w:val="00CA5274"/>
    <w:rsid w:val="00CA54D9"/>
    <w:rsid w:val="00CA600C"/>
    <w:rsid w:val="00CA698C"/>
    <w:rsid w:val="00CA6E12"/>
    <w:rsid w:val="00CA7A65"/>
    <w:rsid w:val="00CB0C77"/>
    <w:rsid w:val="00CB0F55"/>
    <w:rsid w:val="00CB1004"/>
    <w:rsid w:val="00CB24B9"/>
    <w:rsid w:val="00CB4012"/>
    <w:rsid w:val="00CB73D7"/>
    <w:rsid w:val="00CC09A8"/>
    <w:rsid w:val="00CC1157"/>
    <w:rsid w:val="00CC1316"/>
    <w:rsid w:val="00CC1487"/>
    <w:rsid w:val="00CC1D21"/>
    <w:rsid w:val="00CC24E6"/>
    <w:rsid w:val="00CC3ADC"/>
    <w:rsid w:val="00CC3F19"/>
    <w:rsid w:val="00CC447F"/>
    <w:rsid w:val="00CC544A"/>
    <w:rsid w:val="00CC5BD3"/>
    <w:rsid w:val="00CC6329"/>
    <w:rsid w:val="00CC6E93"/>
    <w:rsid w:val="00CC74E9"/>
    <w:rsid w:val="00CC7B86"/>
    <w:rsid w:val="00CD0187"/>
    <w:rsid w:val="00CD08A5"/>
    <w:rsid w:val="00CD0DB3"/>
    <w:rsid w:val="00CD1D3B"/>
    <w:rsid w:val="00CD1FC2"/>
    <w:rsid w:val="00CD3520"/>
    <w:rsid w:val="00CD3B78"/>
    <w:rsid w:val="00CD46CB"/>
    <w:rsid w:val="00CD486C"/>
    <w:rsid w:val="00CD7220"/>
    <w:rsid w:val="00CE0036"/>
    <w:rsid w:val="00CE06D1"/>
    <w:rsid w:val="00CE0858"/>
    <w:rsid w:val="00CE096B"/>
    <w:rsid w:val="00CE1099"/>
    <w:rsid w:val="00CE1602"/>
    <w:rsid w:val="00CE1BEC"/>
    <w:rsid w:val="00CE211C"/>
    <w:rsid w:val="00CE229A"/>
    <w:rsid w:val="00CE2456"/>
    <w:rsid w:val="00CE2A94"/>
    <w:rsid w:val="00CE2C1B"/>
    <w:rsid w:val="00CE720A"/>
    <w:rsid w:val="00CE7285"/>
    <w:rsid w:val="00CE76CC"/>
    <w:rsid w:val="00CF0056"/>
    <w:rsid w:val="00CF0A3E"/>
    <w:rsid w:val="00CF0E20"/>
    <w:rsid w:val="00CF1464"/>
    <w:rsid w:val="00CF2A82"/>
    <w:rsid w:val="00CF3671"/>
    <w:rsid w:val="00CF3A76"/>
    <w:rsid w:val="00CF4356"/>
    <w:rsid w:val="00CF49B8"/>
    <w:rsid w:val="00CF4ED6"/>
    <w:rsid w:val="00CF6A25"/>
    <w:rsid w:val="00CF72B5"/>
    <w:rsid w:val="00D00F7F"/>
    <w:rsid w:val="00D0309C"/>
    <w:rsid w:val="00D03163"/>
    <w:rsid w:val="00D03F30"/>
    <w:rsid w:val="00D0418B"/>
    <w:rsid w:val="00D05B3B"/>
    <w:rsid w:val="00D06C83"/>
    <w:rsid w:val="00D077A3"/>
    <w:rsid w:val="00D109A1"/>
    <w:rsid w:val="00D10AB9"/>
    <w:rsid w:val="00D11264"/>
    <w:rsid w:val="00D11FF3"/>
    <w:rsid w:val="00D12510"/>
    <w:rsid w:val="00D12F49"/>
    <w:rsid w:val="00D13608"/>
    <w:rsid w:val="00D156CA"/>
    <w:rsid w:val="00D157BE"/>
    <w:rsid w:val="00D165E3"/>
    <w:rsid w:val="00D16680"/>
    <w:rsid w:val="00D16A23"/>
    <w:rsid w:val="00D171EC"/>
    <w:rsid w:val="00D1772E"/>
    <w:rsid w:val="00D17989"/>
    <w:rsid w:val="00D17A12"/>
    <w:rsid w:val="00D17E2B"/>
    <w:rsid w:val="00D2017A"/>
    <w:rsid w:val="00D218E8"/>
    <w:rsid w:val="00D22553"/>
    <w:rsid w:val="00D2299C"/>
    <w:rsid w:val="00D22B12"/>
    <w:rsid w:val="00D23093"/>
    <w:rsid w:val="00D239C5"/>
    <w:rsid w:val="00D26A54"/>
    <w:rsid w:val="00D27356"/>
    <w:rsid w:val="00D304B4"/>
    <w:rsid w:val="00D31245"/>
    <w:rsid w:val="00D3165D"/>
    <w:rsid w:val="00D317FA"/>
    <w:rsid w:val="00D31CCE"/>
    <w:rsid w:val="00D32AFC"/>
    <w:rsid w:val="00D33007"/>
    <w:rsid w:val="00D34970"/>
    <w:rsid w:val="00D356F1"/>
    <w:rsid w:val="00D36D92"/>
    <w:rsid w:val="00D376A1"/>
    <w:rsid w:val="00D37847"/>
    <w:rsid w:val="00D4181A"/>
    <w:rsid w:val="00D422C2"/>
    <w:rsid w:val="00D42C36"/>
    <w:rsid w:val="00D438FA"/>
    <w:rsid w:val="00D45809"/>
    <w:rsid w:val="00D4744A"/>
    <w:rsid w:val="00D47BC7"/>
    <w:rsid w:val="00D47DE4"/>
    <w:rsid w:val="00D5004A"/>
    <w:rsid w:val="00D5081C"/>
    <w:rsid w:val="00D53155"/>
    <w:rsid w:val="00D53E3E"/>
    <w:rsid w:val="00D542D9"/>
    <w:rsid w:val="00D546AF"/>
    <w:rsid w:val="00D54D89"/>
    <w:rsid w:val="00D55BB8"/>
    <w:rsid w:val="00D56AB2"/>
    <w:rsid w:val="00D56C74"/>
    <w:rsid w:val="00D56E3A"/>
    <w:rsid w:val="00D57F12"/>
    <w:rsid w:val="00D609D5"/>
    <w:rsid w:val="00D60A7E"/>
    <w:rsid w:val="00D60C98"/>
    <w:rsid w:val="00D60CB7"/>
    <w:rsid w:val="00D62A40"/>
    <w:rsid w:val="00D633D7"/>
    <w:rsid w:val="00D63C25"/>
    <w:rsid w:val="00D6407E"/>
    <w:rsid w:val="00D642D9"/>
    <w:rsid w:val="00D64633"/>
    <w:rsid w:val="00D64B46"/>
    <w:rsid w:val="00D64BB3"/>
    <w:rsid w:val="00D64E97"/>
    <w:rsid w:val="00D651F1"/>
    <w:rsid w:val="00D659AD"/>
    <w:rsid w:val="00D67962"/>
    <w:rsid w:val="00D7003A"/>
    <w:rsid w:val="00D704F7"/>
    <w:rsid w:val="00D706E8"/>
    <w:rsid w:val="00D7110A"/>
    <w:rsid w:val="00D735CC"/>
    <w:rsid w:val="00D7373E"/>
    <w:rsid w:val="00D73A6F"/>
    <w:rsid w:val="00D73A91"/>
    <w:rsid w:val="00D74D5B"/>
    <w:rsid w:val="00D772EE"/>
    <w:rsid w:val="00D81AA1"/>
    <w:rsid w:val="00D81DB2"/>
    <w:rsid w:val="00D83593"/>
    <w:rsid w:val="00D8378F"/>
    <w:rsid w:val="00D84DE9"/>
    <w:rsid w:val="00D85166"/>
    <w:rsid w:val="00D85186"/>
    <w:rsid w:val="00D85C58"/>
    <w:rsid w:val="00D85D18"/>
    <w:rsid w:val="00D8611E"/>
    <w:rsid w:val="00D8749B"/>
    <w:rsid w:val="00D917EB"/>
    <w:rsid w:val="00D919AC"/>
    <w:rsid w:val="00D91D35"/>
    <w:rsid w:val="00D91E5D"/>
    <w:rsid w:val="00D92115"/>
    <w:rsid w:val="00D92D10"/>
    <w:rsid w:val="00D935E4"/>
    <w:rsid w:val="00D93929"/>
    <w:rsid w:val="00D93ED9"/>
    <w:rsid w:val="00D93F3F"/>
    <w:rsid w:val="00D9426C"/>
    <w:rsid w:val="00D94720"/>
    <w:rsid w:val="00D95D71"/>
    <w:rsid w:val="00D96159"/>
    <w:rsid w:val="00D964C5"/>
    <w:rsid w:val="00D96762"/>
    <w:rsid w:val="00D97B4E"/>
    <w:rsid w:val="00DA09F3"/>
    <w:rsid w:val="00DA0CAD"/>
    <w:rsid w:val="00DA28D7"/>
    <w:rsid w:val="00DA3631"/>
    <w:rsid w:val="00DA3661"/>
    <w:rsid w:val="00DA3BC4"/>
    <w:rsid w:val="00DA423B"/>
    <w:rsid w:val="00DA4BE5"/>
    <w:rsid w:val="00DA4D15"/>
    <w:rsid w:val="00DA4DEA"/>
    <w:rsid w:val="00DA50DC"/>
    <w:rsid w:val="00DA54EE"/>
    <w:rsid w:val="00DA55E3"/>
    <w:rsid w:val="00DA58B6"/>
    <w:rsid w:val="00DA6107"/>
    <w:rsid w:val="00DA79A3"/>
    <w:rsid w:val="00DA7B6A"/>
    <w:rsid w:val="00DB0B7D"/>
    <w:rsid w:val="00DB12A1"/>
    <w:rsid w:val="00DB14DA"/>
    <w:rsid w:val="00DB1536"/>
    <w:rsid w:val="00DB1A9A"/>
    <w:rsid w:val="00DB24D8"/>
    <w:rsid w:val="00DB2805"/>
    <w:rsid w:val="00DB2F07"/>
    <w:rsid w:val="00DB3814"/>
    <w:rsid w:val="00DB4692"/>
    <w:rsid w:val="00DB4BD7"/>
    <w:rsid w:val="00DB5040"/>
    <w:rsid w:val="00DB5678"/>
    <w:rsid w:val="00DB5746"/>
    <w:rsid w:val="00DB57FA"/>
    <w:rsid w:val="00DB7FAB"/>
    <w:rsid w:val="00DC0FCA"/>
    <w:rsid w:val="00DC19AB"/>
    <w:rsid w:val="00DC5712"/>
    <w:rsid w:val="00DC591A"/>
    <w:rsid w:val="00DC5FF1"/>
    <w:rsid w:val="00DC61F5"/>
    <w:rsid w:val="00DC64D1"/>
    <w:rsid w:val="00DC77FB"/>
    <w:rsid w:val="00DC7A3E"/>
    <w:rsid w:val="00DD0229"/>
    <w:rsid w:val="00DD1062"/>
    <w:rsid w:val="00DD11C3"/>
    <w:rsid w:val="00DD1D09"/>
    <w:rsid w:val="00DD21C0"/>
    <w:rsid w:val="00DD29CE"/>
    <w:rsid w:val="00DD3425"/>
    <w:rsid w:val="00DD34BD"/>
    <w:rsid w:val="00DD3BAE"/>
    <w:rsid w:val="00DD40B6"/>
    <w:rsid w:val="00DD5691"/>
    <w:rsid w:val="00DD64D9"/>
    <w:rsid w:val="00DD6BFF"/>
    <w:rsid w:val="00DE1122"/>
    <w:rsid w:val="00DE1A29"/>
    <w:rsid w:val="00DE3617"/>
    <w:rsid w:val="00DE525B"/>
    <w:rsid w:val="00DE5D9B"/>
    <w:rsid w:val="00DE7305"/>
    <w:rsid w:val="00DE7BD6"/>
    <w:rsid w:val="00DF0458"/>
    <w:rsid w:val="00DF11BD"/>
    <w:rsid w:val="00DF19A3"/>
    <w:rsid w:val="00DF2C9D"/>
    <w:rsid w:val="00DF2F98"/>
    <w:rsid w:val="00DF313D"/>
    <w:rsid w:val="00DF3480"/>
    <w:rsid w:val="00DF43BB"/>
    <w:rsid w:val="00DF44A8"/>
    <w:rsid w:val="00DF44DA"/>
    <w:rsid w:val="00DF4999"/>
    <w:rsid w:val="00DF6062"/>
    <w:rsid w:val="00DF6296"/>
    <w:rsid w:val="00DF640C"/>
    <w:rsid w:val="00DF644C"/>
    <w:rsid w:val="00DF6B9E"/>
    <w:rsid w:val="00DF6FB6"/>
    <w:rsid w:val="00DF7870"/>
    <w:rsid w:val="00DF7A81"/>
    <w:rsid w:val="00E00237"/>
    <w:rsid w:val="00E005B5"/>
    <w:rsid w:val="00E01300"/>
    <w:rsid w:val="00E017DB"/>
    <w:rsid w:val="00E0289F"/>
    <w:rsid w:val="00E02C2F"/>
    <w:rsid w:val="00E03387"/>
    <w:rsid w:val="00E042DD"/>
    <w:rsid w:val="00E044E7"/>
    <w:rsid w:val="00E0543E"/>
    <w:rsid w:val="00E05D7E"/>
    <w:rsid w:val="00E07B42"/>
    <w:rsid w:val="00E10474"/>
    <w:rsid w:val="00E10DB0"/>
    <w:rsid w:val="00E112BA"/>
    <w:rsid w:val="00E12662"/>
    <w:rsid w:val="00E13E62"/>
    <w:rsid w:val="00E13F81"/>
    <w:rsid w:val="00E14173"/>
    <w:rsid w:val="00E146F3"/>
    <w:rsid w:val="00E14A49"/>
    <w:rsid w:val="00E14D54"/>
    <w:rsid w:val="00E163F9"/>
    <w:rsid w:val="00E1648A"/>
    <w:rsid w:val="00E167D6"/>
    <w:rsid w:val="00E1730D"/>
    <w:rsid w:val="00E17690"/>
    <w:rsid w:val="00E17B4E"/>
    <w:rsid w:val="00E17EAD"/>
    <w:rsid w:val="00E2120A"/>
    <w:rsid w:val="00E2124E"/>
    <w:rsid w:val="00E21735"/>
    <w:rsid w:val="00E21743"/>
    <w:rsid w:val="00E2212F"/>
    <w:rsid w:val="00E236C8"/>
    <w:rsid w:val="00E23C93"/>
    <w:rsid w:val="00E24E8D"/>
    <w:rsid w:val="00E24FB6"/>
    <w:rsid w:val="00E27F27"/>
    <w:rsid w:val="00E306FC"/>
    <w:rsid w:val="00E31E84"/>
    <w:rsid w:val="00E32261"/>
    <w:rsid w:val="00E3283F"/>
    <w:rsid w:val="00E329BE"/>
    <w:rsid w:val="00E33707"/>
    <w:rsid w:val="00E33B61"/>
    <w:rsid w:val="00E34127"/>
    <w:rsid w:val="00E34D3B"/>
    <w:rsid w:val="00E35090"/>
    <w:rsid w:val="00E36AED"/>
    <w:rsid w:val="00E3729D"/>
    <w:rsid w:val="00E37CBA"/>
    <w:rsid w:val="00E41486"/>
    <w:rsid w:val="00E41DA8"/>
    <w:rsid w:val="00E43948"/>
    <w:rsid w:val="00E43C5A"/>
    <w:rsid w:val="00E43E65"/>
    <w:rsid w:val="00E45533"/>
    <w:rsid w:val="00E46521"/>
    <w:rsid w:val="00E47F2D"/>
    <w:rsid w:val="00E504BD"/>
    <w:rsid w:val="00E50AC8"/>
    <w:rsid w:val="00E51A21"/>
    <w:rsid w:val="00E52781"/>
    <w:rsid w:val="00E53483"/>
    <w:rsid w:val="00E53D93"/>
    <w:rsid w:val="00E5418B"/>
    <w:rsid w:val="00E545F9"/>
    <w:rsid w:val="00E55BCF"/>
    <w:rsid w:val="00E565E2"/>
    <w:rsid w:val="00E56E79"/>
    <w:rsid w:val="00E57164"/>
    <w:rsid w:val="00E57325"/>
    <w:rsid w:val="00E60D28"/>
    <w:rsid w:val="00E62A4A"/>
    <w:rsid w:val="00E62AF6"/>
    <w:rsid w:val="00E62F6E"/>
    <w:rsid w:val="00E63A8C"/>
    <w:rsid w:val="00E648F1"/>
    <w:rsid w:val="00E64929"/>
    <w:rsid w:val="00E64CF4"/>
    <w:rsid w:val="00E6557A"/>
    <w:rsid w:val="00E65CB6"/>
    <w:rsid w:val="00E6716D"/>
    <w:rsid w:val="00E67540"/>
    <w:rsid w:val="00E67886"/>
    <w:rsid w:val="00E709D6"/>
    <w:rsid w:val="00E70F29"/>
    <w:rsid w:val="00E70F8D"/>
    <w:rsid w:val="00E71EB8"/>
    <w:rsid w:val="00E737A3"/>
    <w:rsid w:val="00E74302"/>
    <w:rsid w:val="00E746AE"/>
    <w:rsid w:val="00E74F7D"/>
    <w:rsid w:val="00E76A6F"/>
    <w:rsid w:val="00E76AA7"/>
    <w:rsid w:val="00E76E57"/>
    <w:rsid w:val="00E80E26"/>
    <w:rsid w:val="00E8209D"/>
    <w:rsid w:val="00E82F15"/>
    <w:rsid w:val="00E835A6"/>
    <w:rsid w:val="00E843B4"/>
    <w:rsid w:val="00E84C7F"/>
    <w:rsid w:val="00E84DC2"/>
    <w:rsid w:val="00E864DE"/>
    <w:rsid w:val="00E90875"/>
    <w:rsid w:val="00E909AA"/>
    <w:rsid w:val="00E91632"/>
    <w:rsid w:val="00E918FE"/>
    <w:rsid w:val="00E930A8"/>
    <w:rsid w:val="00E93183"/>
    <w:rsid w:val="00E9376F"/>
    <w:rsid w:val="00E95C55"/>
    <w:rsid w:val="00E96460"/>
    <w:rsid w:val="00EA0BDF"/>
    <w:rsid w:val="00EA0E79"/>
    <w:rsid w:val="00EA1FED"/>
    <w:rsid w:val="00EA2263"/>
    <w:rsid w:val="00EA323E"/>
    <w:rsid w:val="00EA5EFF"/>
    <w:rsid w:val="00EA5F98"/>
    <w:rsid w:val="00EA621A"/>
    <w:rsid w:val="00EA6476"/>
    <w:rsid w:val="00EA7496"/>
    <w:rsid w:val="00EA7E19"/>
    <w:rsid w:val="00EB152B"/>
    <w:rsid w:val="00EB15AC"/>
    <w:rsid w:val="00EB2A2F"/>
    <w:rsid w:val="00EB2BCB"/>
    <w:rsid w:val="00EB3251"/>
    <w:rsid w:val="00EB55AF"/>
    <w:rsid w:val="00EB7B8B"/>
    <w:rsid w:val="00EB7F01"/>
    <w:rsid w:val="00EC0325"/>
    <w:rsid w:val="00EC1CBA"/>
    <w:rsid w:val="00EC241A"/>
    <w:rsid w:val="00EC31FE"/>
    <w:rsid w:val="00EC3A10"/>
    <w:rsid w:val="00EC3CB7"/>
    <w:rsid w:val="00EC3E4B"/>
    <w:rsid w:val="00EC4718"/>
    <w:rsid w:val="00EC48E1"/>
    <w:rsid w:val="00EC5133"/>
    <w:rsid w:val="00EC55CF"/>
    <w:rsid w:val="00EC6824"/>
    <w:rsid w:val="00ED230C"/>
    <w:rsid w:val="00ED2FF0"/>
    <w:rsid w:val="00ED308C"/>
    <w:rsid w:val="00ED44E3"/>
    <w:rsid w:val="00ED4869"/>
    <w:rsid w:val="00ED4A79"/>
    <w:rsid w:val="00ED55D0"/>
    <w:rsid w:val="00ED5A34"/>
    <w:rsid w:val="00ED5E84"/>
    <w:rsid w:val="00ED682A"/>
    <w:rsid w:val="00ED73ED"/>
    <w:rsid w:val="00ED7BF6"/>
    <w:rsid w:val="00ED7C8E"/>
    <w:rsid w:val="00EE0005"/>
    <w:rsid w:val="00EE0B29"/>
    <w:rsid w:val="00EE223B"/>
    <w:rsid w:val="00EE2652"/>
    <w:rsid w:val="00EE2954"/>
    <w:rsid w:val="00EE2BA8"/>
    <w:rsid w:val="00EE3673"/>
    <w:rsid w:val="00EE3FFE"/>
    <w:rsid w:val="00EE403B"/>
    <w:rsid w:val="00EE4825"/>
    <w:rsid w:val="00EE6091"/>
    <w:rsid w:val="00EE6773"/>
    <w:rsid w:val="00EE6EED"/>
    <w:rsid w:val="00EE6F02"/>
    <w:rsid w:val="00EE7808"/>
    <w:rsid w:val="00EE7C6D"/>
    <w:rsid w:val="00EE7DD5"/>
    <w:rsid w:val="00EF0FE0"/>
    <w:rsid w:val="00EF1CB4"/>
    <w:rsid w:val="00EF3AF4"/>
    <w:rsid w:val="00EF3FD1"/>
    <w:rsid w:val="00EF5883"/>
    <w:rsid w:val="00EF5F34"/>
    <w:rsid w:val="00EF67D2"/>
    <w:rsid w:val="00EF6A20"/>
    <w:rsid w:val="00EF6CC6"/>
    <w:rsid w:val="00EF7CDA"/>
    <w:rsid w:val="00F007A8"/>
    <w:rsid w:val="00F00B32"/>
    <w:rsid w:val="00F00E4D"/>
    <w:rsid w:val="00F01CD7"/>
    <w:rsid w:val="00F01E0B"/>
    <w:rsid w:val="00F02ACB"/>
    <w:rsid w:val="00F02D54"/>
    <w:rsid w:val="00F03756"/>
    <w:rsid w:val="00F05C3C"/>
    <w:rsid w:val="00F05E12"/>
    <w:rsid w:val="00F063CD"/>
    <w:rsid w:val="00F1092C"/>
    <w:rsid w:val="00F131BD"/>
    <w:rsid w:val="00F1354A"/>
    <w:rsid w:val="00F136AF"/>
    <w:rsid w:val="00F13946"/>
    <w:rsid w:val="00F13C6B"/>
    <w:rsid w:val="00F140E3"/>
    <w:rsid w:val="00F14463"/>
    <w:rsid w:val="00F151FB"/>
    <w:rsid w:val="00F17E7A"/>
    <w:rsid w:val="00F20383"/>
    <w:rsid w:val="00F20E60"/>
    <w:rsid w:val="00F2166B"/>
    <w:rsid w:val="00F21B0D"/>
    <w:rsid w:val="00F21D73"/>
    <w:rsid w:val="00F221C1"/>
    <w:rsid w:val="00F2285A"/>
    <w:rsid w:val="00F22C73"/>
    <w:rsid w:val="00F23275"/>
    <w:rsid w:val="00F232CB"/>
    <w:rsid w:val="00F23647"/>
    <w:rsid w:val="00F2446B"/>
    <w:rsid w:val="00F24D38"/>
    <w:rsid w:val="00F24FE7"/>
    <w:rsid w:val="00F25A9F"/>
    <w:rsid w:val="00F25D07"/>
    <w:rsid w:val="00F26245"/>
    <w:rsid w:val="00F264E4"/>
    <w:rsid w:val="00F26C40"/>
    <w:rsid w:val="00F2727E"/>
    <w:rsid w:val="00F277F2"/>
    <w:rsid w:val="00F31F09"/>
    <w:rsid w:val="00F32110"/>
    <w:rsid w:val="00F339DE"/>
    <w:rsid w:val="00F33D4B"/>
    <w:rsid w:val="00F35187"/>
    <w:rsid w:val="00F3537B"/>
    <w:rsid w:val="00F35DAC"/>
    <w:rsid w:val="00F36173"/>
    <w:rsid w:val="00F36C6B"/>
    <w:rsid w:val="00F3766A"/>
    <w:rsid w:val="00F42B47"/>
    <w:rsid w:val="00F43583"/>
    <w:rsid w:val="00F4359F"/>
    <w:rsid w:val="00F43BB6"/>
    <w:rsid w:val="00F444E5"/>
    <w:rsid w:val="00F455A1"/>
    <w:rsid w:val="00F47EC6"/>
    <w:rsid w:val="00F50064"/>
    <w:rsid w:val="00F50085"/>
    <w:rsid w:val="00F507E8"/>
    <w:rsid w:val="00F53886"/>
    <w:rsid w:val="00F5439F"/>
    <w:rsid w:val="00F543D7"/>
    <w:rsid w:val="00F54A67"/>
    <w:rsid w:val="00F5505E"/>
    <w:rsid w:val="00F550E6"/>
    <w:rsid w:val="00F5558C"/>
    <w:rsid w:val="00F5566F"/>
    <w:rsid w:val="00F56EA1"/>
    <w:rsid w:val="00F56F05"/>
    <w:rsid w:val="00F5708C"/>
    <w:rsid w:val="00F573BF"/>
    <w:rsid w:val="00F600FD"/>
    <w:rsid w:val="00F6094E"/>
    <w:rsid w:val="00F61094"/>
    <w:rsid w:val="00F62CF1"/>
    <w:rsid w:val="00F643C7"/>
    <w:rsid w:val="00F646BD"/>
    <w:rsid w:val="00F646C4"/>
    <w:rsid w:val="00F64CB4"/>
    <w:rsid w:val="00F64E95"/>
    <w:rsid w:val="00F64ED6"/>
    <w:rsid w:val="00F6553F"/>
    <w:rsid w:val="00F661FE"/>
    <w:rsid w:val="00F704C7"/>
    <w:rsid w:val="00F70E7F"/>
    <w:rsid w:val="00F71431"/>
    <w:rsid w:val="00F714B2"/>
    <w:rsid w:val="00F737AD"/>
    <w:rsid w:val="00F74508"/>
    <w:rsid w:val="00F74852"/>
    <w:rsid w:val="00F752F0"/>
    <w:rsid w:val="00F75BA8"/>
    <w:rsid w:val="00F75E88"/>
    <w:rsid w:val="00F766A6"/>
    <w:rsid w:val="00F773DC"/>
    <w:rsid w:val="00F77E6F"/>
    <w:rsid w:val="00F802E5"/>
    <w:rsid w:val="00F80A1E"/>
    <w:rsid w:val="00F80C7B"/>
    <w:rsid w:val="00F8111B"/>
    <w:rsid w:val="00F826A9"/>
    <w:rsid w:val="00F831D9"/>
    <w:rsid w:val="00F84D00"/>
    <w:rsid w:val="00F851E8"/>
    <w:rsid w:val="00F859A8"/>
    <w:rsid w:val="00F85C94"/>
    <w:rsid w:val="00F862DA"/>
    <w:rsid w:val="00F86D96"/>
    <w:rsid w:val="00F87CFF"/>
    <w:rsid w:val="00F92273"/>
    <w:rsid w:val="00F9276F"/>
    <w:rsid w:val="00F9342B"/>
    <w:rsid w:val="00F93B94"/>
    <w:rsid w:val="00F94843"/>
    <w:rsid w:val="00F95118"/>
    <w:rsid w:val="00F95520"/>
    <w:rsid w:val="00F96DB0"/>
    <w:rsid w:val="00F970AD"/>
    <w:rsid w:val="00F97218"/>
    <w:rsid w:val="00FA082E"/>
    <w:rsid w:val="00FA1770"/>
    <w:rsid w:val="00FA18FA"/>
    <w:rsid w:val="00FA215C"/>
    <w:rsid w:val="00FA39D1"/>
    <w:rsid w:val="00FA447F"/>
    <w:rsid w:val="00FA45B4"/>
    <w:rsid w:val="00FA4950"/>
    <w:rsid w:val="00FA4A66"/>
    <w:rsid w:val="00FA5508"/>
    <w:rsid w:val="00FA5A7A"/>
    <w:rsid w:val="00FA5B6E"/>
    <w:rsid w:val="00FA632D"/>
    <w:rsid w:val="00FA77FB"/>
    <w:rsid w:val="00FA7E07"/>
    <w:rsid w:val="00FB001B"/>
    <w:rsid w:val="00FB1306"/>
    <w:rsid w:val="00FB30A8"/>
    <w:rsid w:val="00FB323A"/>
    <w:rsid w:val="00FB3830"/>
    <w:rsid w:val="00FB3877"/>
    <w:rsid w:val="00FB46EF"/>
    <w:rsid w:val="00FB4EE1"/>
    <w:rsid w:val="00FB5017"/>
    <w:rsid w:val="00FB6464"/>
    <w:rsid w:val="00FB649F"/>
    <w:rsid w:val="00FB6662"/>
    <w:rsid w:val="00FB6D3A"/>
    <w:rsid w:val="00FB735D"/>
    <w:rsid w:val="00FC099B"/>
    <w:rsid w:val="00FC169A"/>
    <w:rsid w:val="00FC1B7A"/>
    <w:rsid w:val="00FC1E33"/>
    <w:rsid w:val="00FC261E"/>
    <w:rsid w:val="00FC2FD3"/>
    <w:rsid w:val="00FC3E1C"/>
    <w:rsid w:val="00FC4205"/>
    <w:rsid w:val="00FC5057"/>
    <w:rsid w:val="00FC517A"/>
    <w:rsid w:val="00FC538B"/>
    <w:rsid w:val="00FC54B7"/>
    <w:rsid w:val="00FC584B"/>
    <w:rsid w:val="00FC6022"/>
    <w:rsid w:val="00FC73F4"/>
    <w:rsid w:val="00FD0C67"/>
    <w:rsid w:val="00FD11E7"/>
    <w:rsid w:val="00FD1321"/>
    <w:rsid w:val="00FD1C12"/>
    <w:rsid w:val="00FD41DC"/>
    <w:rsid w:val="00FD6423"/>
    <w:rsid w:val="00FD66E9"/>
    <w:rsid w:val="00FD68E4"/>
    <w:rsid w:val="00FD6B2E"/>
    <w:rsid w:val="00FD7215"/>
    <w:rsid w:val="00FD73FC"/>
    <w:rsid w:val="00FD7568"/>
    <w:rsid w:val="00FD7895"/>
    <w:rsid w:val="00FE00BE"/>
    <w:rsid w:val="00FE06D8"/>
    <w:rsid w:val="00FE0F1D"/>
    <w:rsid w:val="00FE1040"/>
    <w:rsid w:val="00FE1F50"/>
    <w:rsid w:val="00FE2038"/>
    <w:rsid w:val="00FE2D59"/>
    <w:rsid w:val="00FE33CE"/>
    <w:rsid w:val="00FE340A"/>
    <w:rsid w:val="00FE3946"/>
    <w:rsid w:val="00FE3C9C"/>
    <w:rsid w:val="00FE3CC4"/>
    <w:rsid w:val="00FE5426"/>
    <w:rsid w:val="00FE58F7"/>
    <w:rsid w:val="00FE5922"/>
    <w:rsid w:val="00FE63E6"/>
    <w:rsid w:val="00FE6407"/>
    <w:rsid w:val="00FE7BC7"/>
    <w:rsid w:val="00FF07DD"/>
    <w:rsid w:val="00FF2CCB"/>
    <w:rsid w:val="00FF30DF"/>
    <w:rsid w:val="00FF3F1F"/>
    <w:rsid w:val="00FF4E6C"/>
    <w:rsid w:val="00FF5378"/>
    <w:rsid w:val="00FF5698"/>
    <w:rsid w:val="00FF5752"/>
    <w:rsid w:val="00FF6899"/>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95B687"/>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3C8F3D"/>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2751D"/>
    <w:rsid w:val="276CCF25"/>
    <w:rsid w:val="2777462C"/>
    <w:rsid w:val="27836813"/>
    <w:rsid w:val="279D9C25"/>
    <w:rsid w:val="27A70635"/>
    <w:rsid w:val="27E84BD1"/>
    <w:rsid w:val="284DE5AE"/>
    <w:rsid w:val="285F6F01"/>
    <w:rsid w:val="28FCBAD8"/>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0613B1"/>
    <w:rsid w:val="3E2F38A2"/>
    <w:rsid w:val="3E669082"/>
    <w:rsid w:val="3E8730D0"/>
    <w:rsid w:val="3EA4226B"/>
    <w:rsid w:val="3EB3FB81"/>
    <w:rsid w:val="3F7E5BAD"/>
    <w:rsid w:val="3FC1ABD1"/>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6C7DE6B"/>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54C4C7"/>
    <w:rsid w:val="5AE2C991"/>
    <w:rsid w:val="5AF7E266"/>
    <w:rsid w:val="5B2566AC"/>
    <w:rsid w:val="5C09F365"/>
    <w:rsid w:val="5C315505"/>
    <w:rsid w:val="5C84A11C"/>
    <w:rsid w:val="5D3A2849"/>
    <w:rsid w:val="5DEA7B85"/>
    <w:rsid w:val="5E10C7CB"/>
    <w:rsid w:val="5E25CBE0"/>
    <w:rsid w:val="5EAC0F83"/>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7187D4"/>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04FF4F"/>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B64E15"/>
    <w:rsid w:val="7BD1F785"/>
    <w:rsid w:val="7BEEF12C"/>
    <w:rsid w:val="7C9161DD"/>
    <w:rsid w:val="7C99B71A"/>
    <w:rsid w:val="7CAA400C"/>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AC0CC389-1369-46EB-8A75-916444EE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A13E42"/>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7FF"/>
    </w:tcPr>
  </w:style>
  <w:style w:type="character" w:customStyle="1" w:styleId="ng-star-inserted">
    <w:name w:val="ng-star-inserted"/>
    <w:basedOn w:val="DefaultParagraphFont"/>
    <w:rsid w:val="00892AC6"/>
  </w:style>
  <w:style w:type="character" w:customStyle="1" w:styleId="bold">
    <w:name w:val="bold"/>
    <w:basedOn w:val="DefaultParagraphFont"/>
    <w:rsid w:val="00892AC6"/>
  </w:style>
  <w:style w:type="paragraph" w:customStyle="1" w:styleId="DeptBullets">
    <w:name w:val="DeptBullets"/>
    <w:basedOn w:val="Normal"/>
    <w:link w:val="DeptBulletsChar"/>
    <w:rsid w:val="00BD5885"/>
    <w:pPr>
      <w:widowControl w:val="0"/>
      <w:numPr>
        <w:numId w:val="2"/>
      </w:numPr>
      <w:tabs>
        <w:tab w:val="clear" w:pos="720"/>
      </w:tabs>
      <w:overflowPunct w:val="0"/>
      <w:autoSpaceDE w:val="0"/>
      <w:autoSpaceDN w:val="0"/>
      <w:adjustRightInd w:val="0"/>
      <w:spacing w:after="240" w:line="240" w:lineRule="auto"/>
      <w:textAlignment w:val="baseline"/>
    </w:pPr>
    <w:rPr>
      <w:rFonts w:ascii="Arial" w:eastAsia="Times New Roman" w:hAnsi="Arial" w:cs="Times New Roman"/>
      <w:szCs w:val="20"/>
    </w:rPr>
  </w:style>
  <w:style w:type="character" w:customStyle="1" w:styleId="DeptBulletsChar">
    <w:name w:val="DeptBullets Char"/>
    <w:link w:val="DeptBullets"/>
    <w:locked/>
    <w:rsid w:val="00BD588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6171810">
      <w:bodyDiv w:val="1"/>
      <w:marLeft w:val="0"/>
      <w:marRight w:val="0"/>
      <w:marTop w:val="0"/>
      <w:marBottom w:val="0"/>
      <w:divBdr>
        <w:top w:val="none" w:sz="0" w:space="0" w:color="auto"/>
        <w:left w:val="none" w:sz="0" w:space="0" w:color="auto"/>
        <w:bottom w:val="none" w:sz="0" w:space="0" w:color="auto"/>
        <w:right w:val="none" w:sz="0" w:space="0" w:color="auto"/>
      </w:divBdr>
      <w:divsChild>
        <w:div w:id="739714626">
          <w:marLeft w:val="0"/>
          <w:marRight w:val="0"/>
          <w:marTop w:val="0"/>
          <w:marBottom w:val="0"/>
          <w:divBdr>
            <w:top w:val="none" w:sz="0" w:space="0" w:color="auto"/>
            <w:left w:val="none" w:sz="0" w:space="0" w:color="auto"/>
            <w:bottom w:val="none" w:sz="0" w:space="0" w:color="auto"/>
            <w:right w:val="none" w:sz="0" w:space="0" w:color="auto"/>
          </w:divBdr>
        </w:div>
        <w:div w:id="891816441">
          <w:marLeft w:val="0"/>
          <w:marRight w:val="0"/>
          <w:marTop w:val="0"/>
          <w:marBottom w:val="0"/>
          <w:divBdr>
            <w:top w:val="none" w:sz="0" w:space="0" w:color="auto"/>
            <w:left w:val="none" w:sz="0" w:space="0" w:color="auto"/>
            <w:bottom w:val="none" w:sz="0" w:space="0" w:color="auto"/>
            <w:right w:val="none" w:sz="0" w:space="0" w:color="auto"/>
          </w:divBdr>
        </w:div>
        <w:div w:id="1658460720">
          <w:marLeft w:val="0"/>
          <w:marRight w:val="0"/>
          <w:marTop w:val="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0343534">
      <w:bodyDiv w:val="1"/>
      <w:marLeft w:val="0"/>
      <w:marRight w:val="0"/>
      <w:marTop w:val="0"/>
      <w:marBottom w:val="0"/>
      <w:divBdr>
        <w:top w:val="none" w:sz="0" w:space="0" w:color="auto"/>
        <w:left w:val="none" w:sz="0" w:space="0" w:color="auto"/>
        <w:bottom w:val="none" w:sz="0" w:space="0" w:color="auto"/>
        <w:right w:val="none" w:sz="0" w:space="0" w:color="auto"/>
      </w:divBdr>
      <w:divsChild>
        <w:div w:id="1381249110">
          <w:marLeft w:val="0"/>
          <w:marRight w:val="0"/>
          <w:marTop w:val="0"/>
          <w:marBottom w:val="0"/>
          <w:divBdr>
            <w:top w:val="none" w:sz="0" w:space="0" w:color="auto"/>
            <w:left w:val="none" w:sz="0" w:space="0" w:color="auto"/>
            <w:bottom w:val="none" w:sz="0" w:space="0" w:color="auto"/>
            <w:right w:val="none" w:sz="0" w:space="0" w:color="auto"/>
          </w:divBdr>
        </w:div>
        <w:div w:id="1490904065">
          <w:marLeft w:val="0"/>
          <w:marRight w:val="0"/>
          <w:marTop w:val="0"/>
          <w:marBottom w:val="0"/>
          <w:divBdr>
            <w:top w:val="none" w:sz="0" w:space="0" w:color="auto"/>
            <w:left w:val="none" w:sz="0" w:space="0" w:color="auto"/>
            <w:bottom w:val="none" w:sz="0" w:space="0" w:color="auto"/>
            <w:right w:val="none" w:sz="0" w:space="0" w:color="auto"/>
          </w:divBdr>
        </w:div>
        <w:div w:id="1515530302">
          <w:marLeft w:val="0"/>
          <w:marRight w:val="0"/>
          <w:marTop w:val="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87623531">
      <w:bodyDiv w:val="1"/>
      <w:marLeft w:val="0"/>
      <w:marRight w:val="0"/>
      <w:marTop w:val="0"/>
      <w:marBottom w:val="0"/>
      <w:divBdr>
        <w:top w:val="none" w:sz="0" w:space="0" w:color="auto"/>
        <w:left w:val="none" w:sz="0" w:space="0" w:color="auto"/>
        <w:bottom w:val="none" w:sz="0" w:space="0" w:color="auto"/>
        <w:right w:val="none" w:sz="0" w:space="0" w:color="auto"/>
      </w:divBdr>
      <w:divsChild>
        <w:div w:id="284581223">
          <w:marLeft w:val="0"/>
          <w:marRight w:val="0"/>
          <w:marTop w:val="0"/>
          <w:marBottom w:val="0"/>
          <w:divBdr>
            <w:top w:val="none" w:sz="0" w:space="0" w:color="auto"/>
            <w:left w:val="none" w:sz="0" w:space="0" w:color="auto"/>
            <w:bottom w:val="none" w:sz="0" w:space="0" w:color="auto"/>
            <w:right w:val="none" w:sz="0" w:space="0" w:color="auto"/>
          </w:divBdr>
        </w:div>
        <w:div w:id="1309287972">
          <w:marLeft w:val="0"/>
          <w:marRight w:val="0"/>
          <w:marTop w:val="0"/>
          <w:marBottom w:val="0"/>
          <w:divBdr>
            <w:top w:val="none" w:sz="0" w:space="0" w:color="auto"/>
            <w:left w:val="none" w:sz="0" w:space="0" w:color="auto"/>
            <w:bottom w:val="none" w:sz="0" w:space="0" w:color="auto"/>
            <w:right w:val="none" w:sz="0" w:space="0" w:color="auto"/>
          </w:divBdr>
        </w:div>
        <w:div w:id="1450930232">
          <w:marLeft w:val="0"/>
          <w:marRight w:val="0"/>
          <w:marTop w:val="0"/>
          <w:marBottom w:val="0"/>
          <w:divBdr>
            <w:top w:val="none" w:sz="0" w:space="0" w:color="auto"/>
            <w:left w:val="none" w:sz="0" w:space="0" w:color="auto"/>
            <w:bottom w:val="none" w:sz="0" w:space="0" w:color="auto"/>
            <w:right w:val="none" w:sz="0" w:space="0" w:color="auto"/>
          </w:divBdr>
        </w:div>
      </w:divsChild>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21020540">
      <w:bodyDiv w:val="1"/>
      <w:marLeft w:val="0"/>
      <w:marRight w:val="0"/>
      <w:marTop w:val="0"/>
      <w:marBottom w:val="0"/>
      <w:divBdr>
        <w:top w:val="none" w:sz="0" w:space="0" w:color="auto"/>
        <w:left w:val="none" w:sz="0" w:space="0" w:color="auto"/>
        <w:bottom w:val="none" w:sz="0" w:space="0" w:color="auto"/>
        <w:right w:val="none" w:sz="0" w:space="0" w:color="auto"/>
      </w:divBdr>
      <w:divsChild>
        <w:div w:id="441001851">
          <w:marLeft w:val="0"/>
          <w:marRight w:val="0"/>
          <w:marTop w:val="0"/>
          <w:marBottom w:val="0"/>
          <w:divBdr>
            <w:top w:val="none" w:sz="0" w:space="0" w:color="auto"/>
            <w:left w:val="none" w:sz="0" w:space="0" w:color="auto"/>
            <w:bottom w:val="none" w:sz="0" w:space="0" w:color="auto"/>
            <w:right w:val="none" w:sz="0" w:space="0" w:color="auto"/>
          </w:divBdr>
        </w:div>
        <w:div w:id="625041637">
          <w:marLeft w:val="0"/>
          <w:marRight w:val="0"/>
          <w:marTop w:val="0"/>
          <w:marBottom w:val="0"/>
          <w:divBdr>
            <w:top w:val="none" w:sz="0" w:space="0" w:color="auto"/>
            <w:left w:val="none" w:sz="0" w:space="0" w:color="auto"/>
            <w:bottom w:val="none" w:sz="0" w:space="0" w:color="auto"/>
            <w:right w:val="none" w:sz="0" w:space="0" w:color="auto"/>
          </w:divBdr>
        </w:div>
        <w:div w:id="1158225895">
          <w:marLeft w:val="0"/>
          <w:marRight w:val="0"/>
          <w:marTop w:val="0"/>
          <w:marBottom w:val="0"/>
          <w:divBdr>
            <w:top w:val="none" w:sz="0" w:space="0" w:color="auto"/>
            <w:left w:val="none" w:sz="0" w:space="0" w:color="auto"/>
            <w:bottom w:val="none" w:sz="0" w:space="0" w:color="auto"/>
            <w:right w:val="none" w:sz="0" w:space="0" w:color="auto"/>
          </w:divBdr>
        </w:div>
      </w:divsChild>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96902652">
      <w:bodyDiv w:val="1"/>
      <w:marLeft w:val="0"/>
      <w:marRight w:val="0"/>
      <w:marTop w:val="0"/>
      <w:marBottom w:val="0"/>
      <w:divBdr>
        <w:top w:val="none" w:sz="0" w:space="0" w:color="auto"/>
        <w:left w:val="none" w:sz="0" w:space="0" w:color="auto"/>
        <w:bottom w:val="none" w:sz="0" w:space="0" w:color="auto"/>
        <w:right w:val="none" w:sz="0" w:space="0" w:color="auto"/>
      </w:divBdr>
      <w:divsChild>
        <w:div w:id="515507427">
          <w:marLeft w:val="0"/>
          <w:marRight w:val="0"/>
          <w:marTop w:val="0"/>
          <w:marBottom w:val="0"/>
          <w:divBdr>
            <w:top w:val="none" w:sz="0" w:space="0" w:color="auto"/>
            <w:left w:val="none" w:sz="0" w:space="0" w:color="auto"/>
            <w:bottom w:val="none" w:sz="0" w:space="0" w:color="auto"/>
            <w:right w:val="none" w:sz="0" w:space="0" w:color="auto"/>
          </w:divBdr>
        </w:div>
        <w:div w:id="668144198">
          <w:marLeft w:val="0"/>
          <w:marRight w:val="0"/>
          <w:marTop w:val="0"/>
          <w:marBottom w:val="0"/>
          <w:divBdr>
            <w:top w:val="none" w:sz="0" w:space="0" w:color="auto"/>
            <w:left w:val="none" w:sz="0" w:space="0" w:color="auto"/>
            <w:bottom w:val="none" w:sz="0" w:space="0" w:color="auto"/>
            <w:right w:val="none" w:sz="0" w:space="0" w:color="auto"/>
          </w:divBdr>
        </w:div>
        <w:div w:id="1500779170">
          <w:marLeft w:val="0"/>
          <w:marRight w:val="0"/>
          <w:marTop w:val="0"/>
          <w:marBottom w:val="0"/>
          <w:divBdr>
            <w:top w:val="none" w:sz="0" w:space="0" w:color="auto"/>
            <w:left w:val="none" w:sz="0" w:space="0" w:color="auto"/>
            <w:bottom w:val="none" w:sz="0" w:space="0" w:color="auto"/>
            <w:right w:val="none" w:sz="0" w:space="0" w:color="auto"/>
          </w:divBdr>
        </w:div>
        <w:div w:id="1798522339">
          <w:marLeft w:val="0"/>
          <w:marRight w:val="0"/>
          <w:marTop w:val="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theme" Target="theme/theme1.xml"/><Relationship Id="rId21" Type="http://schemas.openxmlformats.org/officeDocument/2006/relationships/image" Target="media/image11.svg"/><Relationship Id="rId34" Type="http://schemas.openxmlformats.org/officeDocument/2006/relationships/hyperlink" Target="https://www.researchgate.net/publication/324759008_Expert_Teaching_What_is_it_and_how_might_we_develop_it_Peps_Mccrea"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5.png"/><Relationship Id="rId33" Type="http://schemas.openxmlformats.org/officeDocument/2006/relationships/hyperlink" Target="https://improvingteaching.co.uk/2018/10/28/critiquing-deliberate-practice-is-it-useful-in-teacher-education/?ref=commoncog.com"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www.deansforimpact.org/files/assets/practice-with-purpose.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www.youtube.com/embed/2X9Bi7Jsvk0?feature=oembed"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deansforimpact.org/wp-content/uploads/2016/12/The_Science_of_Learnin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youtu.be/2X9Bi7Jsvk0"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261FC"/>
    <w:rsid w:val="000749CC"/>
    <w:rsid w:val="0008400C"/>
    <w:rsid w:val="000A09F0"/>
    <w:rsid w:val="000E1D8A"/>
    <w:rsid w:val="000F78A1"/>
    <w:rsid w:val="00102592"/>
    <w:rsid w:val="00182899"/>
    <w:rsid w:val="001859EB"/>
    <w:rsid w:val="002204A0"/>
    <w:rsid w:val="002379CF"/>
    <w:rsid w:val="00260E3D"/>
    <w:rsid w:val="00263D47"/>
    <w:rsid w:val="00281FD3"/>
    <w:rsid w:val="0028206E"/>
    <w:rsid w:val="00282AAF"/>
    <w:rsid w:val="002A560F"/>
    <w:rsid w:val="002A756F"/>
    <w:rsid w:val="003270E4"/>
    <w:rsid w:val="003438E3"/>
    <w:rsid w:val="003664AE"/>
    <w:rsid w:val="00383760"/>
    <w:rsid w:val="003A1944"/>
    <w:rsid w:val="003B0F29"/>
    <w:rsid w:val="003C2910"/>
    <w:rsid w:val="003D729B"/>
    <w:rsid w:val="003F681B"/>
    <w:rsid w:val="00406494"/>
    <w:rsid w:val="00420719"/>
    <w:rsid w:val="00434E58"/>
    <w:rsid w:val="00471B17"/>
    <w:rsid w:val="004A02AB"/>
    <w:rsid w:val="004B4037"/>
    <w:rsid w:val="004B4F4A"/>
    <w:rsid w:val="004C1E7A"/>
    <w:rsid w:val="004D4C6C"/>
    <w:rsid w:val="004D5F3B"/>
    <w:rsid w:val="004E70A6"/>
    <w:rsid w:val="005457B5"/>
    <w:rsid w:val="00570CA5"/>
    <w:rsid w:val="00574A09"/>
    <w:rsid w:val="005E0F26"/>
    <w:rsid w:val="006256B7"/>
    <w:rsid w:val="0062604E"/>
    <w:rsid w:val="00637445"/>
    <w:rsid w:val="00645D98"/>
    <w:rsid w:val="006705F3"/>
    <w:rsid w:val="00677776"/>
    <w:rsid w:val="00681148"/>
    <w:rsid w:val="006869B9"/>
    <w:rsid w:val="006A5A03"/>
    <w:rsid w:val="006C7F04"/>
    <w:rsid w:val="006D0152"/>
    <w:rsid w:val="006E7836"/>
    <w:rsid w:val="006F64C0"/>
    <w:rsid w:val="0070394C"/>
    <w:rsid w:val="00731CF3"/>
    <w:rsid w:val="00733608"/>
    <w:rsid w:val="0073479A"/>
    <w:rsid w:val="00753FA6"/>
    <w:rsid w:val="007701A2"/>
    <w:rsid w:val="00776D70"/>
    <w:rsid w:val="00782B3E"/>
    <w:rsid w:val="007E6A8D"/>
    <w:rsid w:val="007F04F9"/>
    <w:rsid w:val="007F1971"/>
    <w:rsid w:val="008570D3"/>
    <w:rsid w:val="008A02EC"/>
    <w:rsid w:val="008D74BD"/>
    <w:rsid w:val="0092737A"/>
    <w:rsid w:val="00935167"/>
    <w:rsid w:val="0095179F"/>
    <w:rsid w:val="00971124"/>
    <w:rsid w:val="00984A4C"/>
    <w:rsid w:val="009A3079"/>
    <w:rsid w:val="009A45ED"/>
    <w:rsid w:val="009A653E"/>
    <w:rsid w:val="00A0024E"/>
    <w:rsid w:val="00A221B9"/>
    <w:rsid w:val="00A440D0"/>
    <w:rsid w:val="00A94606"/>
    <w:rsid w:val="00AB0785"/>
    <w:rsid w:val="00AB1CC6"/>
    <w:rsid w:val="00AE66E2"/>
    <w:rsid w:val="00B06222"/>
    <w:rsid w:val="00B311F0"/>
    <w:rsid w:val="00B57E55"/>
    <w:rsid w:val="00B82F3B"/>
    <w:rsid w:val="00B96E57"/>
    <w:rsid w:val="00BA13BA"/>
    <w:rsid w:val="00BA361C"/>
    <w:rsid w:val="00BD1811"/>
    <w:rsid w:val="00BD227F"/>
    <w:rsid w:val="00BF1A28"/>
    <w:rsid w:val="00C1324F"/>
    <w:rsid w:val="00C37E2C"/>
    <w:rsid w:val="00C37E6B"/>
    <w:rsid w:val="00C44572"/>
    <w:rsid w:val="00CD7888"/>
    <w:rsid w:val="00CE7285"/>
    <w:rsid w:val="00D33A38"/>
    <w:rsid w:val="00D5120A"/>
    <w:rsid w:val="00D7490A"/>
    <w:rsid w:val="00D917EB"/>
    <w:rsid w:val="00DA12F3"/>
    <w:rsid w:val="00DB4BD7"/>
    <w:rsid w:val="00DD2C9C"/>
    <w:rsid w:val="00DF6FB6"/>
    <w:rsid w:val="00E1730D"/>
    <w:rsid w:val="00E354CF"/>
    <w:rsid w:val="00E44513"/>
    <w:rsid w:val="00E46748"/>
    <w:rsid w:val="00E53A8A"/>
    <w:rsid w:val="00E568ED"/>
    <w:rsid w:val="00E909AA"/>
    <w:rsid w:val="00EC48E1"/>
    <w:rsid w:val="00ED2FF0"/>
    <w:rsid w:val="00F26C40"/>
    <w:rsid w:val="00F440B9"/>
    <w:rsid w:val="00F96954"/>
    <w:rsid w:val="00FC1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63A048FA-4A99-4C39-9E3D-C5BBF19B8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3468</TotalTime>
  <Pages>20</Pages>
  <Words>4214</Words>
  <Characters>21708</Characters>
  <Application>Microsoft Office Word</Application>
  <DocSecurity>0</DocSecurity>
  <Lines>542</Lines>
  <Paragraphs>251</Paragraphs>
  <ScaleCrop>false</ScaleCrop>
  <HeadingPairs>
    <vt:vector size="2" baseType="variant">
      <vt:variant>
        <vt:lpstr>Title</vt:lpstr>
      </vt:variant>
      <vt:variant>
        <vt:i4>1</vt:i4>
      </vt:variant>
    </vt:vector>
  </HeadingPairs>
  <TitlesOfParts>
    <vt:vector size="1" baseType="lpstr">
      <vt:lpstr>ECT Mentor Programme: Delving into deliberate practice</vt:lpstr>
    </vt:vector>
  </TitlesOfParts>
  <Company/>
  <LinksUpToDate>false</LinksUpToDate>
  <CharactersWithSpaces>25671</CharactersWithSpaces>
  <SharedDoc>false</SharedDoc>
  <HLinks>
    <vt:vector size="162" baseType="variant">
      <vt:variant>
        <vt:i4>7667816</vt:i4>
      </vt:variant>
      <vt:variant>
        <vt:i4>75</vt:i4>
      </vt:variant>
      <vt:variant>
        <vt:i4>0</vt:i4>
      </vt:variant>
      <vt:variant>
        <vt:i4>5</vt:i4>
      </vt:variant>
      <vt:variant>
        <vt:lpwstr/>
      </vt:variant>
      <vt:variant>
        <vt:lpwstr>content</vt:lpwstr>
      </vt:variant>
      <vt:variant>
        <vt:i4>917596</vt:i4>
      </vt:variant>
      <vt:variant>
        <vt:i4>72</vt:i4>
      </vt:variant>
      <vt:variant>
        <vt:i4>0</vt:i4>
      </vt:variant>
      <vt:variant>
        <vt:i4>5</vt:i4>
      </vt:variant>
      <vt:variant>
        <vt:lpwstr>https://www.ascd.org/el/articles/designing-great-hinge-questions</vt:lpwstr>
      </vt:variant>
      <vt:variant>
        <vt:lpwstr/>
      </vt:variant>
      <vt:variant>
        <vt:i4>6488189</vt:i4>
      </vt:variant>
      <vt:variant>
        <vt:i4>69</vt:i4>
      </vt:variant>
      <vt:variant>
        <vt:i4>0</vt:i4>
      </vt:variant>
      <vt:variant>
        <vt:i4>5</vt:i4>
      </vt:variant>
      <vt:variant>
        <vt:lpwstr>https://alexquigley.co.uk/adaptive-teaching-and-vocabulary-instruction/</vt:lpwstr>
      </vt:variant>
      <vt:variant>
        <vt:lpwstr/>
      </vt:variant>
      <vt:variant>
        <vt:i4>3473444</vt:i4>
      </vt:variant>
      <vt:variant>
        <vt:i4>66</vt:i4>
      </vt:variant>
      <vt:variant>
        <vt:i4>0</vt:i4>
      </vt:variant>
      <vt:variant>
        <vt:i4>5</vt:i4>
      </vt:variant>
      <vt:variant>
        <vt:lpwstr>https://alexquigley.co.uk/adaptive-teaching-what-is-it-anyway/</vt:lpwstr>
      </vt:variant>
      <vt:variant>
        <vt:lpwstr/>
      </vt:variant>
      <vt:variant>
        <vt:i4>1114131</vt:i4>
      </vt:variant>
      <vt:variant>
        <vt:i4>63</vt:i4>
      </vt:variant>
      <vt:variant>
        <vt:i4>0</vt:i4>
      </vt:variant>
      <vt:variant>
        <vt:i4>5</vt:i4>
      </vt:variant>
      <vt:variant>
        <vt:lpwstr>https://www.egfl.org.uk/sites/default/files/Services_for_children/SEND/Differentiation Nasen.pdf</vt:lpwstr>
      </vt:variant>
      <vt:variant>
        <vt:lpwstr/>
      </vt:variant>
      <vt:variant>
        <vt:i4>8323190</vt:i4>
      </vt:variant>
      <vt:variant>
        <vt:i4>60</vt:i4>
      </vt:variant>
      <vt:variant>
        <vt:i4>0</vt:i4>
      </vt:variant>
      <vt:variant>
        <vt:i4>5</vt:i4>
      </vt:variant>
      <vt:variant>
        <vt:lpwstr>https://d2tic4wvo1iusb.cloudfront.net/production/documents/Understanding-Adaptive-Teaching-v11.pdf?v=1748255619</vt:lpwstr>
      </vt:variant>
      <vt:variant>
        <vt:lpwstr/>
      </vt:variant>
      <vt:variant>
        <vt:i4>4980817</vt:i4>
      </vt:variant>
      <vt:variant>
        <vt:i4>57</vt:i4>
      </vt:variant>
      <vt:variant>
        <vt:i4>0</vt:i4>
      </vt:variant>
      <vt:variant>
        <vt:i4>5</vt:i4>
      </vt:variant>
      <vt:variant>
        <vt:lpwstr>https://educationendowmentfoundation.org.uk/news/moving-from-differentiation-to-adaptive-teaching</vt:lpwstr>
      </vt:variant>
      <vt:variant>
        <vt:lpwstr/>
      </vt:variant>
      <vt:variant>
        <vt:i4>4718686</vt:i4>
      </vt:variant>
      <vt:variant>
        <vt:i4>54</vt:i4>
      </vt:variant>
      <vt:variant>
        <vt:i4>0</vt:i4>
      </vt:variant>
      <vt:variant>
        <vt:i4>5</vt:i4>
      </vt:variant>
      <vt:variant>
        <vt:lpwstr>https://educationendowmentfoundation.org.uk/news/eef-blog-assess-adjust-adapt-what-does-adaptive-teaching-mean-to-you</vt:lpwstr>
      </vt:variant>
      <vt:variant>
        <vt:lpwstr/>
      </vt:variant>
      <vt:variant>
        <vt:i4>5767187</vt:i4>
      </vt:variant>
      <vt:variant>
        <vt:i4>51</vt:i4>
      </vt:variant>
      <vt:variant>
        <vt:i4>0</vt:i4>
      </vt:variant>
      <vt:variant>
        <vt:i4>5</vt:i4>
      </vt:variant>
      <vt:variant>
        <vt:lpwstr>https://explore-education-statistics.service.gov.uk/find-statistics/special-educational-needs-in-england/2024-25</vt:lpwstr>
      </vt:variant>
      <vt:variant>
        <vt:lpwstr/>
      </vt:variant>
      <vt:variant>
        <vt:i4>2621482</vt:i4>
      </vt:variant>
      <vt:variant>
        <vt:i4>48</vt:i4>
      </vt:variant>
      <vt:variant>
        <vt:i4>0</vt:i4>
      </vt:variant>
      <vt:variant>
        <vt:i4>5</vt:i4>
      </vt:variant>
      <vt:variant>
        <vt:lpwstr>https://assets.publishing.service.gov.uk/government/uploads/system/uploads/attachment_data/file/398815/SEND_Code_of_Practice_January_2015.pdf</vt:lpwstr>
      </vt:variant>
      <vt:variant>
        <vt:lpwstr/>
      </vt:variant>
      <vt:variant>
        <vt:i4>2097252</vt:i4>
      </vt:variant>
      <vt:variant>
        <vt:i4>45</vt:i4>
      </vt:variant>
      <vt:variant>
        <vt:i4>0</vt:i4>
      </vt:variant>
      <vt:variant>
        <vt:i4>5</vt:i4>
      </vt:variant>
      <vt:variant>
        <vt:lpwstr>https://ssrlsig.org/wp-content/uploads/2018/02/corno-2008-on-teaching-adaptively.pdf?ref=alexquigley.co.uk</vt:lpwstr>
      </vt:variant>
      <vt:variant>
        <vt:lpwstr/>
      </vt:variant>
      <vt:variant>
        <vt:i4>1376329</vt:i4>
      </vt:variant>
      <vt:variant>
        <vt:i4>42</vt:i4>
      </vt:variant>
      <vt:variant>
        <vt:i4>0</vt:i4>
      </vt:variant>
      <vt:variant>
        <vt:i4>5</vt:i4>
      </vt:variant>
      <vt:variant>
        <vt:lpwstr>https://nationalcollege.com/news/what-is-adaptive-teaching-and-why-is-it-so-important</vt:lpwstr>
      </vt:variant>
      <vt:variant>
        <vt:lpwstr/>
      </vt:variant>
      <vt:variant>
        <vt:i4>7667816</vt:i4>
      </vt:variant>
      <vt:variant>
        <vt:i4>39</vt:i4>
      </vt:variant>
      <vt:variant>
        <vt:i4>0</vt:i4>
      </vt:variant>
      <vt:variant>
        <vt:i4>5</vt:i4>
      </vt:variant>
      <vt:variant>
        <vt:lpwstr/>
      </vt:variant>
      <vt:variant>
        <vt:lpwstr>content</vt:lpwstr>
      </vt:variant>
      <vt:variant>
        <vt:i4>7667816</vt:i4>
      </vt:variant>
      <vt:variant>
        <vt:i4>36</vt:i4>
      </vt:variant>
      <vt:variant>
        <vt:i4>0</vt:i4>
      </vt:variant>
      <vt:variant>
        <vt:i4>5</vt:i4>
      </vt:variant>
      <vt:variant>
        <vt:lpwstr/>
      </vt:variant>
      <vt:variant>
        <vt:lpwstr>content</vt:lpwstr>
      </vt:variant>
      <vt:variant>
        <vt:i4>7667816</vt:i4>
      </vt:variant>
      <vt:variant>
        <vt:i4>33</vt:i4>
      </vt:variant>
      <vt:variant>
        <vt:i4>0</vt:i4>
      </vt:variant>
      <vt:variant>
        <vt:i4>5</vt:i4>
      </vt:variant>
      <vt:variant>
        <vt:lpwstr/>
      </vt:variant>
      <vt:variant>
        <vt:lpwstr>content</vt:lpwstr>
      </vt:variant>
      <vt:variant>
        <vt:i4>7667816</vt:i4>
      </vt:variant>
      <vt:variant>
        <vt:i4>30</vt:i4>
      </vt:variant>
      <vt:variant>
        <vt:i4>0</vt:i4>
      </vt:variant>
      <vt:variant>
        <vt:i4>5</vt:i4>
      </vt:variant>
      <vt:variant>
        <vt:lpwstr/>
      </vt:variant>
      <vt:variant>
        <vt:lpwstr>content</vt:lpwstr>
      </vt:variant>
      <vt:variant>
        <vt:i4>8323190</vt:i4>
      </vt:variant>
      <vt:variant>
        <vt:i4>27</vt:i4>
      </vt:variant>
      <vt:variant>
        <vt:i4>0</vt:i4>
      </vt:variant>
      <vt:variant>
        <vt:i4>5</vt:i4>
      </vt:variant>
      <vt:variant>
        <vt:lpwstr>https://d2tic4wvo1iusb.cloudfront.net/production/documents/Understanding-Adaptive-Teaching-v11.pdf?v=1748255619</vt:lpwstr>
      </vt:variant>
      <vt:variant>
        <vt:lpwstr/>
      </vt:variant>
      <vt:variant>
        <vt:i4>7667816</vt:i4>
      </vt:variant>
      <vt:variant>
        <vt:i4>24</vt:i4>
      </vt:variant>
      <vt:variant>
        <vt:i4>0</vt:i4>
      </vt:variant>
      <vt:variant>
        <vt:i4>5</vt:i4>
      </vt:variant>
      <vt:variant>
        <vt:lpwstr/>
      </vt:variant>
      <vt:variant>
        <vt:lpwstr>content</vt:lpwstr>
      </vt:variant>
      <vt:variant>
        <vt:i4>7667816</vt:i4>
      </vt:variant>
      <vt:variant>
        <vt:i4>21</vt:i4>
      </vt:variant>
      <vt:variant>
        <vt:i4>0</vt:i4>
      </vt:variant>
      <vt:variant>
        <vt:i4>5</vt:i4>
      </vt:variant>
      <vt:variant>
        <vt:lpwstr/>
      </vt:variant>
      <vt:variant>
        <vt:lpwstr>Content</vt:lpwstr>
      </vt:variant>
      <vt:variant>
        <vt:i4>262173</vt:i4>
      </vt:variant>
      <vt:variant>
        <vt:i4>18</vt:i4>
      </vt:variant>
      <vt:variant>
        <vt:i4>0</vt:i4>
      </vt:variant>
      <vt:variant>
        <vt:i4>5</vt:i4>
      </vt:variant>
      <vt:variant>
        <vt:lpwstr/>
      </vt:variant>
      <vt:variant>
        <vt:lpwstr>Nasen</vt:lpwstr>
      </vt:variant>
      <vt:variant>
        <vt:i4>7078011</vt:i4>
      </vt:variant>
      <vt:variant>
        <vt:i4>15</vt:i4>
      </vt:variant>
      <vt:variant>
        <vt:i4>0</vt:i4>
      </vt:variant>
      <vt:variant>
        <vt:i4>5</vt:i4>
      </vt:variant>
      <vt:variant>
        <vt:lpwstr/>
      </vt:variant>
      <vt:variant>
        <vt:lpwstr>readingandreference</vt:lpwstr>
      </vt:variant>
      <vt:variant>
        <vt:i4>8257661</vt:i4>
      </vt:variant>
      <vt:variant>
        <vt:i4>12</vt:i4>
      </vt:variant>
      <vt:variant>
        <vt:i4>0</vt:i4>
      </vt:variant>
      <vt:variant>
        <vt:i4>5</vt:i4>
      </vt:variant>
      <vt:variant>
        <vt:lpwstr/>
      </vt:variant>
      <vt:variant>
        <vt:lpwstr>EmbeddingEffectiveAdaptiveTeaching</vt:lpwstr>
      </vt:variant>
      <vt:variant>
        <vt:i4>786446</vt:i4>
      </vt:variant>
      <vt:variant>
        <vt:i4>9</vt:i4>
      </vt:variant>
      <vt:variant>
        <vt:i4>0</vt:i4>
      </vt:variant>
      <vt:variant>
        <vt:i4>5</vt:i4>
      </vt:variant>
      <vt:variant>
        <vt:lpwstr/>
      </vt:variant>
      <vt:variant>
        <vt:lpwstr>Nowcheckyourunderstanding</vt:lpwstr>
      </vt:variant>
      <vt:variant>
        <vt:i4>8126589</vt:i4>
      </vt:variant>
      <vt:variant>
        <vt:i4>6</vt:i4>
      </vt:variant>
      <vt:variant>
        <vt:i4>0</vt:i4>
      </vt:variant>
      <vt:variant>
        <vt:i4>5</vt:i4>
      </vt:variant>
      <vt:variant>
        <vt:lpwstr/>
      </vt:variant>
      <vt:variant>
        <vt:lpwstr>Fromplanningtopracticesupportingad</vt:lpwstr>
      </vt:variant>
      <vt:variant>
        <vt:i4>1376259</vt:i4>
      </vt:variant>
      <vt:variant>
        <vt:i4>3</vt:i4>
      </vt:variant>
      <vt:variant>
        <vt:i4>0</vt:i4>
      </vt:variant>
      <vt:variant>
        <vt:i4>5</vt:i4>
      </vt:variant>
      <vt:variant>
        <vt:lpwstr/>
      </vt:variant>
      <vt:variant>
        <vt:lpwstr>Unlockingadaptiveteaching</vt:lpwstr>
      </vt:variant>
      <vt:variant>
        <vt:i4>7602287</vt:i4>
      </vt:variant>
      <vt:variant>
        <vt:i4>0</vt:i4>
      </vt:variant>
      <vt:variant>
        <vt:i4>0</vt:i4>
      </vt:variant>
      <vt:variant>
        <vt:i4>5</vt:i4>
      </vt:variant>
      <vt:variant>
        <vt:lpwstr/>
      </vt:variant>
      <vt:variant>
        <vt:lpwstr>Differentiationandadaptiveteaching</vt:lpwstr>
      </vt:variant>
      <vt:variant>
        <vt:i4>131106</vt:i4>
      </vt:variant>
      <vt:variant>
        <vt:i4>0</vt:i4>
      </vt:variant>
      <vt:variant>
        <vt:i4>0</vt:i4>
      </vt:variant>
      <vt:variant>
        <vt:i4>5</vt:i4>
      </vt:variant>
      <vt:variant>
        <vt:lpwstr>mailto:Lizzy.Francis@niot.org.uk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Mentor Programme: Delving into deliberate practice</dc:title>
  <dc:subject>Estimated time to complete: 30 minutes</dc:subject>
  <dc:creator>[</dc:creator>
  <cp:keywords/>
  <dc:description/>
  <cp:lastModifiedBy>Rosie Jonas</cp:lastModifiedBy>
  <cp:revision>1499</cp:revision>
  <dcterms:created xsi:type="dcterms:W3CDTF">2023-07-20T08:52:00Z</dcterms:created>
  <dcterms:modified xsi:type="dcterms:W3CDTF">2026-04-22T18:34:00Z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