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095CF1B9" w:rsidR="00403260" w:rsidRPr="00D74D5B" w:rsidRDefault="0078257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 xml:space="preserve">ECT </w:t>
                    </w:r>
                    <w:r w:rsidR="00F80C7B">
                      <w:rPr>
                        <w:b/>
                        <w:bCs/>
                        <w:color w:val="007559" w:themeColor="accent1"/>
                        <w:sz w:val="72"/>
                        <w:szCs w:val="72"/>
                      </w:rPr>
                      <w:t>Mentor Programme: Unlocking effective adaptive teaching</w:t>
                    </w:r>
                  </w:p>
                </w:sdtContent>
              </w:sdt>
            </w:tc>
          </w:tr>
          <w:tr w:rsidR="00D74D5B" w:rsidRPr="00D74D5B" w14:paraId="6D81EF19" w14:textId="77777777" w:rsidTr="00D74D5B">
            <w:sdt>
              <w:sdtPr>
                <w:rPr>
                  <w:b/>
                  <w:bCs/>
                  <w:color w:val="007559" w:themeColor="accent1"/>
                  <w:sz w:val="32"/>
                  <w:szCs w:val="32"/>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2B120A37" w:rsidR="00403260" w:rsidRPr="00D74D5B" w:rsidRDefault="00E918FE" w:rsidP="008B3B1B">
                    <w:pPr>
                      <w:pStyle w:val="NoSpacing"/>
                      <w:jc w:val="left"/>
                      <w:rPr>
                        <w:b/>
                        <w:bCs/>
                        <w:color w:val="007559" w:themeColor="accent1"/>
                        <w:sz w:val="24"/>
                      </w:rPr>
                    </w:pPr>
                    <w:r>
                      <w:rPr>
                        <w:b/>
                        <w:bCs/>
                        <w:color w:val="007559" w:themeColor="accent1"/>
                        <w:sz w:val="32"/>
                        <w:szCs w:val="32"/>
                      </w:rPr>
                      <w:t>Estimated time to complete: 30 minutes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14:paraId="76E8AC49" w14:textId="77777777" w:rsidTr="00782575">
                  <w:tc>
                    <w:tcPr>
                      <w:tcW w:w="6957" w:type="dxa"/>
                      <w:shd w:val="clear" w:color="auto" w:fill="007559" w:themeFill="accent1"/>
                    </w:tcPr>
                    <w:p w14:paraId="41AB4753" w14:textId="77777777" w:rsidR="00782575" w:rsidRDefault="00782575" w:rsidP="00782575">
                      <w:pPr>
                        <w:pStyle w:val="NoSpacing"/>
                        <w:spacing w:line="276" w:lineRule="auto"/>
                        <w:rPr>
                          <w:rFonts w:cs="Tahoma"/>
                          <w:color w:val="FFFFFF" w:themeColor="background1"/>
                          <w:szCs w:val="24"/>
                        </w:rPr>
                      </w:pPr>
                      <w:r w:rsidRPr="00312705">
                        <w:rPr>
                          <w:rFonts w:cs="Tahoma"/>
                          <w:color w:val="FFFFFF" w:themeColor="background1"/>
                          <w:szCs w:val="24"/>
                        </w:rPr>
                        <w:t>​</w:t>
                      </w:r>
                    </w:p>
                    <w:p w14:paraId="62DC16DD" w14:textId="03C0BA83" w:rsidR="00782575" w:rsidRDefault="00782575" w:rsidP="00782575">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w:t>
                      </w:r>
                      <w:r w:rsidR="00D772EE">
                        <w:rPr>
                          <w:rFonts w:cs="Tahoma"/>
                          <w:color w:val="FFFFFF" w:themeColor="background1"/>
                          <w:szCs w:val="24"/>
                        </w:rPr>
                        <w:t xml:space="preserve"> in red font. </w:t>
                      </w:r>
                    </w:p>
                    <w:p w14:paraId="306602B7" w14:textId="77777777" w:rsidR="00782575" w:rsidRDefault="00782575" w:rsidP="00782575">
                      <w:pPr>
                        <w:pStyle w:val="NoSpacing"/>
                        <w:spacing w:line="276" w:lineRule="auto"/>
                        <w:jc w:val="left"/>
                        <w:rPr>
                          <w:rFonts w:cs="Tahoma"/>
                          <w:color w:val="FFFFFF" w:themeColor="background1"/>
                          <w:szCs w:val="24"/>
                        </w:rPr>
                      </w:pPr>
                    </w:p>
                    <w:p w14:paraId="5482E592" w14:textId="68C1F70B" w:rsidR="00782575" w:rsidRDefault="00782575" w:rsidP="00782575">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5824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 xml:space="preserve">This self-study material is for </w:t>
                      </w:r>
                      <w:r w:rsidR="003B7019">
                        <w:rPr>
                          <w:rFonts w:cs="Tahoma"/>
                          <w:color w:val="FFFFFF" w:themeColor="background1"/>
                          <w:szCs w:val="24"/>
                          <w:lang w:val="en-US"/>
                        </w:rPr>
                        <w:t xml:space="preserve">mentors </w:t>
                      </w:r>
                      <w:r w:rsidR="00224CB8">
                        <w:rPr>
                          <w:rFonts w:cs="Tahoma"/>
                          <w:color w:val="FFFFFF" w:themeColor="background1"/>
                          <w:szCs w:val="24"/>
                          <w:lang w:val="en-US"/>
                        </w:rPr>
                        <w:t>supporting early career teachers</w:t>
                      </w:r>
                      <w:r w:rsidR="007D4967">
                        <w:rPr>
                          <w:rFonts w:cs="Tahoma"/>
                          <w:color w:val="FFFFFF" w:themeColor="background1"/>
                          <w:szCs w:val="24"/>
                          <w:lang w:val="en-US"/>
                        </w:rPr>
                        <w:t xml:space="preserve">. </w:t>
                      </w:r>
                    </w:p>
                    <w:p w14:paraId="3CADE9A1" w14:textId="77777777" w:rsidR="00782575" w:rsidRDefault="00782575" w:rsidP="00782575">
                      <w:pPr>
                        <w:pStyle w:val="NoSpacing"/>
                        <w:spacing w:line="276" w:lineRule="auto"/>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4D4B4762" w:rsidR="00403260" w:rsidRDefault="00595E20">
          <w:r>
            <w:br w:type="page"/>
          </w:r>
        </w:p>
      </w:sdtContent>
    </w:sdt>
    <w:p w14:paraId="6D309E0F" w14:textId="7920C03E" w:rsidR="008340E2" w:rsidRDefault="008340E2" w:rsidP="008340E2">
      <w:pPr>
        <w:pStyle w:val="Heading"/>
      </w:pPr>
      <w:r w:rsidRPr="00CA1F54">
        <w:lastRenderedPageBreak/>
        <w:t>Introduction</w:t>
      </w:r>
    </w:p>
    <w:p w14:paraId="692164A9" w14:textId="77777777" w:rsidR="00272C87" w:rsidRDefault="00272C87" w:rsidP="00272C87">
      <w:r w:rsidRPr="0000568B">
        <w:t>This self-study is aimed at mentors who want to support early career teachers to make smart, responsive adjustments to teaching</w:t>
      </w:r>
      <w:r>
        <w:t xml:space="preserve">, </w:t>
      </w:r>
      <w:r w:rsidRPr="0000568B">
        <w:t xml:space="preserve">without lowering expectations or creating extra workload. </w:t>
      </w:r>
    </w:p>
    <w:p w14:paraId="411F9D68" w14:textId="77777777" w:rsidR="00272C87" w:rsidRDefault="00272C87" w:rsidP="00272C87">
      <w:r w:rsidRPr="0000568B">
        <w:t xml:space="preserve">You’ll remember from your own training that pupils learn best when support is flexible and expectations remain high. Adaptive teaching helps teachers do just that. It avoids the pitfalls of older ‘differentiation’ models and instead focuses on noticing what pupils need in the moment, responding quickly, and using high-quality curriculum resources. </w:t>
      </w:r>
    </w:p>
    <w:p w14:paraId="2DA6F4EB" w14:textId="4729B596" w:rsidR="00C31AE8" w:rsidRPr="009C5672" w:rsidRDefault="00272C87" w:rsidP="00C31AE8">
      <w:pPr>
        <w:rPr>
          <w:rFonts w:ascii="Tahoma" w:hAnsi="Tahoma" w:cs="Tahoma"/>
          <w:b/>
          <w:bCs/>
          <w:color w:val="007559" w:themeColor="accent1"/>
          <w:szCs w:val="24"/>
          <w:lang w:val="en-US"/>
        </w:rPr>
      </w:pPr>
      <w:r w:rsidRPr="0000568B">
        <w:t>Whether you’re new to mentoring or more experienced, this module gives you space to reflect on how you support</w:t>
      </w:r>
      <w:r w:rsidR="00367C9F">
        <w:t xml:space="preserve"> ECTs</w:t>
      </w:r>
      <w:r w:rsidR="00AE4EA3">
        <w:t xml:space="preserve"> to develop</w:t>
      </w:r>
      <w:r w:rsidRPr="0000568B">
        <w:t xml:space="preserve"> adaptive practice now</w:t>
      </w:r>
      <w:r>
        <w:t xml:space="preserve">, </w:t>
      </w:r>
      <w:r w:rsidRPr="0000568B">
        <w:t>and how your understanding of what makes it effective has changed over time.</w:t>
      </w:r>
      <w:r>
        <w:rPr>
          <w:lang w:val="en-US"/>
        </w:rPr>
        <w:br w:type="page"/>
      </w:r>
    </w:p>
    <w:p w14:paraId="4B222FF4" w14:textId="6B402115" w:rsidR="00C04C2E" w:rsidRPr="009C5672" w:rsidRDefault="00C04C2E" w:rsidP="009C5672">
      <w:pPr>
        <w:pStyle w:val="Heading"/>
      </w:pPr>
      <w:r>
        <w:rPr>
          <w:lang w:val="en-US"/>
        </w:rPr>
        <w:lastRenderedPageBreak/>
        <w:t>Overview</w:t>
      </w:r>
    </w:p>
    <w:p w14:paraId="59B5676C" w14:textId="03676B6B" w:rsidR="00826FE1" w:rsidRPr="00826FE1" w:rsidRDefault="00C04C2E" w:rsidP="00826FE1">
      <w:r w:rsidRPr="00641DBB">
        <w:rPr>
          <w:rStyle w:val="eop"/>
          <w:rFonts w:ascii="Tahoma" w:hAnsi="Tahoma" w:cs="Tahoma"/>
          <w:sz w:val="22"/>
        </w:rPr>
        <w:t>​</w:t>
      </w:r>
      <w:r w:rsidR="00826FE1" w:rsidRPr="00826FE1">
        <w:rPr>
          <w:rFonts w:ascii="Segoe UI" w:eastAsia="Times New Roman" w:hAnsi="Segoe UI" w:cs="Segoe UI"/>
          <w:sz w:val="18"/>
          <w:szCs w:val="18"/>
          <w:lang w:eastAsia="en-GB"/>
        </w:rPr>
        <w:t xml:space="preserve"> </w:t>
      </w:r>
      <w:r w:rsidR="00826FE1" w:rsidRPr="00826FE1">
        <w:t xml:space="preserve">This self-study is structured to guide your learning, with dedicated content sections, checks to reinforce your understanding, and suggestions for further reading. </w:t>
      </w:r>
    </w:p>
    <w:tbl>
      <w:tblPr>
        <w:tblStyle w:val="TableGrid"/>
        <w:tblW w:w="0" w:type="auto"/>
        <w:tblLook w:val="04A0" w:firstRow="1" w:lastRow="0" w:firstColumn="1" w:lastColumn="0" w:noHBand="0" w:noVBand="1"/>
      </w:tblPr>
      <w:tblGrid>
        <w:gridCol w:w="7508"/>
        <w:gridCol w:w="1506"/>
      </w:tblGrid>
      <w:tr w:rsidR="00EF6A20" w:rsidRPr="00EF6A20" w14:paraId="4A44B28D" w14:textId="77777777">
        <w:trPr>
          <w:trHeight w:val="454"/>
        </w:trPr>
        <w:tc>
          <w:tcPr>
            <w:tcW w:w="7508" w:type="dxa"/>
            <w:shd w:val="clear" w:color="auto" w:fill="004B62" w:themeFill="text1"/>
            <w:vAlign w:val="center"/>
          </w:tcPr>
          <w:p w14:paraId="6B330580" w14:textId="77777777" w:rsidR="00EF6A20" w:rsidRPr="00EF6A20" w:rsidRDefault="00EF6A20" w:rsidP="00EF6A20">
            <w:pPr>
              <w:spacing w:before="120" w:after="120" w:line="276" w:lineRule="auto"/>
              <w:jc w:val="center"/>
              <w:rPr>
                <w:rFonts w:ascii="Tahoma" w:hAnsi="Tahoma" w:cs="Tahoma"/>
                <w:b/>
                <w:bCs/>
                <w:color w:val="FFFFFF" w:themeColor="background1"/>
                <w:szCs w:val="24"/>
              </w:rPr>
            </w:pPr>
            <w:bookmarkStart w:id="1" w:name="Content"/>
            <w:bookmarkStart w:id="2" w:name="Coreselfstudy"/>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14:paraId="1F66EAA6" w14:textId="77777777" w:rsidR="00EF6A20" w:rsidRPr="00EF6A20" w:rsidRDefault="00EF6A20" w:rsidP="00EF6A20">
            <w:pPr>
              <w:spacing w:before="120" w:after="120" w:line="276" w:lineRule="auto"/>
              <w:jc w:val="center"/>
              <w:rPr>
                <w:rFonts w:ascii="Tahoma" w:hAnsi="Tahoma" w:cs="Tahoma"/>
                <w:b/>
                <w:bCs/>
                <w:color w:val="FFFFFF" w:themeColor="background1"/>
                <w:szCs w:val="24"/>
                <w:highlight w:val="red"/>
              </w:rPr>
            </w:pPr>
          </w:p>
        </w:tc>
      </w:tr>
      <w:bookmarkStart w:id="3" w:name="_Hlk160790819"/>
      <w:bookmarkStart w:id="4" w:name="_Hlk160790763"/>
      <w:tr w:rsidR="00EF6A20" w:rsidRPr="00EF6A20" w14:paraId="24D8B65F" w14:textId="77777777" w:rsidTr="00692103">
        <w:trPr>
          <w:trHeight w:val="454"/>
        </w:trPr>
        <w:tc>
          <w:tcPr>
            <w:tcW w:w="7508" w:type="dxa"/>
            <w:vAlign w:val="center"/>
          </w:tcPr>
          <w:p w14:paraId="4882B9AB" w14:textId="6111B408" w:rsidR="00EF6A20" w:rsidRPr="00692103" w:rsidRDefault="00FD66E9" w:rsidP="00EF6A20">
            <w:pPr>
              <w:spacing w:before="120" w:after="120" w:line="276" w:lineRule="auto"/>
              <w:rPr>
                <w:rFonts w:ascii="Tahoma" w:hAnsi="Tahoma" w:cs="Tahoma"/>
              </w:rPr>
            </w:pPr>
            <w:r>
              <w:rPr>
                <w:u w:val="single"/>
              </w:rPr>
              <w:fldChar w:fldCharType="begin"/>
            </w:r>
            <w:r>
              <w:rPr>
                <w:u w:val="single"/>
              </w:rPr>
              <w:instrText>HYPERLINK  \l "Differentiationandadaptiveteaching"</w:instrText>
            </w:r>
            <w:r>
              <w:rPr>
                <w:u w:val="single"/>
              </w:rPr>
            </w:r>
            <w:r>
              <w:rPr>
                <w:u w:val="single"/>
              </w:rPr>
              <w:fldChar w:fldCharType="separate"/>
            </w:r>
            <w:r w:rsidR="00C04C2E" w:rsidRPr="00FD66E9">
              <w:rPr>
                <w:rStyle w:val="Hyperlink"/>
                <w:color w:val="0070C0"/>
              </w:rPr>
              <w:t>Differentiation and adaptive teaching</w:t>
            </w:r>
            <w:r>
              <w:rPr>
                <w:u w:val="single"/>
              </w:rPr>
              <w:fldChar w:fldCharType="end"/>
            </w:r>
          </w:p>
        </w:tc>
        <w:tc>
          <w:tcPr>
            <w:tcW w:w="1506" w:type="dxa"/>
          </w:tcPr>
          <w:p w14:paraId="5A19A4EB" w14:textId="31517B03" w:rsidR="00EF6A20" w:rsidRPr="00692103" w:rsidRDefault="00EF6A20" w:rsidP="00EF6A20">
            <w:pPr>
              <w:spacing w:before="120" w:after="120" w:line="276" w:lineRule="auto"/>
              <w:rPr>
                <w:rFonts w:ascii="Tahoma" w:hAnsi="Tahoma" w:cs="Tahoma"/>
                <w:highlight w:val="red"/>
              </w:rPr>
            </w:pPr>
            <w:r w:rsidRPr="00692103">
              <w:t xml:space="preserve">Page </w:t>
            </w:r>
            <w:r w:rsidR="004F21A7">
              <w:t>3</w:t>
            </w:r>
          </w:p>
        </w:tc>
      </w:tr>
      <w:tr w:rsidR="00EF6A20" w:rsidRPr="00EF6A20" w14:paraId="76406416" w14:textId="77777777" w:rsidTr="00692103">
        <w:trPr>
          <w:trHeight w:val="287"/>
        </w:trPr>
        <w:tc>
          <w:tcPr>
            <w:tcW w:w="7508" w:type="dxa"/>
          </w:tcPr>
          <w:p w14:paraId="28D91CAD" w14:textId="47133ED5" w:rsidR="00EF6A20" w:rsidRPr="00692103" w:rsidRDefault="00C04C2E" w:rsidP="00EF6A20">
            <w:pPr>
              <w:spacing w:before="120" w:after="120" w:line="276" w:lineRule="auto"/>
            </w:pPr>
            <w:hyperlink w:anchor="Unlockingadaptiveteaching" w:history="1">
              <w:r w:rsidRPr="00FD66E9">
                <w:rPr>
                  <w:rStyle w:val="Hyperlink"/>
                  <w:color w:val="0070C0"/>
                </w:rPr>
                <w:t>Unlocking adaptive teaching: the power of micro adaptation</w:t>
              </w:r>
            </w:hyperlink>
          </w:p>
        </w:tc>
        <w:tc>
          <w:tcPr>
            <w:tcW w:w="1506" w:type="dxa"/>
          </w:tcPr>
          <w:p w14:paraId="2C2DDB3C" w14:textId="2DD611F8" w:rsidR="00EF6A20" w:rsidRPr="00692103" w:rsidRDefault="00EF6A20" w:rsidP="00EF6A20">
            <w:pPr>
              <w:spacing w:before="120" w:after="120" w:line="276" w:lineRule="auto"/>
              <w:rPr>
                <w:rFonts w:ascii="Tahoma" w:hAnsi="Tahoma" w:cs="Tahoma"/>
                <w:highlight w:val="red"/>
              </w:rPr>
            </w:pPr>
            <w:r w:rsidRPr="00692103">
              <w:t xml:space="preserve">Page </w:t>
            </w:r>
            <w:r w:rsidR="004F21A7">
              <w:t>6</w:t>
            </w:r>
          </w:p>
        </w:tc>
      </w:tr>
      <w:tr w:rsidR="00EF6A20" w:rsidRPr="00EF6A20" w14:paraId="41D4EDE4" w14:textId="77777777" w:rsidTr="00692103">
        <w:trPr>
          <w:trHeight w:val="287"/>
        </w:trPr>
        <w:tc>
          <w:tcPr>
            <w:tcW w:w="7508" w:type="dxa"/>
          </w:tcPr>
          <w:p w14:paraId="1F4C9149" w14:textId="33A885C5" w:rsidR="00EF6A20" w:rsidRPr="00692103" w:rsidRDefault="00C04C2E" w:rsidP="00EF6A20">
            <w:pPr>
              <w:spacing w:before="120" w:after="120" w:line="276" w:lineRule="auto"/>
            </w:pPr>
            <w:hyperlink w:anchor="Fromplanningtopracticesupportingad" w:history="1">
              <w:r w:rsidRPr="00FD66E9">
                <w:rPr>
                  <w:rStyle w:val="Hyperlink"/>
                  <w:color w:val="0070C0"/>
                </w:rPr>
                <w:t>From planning to practice</w:t>
              </w:r>
              <w:r w:rsidR="00AC68D0" w:rsidRPr="00FD66E9">
                <w:rPr>
                  <w:rStyle w:val="Hyperlink"/>
                  <w:color w:val="0070C0"/>
                </w:rPr>
                <w:t>: supporting adaptive teaching across phases</w:t>
              </w:r>
            </w:hyperlink>
          </w:p>
        </w:tc>
        <w:tc>
          <w:tcPr>
            <w:tcW w:w="1506" w:type="dxa"/>
          </w:tcPr>
          <w:p w14:paraId="576E6992" w14:textId="39BDCE4C" w:rsidR="00EF6A20" w:rsidRPr="00692103" w:rsidRDefault="00EF6A20" w:rsidP="00EF6A20">
            <w:pPr>
              <w:spacing w:before="120" w:after="120" w:line="276" w:lineRule="auto"/>
              <w:rPr>
                <w:rFonts w:ascii="Tahoma" w:hAnsi="Tahoma" w:cs="Tahoma"/>
              </w:rPr>
            </w:pPr>
            <w:r w:rsidRPr="00692103">
              <w:t xml:space="preserve">Page </w:t>
            </w:r>
            <w:r w:rsidR="004F21A7">
              <w:t>1</w:t>
            </w:r>
            <w:r w:rsidR="00D117EC">
              <w:t>2</w:t>
            </w:r>
          </w:p>
        </w:tc>
      </w:tr>
      <w:tr w:rsidR="00EF6A20" w:rsidRPr="00EF6A20" w14:paraId="1391121B" w14:textId="77777777" w:rsidTr="00692103">
        <w:trPr>
          <w:trHeight w:val="287"/>
        </w:trPr>
        <w:tc>
          <w:tcPr>
            <w:tcW w:w="7508" w:type="dxa"/>
          </w:tcPr>
          <w:p w14:paraId="614FEE64" w14:textId="7185E072" w:rsidR="00EF6A20" w:rsidRPr="00692103" w:rsidRDefault="00AC68D0" w:rsidP="00EF6A20">
            <w:pPr>
              <w:spacing w:before="120" w:after="120" w:line="276" w:lineRule="auto"/>
            </w:pPr>
            <w:hyperlink w:anchor="EmbeddingEffectiveAdaptiveTeaching" w:history="1">
              <w:r w:rsidRPr="00FD66E9">
                <w:rPr>
                  <w:rStyle w:val="Hyperlink"/>
                  <w:color w:val="0070C0"/>
                </w:rPr>
                <w:t>Embedding effective adaptive teaching</w:t>
              </w:r>
            </w:hyperlink>
          </w:p>
        </w:tc>
        <w:tc>
          <w:tcPr>
            <w:tcW w:w="1506" w:type="dxa"/>
          </w:tcPr>
          <w:p w14:paraId="527953CF" w14:textId="3625284B" w:rsidR="00EF6A20" w:rsidRPr="00692103" w:rsidRDefault="00EF6A20" w:rsidP="00EF6A20">
            <w:pPr>
              <w:spacing w:before="120" w:after="120" w:line="276" w:lineRule="auto"/>
              <w:rPr>
                <w:rFonts w:ascii="Tahoma" w:hAnsi="Tahoma" w:cs="Tahoma"/>
              </w:rPr>
            </w:pPr>
            <w:r w:rsidRPr="00692103">
              <w:t xml:space="preserve">Page </w:t>
            </w:r>
            <w:r w:rsidR="004F21A7">
              <w:t>1</w:t>
            </w:r>
            <w:r w:rsidR="00D117EC">
              <w:t>7</w:t>
            </w:r>
          </w:p>
        </w:tc>
      </w:tr>
      <w:bookmarkEnd w:id="3"/>
      <w:bookmarkEnd w:id="4"/>
      <w:tr w:rsidR="00EF6A20" w:rsidRPr="00EF6A20" w14:paraId="6D239816" w14:textId="77777777" w:rsidTr="00692103">
        <w:trPr>
          <w:trHeight w:val="454"/>
        </w:trPr>
        <w:tc>
          <w:tcPr>
            <w:tcW w:w="7508" w:type="dxa"/>
            <w:vAlign w:val="center"/>
          </w:tcPr>
          <w:p w14:paraId="548FB545" w14:textId="3E73639E" w:rsidR="00EF6A20" w:rsidRPr="00692103" w:rsidRDefault="00F64E95" w:rsidP="00EF6A20">
            <w:pPr>
              <w:spacing w:before="120" w:after="120" w:line="276" w:lineRule="auto"/>
              <w:rPr>
                <w:rFonts w:ascii="Tahoma" w:hAnsi="Tahoma" w:cs="Tahoma"/>
                <w:szCs w:val="24"/>
              </w:rPr>
            </w:pPr>
            <w:r w:rsidRPr="00F64E95">
              <w:rPr>
                <w:color w:val="0070C0"/>
                <w:u w:val="single"/>
              </w:rPr>
              <w:fldChar w:fldCharType="begin"/>
            </w:r>
            <w:r w:rsidRPr="00F64E95">
              <w:rPr>
                <w:color w:val="0070C0"/>
                <w:u w:val="single"/>
              </w:rPr>
              <w:instrText>HYPERLINK  \l "readingandreference"</w:instrText>
            </w:r>
            <w:r w:rsidRPr="00F64E95">
              <w:rPr>
                <w:color w:val="0070C0"/>
                <w:u w:val="single"/>
              </w:rPr>
            </w:r>
            <w:r w:rsidRPr="00F64E95">
              <w:rPr>
                <w:color w:val="0070C0"/>
                <w:u w:val="single"/>
              </w:rPr>
              <w:fldChar w:fldCharType="separate"/>
            </w:r>
            <w:r w:rsidR="00AC68D0" w:rsidRPr="00F64E95">
              <w:rPr>
                <w:rStyle w:val="Hyperlink"/>
                <w:color w:val="0070C0"/>
              </w:rPr>
              <w:t>Further reading and re</w:t>
            </w:r>
            <w:r w:rsidRPr="00F64E95">
              <w:rPr>
                <w:rStyle w:val="Hyperlink"/>
                <w:color w:val="0070C0"/>
              </w:rPr>
              <w:t>ferences</w:t>
            </w:r>
            <w:r w:rsidRPr="00F64E95">
              <w:rPr>
                <w:color w:val="0070C0"/>
                <w:u w:val="single"/>
              </w:rPr>
              <w:fldChar w:fldCharType="end"/>
            </w:r>
            <w:r w:rsidR="00AB257D" w:rsidRPr="00F64E95">
              <w:rPr>
                <w:color w:val="0070C0"/>
                <w:szCs w:val="24"/>
                <w:u w:val="single"/>
              </w:rPr>
              <w:t xml:space="preserve"> </w:t>
            </w:r>
          </w:p>
        </w:tc>
        <w:tc>
          <w:tcPr>
            <w:tcW w:w="1506" w:type="dxa"/>
            <w:vAlign w:val="center"/>
          </w:tcPr>
          <w:p w14:paraId="2829F834" w14:textId="135C140D" w:rsidR="00EF6A20" w:rsidRPr="00692103" w:rsidRDefault="00692103" w:rsidP="00EF6A20">
            <w:pPr>
              <w:spacing w:before="120" w:after="120" w:line="276" w:lineRule="auto"/>
              <w:rPr>
                <w:rFonts w:ascii="Tahoma" w:hAnsi="Tahoma" w:cs="Tahoma"/>
                <w:szCs w:val="24"/>
              </w:rPr>
            </w:pPr>
            <w:r>
              <w:t xml:space="preserve">Page </w:t>
            </w:r>
            <w:r w:rsidR="004F21A7">
              <w:t>1</w:t>
            </w:r>
            <w:r w:rsidR="00D117EC">
              <w:t>9</w:t>
            </w:r>
          </w:p>
        </w:tc>
      </w:tr>
    </w:tbl>
    <w:p w14:paraId="75B64E24" w14:textId="77777777" w:rsidR="003F4230" w:rsidRDefault="003F4230">
      <w:pPr>
        <w:jc w:val="both"/>
      </w:pPr>
    </w:p>
    <w:p w14:paraId="7E5799E8" w14:textId="77777777" w:rsidR="00371A6B" w:rsidRDefault="00371A6B" w:rsidP="00371A6B">
      <w:pPr>
        <w:jc w:val="both"/>
      </w:pPr>
      <w:bookmarkStart w:id="5" w:name="Differentiationandadaptiveteaching"/>
      <w:bookmarkStart w:id="6" w:name="SummaryofECTmaterialsCORE"/>
      <w:bookmarkEnd w:id="2"/>
    </w:p>
    <w:tbl>
      <w:tblPr>
        <w:tblStyle w:val="Style3"/>
        <w:tblW w:w="0" w:type="auto"/>
        <w:tblLook w:val="04A0" w:firstRow="1" w:lastRow="0" w:firstColumn="1" w:lastColumn="0" w:noHBand="0" w:noVBand="1"/>
      </w:tblPr>
      <w:tblGrid>
        <w:gridCol w:w="8980"/>
      </w:tblGrid>
      <w:tr w:rsidR="00371A6B" w14:paraId="59D4D6C8" w14:textId="77777777">
        <w:tc>
          <w:tcPr>
            <w:tcW w:w="9016" w:type="dxa"/>
          </w:tcPr>
          <w:p w14:paraId="01B84E06" w14:textId="77777777" w:rsidR="00371A6B" w:rsidRDefault="00371A6B">
            <w:pPr>
              <w:jc w:val="both"/>
              <w:rPr>
                <w:color w:val="FF0000"/>
              </w:rPr>
            </w:pPr>
          </w:p>
          <w:p w14:paraId="1695EFA9" w14:textId="77777777" w:rsidR="00371A6B" w:rsidRPr="00895925" w:rsidRDefault="00371A6B">
            <w:pPr>
              <w:jc w:val="both"/>
              <w:rPr>
                <w:color w:val="FF0000"/>
              </w:rPr>
            </w:pPr>
            <w:r w:rsidRPr="00895925">
              <w:rPr>
                <w:color w:val="FF0000"/>
              </w:rPr>
              <w:t xml:space="preserve">Note that these page numbers may need updating following any amendments or additions made by schools. </w:t>
            </w:r>
          </w:p>
          <w:p w14:paraId="1117D1B5" w14:textId="77777777" w:rsidR="00371A6B" w:rsidRDefault="00371A6B">
            <w:pPr>
              <w:jc w:val="both"/>
            </w:pPr>
          </w:p>
        </w:tc>
      </w:tr>
    </w:tbl>
    <w:p w14:paraId="5540A22D" w14:textId="77777777" w:rsidR="00371A6B" w:rsidRDefault="00371A6B" w:rsidP="00371A6B">
      <w:pPr>
        <w:jc w:val="both"/>
      </w:pPr>
    </w:p>
    <w:p w14:paraId="238A1AA8" w14:textId="77777777" w:rsidR="00285F60" w:rsidRDefault="00285F60" w:rsidP="00FE5426">
      <w:pPr>
        <w:pStyle w:val="Heading"/>
      </w:pPr>
    </w:p>
    <w:p w14:paraId="5D918B0E" w14:textId="77777777" w:rsidR="00285F60" w:rsidRDefault="00285F60" w:rsidP="00FE5426">
      <w:pPr>
        <w:pStyle w:val="Heading"/>
      </w:pPr>
    </w:p>
    <w:p w14:paraId="4AB99CE0" w14:textId="77777777" w:rsidR="00285F60" w:rsidRDefault="00285F60" w:rsidP="00FE5426">
      <w:pPr>
        <w:pStyle w:val="Heading"/>
      </w:pPr>
    </w:p>
    <w:p w14:paraId="79AF68A3" w14:textId="77777777" w:rsidR="00285F60" w:rsidRDefault="00285F60" w:rsidP="00FE5426">
      <w:pPr>
        <w:pStyle w:val="Heading"/>
      </w:pPr>
    </w:p>
    <w:p w14:paraId="26E00D01" w14:textId="77777777" w:rsidR="00285F60" w:rsidRDefault="00285F60" w:rsidP="00FE5426">
      <w:pPr>
        <w:pStyle w:val="Heading"/>
      </w:pPr>
    </w:p>
    <w:p w14:paraId="7C629350" w14:textId="77777777" w:rsidR="00285F60" w:rsidRDefault="00285F60" w:rsidP="00FE5426">
      <w:pPr>
        <w:pStyle w:val="Heading"/>
      </w:pPr>
    </w:p>
    <w:p w14:paraId="45CD94A4" w14:textId="77777777" w:rsidR="00285F60" w:rsidRDefault="00285F60" w:rsidP="00FE5426">
      <w:pPr>
        <w:pStyle w:val="Heading"/>
      </w:pPr>
    </w:p>
    <w:p w14:paraId="04A7FD88" w14:textId="77777777" w:rsidR="00285F60" w:rsidRDefault="00285F60" w:rsidP="00FE5426">
      <w:pPr>
        <w:pStyle w:val="Heading"/>
      </w:pPr>
    </w:p>
    <w:p w14:paraId="51498838" w14:textId="77777777" w:rsidR="00285F60" w:rsidRDefault="00285F60" w:rsidP="00FE5426">
      <w:pPr>
        <w:pStyle w:val="Heading"/>
      </w:pPr>
    </w:p>
    <w:p w14:paraId="2E81DAF8" w14:textId="77777777" w:rsidR="00285F60" w:rsidRDefault="00285F60" w:rsidP="00FE5426">
      <w:pPr>
        <w:pStyle w:val="Heading"/>
      </w:pPr>
    </w:p>
    <w:p w14:paraId="70076B41" w14:textId="77777777" w:rsidR="00285F60" w:rsidRDefault="00285F60" w:rsidP="00FE5426">
      <w:pPr>
        <w:pStyle w:val="Heading"/>
      </w:pPr>
    </w:p>
    <w:p w14:paraId="140D352E" w14:textId="77777777" w:rsidR="00285F60" w:rsidRDefault="00285F60" w:rsidP="00FE5426">
      <w:pPr>
        <w:pStyle w:val="Heading"/>
      </w:pPr>
    </w:p>
    <w:p w14:paraId="26A9B789" w14:textId="036EC386" w:rsidR="00FE5426" w:rsidRDefault="00FE5426" w:rsidP="00FE5426">
      <w:pPr>
        <w:pStyle w:val="Heading"/>
      </w:pPr>
      <w:r w:rsidRPr="003C191D">
        <w:t>Differentiation and ad</w:t>
      </w:r>
      <w:r w:rsidRPr="003C191D">
        <w:rPr>
          <w:rStyle w:val="HeadingChar"/>
          <w:b/>
          <w:bCs/>
        </w:rPr>
        <w:t>aptive teaching</w:t>
      </w:r>
      <w:r w:rsidRPr="003C191D">
        <w:t xml:space="preserve"> </w:t>
      </w:r>
      <w:bookmarkEnd w:id="5"/>
    </w:p>
    <w:p w14:paraId="0119E141" w14:textId="60064DE4" w:rsidR="00CF2A82" w:rsidRPr="003C191D" w:rsidRDefault="00CF2A82" w:rsidP="00CF2A82">
      <w:pPr>
        <w:pStyle w:val="Subsubheading"/>
      </w:pPr>
      <w:r w:rsidRPr="00767DBD">
        <w:t xml:space="preserve">Approximate time to complete: </w:t>
      </w:r>
      <w:r w:rsidR="00E86503">
        <w:t xml:space="preserve">7 </w:t>
      </w:r>
      <w:r w:rsidRPr="00767DBD">
        <w:t>minutes</w:t>
      </w:r>
      <w:r>
        <w:t xml:space="preserve"> </w:t>
      </w:r>
    </w:p>
    <w:p w14:paraId="186B3C5A" w14:textId="77777777" w:rsidR="00FE5426" w:rsidRPr="00B451AD" w:rsidRDefault="00FE5426" w:rsidP="00FE5426">
      <w:pPr>
        <w:pStyle w:val="Subheading"/>
        <w:rPr>
          <w:b w:val="0"/>
          <w:lang w:val="en-US"/>
        </w:rPr>
      </w:pPr>
      <w:r w:rsidRPr="0005253E">
        <w:t xml:space="preserve">What’s the difference, and why does it matter? </w:t>
      </w:r>
    </w:p>
    <w:p w14:paraId="64F6F8B9" w14:textId="5F270E11" w:rsidR="00FE5426" w:rsidRPr="00B451AD" w:rsidRDefault="00FE5426" w:rsidP="00FE5426">
      <w:pPr>
        <w:spacing w:before="120" w:after="240"/>
        <w:rPr>
          <w:szCs w:val="24"/>
        </w:rPr>
      </w:pPr>
      <w:r w:rsidRPr="00B451AD">
        <w:rPr>
          <w:szCs w:val="24"/>
        </w:rPr>
        <w:t>You’ll re</w:t>
      </w:r>
      <w:r w:rsidR="0012002F">
        <w:rPr>
          <w:szCs w:val="24"/>
        </w:rPr>
        <w:t>cognise</w:t>
      </w:r>
      <w:r w:rsidRPr="00B451AD">
        <w:rPr>
          <w:szCs w:val="24"/>
        </w:rPr>
        <w:t xml:space="preserve"> from your own teaching and training that the term differentiation has been part of classroom language for decades. </w:t>
      </w:r>
      <w:r w:rsidR="007834CE">
        <w:rPr>
          <w:szCs w:val="24"/>
        </w:rPr>
        <w:t>A</w:t>
      </w:r>
      <w:r w:rsidRPr="0046057B">
        <w:rPr>
          <w:color w:val="0070C0"/>
          <w:szCs w:val="24"/>
        </w:rPr>
        <w:t xml:space="preserve"> </w:t>
      </w:r>
      <w:hyperlink r:id="rId22" w:history="1">
        <w:r w:rsidRPr="0046057B">
          <w:rPr>
            <w:rStyle w:val="Hyperlink"/>
            <w:color w:val="0070C0"/>
            <w:szCs w:val="24"/>
          </w:rPr>
          <w:t>NASEN (2021) article</w:t>
        </w:r>
      </w:hyperlink>
      <w:r>
        <w:rPr>
          <w:szCs w:val="24"/>
        </w:rPr>
        <w:t xml:space="preserve"> </w:t>
      </w:r>
      <w:r w:rsidRPr="00B451AD">
        <w:rPr>
          <w:szCs w:val="24"/>
        </w:rPr>
        <w:t xml:space="preserve">explains, </w:t>
      </w:r>
      <w:r w:rsidR="007834CE">
        <w:rPr>
          <w:szCs w:val="24"/>
        </w:rPr>
        <w:t>that differentiation</w:t>
      </w:r>
      <w:r w:rsidRPr="00B451AD">
        <w:rPr>
          <w:szCs w:val="24"/>
        </w:rPr>
        <w:t xml:space="preserve"> covers any change a teacher makes to content, presentation, environment, or expectations to meet pupil needs. It might be planned</w:t>
      </w:r>
      <w:r>
        <w:rPr>
          <w:szCs w:val="24"/>
        </w:rPr>
        <w:t xml:space="preserve">, </w:t>
      </w:r>
      <w:r w:rsidRPr="00B451AD">
        <w:rPr>
          <w:szCs w:val="24"/>
        </w:rPr>
        <w:t>like setting up group tasks in different formats</w:t>
      </w:r>
      <w:r>
        <w:rPr>
          <w:szCs w:val="24"/>
        </w:rPr>
        <w:t xml:space="preserve">, </w:t>
      </w:r>
      <w:r w:rsidRPr="00B451AD">
        <w:rPr>
          <w:szCs w:val="24"/>
        </w:rPr>
        <w:t xml:space="preserve">or it might be responsive, like simplifying a question or adapting the pace of a lesson. </w:t>
      </w:r>
      <w:r w:rsidR="002D443D">
        <w:rPr>
          <w:szCs w:val="24"/>
        </w:rPr>
        <w:t>Fo</w:t>
      </w:r>
      <w:r w:rsidRPr="00B451AD">
        <w:rPr>
          <w:szCs w:val="24"/>
        </w:rPr>
        <w:t>r pupils with SEND, differentiation is more than a choice</w:t>
      </w:r>
      <w:r>
        <w:rPr>
          <w:szCs w:val="24"/>
        </w:rPr>
        <w:t xml:space="preserve">, </w:t>
      </w:r>
      <w:r w:rsidRPr="00B451AD">
        <w:rPr>
          <w:szCs w:val="24"/>
        </w:rPr>
        <w:t>it’s a statutory expectation. The SEND Code of Practice (2015) makes it clear that high-quality teaching must be both differentiated and personalised as the first step in removing barriers to learning</w:t>
      </w:r>
      <w:r w:rsidR="00802708">
        <w:rPr>
          <w:szCs w:val="24"/>
        </w:rPr>
        <w:t xml:space="preserve"> (DfE, 201</w:t>
      </w:r>
      <w:r w:rsidR="00F61094">
        <w:rPr>
          <w:szCs w:val="24"/>
        </w:rPr>
        <w:t>5, p.99)</w:t>
      </w:r>
      <w:r w:rsidRPr="00B451AD">
        <w:rPr>
          <w:szCs w:val="24"/>
        </w:rPr>
        <w:t>.</w:t>
      </w:r>
    </w:p>
    <w:p w14:paraId="71B0BB9A" w14:textId="77777777" w:rsidR="00FE5426" w:rsidRPr="00B451AD" w:rsidRDefault="00FE5426" w:rsidP="00FE5426">
      <w:pPr>
        <w:pStyle w:val="Subheading"/>
        <w:rPr>
          <w:b w:val="0"/>
        </w:rPr>
      </w:pPr>
      <w:r w:rsidRPr="00607DB2">
        <w:t>Why does the word 'differentiation' often come with baggage?</w:t>
      </w:r>
    </w:p>
    <w:p w14:paraId="241A0074" w14:textId="637E3352" w:rsidR="00FE5426" w:rsidRPr="00B451AD" w:rsidRDefault="00717A89" w:rsidP="00FE5426">
      <w:pPr>
        <w:spacing w:before="120" w:after="240"/>
        <w:rPr>
          <w:szCs w:val="24"/>
        </w:rPr>
      </w:pPr>
      <w:r w:rsidRPr="00717A89">
        <w:rPr>
          <w:szCs w:val="24"/>
        </w:rPr>
        <w:t>Over time, differentiation has sometimes been interpreted in ways that assume it involves giving some pupils easier tasks or preparing multiple separate activities for each lesson.</w:t>
      </w:r>
      <w:r w:rsidR="006917B4">
        <w:rPr>
          <w:szCs w:val="24"/>
        </w:rPr>
        <w:t xml:space="preserve"> </w:t>
      </w:r>
      <w:r w:rsidR="003101D8">
        <w:rPr>
          <w:szCs w:val="24"/>
        </w:rPr>
        <w:t>T</w:t>
      </w:r>
      <w:r w:rsidR="00C533A1">
        <w:rPr>
          <w:szCs w:val="24"/>
        </w:rPr>
        <w:t>here is</w:t>
      </w:r>
      <w:r w:rsidR="006917B4">
        <w:rPr>
          <w:szCs w:val="24"/>
        </w:rPr>
        <w:t xml:space="preserve"> also</w:t>
      </w:r>
      <w:r w:rsidR="00C533A1">
        <w:rPr>
          <w:szCs w:val="24"/>
        </w:rPr>
        <w:t xml:space="preserve"> a risk that it can be </w:t>
      </w:r>
      <w:r w:rsidR="00FE5426" w:rsidRPr="00B451AD">
        <w:rPr>
          <w:szCs w:val="24"/>
        </w:rPr>
        <w:t>associated with low expectations, rigid grouping, and unmanageable workload. Th</w:t>
      </w:r>
      <w:r w:rsidR="003B743D">
        <w:rPr>
          <w:szCs w:val="24"/>
        </w:rPr>
        <w:t xml:space="preserve">is is </w:t>
      </w:r>
      <w:r w:rsidR="00FE5426" w:rsidRPr="00B451AD">
        <w:rPr>
          <w:szCs w:val="24"/>
        </w:rPr>
        <w:t xml:space="preserve">where adaptive teaching </w:t>
      </w:r>
      <w:r w:rsidR="003B743D">
        <w:rPr>
          <w:szCs w:val="24"/>
        </w:rPr>
        <w:t xml:space="preserve">can </w:t>
      </w:r>
      <w:r w:rsidR="00FE5426" w:rsidRPr="00B451AD">
        <w:rPr>
          <w:szCs w:val="24"/>
        </w:rPr>
        <w:t xml:space="preserve">offer </w:t>
      </w:r>
      <w:r w:rsidR="00FE5426">
        <w:rPr>
          <w:szCs w:val="24"/>
        </w:rPr>
        <w:t xml:space="preserve">you as a </w:t>
      </w:r>
      <w:r w:rsidR="00FE5426" w:rsidRPr="00B451AD">
        <w:rPr>
          <w:szCs w:val="24"/>
        </w:rPr>
        <w:t xml:space="preserve">mentor </w:t>
      </w:r>
      <w:r w:rsidR="003B743D">
        <w:rPr>
          <w:szCs w:val="24"/>
        </w:rPr>
        <w:t>the</w:t>
      </w:r>
      <w:r w:rsidR="00FE5426" w:rsidRPr="00B451AD">
        <w:rPr>
          <w:szCs w:val="24"/>
        </w:rPr>
        <w:t xml:space="preserve"> chance to reframe the conversation </w:t>
      </w:r>
      <w:r w:rsidR="00FE5426">
        <w:rPr>
          <w:szCs w:val="24"/>
        </w:rPr>
        <w:t xml:space="preserve">with your </w:t>
      </w:r>
      <w:r w:rsidR="00FE5426" w:rsidRPr="00B451AD">
        <w:rPr>
          <w:szCs w:val="24"/>
        </w:rPr>
        <w:t>early career teacher.</w:t>
      </w:r>
    </w:p>
    <w:p w14:paraId="14901F36" w14:textId="4A1180AB" w:rsidR="00FE5426" w:rsidRPr="002436B9" w:rsidRDefault="004C1594" w:rsidP="00FE5426">
      <w:pPr>
        <w:spacing w:before="120" w:after="240"/>
        <w:rPr>
          <w:szCs w:val="24"/>
        </w:rPr>
      </w:pPr>
      <w:bookmarkStart w:id="7" w:name="EEF"/>
      <w:r>
        <w:rPr>
          <w:szCs w:val="24"/>
        </w:rPr>
        <w:t>In a blog written in 2022</w:t>
      </w:r>
      <w:r w:rsidR="007A4DEE">
        <w:rPr>
          <w:szCs w:val="24"/>
        </w:rPr>
        <w:t>,</w:t>
      </w:r>
      <w:r>
        <w:rPr>
          <w:szCs w:val="24"/>
        </w:rPr>
        <w:t xml:space="preserve"> </w:t>
      </w:r>
      <w:r w:rsidR="00FE5426" w:rsidRPr="00B451AD">
        <w:rPr>
          <w:szCs w:val="24"/>
        </w:rPr>
        <w:t xml:space="preserve">The Education Endowment Foundation </w:t>
      </w:r>
      <w:bookmarkEnd w:id="7"/>
      <w:r w:rsidR="007A4DEE">
        <w:rPr>
          <w:szCs w:val="24"/>
        </w:rPr>
        <w:t xml:space="preserve">(EEF) </w:t>
      </w:r>
      <w:r w:rsidR="002B6B75">
        <w:rPr>
          <w:szCs w:val="24"/>
        </w:rPr>
        <w:t>outline</w:t>
      </w:r>
      <w:r w:rsidR="00FE5426" w:rsidRPr="00B451AD">
        <w:rPr>
          <w:szCs w:val="24"/>
        </w:rPr>
        <w:t xml:space="preserve"> </w:t>
      </w:r>
      <w:r w:rsidR="00EC3CB7">
        <w:rPr>
          <w:szCs w:val="24"/>
        </w:rPr>
        <w:t>that traditional differentiation</w:t>
      </w:r>
      <w:r w:rsidR="002B6B75">
        <w:rPr>
          <w:szCs w:val="24"/>
        </w:rPr>
        <w:t xml:space="preserve"> has become problematic </w:t>
      </w:r>
      <w:r w:rsidR="001259A1">
        <w:rPr>
          <w:szCs w:val="24"/>
        </w:rPr>
        <w:t>because it can encourage unnecessary complexity and lowered expectations.</w:t>
      </w:r>
      <w:r w:rsidR="002B6B75">
        <w:rPr>
          <w:szCs w:val="24"/>
        </w:rPr>
        <w:t xml:space="preserve"> </w:t>
      </w:r>
      <w:r w:rsidR="00FE5426" w:rsidRPr="00B451AD">
        <w:rPr>
          <w:szCs w:val="24"/>
        </w:rPr>
        <w:t xml:space="preserve"> Adaptive teaching, as set out in </w:t>
      </w:r>
      <w:r w:rsidR="00FE5426">
        <w:rPr>
          <w:szCs w:val="24"/>
        </w:rPr>
        <w:t xml:space="preserve">Initial Teacher Training and </w:t>
      </w:r>
      <w:r w:rsidR="00FE5426" w:rsidRPr="00B451AD">
        <w:rPr>
          <w:szCs w:val="24"/>
        </w:rPr>
        <w:t>the Early Career Framework</w:t>
      </w:r>
      <w:r w:rsidR="003D681F">
        <w:rPr>
          <w:szCs w:val="24"/>
        </w:rPr>
        <w:t xml:space="preserve"> (ITTECF)</w:t>
      </w:r>
      <w:r w:rsidR="00FE5426" w:rsidRPr="00B451AD">
        <w:rPr>
          <w:szCs w:val="24"/>
        </w:rPr>
        <w:t>, builds on the core principles of differentiation</w:t>
      </w:r>
      <w:r w:rsidR="00FE5426">
        <w:rPr>
          <w:szCs w:val="24"/>
        </w:rPr>
        <w:t xml:space="preserve">, </w:t>
      </w:r>
      <w:r w:rsidR="00FE5426" w:rsidRPr="00B451AD">
        <w:rPr>
          <w:szCs w:val="24"/>
        </w:rPr>
        <w:t xml:space="preserve">but with a tighter focus and a more practical frame. </w:t>
      </w:r>
      <w:r w:rsidR="00FE5426" w:rsidRPr="002436B9">
        <w:rPr>
          <w:szCs w:val="24"/>
        </w:rPr>
        <w:t>Where differentiation often led to pre-planning different versions of the same lesson, adaptive teaching is more about noticing and responding to what’s happening in the moment. It’s grounded in formative assessment, responsive teaching, and maintaining high expectations for all.</w:t>
      </w:r>
    </w:p>
    <w:p w14:paraId="780A0F83" w14:textId="073A4853" w:rsidR="00FE5426" w:rsidRPr="00B451AD" w:rsidRDefault="00FE5426" w:rsidP="00FE5426">
      <w:pPr>
        <w:spacing w:before="120" w:after="240"/>
        <w:rPr>
          <w:szCs w:val="24"/>
        </w:rPr>
      </w:pPr>
      <w:r w:rsidRPr="00B451AD">
        <w:rPr>
          <w:szCs w:val="24"/>
        </w:rPr>
        <w:t>In that sense, adaptive teaching isn’t a complete rejection of differentiation</w:t>
      </w:r>
      <w:r>
        <w:rPr>
          <w:szCs w:val="24"/>
        </w:rPr>
        <w:t xml:space="preserve">, </w:t>
      </w:r>
      <w:r w:rsidRPr="00B451AD">
        <w:rPr>
          <w:szCs w:val="24"/>
        </w:rPr>
        <w:t xml:space="preserve">it’s an evolution. It’s about shifting from a model that risks over-complication or lowered challenge, towards one that puts shared learning goals at the centre, with flexible support around them. Instead of tailoring the task, we adapt the route pupils take to </w:t>
      </w:r>
      <w:r w:rsidRPr="00B451AD">
        <w:rPr>
          <w:szCs w:val="24"/>
        </w:rPr>
        <w:lastRenderedPageBreak/>
        <w:t>succeed</w:t>
      </w:r>
      <w:r w:rsidR="00224F21">
        <w:rPr>
          <w:szCs w:val="24"/>
        </w:rPr>
        <w:t xml:space="preserve">, </w:t>
      </w:r>
      <w:r w:rsidR="002C6743">
        <w:rPr>
          <w:szCs w:val="24"/>
        </w:rPr>
        <w:t xml:space="preserve">based on a strong knowledge and understanding of the individual pupils in front of us. </w:t>
      </w:r>
    </w:p>
    <w:p w14:paraId="2B134D48" w14:textId="7DB44FCA" w:rsidR="004F537C" w:rsidRDefault="004F537C" w:rsidP="00FE5426">
      <w:pPr>
        <w:pStyle w:val="Subheading"/>
      </w:pPr>
      <w:r>
        <w:t>Task</w:t>
      </w:r>
    </w:p>
    <w:p w14:paraId="3611F15E" w14:textId="6CF35C22" w:rsidR="004F537C" w:rsidRDefault="004F537C" w:rsidP="00C7436F">
      <w:r>
        <w:t xml:space="preserve">Consider now how you would explain the difference between differentiation </w:t>
      </w:r>
      <w:r w:rsidR="00C7436F">
        <w:t xml:space="preserve">and adaptive teaching to your early career teacher. </w:t>
      </w:r>
    </w:p>
    <w:p w14:paraId="5FF26F84" w14:textId="5E2438E0" w:rsidR="00B35F6E" w:rsidRPr="00B35F6E" w:rsidRDefault="00FE5426" w:rsidP="00FE5426">
      <w:pPr>
        <w:pStyle w:val="Subheading"/>
      </w:pPr>
      <w:r w:rsidRPr="00607DB2">
        <w:t>How can you define the difference?</w:t>
      </w:r>
    </w:p>
    <w:p w14:paraId="2D4331B7" w14:textId="34356D2C" w:rsidR="00FE5426" w:rsidRPr="00B451AD" w:rsidRDefault="004D4041" w:rsidP="00FE5426">
      <w:pPr>
        <w:spacing w:before="120" w:after="240"/>
        <w:rPr>
          <w:szCs w:val="24"/>
        </w:rPr>
      </w:pPr>
      <w:r>
        <w:rPr>
          <w:szCs w:val="24"/>
        </w:rPr>
        <w:t>Now, r</w:t>
      </w:r>
      <w:r w:rsidR="004053F3">
        <w:rPr>
          <w:szCs w:val="24"/>
        </w:rPr>
        <w:t>ead the following and consider how far these simple explanations align with what you wrote in the previous task:</w:t>
      </w:r>
    </w:p>
    <w:p w14:paraId="05D715CC" w14:textId="0CE67585" w:rsidR="00FE5426" w:rsidRPr="002436B9" w:rsidRDefault="00FE5426" w:rsidP="00F63347">
      <w:pPr>
        <w:pStyle w:val="ListParagraph"/>
        <w:numPr>
          <w:ilvl w:val="0"/>
          <w:numId w:val="3"/>
        </w:numPr>
        <w:spacing w:before="120" w:after="240"/>
        <w:rPr>
          <w:szCs w:val="24"/>
        </w:rPr>
      </w:pPr>
      <w:r>
        <w:rPr>
          <w:b/>
          <w:bCs/>
          <w:szCs w:val="24"/>
        </w:rPr>
        <w:t>d</w:t>
      </w:r>
      <w:r w:rsidRPr="002436B9">
        <w:rPr>
          <w:b/>
          <w:bCs/>
          <w:szCs w:val="24"/>
        </w:rPr>
        <w:t>ifferentiation</w:t>
      </w:r>
      <w:r w:rsidRPr="002436B9">
        <w:rPr>
          <w:szCs w:val="24"/>
        </w:rPr>
        <w:t xml:space="preserve"> </w:t>
      </w:r>
      <w:r>
        <w:rPr>
          <w:szCs w:val="24"/>
        </w:rPr>
        <w:t>in practice</w:t>
      </w:r>
      <w:r w:rsidR="001D3DC7">
        <w:rPr>
          <w:szCs w:val="24"/>
        </w:rPr>
        <w:t xml:space="preserve"> has a broad meaning and</w:t>
      </w:r>
      <w:r>
        <w:rPr>
          <w:szCs w:val="24"/>
        </w:rPr>
        <w:t xml:space="preserve"> </w:t>
      </w:r>
      <w:r w:rsidRPr="002436B9">
        <w:rPr>
          <w:szCs w:val="24"/>
        </w:rPr>
        <w:t xml:space="preserve">often meant </w:t>
      </w:r>
      <w:r w:rsidR="007A538C">
        <w:rPr>
          <w:szCs w:val="24"/>
        </w:rPr>
        <w:t xml:space="preserve">modifying content, </w:t>
      </w:r>
      <w:r w:rsidRPr="002436B9">
        <w:rPr>
          <w:szCs w:val="24"/>
        </w:rPr>
        <w:t xml:space="preserve">preparing different resources or </w:t>
      </w:r>
      <w:r w:rsidR="007A538C">
        <w:rPr>
          <w:szCs w:val="24"/>
        </w:rPr>
        <w:t xml:space="preserve">presentations </w:t>
      </w:r>
      <w:r w:rsidRPr="002436B9">
        <w:rPr>
          <w:szCs w:val="24"/>
        </w:rPr>
        <w:t xml:space="preserve">in advance </w:t>
      </w:r>
      <w:r w:rsidR="00B96019">
        <w:rPr>
          <w:szCs w:val="24"/>
        </w:rPr>
        <w:t>(</w:t>
      </w:r>
      <w:proofErr w:type="spellStart"/>
      <w:r w:rsidR="00B96019">
        <w:rPr>
          <w:szCs w:val="24"/>
        </w:rPr>
        <w:t>Nasen</w:t>
      </w:r>
      <w:proofErr w:type="spellEnd"/>
      <w:r w:rsidR="00B96019">
        <w:rPr>
          <w:szCs w:val="24"/>
        </w:rPr>
        <w:t>, 2021)</w:t>
      </w:r>
    </w:p>
    <w:p w14:paraId="276BDE32" w14:textId="2FB4A04B" w:rsidR="00FE5426" w:rsidRPr="002436B9" w:rsidRDefault="00FE5426" w:rsidP="00F63347">
      <w:pPr>
        <w:pStyle w:val="ListParagraph"/>
        <w:numPr>
          <w:ilvl w:val="0"/>
          <w:numId w:val="3"/>
        </w:numPr>
        <w:spacing w:before="120" w:after="240"/>
        <w:rPr>
          <w:szCs w:val="24"/>
        </w:rPr>
      </w:pPr>
      <w:r>
        <w:rPr>
          <w:b/>
          <w:bCs/>
          <w:szCs w:val="24"/>
        </w:rPr>
        <w:t>a</w:t>
      </w:r>
      <w:r w:rsidRPr="002436B9">
        <w:rPr>
          <w:b/>
          <w:bCs/>
          <w:szCs w:val="24"/>
        </w:rPr>
        <w:t>daptive teaching</w:t>
      </w:r>
      <w:r w:rsidRPr="002436B9">
        <w:rPr>
          <w:szCs w:val="24"/>
        </w:rPr>
        <w:t xml:space="preserve"> means teaching responsively, using what you see and hear to </w:t>
      </w:r>
      <w:r w:rsidR="00B96019">
        <w:rPr>
          <w:szCs w:val="24"/>
        </w:rPr>
        <w:t>adjusting teaching to better match pupil need (EEF, 2022)</w:t>
      </w:r>
    </w:p>
    <w:p w14:paraId="7037E8A5" w14:textId="77777777" w:rsidR="00FE5426" w:rsidRDefault="00FE5426" w:rsidP="00FE5426">
      <w:pPr>
        <w:spacing w:before="120" w:after="240"/>
        <w:rPr>
          <w:szCs w:val="24"/>
        </w:rPr>
      </w:pPr>
      <w:r w:rsidRPr="00B451AD">
        <w:rPr>
          <w:szCs w:val="24"/>
        </w:rPr>
        <w:t>That might mean using scaffolds only when they’re needed</w:t>
      </w:r>
      <w:r>
        <w:rPr>
          <w:szCs w:val="24"/>
        </w:rPr>
        <w:t xml:space="preserve"> </w:t>
      </w:r>
      <w:r w:rsidRPr="00B451AD">
        <w:rPr>
          <w:szCs w:val="24"/>
        </w:rPr>
        <w:t>and removing them when they’re not. It might involve adapting how you ask questions, or when you model a process. It means using the curriculum as the backbone of your teaching, so you’re not reinventing the wheel, but you are ready to adjust as pupils</w:t>
      </w:r>
      <w:r>
        <w:rPr>
          <w:szCs w:val="24"/>
        </w:rPr>
        <w:t>’</w:t>
      </w:r>
      <w:r w:rsidRPr="00B451AD">
        <w:rPr>
          <w:szCs w:val="24"/>
        </w:rPr>
        <w:t xml:space="preserve"> need</w:t>
      </w:r>
      <w:r>
        <w:rPr>
          <w:szCs w:val="24"/>
        </w:rPr>
        <w:t>s change</w:t>
      </w:r>
      <w:r w:rsidRPr="00B451AD">
        <w:rPr>
          <w:szCs w:val="24"/>
        </w:rPr>
        <w:t>.</w:t>
      </w:r>
    </w:p>
    <w:p w14:paraId="519C8B61" w14:textId="185A95FA" w:rsidR="00821D1C" w:rsidRDefault="00821D1C" w:rsidP="00821D1C">
      <w:pPr>
        <w:pStyle w:val="Subsubheading"/>
      </w:pPr>
      <w:r>
        <w:t>Micro adaptations</w:t>
      </w:r>
    </w:p>
    <w:p w14:paraId="1DB36CFA" w14:textId="72F9756A" w:rsidR="00CC43D7" w:rsidRDefault="00FE5426" w:rsidP="00FE5426">
      <w:pPr>
        <w:spacing w:before="120" w:after="240"/>
        <w:rPr>
          <w:szCs w:val="24"/>
        </w:rPr>
      </w:pPr>
      <w:r w:rsidRPr="00F07685">
        <w:rPr>
          <w:szCs w:val="24"/>
        </w:rPr>
        <w:t>Quigley (202</w:t>
      </w:r>
      <w:r w:rsidR="00216AA8">
        <w:rPr>
          <w:szCs w:val="24"/>
        </w:rPr>
        <w:t>3</w:t>
      </w:r>
      <w:r>
        <w:rPr>
          <w:szCs w:val="24"/>
        </w:rPr>
        <w:t>a</w:t>
      </w:r>
      <w:r w:rsidRPr="00F07685">
        <w:rPr>
          <w:szCs w:val="24"/>
        </w:rPr>
        <w:t>) makes a helpful distinction between micro adaptations and significant adaptations. Micro adaptations are the small, responsive moves you make during a lesson</w:t>
      </w:r>
      <w:r>
        <w:rPr>
          <w:szCs w:val="24"/>
        </w:rPr>
        <w:t xml:space="preserve">, </w:t>
      </w:r>
      <w:r w:rsidRPr="00F07685">
        <w:rPr>
          <w:szCs w:val="24"/>
        </w:rPr>
        <w:t xml:space="preserve">like rephrasing an instruction, giving a worked example on the spot, or regrouping pupils for peer support. These tend to be the most common and are part of what great teaching often looks like. </w:t>
      </w:r>
    </w:p>
    <w:p w14:paraId="2BE502E5" w14:textId="791109D7" w:rsidR="00FE5426" w:rsidRPr="00B451AD" w:rsidRDefault="00FE5426" w:rsidP="00FE5426">
      <w:pPr>
        <w:spacing w:before="120" w:after="240"/>
        <w:rPr>
          <w:szCs w:val="24"/>
        </w:rPr>
      </w:pPr>
      <w:r w:rsidRPr="00F07685">
        <w:rPr>
          <w:szCs w:val="24"/>
        </w:rPr>
        <w:t>Significant adaptations, on the other hand, may be needed for pupils with more complex needs and could involve coordinated support, like additional adult help or adjusted tasks. Knowing when a moment calls for a subtle tweak or something more substantial is part of what makes adaptive teaching so powerful</w:t>
      </w:r>
      <w:r>
        <w:rPr>
          <w:szCs w:val="24"/>
        </w:rPr>
        <w:t xml:space="preserve"> </w:t>
      </w:r>
      <w:r w:rsidRPr="00F07685">
        <w:rPr>
          <w:szCs w:val="24"/>
        </w:rPr>
        <w:t>and so demanding</w:t>
      </w:r>
      <w:r w:rsidR="00D10AB9">
        <w:rPr>
          <w:szCs w:val="24"/>
        </w:rPr>
        <w:t xml:space="preserve"> and also relies on secure knowledge of the pupils</w:t>
      </w:r>
      <w:r w:rsidRPr="00F07685">
        <w:rPr>
          <w:szCs w:val="24"/>
        </w:rPr>
        <w:t>.</w:t>
      </w:r>
    </w:p>
    <w:p w14:paraId="0BACD5E6" w14:textId="77777777" w:rsidR="00FE5426" w:rsidRDefault="00FE5426" w:rsidP="00FE5426">
      <w:pPr>
        <w:spacing w:before="120" w:after="240"/>
        <w:rPr>
          <w:szCs w:val="24"/>
        </w:rPr>
      </w:pPr>
      <w:r w:rsidRPr="00B451AD">
        <w:rPr>
          <w:szCs w:val="24"/>
        </w:rPr>
        <w:t>As a mentor, you don’t need to throw out everything you ever knew about differentiation. In fact, many of its original principles</w:t>
      </w:r>
      <w:r>
        <w:rPr>
          <w:szCs w:val="24"/>
        </w:rPr>
        <w:t>, such as</w:t>
      </w:r>
      <w:r w:rsidRPr="00B451AD">
        <w:rPr>
          <w:szCs w:val="24"/>
        </w:rPr>
        <w:t xml:space="preserve"> starting from where the pupil is, or anticipating barriers</w:t>
      </w:r>
      <w:r>
        <w:rPr>
          <w:szCs w:val="24"/>
        </w:rPr>
        <w:t xml:space="preserve">, </w:t>
      </w:r>
      <w:r w:rsidRPr="00B451AD">
        <w:rPr>
          <w:szCs w:val="24"/>
        </w:rPr>
        <w:t>are still sound. But by framing it through the lens of adaptive teaching, you can help your ECT keep expectations high, stay responsive to pupils, and make their planning and teaching more sustainable over time.</w:t>
      </w:r>
    </w:p>
    <w:p w14:paraId="00968FB5" w14:textId="77777777" w:rsidR="00FE5426" w:rsidRPr="009C11E0" w:rsidRDefault="00FE5426" w:rsidP="00FE5426">
      <w:pPr>
        <w:pStyle w:val="Subheading"/>
        <w:rPr>
          <w:b w:val="0"/>
        </w:rPr>
      </w:pPr>
      <w:r w:rsidRPr="009C11E0">
        <w:lastRenderedPageBreak/>
        <w:t>Isn’t adaptive teaching just ‘good teaching’?</w:t>
      </w:r>
    </w:p>
    <w:p w14:paraId="2B13BA3E" w14:textId="53B9BC09" w:rsidR="00FE5426" w:rsidRDefault="00B670DC" w:rsidP="00FE5426">
      <w:pPr>
        <w:spacing w:before="120" w:after="240"/>
        <w:rPr>
          <w:szCs w:val="24"/>
        </w:rPr>
      </w:pPr>
      <w:r>
        <w:rPr>
          <w:szCs w:val="24"/>
        </w:rPr>
        <w:t>One might posit</w:t>
      </w:r>
      <w:r w:rsidR="00FE5426" w:rsidRPr="009C11E0">
        <w:rPr>
          <w:szCs w:val="24"/>
        </w:rPr>
        <w:t xml:space="preserve"> that adaptive teaching is just another name for ‘good teaching’</w:t>
      </w:r>
      <w:r w:rsidR="00FE5426">
        <w:rPr>
          <w:szCs w:val="24"/>
        </w:rPr>
        <w:t xml:space="preserve">, </w:t>
      </w:r>
      <w:r w:rsidR="00FE5426" w:rsidRPr="009C11E0">
        <w:rPr>
          <w:szCs w:val="24"/>
        </w:rPr>
        <w:t xml:space="preserve">the kind that’s always been responsive. </w:t>
      </w:r>
      <w:r w:rsidR="00FE5426">
        <w:rPr>
          <w:szCs w:val="24"/>
        </w:rPr>
        <w:t>However,</w:t>
      </w:r>
      <w:r w:rsidR="00FE5426" w:rsidRPr="009C11E0">
        <w:rPr>
          <w:szCs w:val="24"/>
        </w:rPr>
        <w:t xml:space="preserve"> as Quigley (202</w:t>
      </w:r>
      <w:r w:rsidR="006114D4">
        <w:rPr>
          <w:szCs w:val="24"/>
        </w:rPr>
        <w:t>3a</w:t>
      </w:r>
      <w:r w:rsidR="00FE5426" w:rsidRPr="009C11E0">
        <w:rPr>
          <w:szCs w:val="24"/>
        </w:rPr>
        <w:t>) points out, it’s often the hardest kind of teaching to get right. It relies on deep subject knowledge, clear curriculum thinking, and real-time decision making. It’s not about abandoning your plan; it’s about knowing when and how to flex it.</w:t>
      </w:r>
    </w:p>
    <w:p w14:paraId="62B79D31" w14:textId="77A91208" w:rsidR="00FE5426" w:rsidRPr="006D1692" w:rsidRDefault="00FE5426" w:rsidP="006D1692">
      <w:pPr>
        <w:spacing w:before="120" w:after="240"/>
        <w:rPr>
          <w:szCs w:val="24"/>
        </w:rPr>
      </w:pPr>
      <w:r>
        <w:rPr>
          <w:szCs w:val="24"/>
        </w:rPr>
        <w:t>A</w:t>
      </w:r>
      <w:r w:rsidRPr="009C11E0">
        <w:rPr>
          <w:szCs w:val="24"/>
        </w:rPr>
        <w:t>s pupil needs become more complex</w:t>
      </w:r>
      <w:r>
        <w:rPr>
          <w:szCs w:val="24"/>
        </w:rPr>
        <w:t xml:space="preserve">, </w:t>
      </w:r>
      <w:r w:rsidRPr="009C11E0">
        <w:rPr>
          <w:szCs w:val="24"/>
        </w:rPr>
        <w:t>through rising SEND diagnoses, gaps in learning, or uneven attendance</w:t>
      </w:r>
      <w:r>
        <w:rPr>
          <w:szCs w:val="24"/>
        </w:rPr>
        <w:t xml:space="preserve">, </w:t>
      </w:r>
      <w:r w:rsidRPr="009C11E0">
        <w:rPr>
          <w:szCs w:val="24"/>
        </w:rPr>
        <w:t>the demands on adaptive teaching are growing, not shrinking</w:t>
      </w:r>
      <w:r>
        <w:rPr>
          <w:szCs w:val="24"/>
        </w:rPr>
        <w:t xml:space="preserve"> (DfE</w:t>
      </w:r>
      <w:r w:rsidR="00881AC4">
        <w:rPr>
          <w:szCs w:val="24"/>
        </w:rPr>
        <w:t>,</w:t>
      </w:r>
      <w:r>
        <w:rPr>
          <w:szCs w:val="24"/>
        </w:rPr>
        <w:t xml:space="preserve"> </w:t>
      </w:r>
      <w:r w:rsidR="008610EF">
        <w:rPr>
          <w:szCs w:val="24"/>
        </w:rPr>
        <w:t>20</w:t>
      </w:r>
      <w:r>
        <w:rPr>
          <w:szCs w:val="24"/>
        </w:rPr>
        <w:t>25)</w:t>
      </w:r>
      <w:r w:rsidR="00A07CA4">
        <w:rPr>
          <w:szCs w:val="24"/>
        </w:rPr>
        <w:t xml:space="preserve"> and it is vital that all teachers understand the needs of their individual pupils</w:t>
      </w:r>
      <w:r w:rsidRPr="009C11E0">
        <w:rPr>
          <w:szCs w:val="24"/>
        </w:rPr>
        <w:t xml:space="preserve">. That’s why your role in supporting early career teachers to master </w:t>
      </w:r>
      <w:r w:rsidR="00A07CA4">
        <w:rPr>
          <w:szCs w:val="24"/>
        </w:rPr>
        <w:t>adaptive teaching</w:t>
      </w:r>
      <w:r w:rsidRPr="009C11E0">
        <w:rPr>
          <w:szCs w:val="24"/>
        </w:rPr>
        <w:t xml:space="preserve"> is so vital.</w:t>
      </w:r>
    </w:p>
    <w:p w14:paraId="27CCC502" w14:textId="098F4E15" w:rsidR="00FE5426" w:rsidRPr="0078596F" w:rsidRDefault="00FE5426" w:rsidP="00FE5426">
      <w:pPr>
        <w:pStyle w:val="Subheading"/>
      </w:pPr>
      <w:r w:rsidRPr="0078596F">
        <w:t>Reflect</w:t>
      </w:r>
      <w:r>
        <w:t xml:space="preserve"> </w:t>
      </w:r>
    </w:p>
    <w:p w14:paraId="75AEA3C8" w14:textId="32B3478D" w:rsidR="00FE5426" w:rsidRDefault="00FE5426" w:rsidP="00FE5426">
      <w:pPr>
        <w:spacing w:before="120" w:after="240"/>
        <w:rPr>
          <w:szCs w:val="24"/>
        </w:rPr>
      </w:pPr>
      <w:r w:rsidRPr="00B451AD">
        <w:rPr>
          <w:szCs w:val="24"/>
        </w:rPr>
        <w:t>How have you spoken about differentiation in your own practice? How has your understanding shifted? And how confident do you feel in explaining the difference to your early career teacher now?</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8E37E6" w:rsidRPr="001C7E07" w14:paraId="22733435" w14:textId="77777777">
        <w:tc>
          <w:tcPr>
            <w:tcW w:w="9016" w:type="dxa"/>
          </w:tcPr>
          <w:p w14:paraId="3BA77653" w14:textId="77777777" w:rsidR="008E37E6" w:rsidRPr="001C7E07" w:rsidRDefault="008E37E6">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p>
        </w:tc>
      </w:tr>
    </w:tbl>
    <w:p w14:paraId="046CD1AF" w14:textId="77777777" w:rsidR="008E37E6" w:rsidRPr="00DC61F5" w:rsidRDefault="008E37E6" w:rsidP="00FE5426">
      <w:pPr>
        <w:spacing w:before="120" w:after="240"/>
        <w:rPr>
          <w:color w:val="EE0000"/>
          <w:szCs w:val="24"/>
        </w:rPr>
      </w:pPr>
    </w:p>
    <w:p w14:paraId="7C4841D8" w14:textId="5C5B9C95" w:rsidR="00FE5426" w:rsidRPr="00FD66E9" w:rsidRDefault="00FD66E9" w:rsidP="00FE5426">
      <w:pPr>
        <w:rPr>
          <w:rStyle w:val="Hyperlink"/>
          <w:b/>
          <w:bCs/>
          <w:color w:val="0070C0"/>
          <w:szCs w:val="24"/>
        </w:rPr>
      </w:pPr>
      <w:r>
        <w:rPr>
          <w:b/>
          <w:bCs/>
          <w:szCs w:val="24"/>
        </w:rPr>
        <w:fldChar w:fldCharType="begin"/>
      </w:r>
      <w:r>
        <w:rPr>
          <w:b/>
          <w:bCs/>
          <w:szCs w:val="24"/>
        </w:rPr>
        <w:instrText>HYPERLINK  \l "Content"</w:instrText>
      </w:r>
      <w:r>
        <w:rPr>
          <w:b/>
          <w:bCs/>
          <w:szCs w:val="24"/>
        </w:rPr>
      </w:r>
      <w:r>
        <w:rPr>
          <w:b/>
          <w:bCs/>
          <w:szCs w:val="24"/>
        </w:rPr>
        <w:fldChar w:fldCharType="separate"/>
      </w:r>
      <w:r w:rsidR="00FE5426" w:rsidRPr="00FD66E9">
        <w:rPr>
          <w:rStyle w:val="Hyperlink"/>
          <w:b/>
          <w:bCs/>
          <w:color w:val="0070C0"/>
          <w:szCs w:val="24"/>
        </w:rPr>
        <w:t>Click here to return to Content page</w:t>
      </w:r>
    </w:p>
    <w:p w14:paraId="232C396F" w14:textId="77777777" w:rsidR="00371A6B" w:rsidRDefault="00FD66E9" w:rsidP="00FA632D">
      <w:pPr>
        <w:pStyle w:val="Heading"/>
        <w:rPr>
          <w:szCs w:val="24"/>
        </w:rPr>
      </w:pPr>
      <w:r>
        <w:rPr>
          <w:szCs w:val="24"/>
        </w:rPr>
        <w:fldChar w:fldCharType="end"/>
      </w:r>
      <w:bookmarkStart w:id="8" w:name="formsofpractice"/>
      <w:bookmarkStart w:id="9" w:name="Unlockingadaptiveteaching"/>
      <w:bookmarkStart w:id="10" w:name="Unlocking"/>
      <w:r w:rsidR="00371A6B">
        <w:rPr>
          <w:szCs w:val="24"/>
        </w:rPr>
        <w:br w:type="page"/>
      </w:r>
    </w:p>
    <w:p w14:paraId="5783AE52" w14:textId="07DF78DC" w:rsidR="00FE5426" w:rsidRPr="006917B4" w:rsidRDefault="00FE5426" w:rsidP="00FA632D">
      <w:pPr>
        <w:pStyle w:val="Heading"/>
        <w:rPr>
          <w:szCs w:val="24"/>
        </w:rPr>
      </w:pPr>
      <w:r w:rsidRPr="003C191D">
        <w:lastRenderedPageBreak/>
        <w:t>Unlocking adaptive teaching: the power of micro adaptation</w:t>
      </w:r>
    </w:p>
    <w:p w14:paraId="70A61099" w14:textId="5F53700C" w:rsidR="00826FE1" w:rsidRDefault="00826FE1" w:rsidP="00826FE1">
      <w:pPr>
        <w:pStyle w:val="Subsubheading"/>
      </w:pPr>
      <w:r w:rsidRPr="00767DBD">
        <w:t xml:space="preserve">Approximate time to complete: </w:t>
      </w:r>
      <w:r w:rsidR="009278CD" w:rsidRPr="00767DBD">
        <w:t>8</w:t>
      </w:r>
      <w:r w:rsidRPr="00767DBD">
        <w:t xml:space="preserve"> minutes</w:t>
      </w:r>
      <w:r>
        <w:t xml:space="preserve"> </w:t>
      </w:r>
    </w:p>
    <w:bookmarkEnd w:id="8"/>
    <w:bookmarkEnd w:id="9"/>
    <w:bookmarkEnd w:id="10"/>
    <w:p w14:paraId="6615871E" w14:textId="3D22070D" w:rsidR="00736C98" w:rsidRDefault="00736C98" w:rsidP="00FE5426">
      <w:pPr>
        <w:rPr>
          <w:rFonts w:ascii="Tahoma" w:hAnsi="Tahoma" w:cs="Tahoma"/>
          <w:szCs w:val="24"/>
        </w:rPr>
      </w:pPr>
      <w:r w:rsidRPr="00736C98">
        <w:rPr>
          <w:rFonts w:ascii="Tahoma" w:hAnsi="Tahoma" w:cs="Tahoma"/>
          <w:szCs w:val="24"/>
        </w:rPr>
        <w:t>Teaching rarely unfolds exactly as anticipated</w:t>
      </w:r>
      <w:r w:rsidR="000B0EF5">
        <w:rPr>
          <w:rFonts w:ascii="Tahoma" w:hAnsi="Tahoma" w:cs="Tahoma"/>
          <w:szCs w:val="24"/>
        </w:rPr>
        <w:t xml:space="preserve"> and </w:t>
      </w:r>
      <w:r w:rsidRPr="00736C98">
        <w:rPr>
          <w:rFonts w:ascii="Tahoma" w:hAnsi="Tahoma" w:cs="Tahoma"/>
          <w:szCs w:val="24"/>
        </w:rPr>
        <w:t>Dylan Wiliam (2015) suggests that while teachers are aware of this, lesson preparation is often based on the assumption that plans will run smoothly.</w:t>
      </w:r>
    </w:p>
    <w:p w14:paraId="18886D69" w14:textId="77777777" w:rsidR="00FE5426" w:rsidRDefault="00FE5426" w:rsidP="00FE5426">
      <w:pPr>
        <w:rPr>
          <w:rFonts w:ascii="Tahoma" w:hAnsi="Tahoma" w:cs="Tahoma"/>
          <w:szCs w:val="24"/>
        </w:rPr>
      </w:pPr>
      <w:r w:rsidRPr="008B630C">
        <w:rPr>
          <w:rFonts w:ascii="Tahoma" w:hAnsi="Tahoma" w:cs="Tahoma"/>
          <w:szCs w:val="24"/>
        </w:rPr>
        <w:t>Adaptive teaching isn’t about rewriting the lesson plan every five minutes. It’s about micro adaptation</w:t>
      </w:r>
      <w:r>
        <w:rPr>
          <w:rFonts w:ascii="Tahoma" w:hAnsi="Tahoma" w:cs="Tahoma"/>
          <w:szCs w:val="24"/>
        </w:rPr>
        <w:t xml:space="preserve">; </w:t>
      </w:r>
      <w:r w:rsidRPr="008B630C">
        <w:rPr>
          <w:rFonts w:ascii="Tahoma" w:hAnsi="Tahoma" w:cs="Tahoma"/>
          <w:szCs w:val="24"/>
        </w:rPr>
        <w:t>those subtle, moment-to-moment shifts that help more pupils access and succeed with the learning. It’s about noticing when something needs adjusting and responding quickly and deliberately.</w:t>
      </w:r>
    </w:p>
    <w:p w14:paraId="44DA2624" w14:textId="77777777" w:rsidR="00FE5426" w:rsidRDefault="00FE5426" w:rsidP="00FE5426">
      <w:pPr>
        <w:pStyle w:val="Subheading"/>
        <w:rPr>
          <w:b w:val="0"/>
        </w:rPr>
      </w:pPr>
      <w:r w:rsidRPr="00014549">
        <w:t>What do we mean by micro</w:t>
      </w:r>
      <w:r>
        <w:t xml:space="preserve"> </w:t>
      </w:r>
      <w:r w:rsidRPr="00014549">
        <w:t>adaptive teaching?</w:t>
      </w:r>
    </w:p>
    <w:p w14:paraId="7FF61A7A" w14:textId="3292C3F4" w:rsidR="00FE5426" w:rsidRPr="001C7A22" w:rsidRDefault="00FE5426" w:rsidP="00FE5426">
      <w:pPr>
        <w:rPr>
          <w:rFonts w:ascii="Tahoma" w:hAnsi="Tahoma" w:cs="Tahoma"/>
          <w:szCs w:val="24"/>
        </w:rPr>
      </w:pPr>
      <w:r w:rsidRPr="001C7A22">
        <w:rPr>
          <w:rFonts w:ascii="Tahoma" w:hAnsi="Tahoma" w:cs="Tahoma"/>
          <w:szCs w:val="24"/>
        </w:rPr>
        <w:t xml:space="preserve">Lyn Corno </w:t>
      </w:r>
      <w:r>
        <w:rPr>
          <w:rFonts w:ascii="Tahoma" w:hAnsi="Tahoma" w:cs="Tahoma"/>
          <w:szCs w:val="24"/>
        </w:rPr>
        <w:t xml:space="preserve">(2018) </w:t>
      </w:r>
      <w:r w:rsidRPr="001C7A22">
        <w:rPr>
          <w:rFonts w:ascii="Tahoma" w:hAnsi="Tahoma" w:cs="Tahoma"/>
          <w:szCs w:val="24"/>
        </w:rPr>
        <w:t>draws a distinction between:</w:t>
      </w:r>
    </w:p>
    <w:p w14:paraId="1F62ADA3" w14:textId="77777777" w:rsidR="00FE5426" w:rsidRPr="001C7A22" w:rsidRDefault="00FE5426" w:rsidP="00F63347">
      <w:pPr>
        <w:pStyle w:val="ListParagraph"/>
        <w:numPr>
          <w:ilvl w:val="0"/>
          <w:numId w:val="10"/>
        </w:numPr>
        <w:rPr>
          <w:rFonts w:ascii="Tahoma" w:hAnsi="Tahoma" w:cs="Tahoma"/>
          <w:szCs w:val="24"/>
        </w:rPr>
      </w:pPr>
      <w:r w:rsidRPr="002C2989">
        <w:rPr>
          <w:rFonts w:ascii="Tahoma" w:hAnsi="Tahoma" w:cs="Tahoma"/>
          <w:b/>
          <w:szCs w:val="24"/>
        </w:rPr>
        <w:t>macro-adaptations:</w:t>
      </w:r>
      <w:r w:rsidRPr="001C7A22">
        <w:rPr>
          <w:rFonts w:ascii="Tahoma" w:hAnsi="Tahoma" w:cs="Tahoma"/>
          <w:szCs w:val="24"/>
        </w:rPr>
        <w:t xml:space="preserve"> </w:t>
      </w:r>
      <w:r>
        <w:rPr>
          <w:rFonts w:ascii="Tahoma" w:hAnsi="Tahoma" w:cs="Tahoma"/>
          <w:szCs w:val="24"/>
        </w:rPr>
        <w:t>l</w:t>
      </w:r>
      <w:r w:rsidRPr="001C7A22">
        <w:rPr>
          <w:rFonts w:ascii="Tahoma" w:hAnsi="Tahoma" w:cs="Tahoma"/>
          <w:szCs w:val="24"/>
        </w:rPr>
        <w:t>arger changes such as adjusting groupings, modifying curriculum content, or making formal interventions</w:t>
      </w:r>
    </w:p>
    <w:p w14:paraId="27AC0EAC" w14:textId="77777777" w:rsidR="00FE5426" w:rsidRPr="001C7A22" w:rsidRDefault="00FE5426" w:rsidP="00F63347">
      <w:pPr>
        <w:pStyle w:val="ListParagraph"/>
        <w:numPr>
          <w:ilvl w:val="0"/>
          <w:numId w:val="10"/>
        </w:numPr>
        <w:rPr>
          <w:rFonts w:ascii="Tahoma" w:hAnsi="Tahoma" w:cs="Tahoma"/>
          <w:szCs w:val="24"/>
        </w:rPr>
      </w:pPr>
      <w:r w:rsidRPr="002C2989">
        <w:rPr>
          <w:rFonts w:ascii="Tahoma" w:hAnsi="Tahoma" w:cs="Tahoma"/>
          <w:b/>
          <w:szCs w:val="24"/>
        </w:rPr>
        <w:t>micro-adaptations:</w:t>
      </w:r>
      <w:r w:rsidRPr="001C7A22">
        <w:rPr>
          <w:rFonts w:ascii="Tahoma" w:hAnsi="Tahoma" w:cs="Tahoma"/>
          <w:szCs w:val="24"/>
        </w:rPr>
        <w:t xml:space="preserve"> </w:t>
      </w:r>
      <w:r>
        <w:rPr>
          <w:rFonts w:ascii="Tahoma" w:hAnsi="Tahoma" w:cs="Tahoma"/>
          <w:szCs w:val="24"/>
        </w:rPr>
        <w:t>m</w:t>
      </w:r>
      <w:r w:rsidRPr="001C7A22">
        <w:rPr>
          <w:rFonts w:ascii="Tahoma" w:hAnsi="Tahoma" w:cs="Tahoma"/>
          <w:szCs w:val="24"/>
        </w:rPr>
        <w:t>oment-by-moment tweaks during teaching based on what you observe and hear in real time</w:t>
      </w:r>
    </w:p>
    <w:p w14:paraId="0EBBA8C4" w14:textId="77777777" w:rsidR="00FE5426" w:rsidRPr="00BA248A" w:rsidRDefault="00FE5426" w:rsidP="00FE5426">
      <w:pPr>
        <w:rPr>
          <w:rFonts w:ascii="Tahoma" w:hAnsi="Tahoma" w:cs="Tahoma"/>
          <w:szCs w:val="24"/>
        </w:rPr>
      </w:pPr>
      <w:r w:rsidRPr="001C7A22">
        <w:rPr>
          <w:rFonts w:ascii="Tahoma" w:hAnsi="Tahoma" w:cs="Tahoma"/>
          <w:szCs w:val="24"/>
        </w:rPr>
        <w:t>It’s the latter</w:t>
      </w:r>
      <w:r>
        <w:rPr>
          <w:rFonts w:ascii="Tahoma" w:hAnsi="Tahoma" w:cs="Tahoma"/>
          <w:szCs w:val="24"/>
        </w:rPr>
        <w:t xml:space="preserve">, </w:t>
      </w:r>
      <w:r w:rsidRPr="001C7A22">
        <w:rPr>
          <w:rFonts w:ascii="Tahoma" w:hAnsi="Tahoma" w:cs="Tahoma"/>
          <w:szCs w:val="24"/>
        </w:rPr>
        <w:t>micro</w:t>
      </w:r>
      <w:r>
        <w:rPr>
          <w:rFonts w:ascii="Tahoma" w:hAnsi="Tahoma" w:cs="Tahoma"/>
          <w:szCs w:val="24"/>
        </w:rPr>
        <w:t>-</w:t>
      </w:r>
      <w:r w:rsidRPr="001C7A22">
        <w:rPr>
          <w:rFonts w:ascii="Tahoma" w:hAnsi="Tahoma" w:cs="Tahoma"/>
          <w:szCs w:val="24"/>
        </w:rPr>
        <w:t>adaptations</w:t>
      </w:r>
      <w:r>
        <w:rPr>
          <w:rFonts w:ascii="Tahoma" w:hAnsi="Tahoma" w:cs="Tahoma"/>
          <w:szCs w:val="24"/>
        </w:rPr>
        <w:t xml:space="preserve">, </w:t>
      </w:r>
      <w:r w:rsidRPr="001C7A22">
        <w:rPr>
          <w:rFonts w:ascii="Tahoma" w:hAnsi="Tahoma" w:cs="Tahoma"/>
          <w:szCs w:val="24"/>
        </w:rPr>
        <w:t>that underpin expert teaching.</w:t>
      </w:r>
      <w:r>
        <w:rPr>
          <w:rFonts w:ascii="Tahoma" w:hAnsi="Tahoma" w:cs="Tahoma"/>
          <w:szCs w:val="24"/>
        </w:rPr>
        <w:t xml:space="preserve"> </w:t>
      </w:r>
      <w:r w:rsidRPr="00A03BCB">
        <w:rPr>
          <w:rFonts w:ascii="Tahoma" w:hAnsi="Tahoma" w:cs="Tahoma"/>
          <w:szCs w:val="24"/>
        </w:rPr>
        <w:t>Noticing isn’t just about scanning for disengagement</w:t>
      </w:r>
      <w:r>
        <w:rPr>
          <w:rFonts w:ascii="Tahoma" w:hAnsi="Tahoma" w:cs="Tahoma"/>
          <w:szCs w:val="24"/>
        </w:rPr>
        <w:t xml:space="preserve">, </w:t>
      </w:r>
      <w:r w:rsidRPr="00A03BCB">
        <w:rPr>
          <w:rFonts w:ascii="Tahoma" w:hAnsi="Tahoma" w:cs="Tahoma"/>
          <w:szCs w:val="24"/>
        </w:rPr>
        <w:t>it’s about tuning in to surprising interpretations, missed connections, or partially formed ideas that open the door for meaningful adaptation</w:t>
      </w:r>
      <w:r>
        <w:rPr>
          <w:rFonts w:ascii="Tahoma" w:hAnsi="Tahoma" w:cs="Tahoma"/>
          <w:szCs w:val="24"/>
        </w:rPr>
        <w:t xml:space="preserve"> (Quigley, 2023b).</w:t>
      </w:r>
    </w:p>
    <w:p w14:paraId="5046173B" w14:textId="7D9CEAF7" w:rsidR="00FE5426" w:rsidRPr="001C7A22" w:rsidRDefault="00FE5426" w:rsidP="00FE5426">
      <w:pPr>
        <w:rPr>
          <w:rFonts w:ascii="Tahoma" w:hAnsi="Tahoma" w:cs="Tahoma"/>
          <w:szCs w:val="24"/>
        </w:rPr>
      </w:pPr>
      <w:r w:rsidRPr="00822707">
        <w:rPr>
          <w:rFonts w:ascii="Tahoma" w:hAnsi="Tahoma" w:cs="Tahoma"/>
          <w:szCs w:val="24"/>
        </w:rPr>
        <w:t>These are often subtle: a rephrased question, a scaffold added for just a few minutes, or a short pause to revisit a misunderstood word. They are also deliberate. While they may appear instinctive, they are built on professional judgment, strong subject knowledge, and an understanding of your pupils.</w:t>
      </w:r>
      <w:r w:rsidR="00333476">
        <w:rPr>
          <w:rFonts w:ascii="Tahoma" w:hAnsi="Tahoma" w:cs="Tahoma"/>
          <w:szCs w:val="24"/>
        </w:rPr>
        <w:t xml:space="preserve"> This may be an area where </w:t>
      </w:r>
      <w:r w:rsidR="002C2989">
        <w:rPr>
          <w:rFonts w:ascii="Tahoma" w:hAnsi="Tahoma" w:cs="Tahoma"/>
          <w:szCs w:val="24"/>
        </w:rPr>
        <w:t>e</w:t>
      </w:r>
      <w:r w:rsidR="00333476">
        <w:rPr>
          <w:rFonts w:ascii="Tahoma" w:hAnsi="Tahoma" w:cs="Tahoma"/>
          <w:szCs w:val="24"/>
        </w:rPr>
        <w:t xml:space="preserve">arly </w:t>
      </w:r>
      <w:r w:rsidR="002C2989">
        <w:rPr>
          <w:rFonts w:ascii="Tahoma" w:hAnsi="Tahoma" w:cs="Tahoma"/>
          <w:szCs w:val="24"/>
        </w:rPr>
        <w:t>c</w:t>
      </w:r>
      <w:r w:rsidR="00333476">
        <w:rPr>
          <w:rFonts w:ascii="Tahoma" w:hAnsi="Tahoma" w:cs="Tahoma"/>
          <w:szCs w:val="24"/>
        </w:rPr>
        <w:t xml:space="preserve">areer </w:t>
      </w:r>
      <w:r w:rsidR="002C2989">
        <w:rPr>
          <w:rFonts w:ascii="Tahoma" w:hAnsi="Tahoma" w:cs="Tahoma"/>
          <w:szCs w:val="24"/>
        </w:rPr>
        <w:t>t</w:t>
      </w:r>
      <w:r w:rsidR="00333476">
        <w:rPr>
          <w:rFonts w:ascii="Tahoma" w:hAnsi="Tahoma" w:cs="Tahoma"/>
          <w:szCs w:val="24"/>
        </w:rPr>
        <w:t xml:space="preserve">eachers </w:t>
      </w:r>
      <w:r w:rsidR="00F50064">
        <w:rPr>
          <w:rFonts w:ascii="Tahoma" w:hAnsi="Tahoma" w:cs="Tahoma"/>
          <w:szCs w:val="24"/>
        </w:rPr>
        <w:t xml:space="preserve">need </w:t>
      </w:r>
      <w:r w:rsidR="00F970AD">
        <w:rPr>
          <w:rFonts w:ascii="Tahoma" w:hAnsi="Tahoma" w:cs="Tahoma"/>
          <w:szCs w:val="24"/>
        </w:rPr>
        <w:t>support</w:t>
      </w:r>
      <w:r w:rsidR="00F50064">
        <w:rPr>
          <w:rFonts w:ascii="Tahoma" w:hAnsi="Tahoma" w:cs="Tahoma"/>
          <w:szCs w:val="24"/>
        </w:rPr>
        <w:t xml:space="preserve"> with one or all of these factors. </w:t>
      </w:r>
    </w:p>
    <w:p w14:paraId="2BF61CD5" w14:textId="77777777" w:rsidR="00FE5426" w:rsidRPr="00822707" w:rsidRDefault="00FE5426" w:rsidP="00FE5426">
      <w:pPr>
        <w:pStyle w:val="Subheading"/>
        <w:rPr>
          <w:b w:val="0"/>
        </w:rPr>
      </w:pPr>
      <w:r w:rsidRPr="00822707">
        <w:t>Understanding the “teaching ground” - and setting the record straight</w:t>
      </w:r>
    </w:p>
    <w:p w14:paraId="1BBCEE86" w14:textId="08FC6F30" w:rsidR="00FE5426" w:rsidRPr="00822707" w:rsidRDefault="00FE5426" w:rsidP="00FE5426">
      <w:pPr>
        <w:rPr>
          <w:rFonts w:ascii="Tahoma" w:hAnsi="Tahoma" w:cs="Tahoma"/>
          <w:szCs w:val="24"/>
        </w:rPr>
      </w:pPr>
      <w:r w:rsidRPr="00822707">
        <w:rPr>
          <w:rFonts w:ascii="Tahoma" w:hAnsi="Tahoma" w:cs="Tahoma"/>
          <w:szCs w:val="24"/>
        </w:rPr>
        <w:t>Corno also introduces the idea of the teaching ground: a symbolic middle space where the greatest number of pupils can benefit from shared instruction</w:t>
      </w:r>
      <w:r w:rsidR="00D12510">
        <w:rPr>
          <w:rFonts w:ascii="Tahoma" w:hAnsi="Tahoma" w:cs="Tahoma"/>
          <w:szCs w:val="24"/>
        </w:rPr>
        <w:t xml:space="preserve"> (Corno, 2018)</w:t>
      </w:r>
      <w:r w:rsidR="00D12510" w:rsidRPr="00822707">
        <w:rPr>
          <w:rFonts w:ascii="Tahoma" w:hAnsi="Tahoma" w:cs="Tahoma"/>
          <w:szCs w:val="24"/>
        </w:rPr>
        <w:t>.</w:t>
      </w:r>
      <w:r w:rsidRPr="00822707">
        <w:rPr>
          <w:rFonts w:ascii="Tahoma" w:hAnsi="Tahoma" w:cs="Tahoma"/>
          <w:szCs w:val="24"/>
        </w:rPr>
        <w:t xml:space="preserve"> </w:t>
      </w:r>
    </w:p>
    <w:p w14:paraId="3A1747AC" w14:textId="0CAC3291" w:rsidR="00FE5426" w:rsidRPr="00822707" w:rsidRDefault="002A1B47" w:rsidP="00FE5426">
      <w:pPr>
        <w:rPr>
          <w:rFonts w:ascii="Tahoma" w:hAnsi="Tahoma" w:cs="Tahoma"/>
          <w:szCs w:val="24"/>
        </w:rPr>
      </w:pPr>
      <w:r>
        <w:rPr>
          <w:rFonts w:ascii="Tahoma" w:hAnsi="Tahoma" w:cs="Tahoma"/>
          <w:szCs w:val="24"/>
        </w:rPr>
        <w:t>However,</w:t>
      </w:r>
      <w:r w:rsidR="00FE5426" w:rsidRPr="00822707">
        <w:rPr>
          <w:rFonts w:ascii="Tahoma" w:hAnsi="Tahoma" w:cs="Tahoma"/>
          <w:szCs w:val="24"/>
        </w:rPr>
        <w:t xml:space="preserve"> adaptive teaching does not mean lowering challenge or </w:t>
      </w:r>
      <w:r>
        <w:rPr>
          <w:rFonts w:ascii="Tahoma" w:hAnsi="Tahoma" w:cs="Tahoma"/>
          <w:szCs w:val="24"/>
        </w:rPr>
        <w:t xml:space="preserve">only </w:t>
      </w:r>
      <w:r w:rsidR="00FE5426" w:rsidRPr="00822707">
        <w:rPr>
          <w:rFonts w:ascii="Tahoma" w:hAnsi="Tahoma" w:cs="Tahoma"/>
          <w:szCs w:val="24"/>
        </w:rPr>
        <w:t>teaching to the middle. It means starting with high expectations for all and using real-time decisions to bring more pupils into that space of success.</w:t>
      </w:r>
    </w:p>
    <w:p w14:paraId="2A2565C8" w14:textId="77777777" w:rsidR="00FE5426" w:rsidRPr="00822707" w:rsidRDefault="00FE5426" w:rsidP="00FE5426">
      <w:pPr>
        <w:rPr>
          <w:rFonts w:ascii="Tahoma" w:hAnsi="Tahoma" w:cs="Tahoma"/>
          <w:szCs w:val="24"/>
        </w:rPr>
      </w:pPr>
      <w:r w:rsidRPr="00822707">
        <w:rPr>
          <w:rFonts w:ascii="Tahoma" w:hAnsi="Tahoma" w:cs="Tahoma"/>
          <w:szCs w:val="24"/>
        </w:rPr>
        <w:t>Imagine three overlapping spaces:</w:t>
      </w:r>
    </w:p>
    <w:p w14:paraId="77BE6A64" w14:textId="77777777" w:rsidR="00FE5426" w:rsidRPr="00822707" w:rsidRDefault="00FE5426" w:rsidP="002C2989">
      <w:pPr>
        <w:jc w:val="center"/>
        <w:rPr>
          <w:rFonts w:ascii="Tahoma" w:hAnsi="Tahoma" w:cs="Tahoma"/>
          <w:szCs w:val="24"/>
        </w:rPr>
      </w:pPr>
      <w:r>
        <w:rPr>
          <w:rFonts w:ascii="Tahoma" w:hAnsi="Tahoma" w:cs="Tahoma"/>
          <w:noProof/>
          <w:szCs w:val="24"/>
        </w:rPr>
        <w:lastRenderedPageBreak/>
        <w:drawing>
          <wp:inline distT="0" distB="0" distL="0" distR="0" wp14:anchorId="3272C135" wp14:editId="66E5E9B9">
            <wp:extent cx="4993419" cy="3213660"/>
            <wp:effectExtent l="0" t="0" r="0" b="0"/>
            <wp:docPr id="1640781957" name="Picture 2" descr="A diagram of three overlapping circles. The central circle is labelled ‘Core Zone’, representing the area where most pupils are currently understanding and engaging with the explanation or task. Surrounding this is the ‘Outer Edge Zone’, where pupils are beginning to struggle and may need clarification or scaffolding. The outer area is the ‘Periphery’, where pupils are significantly lost or need a different approach altogether. The diagram links to Corno’s concept of the ‘teaching ground’; the symbolic space where the largest number of pupils can access shared instruction effectively.&#10;&#10;The core is labelled 'Core zone: where the current explanation or task is being understood and accessed;'&#10;&#10;The middle is labelled 'Outer edge: where pupils are beginning to struggle and need clarification or a scaffold;'.&#10;&#10;And the outer is labelled 'Periphery: where pupils are significantly lost or require a different approach entir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81957" name="Picture 2" descr="A diagram of three overlapping circles. The central circle is labelled ‘Core Zone’, representing the area where most pupils are currently understanding and engaging with the explanation or task. Surrounding this is the ‘Outer Edge Zone’, where pupils are beginning to struggle and may need clarification or scaffolding. The outer area is the ‘Periphery’, where pupils are significantly lost or need a different approach altogether. The diagram links to Corno’s concept of the ‘teaching ground’; the symbolic space where the largest number of pupils can access shared instruction effectively.&#10;&#10;The core is labelled 'Core zone: where the current explanation or task is being understood and accessed;'&#10;&#10;The middle is labelled 'Outer edge: where pupils are beginning to struggle and need clarification or a scaffold;'.&#10;&#10;And the outer is labelled 'Periphery: where pupils are significantly lost or require a different approach entirely.&#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4386" cy="3220718"/>
                    </a:xfrm>
                    <a:prstGeom prst="rect">
                      <a:avLst/>
                    </a:prstGeom>
                    <a:noFill/>
                  </pic:spPr>
                </pic:pic>
              </a:graphicData>
            </a:graphic>
          </wp:inline>
        </w:drawing>
      </w:r>
    </w:p>
    <w:p w14:paraId="5F047C22" w14:textId="1D44502D" w:rsidR="00FE5426" w:rsidRDefault="00FE5426" w:rsidP="00FE5426">
      <w:pPr>
        <w:rPr>
          <w:rFonts w:ascii="Tahoma" w:hAnsi="Tahoma" w:cs="Tahoma"/>
          <w:szCs w:val="24"/>
        </w:rPr>
      </w:pPr>
      <w:r>
        <w:rPr>
          <w:rFonts w:ascii="Tahoma" w:hAnsi="Tahoma" w:cs="Tahoma"/>
          <w:szCs w:val="24"/>
        </w:rPr>
        <w:t xml:space="preserve">Adapted from </w:t>
      </w:r>
      <w:r w:rsidRPr="002D2DC7">
        <w:rPr>
          <w:rFonts w:ascii="Tahoma" w:hAnsi="Tahoma" w:cs="Tahoma"/>
          <w:szCs w:val="24"/>
        </w:rPr>
        <w:t>Corno</w:t>
      </w:r>
      <w:r w:rsidR="002C2989">
        <w:rPr>
          <w:rFonts w:ascii="Tahoma" w:hAnsi="Tahoma" w:cs="Tahoma"/>
          <w:szCs w:val="24"/>
        </w:rPr>
        <w:t>.</w:t>
      </w:r>
      <w:r w:rsidRPr="002D2DC7">
        <w:rPr>
          <w:rFonts w:ascii="Tahoma" w:hAnsi="Tahoma" w:cs="Tahoma"/>
          <w:szCs w:val="24"/>
        </w:rPr>
        <w:t xml:space="preserve"> L, (2018) ‘On Teaching Adaptively’</w:t>
      </w:r>
    </w:p>
    <w:p w14:paraId="4A1AFD4B" w14:textId="77777777" w:rsidR="00FE5426" w:rsidRPr="001C7A22" w:rsidRDefault="00FE5426" w:rsidP="00FE5426">
      <w:pPr>
        <w:rPr>
          <w:rFonts w:ascii="Tahoma" w:hAnsi="Tahoma" w:cs="Tahoma"/>
          <w:szCs w:val="24"/>
        </w:rPr>
      </w:pPr>
      <w:r w:rsidRPr="00822707">
        <w:rPr>
          <w:rFonts w:ascii="Tahoma" w:hAnsi="Tahoma" w:cs="Tahoma"/>
          <w:szCs w:val="24"/>
        </w:rPr>
        <w:t>The role of micro</w:t>
      </w:r>
      <w:r>
        <w:rPr>
          <w:rFonts w:ascii="Tahoma" w:hAnsi="Tahoma" w:cs="Tahoma"/>
          <w:szCs w:val="24"/>
        </w:rPr>
        <w:t>-</w:t>
      </w:r>
      <w:r w:rsidRPr="00822707">
        <w:rPr>
          <w:rFonts w:ascii="Tahoma" w:hAnsi="Tahoma" w:cs="Tahoma"/>
          <w:szCs w:val="24"/>
        </w:rPr>
        <w:t>adaptation is to pull pupils into the core zone</w:t>
      </w:r>
      <w:r>
        <w:rPr>
          <w:rFonts w:ascii="Tahoma" w:hAnsi="Tahoma" w:cs="Tahoma"/>
          <w:szCs w:val="24"/>
        </w:rPr>
        <w:t xml:space="preserve">; </w:t>
      </w:r>
      <w:r w:rsidRPr="00822707">
        <w:rPr>
          <w:rFonts w:ascii="Tahoma" w:hAnsi="Tahoma" w:cs="Tahoma"/>
          <w:szCs w:val="24"/>
        </w:rPr>
        <w:t>not by simplifying the learning, but by using tailored support at the point it’s needed.</w:t>
      </w:r>
    </w:p>
    <w:p w14:paraId="0873F107" w14:textId="7A9E0FAA" w:rsidR="00FE5426" w:rsidRDefault="00FE5426" w:rsidP="00FE5426">
      <w:pPr>
        <w:rPr>
          <w:rFonts w:ascii="Tahoma" w:hAnsi="Tahoma" w:cs="Tahoma"/>
          <w:szCs w:val="24"/>
        </w:rPr>
      </w:pPr>
      <w:r w:rsidRPr="005153D5">
        <w:rPr>
          <w:rFonts w:ascii="Tahoma" w:hAnsi="Tahoma" w:cs="Tahoma"/>
          <w:szCs w:val="24"/>
        </w:rPr>
        <w:t>Corno (2018) emphasises that teachers regularly make small, responsive adjustments during lessons, based on how pupils are engaging. These adaptations are part of the natural flow of teaching, helping pupils stay on track without lowering the level of challenge.</w:t>
      </w:r>
      <w:r w:rsidRPr="005153D5" w:rsidDel="005153D5">
        <w:rPr>
          <w:rFonts w:ascii="Tahoma" w:hAnsi="Tahoma" w:cs="Tahoma"/>
          <w:szCs w:val="24"/>
        </w:rPr>
        <w:t xml:space="preserve"> </w:t>
      </w:r>
    </w:p>
    <w:p w14:paraId="62F257A8" w14:textId="66386033" w:rsidR="00FE5426" w:rsidRPr="00C14F1F" w:rsidRDefault="00FE5426" w:rsidP="00FE5426">
      <w:pPr>
        <w:pStyle w:val="Subheading"/>
        <w:rPr>
          <w:b w:val="0"/>
        </w:rPr>
      </w:pPr>
      <w:r w:rsidRPr="00C14F1F">
        <w:t>Five adaptive teaching principles in action</w:t>
      </w:r>
    </w:p>
    <w:p w14:paraId="0619B821" w14:textId="6F70A272" w:rsidR="00FE5426" w:rsidRDefault="00FE5426" w:rsidP="00FE5426">
      <w:pPr>
        <w:rPr>
          <w:rFonts w:ascii="Tahoma" w:hAnsi="Tahoma" w:cs="Tahoma"/>
          <w:szCs w:val="24"/>
        </w:rPr>
      </w:pPr>
      <w:r w:rsidRPr="00C14F1F">
        <w:rPr>
          <w:rFonts w:ascii="Tahoma" w:hAnsi="Tahoma" w:cs="Tahoma"/>
          <w:szCs w:val="24"/>
        </w:rPr>
        <w:t>Here are five principles that underpin effective micro</w:t>
      </w:r>
      <w:r>
        <w:rPr>
          <w:rFonts w:ascii="Tahoma" w:hAnsi="Tahoma" w:cs="Tahoma"/>
          <w:szCs w:val="24"/>
        </w:rPr>
        <w:t>-</w:t>
      </w:r>
      <w:r w:rsidRPr="00C14F1F">
        <w:rPr>
          <w:rFonts w:ascii="Tahoma" w:hAnsi="Tahoma" w:cs="Tahoma"/>
          <w:szCs w:val="24"/>
        </w:rPr>
        <w:t xml:space="preserve">adaptive teaching, bringing together Corno’s </w:t>
      </w:r>
      <w:r w:rsidR="00A541F9">
        <w:rPr>
          <w:rFonts w:ascii="Tahoma" w:hAnsi="Tahoma" w:cs="Tahoma"/>
          <w:szCs w:val="24"/>
        </w:rPr>
        <w:t xml:space="preserve">(2018) </w:t>
      </w:r>
      <w:r w:rsidRPr="00C14F1F">
        <w:rPr>
          <w:rFonts w:ascii="Tahoma" w:hAnsi="Tahoma" w:cs="Tahoma"/>
          <w:szCs w:val="24"/>
        </w:rPr>
        <w:t>theory and Wiliam’s</w:t>
      </w:r>
      <w:r w:rsidR="00A541F9">
        <w:rPr>
          <w:rFonts w:ascii="Tahoma" w:hAnsi="Tahoma" w:cs="Tahoma"/>
          <w:szCs w:val="24"/>
        </w:rPr>
        <w:t xml:space="preserve"> (2015)</w:t>
      </w:r>
      <w:r w:rsidRPr="00C14F1F">
        <w:rPr>
          <w:rFonts w:ascii="Tahoma" w:hAnsi="Tahoma" w:cs="Tahoma"/>
          <w:szCs w:val="24"/>
        </w:rPr>
        <w:t xml:space="preserve"> practical insights. </w:t>
      </w:r>
    </w:p>
    <w:p w14:paraId="23B97347" w14:textId="77777777" w:rsidR="00FE5426" w:rsidRPr="00BA248A" w:rsidRDefault="00FE5426" w:rsidP="00FE5426">
      <w:pPr>
        <w:rPr>
          <w:rFonts w:ascii="Tahoma" w:hAnsi="Tahoma" w:cs="Tahoma"/>
          <w:szCs w:val="24"/>
        </w:rPr>
      </w:pPr>
      <w:r w:rsidRPr="00BA248A">
        <w:rPr>
          <w:rFonts w:ascii="Tahoma" w:hAnsi="Tahoma" w:cs="Tahoma"/>
          <w:szCs w:val="24"/>
        </w:rPr>
        <w:t xml:space="preserve">1. </w:t>
      </w:r>
      <w:r w:rsidRPr="00BA248A">
        <w:rPr>
          <w:rFonts w:ascii="Tahoma" w:hAnsi="Tahoma" w:cs="Tahoma"/>
          <w:b/>
          <w:bCs/>
          <w:szCs w:val="24"/>
        </w:rPr>
        <w:t>Adaptive teaching starts with noticing:</w:t>
      </w:r>
      <w:r>
        <w:rPr>
          <w:rFonts w:ascii="Tahoma" w:hAnsi="Tahoma" w:cs="Tahoma"/>
          <w:szCs w:val="24"/>
        </w:rPr>
        <w:t xml:space="preserve"> y</w:t>
      </w:r>
      <w:r w:rsidRPr="00BA248A">
        <w:rPr>
          <w:rFonts w:ascii="Tahoma" w:hAnsi="Tahoma" w:cs="Tahoma"/>
          <w:szCs w:val="24"/>
        </w:rPr>
        <w:t>ou can only respond if you first notice something is going wrong</w:t>
      </w:r>
      <w:r>
        <w:rPr>
          <w:rFonts w:ascii="Tahoma" w:hAnsi="Tahoma" w:cs="Tahoma"/>
          <w:szCs w:val="24"/>
        </w:rPr>
        <w:t xml:space="preserve">, </w:t>
      </w:r>
      <w:r w:rsidRPr="00BA248A">
        <w:rPr>
          <w:rFonts w:ascii="Tahoma" w:hAnsi="Tahoma" w:cs="Tahoma"/>
          <w:szCs w:val="24"/>
        </w:rPr>
        <w:t>or right. This is the first layer of micro</w:t>
      </w:r>
      <w:r>
        <w:rPr>
          <w:rFonts w:ascii="Tahoma" w:hAnsi="Tahoma" w:cs="Tahoma"/>
          <w:szCs w:val="24"/>
        </w:rPr>
        <w:t>-</w:t>
      </w:r>
      <w:r w:rsidRPr="00BA248A">
        <w:rPr>
          <w:rFonts w:ascii="Tahoma" w:hAnsi="Tahoma" w:cs="Tahoma"/>
          <w:szCs w:val="24"/>
        </w:rPr>
        <w:t>adaptation.</w:t>
      </w:r>
      <w:r>
        <w:rPr>
          <w:rFonts w:ascii="Tahoma" w:hAnsi="Tahoma" w:cs="Tahoma"/>
          <w:szCs w:val="24"/>
        </w:rPr>
        <w:t xml:space="preserve"> </w:t>
      </w:r>
      <w:r w:rsidRPr="00BA248A">
        <w:rPr>
          <w:rFonts w:ascii="Tahoma" w:hAnsi="Tahoma" w:cs="Tahoma"/>
          <w:szCs w:val="24"/>
        </w:rPr>
        <w:t>Wiliam’s first principle is clear: you need a response from every pupil. If you’re relying on hands-up, you’re only seeing a fraction of the class. Instead, whole-class response systems</w:t>
      </w:r>
      <w:r>
        <w:rPr>
          <w:rFonts w:ascii="Tahoma" w:hAnsi="Tahoma" w:cs="Tahoma"/>
          <w:szCs w:val="24"/>
        </w:rPr>
        <w:t xml:space="preserve"> (</w:t>
      </w:r>
      <w:r w:rsidRPr="00BA248A">
        <w:rPr>
          <w:rFonts w:ascii="Tahoma" w:hAnsi="Tahoma" w:cs="Tahoma"/>
          <w:szCs w:val="24"/>
        </w:rPr>
        <w:t>like mini-whiteboards, ABCD cards or finger voting</w:t>
      </w:r>
      <w:r>
        <w:rPr>
          <w:rFonts w:ascii="Tahoma" w:hAnsi="Tahoma" w:cs="Tahoma"/>
          <w:szCs w:val="24"/>
        </w:rPr>
        <w:t xml:space="preserve">) </w:t>
      </w:r>
      <w:r w:rsidRPr="00BA248A">
        <w:rPr>
          <w:rFonts w:ascii="Tahoma" w:hAnsi="Tahoma" w:cs="Tahoma"/>
          <w:szCs w:val="24"/>
        </w:rPr>
        <w:t>let you scan the room and make informed decisions.</w:t>
      </w:r>
      <w:r>
        <w:rPr>
          <w:rFonts w:ascii="Tahoma" w:hAnsi="Tahoma" w:cs="Tahoma"/>
          <w:szCs w:val="24"/>
        </w:rPr>
        <w:t xml:space="preserve"> </w:t>
      </w:r>
    </w:p>
    <w:p w14:paraId="0736D2DC" w14:textId="77777777" w:rsidR="00373DD4" w:rsidRDefault="00373DD4" w:rsidP="00373DD4">
      <w:pPr>
        <w:pStyle w:val="Subheading"/>
      </w:pPr>
    </w:p>
    <w:p w14:paraId="6F4A9B16" w14:textId="77777777" w:rsidR="002C2989" w:rsidRDefault="002C2989" w:rsidP="00373DD4">
      <w:pPr>
        <w:pStyle w:val="Subheading"/>
      </w:pPr>
    </w:p>
    <w:p w14:paraId="7561C975" w14:textId="77777777" w:rsidR="002C2989" w:rsidRDefault="002C2989" w:rsidP="00373DD4">
      <w:pPr>
        <w:pStyle w:val="Subheading"/>
      </w:pPr>
    </w:p>
    <w:p w14:paraId="47C3AF87" w14:textId="77777777" w:rsidR="00377BBE" w:rsidRDefault="00377BBE" w:rsidP="00373DD4">
      <w:pPr>
        <w:pStyle w:val="Subheading"/>
      </w:pPr>
    </w:p>
    <w:p w14:paraId="24FCDCDC" w14:textId="1ECA08E3" w:rsidR="009B51BB" w:rsidRDefault="00373DD4" w:rsidP="00373DD4">
      <w:pPr>
        <w:pStyle w:val="Subheading"/>
      </w:pPr>
      <w:r>
        <w:lastRenderedPageBreak/>
        <w:t>Reflect</w:t>
      </w:r>
    </w:p>
    <w:p w14:paraId="4DA95B2B" w14:textId="77777777" w:rsidR="00562C71" w:rsidRDefault="00920C59" w:rsidP="00562C71">
      <w:r w:rsidRPr="00920C59">
        <w:t>When observing your early career teacher, what signs will indicate they are effectively noticing learning across the whole class, and how could you guide them to respond to what they see?</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862756" w:rsidRPr="001C7E07" w14:paraId="59806454" w14:textId="77777777">
        <w:tc>
          <w:tcPr>
            <w:tcW w:w="9016" w:type="dxa"/>
          </w:tcPr>
          <w:p w14:paraId="2CA88EF0" w14:textId="77777777" w:rsidR="00862756" w:rsidRPr="001C7E07" w:rsidRDefault="00862756">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p>
        </w:tc>
      </w:tr>
    </w:tbl>
    <w:p w14:paraId="015029A8" w14:textId="77777777" w:rsidR="00373DD4" w:rsidRDefault="00373DD4" w:rsidP="00373DD4">
      <w:pPr>
        <w:pStyle w:val="Subheading"/>
      </w:pPr>
    </w:p>
    <w:p w14:paraId="1C88217E" w14:textId="099781CC" w:rsidR="00FE5426" w:rsidRDefault="00FE5426" w:rsidP="00FE5426">
      <w:pPr>
        <w:rPr>
          <w:rFonts w:ascii="Tahoma" w:hAnsi="Tahoma" w:cs="Tahoma"/>
          <w:szCs w:val="24"/>
        </w:rPr>
      </w:pPr>
      <w:r w:rsidRPr="00BA248A">
        <w:rPr>
          <w:rFonts w:ascii="Tahoma" w:hAnsi="Tahoma" w:cs="Tahoma"/>
          <w:szCs w:val="24"/>
        </w:rPr>
        <w:t xml:space="preserve">2. </w:t>
      </w:r>
      <w:r w:rsidRPr="00B6136E">
        <w:rPr>
          <w:rFonts w:ascii="Tahoma" w:hAnsi="Tahoma" w:cs="Tahoma"/>
          <w:b/>
          <w:bCs/>
          <w:szCs w:val="24"/>
        </w:rPr>
        <w:t>Check understanding quickly - and move fast:</w:t>
      </w:r>
      <w:r>
        <w:rPr>
          <w:rFonts w:ascii="Tahoma" w:hAnsi="Tahoma" w:cs="Tahoma"/>
          <w:szCs w:val="24"/>
        </w:rPr>
        <w:t xml:space="preserve"> e</w:t>
      </w:r>
      <w:r w:rsidRPr="00BA248A">
        <w:rPr>
          <w:rFonts w:ascii="Tahoma" w:hAnsi="Tahoma" w:cs="Tahoma"/>
          <w:szCs w:val="24"/>
        </w:rPr>
        <w:t>xtended classroom discussions can be rich</w:t>
      </w:r>
      <w:r>
        <w:rPr>
          <w:rFonts w:ascii="Tahoma" w:hAnsi="Tahoma" w:cs="Tahoma"/>
          <w:szCs w:val="24"/>
        </w:rPr>
        <w:t xml:space="preserve">, </w:t>
      </w:r>
      <w:r w:rsidRPr="00BA248A">
        <w:rPr>
          <w:rFonts w:ascii="Tahoma" w:hAnsi="Tahoma" w:cs="Tahoma"/>
          <w:szCs w:val="24"/>
        </w:rPr>
        <w:t>but they’re not always practical when you need a fast check on a key concept.</w:t>
      </w:r>
      <w:r>
        <w:rPr>
          <w:rFonts w:ascii="Tahoma" w:hAnsi="Tahoma" w:cs="Tahoma"/>
          <w:szCs w:val="24"/>
        </w:rPr>
        <w:t xml:space="preserve"> </w:t>
      </w:r>
      <w:r w:rsidRPr="00BA248A">
        <w:rPr>
          <w:rFonts w:ascii="Tahoma" w:hAnsi="Tahoma" w:cs="Tahoma"/>
          <w:szCs w:val="24"/>
        </w:rPr>
        <w:t xml:space="preserve">Wiliam </w:t>
      </w:r>
      <w:r>
        <w:rPr>
          <w:rFonts w:ascii="Tahoma" w:hAnsi="Tahoma" w:cs="Tahoma"/>
          <w:szCs w:val="24"/>
        </w:rPr>
        <w:t xml:space="preserve">(2015) </w:t>
      </w:r>
      <w:r w:rsidRPr="00BA248A">
        <w:rPr>
          <w:rFonts w:ascii="Tahoma" w:hAnsi="Tahoma" w:cs="Tahoma"/>
          <w:szCs w:val="24"/>
        </w:rPr>
        <w:t xml:space="preserve">advocates for hinge questions: short, focused tasks designed to elicit a precise understanding at a critical point in the lesson. </w:t>
      </w:r>
      <w:r w:rsidRPr="00E05489">
        <w:rPr>
          <w:rFonts w:ascii="Tahoma" w:hAnsi="Tahoma" w:cs="Tahoma"/>
          <w:szCs w:val="24"/>
        </w:rPr>
        <w:t xml:space="preserve">These checks matter most when tackling concepts pupils might misapply, interpret differently, or half-understand. Plan your checks at these </w:t>
      </w:r>
      <w:r w:rsidR="009A0702">
        <w:rPr>
          <w:rFonts w:ascii="Tahoma" w:hAnsi="Tahoma" w:cs="Tahoma"/>
          <w:szCs w:val="24"/>
        </w:rPr>
        <w:t>so-called p</w:t>
      </w:r>
      <w:r w:rsidRPr="00E05489">
        <w:rPr>
          <w:rFonts w:ascii="Tahoma" w:hAnsi="Tahoma" w:cs="Tahoma"/>
          <w:szCs w:val="24"/>
        </w:rPr>
        <w:t xml:space="preserve">ressure points. The question isn’t just </w:t>
      </w:r>
      <w:r w:rsidR="009A0702">
        <w:rPr>
          <w:rFonts w:ascii="Tahoma" w:hAnsi="Tahoma" w:cs="Tahoma"/>
          <w:szCs w:val="24"/>
        </w:rPr>
        <w:t>‘</w:t>
      </w:r>
      <w:r w:rsidRPr="00E05489">
        <w:rPr>
          <w:rFonts w:ascii="Tahoma" w:hAnsi="Tahoma" w:cs="Tahoma"/>
          <w:szCs w:val="24"/>
        </w:rPr>
        <w:t>Did they get it?</w:t>
      </w:r>
      <w:r w:rsidR="009A0702">
        <w:rPr>
          <w:rFonts w:ascii="Tahoma" w:hAnsi="Tahoma" w:cs="Tahoma"/>
          <w:szCs w:val="24"/>
        </w:rPr>
        <w:t>’</w:t>
      </w:r>
      <w:r>
        <w:rPr>
          <w:rFonts w:ascii="Tahoma" w:hAnsi="Tahoma" w:cs="Tahoma"/>
          <w:szCs w:val="24"/>
        </w:rPr>
        <w:t xml:space="preserve">, </w:t>
      </w:r>
      <w:r w:rsidRPr="00E05489">
        <w:rPr>
          <w:rFonts w:ascii="Tahoma" w:hAnsi="Tahoma" w:cs="Tahoma"/>
          <w:szCs w:val="24"/>
        </w:rPr>
        <w:t xml:space="preserve">but </w:t>
      </w:r>
      <w:r w:rsidR="009A0702">
        <w:rPr>
          <w:rFonts w:ascii="Tahoma" w:hAnsi="Tahoma" w:cs="Tahoma"/>
          <w:szCs w:val="24"/>
        </w:rPr>
        <w:t>‘</w:t>
      </w:r>
      <w:r w:rsidRPr="00E05489">
        <w:rPr>
          <w:rFonts w:ascii="Tahoma" w:hAnsi="Tahoma" w:cs="Tahoma"/>
          <w:szCs w:val="24"/>
        </w:rPr>
        <w:t>What might they be mis-seeing here, despite all I’ve said?</w:t>
      </w:r>
      <w:r w:rsidR="009A0702">
        <w:rPr>
          <w:rFonts w:ascii="Tahoma" w:hAnsi="Tahoma" w:cs="Tahoma"/>
          <w:szCs w:val="24"/>
        </w:rPr>
        <w:t xml:space="preserve">’ </w:t>
      </w:r>
      <w:r>
        <w:rPr>
          <w:rFonts w:ascii="Tahoma" w:hAnsi="Tahoma" w:cs="Tahoma"/>
          <w:szCs w:val="24"/>
        </w:rPr>
        <w:t>(Quigley, 2023b)</w:t>
      </w:r>
    </w:p>
    <w:p w14:paraId="29A2B784" w14:textId="77777777" w:rsidR="008F2014" w:rsidRDefault="008F2014" w:rsidP="008F2014">
      <w:pPr>
        <w:pStyle w:val="Subheading"/>
      </w:pPr>
      <w:r>
        <w:t>Reflect</w:t>
      </w:r>
    </w:p>
    <w:p w14:paraId="5FFFBA99" w14:textId="77777777" w:rsidR="00562C71" w:rsidRDefault="007A235D" w:rsidP="008F2014">
      <w:pPr>
        <w:spacing w:before="120" w:after="240"/>
      </w:pPr>
      <w:r w:rsidRPr="007A235D">
        <w:t xml:space="preserve">How can you help your early career teacher balance the richness of classroom discussion with the need for fast, targeted checks of pupil understanding, especially at </w:t>
      </w:r>
      <w:r w:rsidR="009A0702">
        <w:t xml:space="preserve">so called </w:t>
      </w:r>
      <w:r w:rsidRPr="007A235D">
        <w:t xml:space="preserve">pressure points? </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BF7863" w:rsidRPr="001C7E07" w14:paraId="59A0B265" w14:textId="77777777">
        <w:tc>
          <w:tcPr>
            <w:tcW w:w="9016" w:type="dxa"/>
          </w:tcPr>
          <w:p w14:paraId="150E1DFA" w14:textId="77777777" w:rsidR="00BF7863" w:rsidRPr="001C7E07" w:rsidRDefault="00BF7863">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p>
        </w:tc>
      </w:tr>
    </w:tbl>
    <w:p w14:paraId="06BA06C7" w14:textId="77777777" w:rsidR="008F2014" w:rsidRDefault="008F2014" w:rsidP="00FE5426">
      <w:pPr>
        <w:rPr>
          <w:rFonts w:ascii="Tahoma" w:hAnsi="Tahoma" w:cs="Tahoma"/>
          <w:szCs w:val="24"/>
        </w:rPr>
      </w:pPr>
    </w:p>
    <w:p w14:paraId="2D79A92E" w14:textId="37DDE131" w:rsidR="00FE5426" w:rsidRDefault="00FE5426" w:rsidP="00FE5426">
      <w:pPr>
        <w:rPr>
          <w:rFonts w:ascii="Tahoma" w:hAnsi="Tahoma" w:cs="Tahoma"/>
          <w:szCs w:val="24"/>
        </w:rPr>
      </w:pPr>
      <w:r w:rsidRPr="00BA248A">
        <w:rPr>
          <w:rFonts w:ascii="Tahoma" w:hAnsi="Tahoma" w:cs="Tahoma"/>
          <w:szCs w:val="24"/>
        </w:rPr>
        <w:t xml:space="preserve">3. </w:t>
      </w:r>
      <w:r w:rsidRPr="00BD03DE">
        <w:rPr>
          <w:rFonts w:ascii="Tahoma" w:hAnsi="Tahoma" w:cs="Tahoma"/>
          <w:b/>
          <w:bCs/>
          <w:szCs w:val="24"/>
        </w:rPr>
        <w:t>Plan for the decision, not just the activity:</w:t>
      </w:r>
      <w:r>
        <w:rPr>
          <w:rFonts w:ascii="Tahoma" w:hAnsi="Tahoma" w:cs="Tahoma"/>
          <w:szCs w:val="24"/>
        </w:rPr>
        <w:t xml:space="preserve"> </w:t>
      </w:r>
      <w:r w:rsidR="00641E2C">
        <w:rPr>
          <w:rFonts w:ascii="Tahoma" w:hAnsi="Tahoma" w:cs="Tahoma"/>
          <w:szCs w:val="24"/>
        </w:rPr>
        <w:t>when ta</w:t>
      </w:r>
      <w:r w:rsidR="005D36B3">
        <w:rPr>
          <w:rFonts w:ascii="Tahoma" w:hAnsi="Tahoma" w:cs="Tahoma"/>
          <w:szCs w:val="24"/>
        </w:rPr>
        <w:t>l</w:t>
      </w:r>
      <w:r w:rsidR="00641E2C">
        <w:rPr>
          <w:rFonts w:ascii="Tahoma" w:hAnsi="Tahoma" w:cs="Tahoma"/>
          <w:szCs w:val="24"/>
        </w:rPr>
        <w:t xml:space="preserve">king about formative assessment </w:t>
      </w:r>
      <w:r>
        <w:rPr>
          <w:rFonts w:ascii="Tahoma" w:hAnsi="Tahoma" w:cs="Tahoma"/>
          <w:szCs w:val="24"/>
        </w:rPr>
        <w:t>o</w:t>
      </w:r>
      <w:r w:rsidRPr="00BA248A">
        <w:rPr>
          <w:rFonts w:ascii="Tahoma" w:hAnsi="Tahoma" w:cs="Tahoma"/>
          <w:szCs w:val="24"/>
        </w:rPr>
        <w:t>ne of Wiliam’s most practical insights is this:</w:t>
      </w:r>
      <w:r>
        <w:rPr>
          <w:rFonts w:ascii="Tahoma" w:hAnsi="Tahoma" w:cs="Tahoma"/>
          <w:szCs w:val="24"/>
        </w:rPr>
        <w:t xml:space="preserve"> ‘</w:t>
      </w:r>
      <w:r w:rsidRPr="00BA248A">
        <w:rPr>
          <w:rFonts w:ascii="Tahoma" w:hAnsi="Tahoma" w:cs="Tahoma"/>
          <w:szCs w:val="24"/>
        </w:rPr>
        <w:t>You’re not collecting evidence for the sake of it. You’re collecting it to decide: do we move forward, or do we go back?</w:t>
      </w:r>
      <w:r>
        <w:rPr>
          <w:rFonts w:ascii="Tahoma" w:hAnsi="Tahoma" w:cs="Tahoma"/>
          <w:szCs w:val="24"/>
        </w:rPr>
        <w:t xml:space="preserve">’ (Wiliam, 2015). </w:t>
      </w:r>
      <w:r w:rsidRPr="00BA248A">
        <w:rPr>
          <w:rFonts w:ascii="Tahoma" w:hAnsi="Tahoma" w:cs="Tahoma"/>
          <w:szCs w:val="24"/>
        </w:rPr>
        <w:t>This reinforces a broader point: effective adaptive teaching is not reactive firefighting</w:t>
      </w:r>
      <w:r>
        <w:rPr>
          <w:rFonts w:ascii="Tahoma" w:hAnsi="Tahoma" w:cs="Tahoma"/>
          <w:szCs w:val="24"/>
        </w:rPr>
        <w:t>,</w:t>
      </w:r>
      <w:r w:rsidRPr="00BA248A">
        <w:rPr>
          <w:rFonts w:ascii="Tahoma" w:hAnsi="Tahoma" w:cs="Tahoma"/>
          <w:szCs w:val="24"/>
        </w:rPr>
        <w:t xml:space="preserve"> </w:t>
      </w:r>
      <w:r>
        <w:rPr>
          <w:rFonts w:ascii="Tahoma" w:hAnsi="Tahoma" w:cs="Tahoma"/>
          <w:szCs w:val="24"/>
        </w:rPr>
        <w:t>i</w:t>
      </w:r>
      <w:r w:rsidRPr="00BA248A">
        <w:rPr>
          <w:rFonts w:ascii="Tahoma" w:hAnsi="Tahoma" w:cs="Tahoma"/>
          <w:szCs w:val="24"/>
        </w:rPr>
        <w:t>t’s responsive decision-making</w:t>
      </w:r>
      <w:r>
        <w:rPr>
          <w:rFonts w:ascii="Tahoma" w:hAnsi="Tahoma" w:cs="Tahoma"/>
          <w:szCs w:val="24"/>
        </w:rPr>
        <w:t xml:space="preserve">, </w:t>
      </w:r>
      <w:r w:rsidRPr="00BA248A">
        <w:rPr>
          <w:rFonts w:ascii="Tahoma" w:hAnsi="Tahoma" w:cs="Tahoma"/>
          <w:szCs w:val="24"/>
        </w:rPr>
        <w:t>planned in advance and deployed as needed.</w:t>
      </w:r>
    </w:p>
    <w:p w14:paraId="3E3FE7D2" w14:textId="77777777" w:rsidR="008F2014" w:rsidRDefault="008F2014" w:rsidP="008F2014">
      <w:pPr>
        <w:pStyle w:val="Subheading"/>
      </w:pPr>
      <w:r>
        <w:t>Reflect</w:t>
      </w:r>
    </w:p>
    <w:p w14:paraId="18B73B91" w14:textId="77777777" w:rsidR="00BF7863" w:rsidRDefault="00562C71" w:rsidP="008F2014">
      <w:pPr>
        <w:spacing w:before="120" w:after="240"/>
      </w:pPr>
      <w:r w:rsidRPr="00562C71">
        <w:t xml:space="preserve">How could you support your early career teacher to plan lesson checks with specific decision points in mind, rather than collecting evidence without a clear next step? </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BF7863" w:rsidRPr="001C7E07" w14:paraId="5E39C04F" w14:textId="77777777">
        <w:tc>
          <w:tcPr>
            <w:tcW w:w="9016" w:type="dxa"/>
          </w:tcPr>
          <w:p w14:paraId="071C2811" w14:textId="77777777" w:rsidR="00BF7863" w:rsidRPr="001C7E07" w:rsidRDefault="00BF7863">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p>
        </w:tc>
      </w:tr>
    </w:tbl>
    <w:p w14:paraId="2F5C0B59" w14:textId="77777777" w:rsidR="00FE5426" w:rsidRPr="00DA1ACA" w:rsidRDefault="00FE5426" w:rsidP="00FE5426">
      <w:pPr>
        <w:rPr>
          <w:rFonts w:ascii="Tahoma" w:hAnsi="Tahoma" w:cs="Tahoma"/>
          <w:szCs w:val="24"/>
        </w:rPr>
      </w:pPr>
      <w:r w:rsidRPr="00BA248A">
        <w:rPr>
          <w:rFonts w:ascii="Tahoma" w:hAnsi="Tahoma" w:cs="Tahoma"/>
          <w:szCs w:val="24"/>
        </w:rPr>
        <w:lastRenderedPageBreak/>
        <w:t xml:space="preserve">4. </w:t>
      </w:r>
      <w:r w:rsidRPr="00393BFF">
        <w:rPr>
          <w:rFonts w:ascii="Tahoma" w:hAnsi="Tahoma" w:cs="Tahoma"/>
          <w:b/>
          <w:bCs/>
          <w:szCs w:val="24"/>
        </w:rPr>
        <w:t>Design questions that uncover real understanding:</w:t>
      </w:r>
      <w:r>
        <w:rPr>
          <w:rFonts w:ascii="Tahoma" w:hAnsi="Tahoma" w:cs="Tahoma"/>
          <w:szCs w:val="24"/>
        </w:rPr>
        <w:t xml:space="preserve"> n</w:t>
      </w:r>
      <w:r w:rsidRPr="00BA248A">
        <w:rPr>
          <w:rFonts w:ascii="Tahoma" w:hAnsi="Tahoma" w:cs="Tahoma"/>
          <w:szCs w:val="24"/>
        </w:rPr>
        <w:t>ot all pupil answers are created equal. A right answer for the wrong reason is still a misunderstanding.</w:t>
      </w:r>
      <w:r>
        <w:rPr>
          <w:rFonts w:ascii="Tahoma" w:hAnsi="Tahoma" w:cs="Tahoma"/>
          <w:szCs w:val="24"/>
        </w:rPr>
        <w:t xml:space="preserve"> </w:t>
      </w:r>
      <w:r w:rsidRPr="00DA1ACA">
        <w:rPr>
          <w:rFonts w:ascii="Tahoma" w:hAnsi="Tahoma" w:cs="Tahoma"/>
          <w:szCs w:val="24"/>
        </w:rPr>
        <w:t xml:space="preserve">Good hinge questions reveal thinking, not just recall. Wiliam </w:t>
      </w:r>
      <w:r>
        <w:rPr>
          <w:rFonts w:ascii="Tahoma" w:hAnsi="Tahoma" w:cs="Tahoma"/>
          <w:szCs w:val="24"/>
        </w:rPr>
        <w:t xml:space="preserve">(2015) </w:t>
      </w:r>
      <w:r w:rsidRPr="00DA1ACA">
        <w:rPr>
          <w:rFonts w:ascii="Tahoma" w:hAnsi="Tahoma" w:cs="Tahoma"/>
          <w:szCs w:val="24"/>
        </w:rPr>
        <w:t>recommends:</w:t>
      </w:r>
    </w:p>
    <w:p w14:paraId="792C33AA" w14:textId="77777777" w:rsidR="00FE5426" w:rsidRPr="00471852" w:rsidRDefault="00FE5426" w:rsidP="00F63347">
      <w:pPr>
        <w:pStyle w:val="ListParagraph"/>
        <w:numPr>
          <w:ilvl w:val="0"/>
          <w:numId w:val="11"/>
        </w:numPr>
        <w:rPr>
          <w:rFonts w:ascii="Tahoma" w:hAnsi="Tahoma" w:cs="Tahoma"/>
          <w:szCs w:val="24"/>
        </w:rPr>
      </w:pPr>
      <w:r>
        <w:rPr>
          <w:rFonts w:ascii="Tahoma" w:hAnsi="Tahoma" w:cs="Tahoma"/>
          <w:szCs w:val="24"/>
        </w:rPr>
        <w:t>i</w:t>
      </w:r>
      <w:r w:rsidRPr="00471852">
        <w:rPr>
          <w:rFonts w:ascii="Tahoma" w:hAnsi="Tahoma" w:cs="Tahoma"/>
          <w:szCs w:val="24"/>
        </w:rPr>
        <w:t>ncluding plausible distractors based on common misconceptions</w:t>
      </w:r>
    </w:p>
    <w:p w14:paraId="2FC6F4E6" w14:textId="77777777" w:rsidR="00FE5426" w:rsidRPr="00414095" w:rsidRDefault="00FE5426" w:rsidP="00F63347">
      <w:pPr>
        <w:pStyle w:val="ListParagraph"/>
        <w:numPr>
          <w:ilvl w:val="0"/>
          <w:numId w:val="11"/>
        </w:numPr>
        <w:rPr>
          <w:rFonts w:ascii="Tahoma" w:hAnsi="Tahoma" w:cs="Tahoma"/>
          <w:szCs w:val="24"/>
        </w:rPr>
      </w:pPr>
      <w:r>
        <w:rPr>
          <w:rFonts w:ascii="Tahoma" w:hAnsi="Tahoma" w:cs="Tahoma"/>
          <w:szCs w:val="24"/>
        </w:rPr>
        <w:t>u</w:t>
      </w:r>
      <w:r w:rsidRPr="00414095">
        <w:rPr>
          <w:rFonts w:ascii="Tahoma" w:hAnsi="Tahoma" w:cs="Tahoma"/>
          <w:szCs w:val="24"/>
        </w:rPr>
        <w:t>sing multiple correct answers to reduce the chance of guessing</w:t>
      </w:r>
    </w:p>
    <w:p w14:paraId="7EADE402" w14:textId="77777777" w:rsidR="00FE5426" w:rsidRPr="00471852" w:rsidRDefault="00FE5426" w:rsidP="00F63347">
      <w:pPr>
        <w:pStyle w:val="ListParagraph"/>
        <w:numPr>
          <w:ilvl w:val="0"/>
          <w:numId w:val="11"/>
        </w:numPr>
        <w:rPr>
          <w:rFonts w:ascii="Tahoma" w:hAnsi="Tahoma" w:cs="Tahoma"/>
          <w:szCs w:val="24"/>
        </w:rPr>
      </w:pPr>
      <w:r>
        <w:rPr>
          <w:rFonts w:ascii="Tahoma" w:hAnsi="Tahoma" w:cs="Tahoma"/>
          <w:szCs w:val="24"/>
        </w:rPr>
        <w:t>t</w:t>
      </w:r>
      <w:r w:rsidRPr="00471852">
        <w:rPr>
          <w:rFonts w:ascii="Tahoma" w:hAnsi="Tahoma" w:cs="Tahoma"/>
          <w:szCs w:val="24"/>
        </w:rPr>
        <w:t>esting reasoning as well as knowledge</w:t>
      </w:r>
    </w:p>
    <w:p w14:paraId="7011135D" w14:textId="77777777" w:rsidR="00FE5426" w:rsidRDefault="00FE5426" w:rsidP="00FE5426">
      <w:pPr>
        <w:rPr>
          <w:rFonts w:ascii="Tahoma" w:hAnsi="Tahoma" w:cs="Tahoma"/>
          <w:szCs w:val="24"/>
        </w:rPr>
      </w:pPr>
      <w:r>
        <w:rPr>
          <w:rFonts w:ascii="Tahoma" w:hAnsi="Tahoma" w:cs="Tahoma"/>
          <w:szCs w:val="24"/>
        </w:rPr>
        <w:t>For e</w:t>
      </w:r>
      <w:r w:rsidRPr="00BA248A">
        <w:rPr>
          <w:rFonts w:ascii="Tahoma" w:hAnsi="Tahoma" w:cs="Tahoma"/>
          <w:szCs w:val="24"/>
        </w:rPr>
        <w:t xml:space="preserve">xample: </w:t>
      </w:r>
      <w:r>
        <w:rPr>
          <w:rFonts w:ascii="Tahoma" w:hAnsi="Tahoma" w:cs="Tahoma"/>
          <w:szCs w:val="24"/>
        </w:rPr>
        <w:t>i</w:t>
      </w:r>
      <w:r w:rsidRPr="00BA248A">
        <w:rPr>
          <w:rFonts w:ascii="Tahoma" w:hAnsi="Tahoma" w:cs="Tahoma"/>
          <w:szCs w:val="24"/>
        </w:rPr>
        <w:t>f pupils think an adverb always follows the verb, they may get an example right by accident. Rearranging the sentence can reveal whether the concept has truly stuck.</w:t>
      </w:r>
    </w:p>
    <w:p w14:paraId="3EE041F7" w14:textId="77777777" w:rsidR="008F2014" w:rsidRDefault="008F2014" w:rsidP="008F2014">
      <w:pPr>
        <w:pStyle w:val="Subheading"/>
      </w:pPr>
      <w:r>
        <w:t>Reflect</w:t>
      </w:r>
    </w:p>
    <w:p w14:paraId="1EE4BD9E" w14:textId="77777777" w:rsidR="00F2166B" w:rsidRDefault="00F2166B" w:rsidP="008F2014">
      <w:pPr>
        <w:spacing w:before="120" w:after="240"/>
      </w:pPr>
      <w:r w:rsidRPr="00F2166B">
        <w:t xml:space="preserve">How might you help your early career teacher design questions that deliberately surface common misconceptions, rather than only checking for recall or procedural accuracy? </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BF7863" w:rsidRPr="001C7E07" w14:paraId="0A82045B" w14:textId="77777777">
        <w:tc>
          <w:tcPr>
            <w:tcW w:w="9016" w:type="dxa"/>
          </w:tcPr>
          <w:p w14:paraId="3922E398" w14:textId="77777777" w:rsidR="00BF7863" w:rsidRPr="001C7E07" w:rsidRDefault="00BF7863">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p>
        </w:tc>
      </w:tr>
    </w:tbl>
    <w:p w14:paraId="51518175" w14:textId="77777777" w:rsidR="008F2014" w:rsidRPr="00BA248A" w:rsidRDefault="008F2014" w:rsidP="00FE5426">
      <w:pPr>
        <w:rPr>
          <w:rFonts w:ascii="Tahoma" w:hAnsi="Tahoma" w:cs="Tahoma"/>
          <w:szCs w:val="24"/>
        </w:rPr>
      </w:pPr>
    </w:p>
    <w:p w14:paraId="5A20D3B0" w14:textId="58F5B4B6" w:rsidR="00FE5426" w:rsidRPr="00BA248A" w:rsidRDefault="00FE5426" w:rsidP="00FE5426">
      <w:pPr>
        <w:rPr>
          <w:rFonts w:ascii="Tahoma" w:hAnsi="Tahoma" w:cs="Tahoma"/>
          <w:szCs w:val="24"/>
        </w:rPr>
      </w:pPr>
      <w:r w:rsidRPr="00BA248A">
        <w:rPr>
          <w:rFonts w:ascii="Tahoma" w:hAnsi="Tahoma" w:cs="Tahoma"/>
          <w:szCs w:val="24"/>
        </w:rPr>
        <w:t xml:space="preserve">5. </w:t>
      </w:r>
      <w:r w:rsidRPr="00016BD8">
        <w:rPr>
          <w:rFonts w:ascii="Tahoma" w:hAnsi="Tahoma" w:cs="Tahoma"/>
          <w:b/>
          <w:bCs/>
          <w:szCs w:val="24"/>
        </w:rPr>
        <w:t xml:space="preserve">Micro adaptation includes </w:t>
      </w:r>
      <w:r w:rsidR="004C4C6A">
        <w:rPr>
          <w:rFonts w:ascii="Tahoma" w:hAnsi="Tahoma" w:cs="Tahoma"/>
          <w:b/>
          <w:bCs/>
          <w:szCs w:val="24"/>
        </w:rPr>
        <w:t>pre-teaching</w:t>
      </w:r>
      <w:r w:rsidRPr="00016BD8">
        <w:rPr>
          <w:rFonts w:ascii="Tahoma" w:hAnsi="Tahoma" w:cs="Tahoma"/>
          <w:b/>
          <w:bCs/>
          <w:szCs w:val="24"/>
        </w:rPr>
        <w:t>, modelling, and vocabulary work:</w:t>
      </w:r>
      <w:r>
        <w:rPr>
          <w:rFonts w:ascii="Tahoma" w:hAnsi="Tahoma" w:cs="Tahoma"/>
          <w:szCs w:val="24"/>
        </w:rPr>
        <w:t xml:space="preserve"> m</w:t>
      </w:r>
      <w:r w:rsidRPr="00BA248A">
        <w:rPr>
          <w:rFonts w:ascii="Tahoma" w:hAnsi="Tahoma" w:cs="Tahoma"/>
          <w:szCs w:val="24"/>
        </w:rPr>
        <w:t>any adaptations happen before a task starts. You’re likely already doing some of this:</w:t>
      </w:r>
    </w:p>
    <w:p w14:paraId="3865FF59" w14:textId="70632CB9" w:rsidR="00FE5426" w:rsidRPr="0005253E" w:rsidRDefault="00FE5426" w:rsidP="00F63347">
      <w:pPr>
        <w:pStyle w:val="ListParagraph"/>
        <w:numPr>
          <w:ilvl w:val="0"/>
          <w:numId w:val="12"/>
        </w:numPr>
        <w:rPr>
          <w:rFonts w:ascii="Tahoma" w:hAnsi="Tahoma" w:cs="Tahoma"/>
          <w:szCs w:val="24"/>
        </w:rPr>
      </w:pPr>
      <w:r w:rsidRPr="007B30DD">
        <w:rPr>
          <w:rFonts w:ascii="Tahoma" w:hAnsi="Tahoma" w:cs="Tahoma"/>
          <w:szCs w:val="24"/>
        </w:rPr>
        <w:t>pr</w:t>
      </w:r>
      <w:r w:rsidR="004C4C6A">
        <w:rPr>
          <w:rFonts w:ascii="Tahoma" w:hAnsi="Tahoma" w:cs="Tahoma"/>
          <w:szCs w:val="24"/>
        </w:rPr>
        <w:t>e-teaching</w:t>
      </w:r>
      <w:r w:rsidRPr="007B30DD">
        <w:rPr>
          <w:rFonts w:ascii="Tahoma" w:hAnsi="Tahoma" w:cs="Tahoma"/>
          <w:szCs w:val="24"/>
        </w:rPr>
        <w:t>: for example, previewing a text or concept to reduce cognitive load</w:t>
      </w:r>
    </w:p>
    <w:p w14:paraId="3C01CF33" w14:textId="77777777" w:rsidR="00FE5426" w:rsidRPr="008D141B" w:rsidRDefault="00FE5426" w:rsidP="00F63347">
      <w:pPr>
        <w:pStyle w:val="ListParagraph"/>
        <w:numPr>
          <w:ilvl w:val="0"/>
          <w:numId w:val="12"/>
        </w:numPr>
      </w:pPr>
      <w:r w:rsidRPr="007B30DD">
        <w:rPr>
          <w:rFonts w:ascii="Tahoma" w:hAnsi="Tahoma" w:cs="Tahoma"/>
          <w:szCs w:val="24"/>
        </w:rPr>
        <w:t>m</w:t>
      </w:r>
      <w:r w:rsidRPr="008D141B">
        <w:rPr>
          <w:rFonts w:ascii="Tahoma" w:hAnsi="Tahoma" w:cs="Tahoma"/>
          <w:szCs w:val="24"/>
        </w:rPr>
        <w:t>odelling</w:t>
      </w:r>
      <w:r w:rsidRPr="007B30DD">
        <w:rPr>
          <w:rFonts w:ascii="Tahoma" w:hAnsi="Tahoma" w:cs="Tahoma"/>
          <w:szCs w:val="24"/>
        </w:rPr>
        <w:t>: making the thinking process visible, not just the outcome</w:t>
      </w:r>
    </w:p>
    <w:p w14:paraId="2C76B783" w14:textId="77777777" w:rsidR="00FE5426" w:rsidRPr="007B30DD" w:rsidRDefault="00FE5426" w:rsidP="00F63347">
      <w:pPr>
        <w:pStyle w:val="ListParagraph"/>
        <w:numPr>
          <w:ilvl w:val="0"/>
          <w:numId w:val="12"/>
        </w:numPr>
        <w:rPr>
          <w:rFonts w:ascii="Tahoma" w:hAnsi="Tahoma" w:cs="Tahoma"/>
          <w:szCs w:val="24"/>
        </w:rPr>
      </w:pPr>
      <w:r w:rsidRPr="007B30DD">
        <w:rPr>
          <w:rFonts w:ascii="Tahoma" w:hAnsi="Tahoma" w:cs="Tahoma"/>
          <w:szCs w:val="24"/>
        </w:rPr>
        <w:t>v</w:t>
      </w:r>
      <w:r w:rsidRPr="008D141B">
        <w:rPr>
          <w:rFonts w:ascii="Tahoma" w:hAnsi="Tahoma" w:cs="Tahoma"/>
          <w:szCs w:val="24"/>
        </w:rPr>
        <w:t>ocabulary</w:t>
      </w:r>
      <w:r w:rsidRPr="007B30DD">
        <w:rPr>
          <w:rFonts w:ascii="Tahoma" w:hAnsi="Tahoma" w:cs="Tahoma"/>
          <w:szCs w:val="24"/>
        </w:rPr>
        <w:t xml:space="preserve"> work: diagnosing gaps and breaking down key terms</w:t>
      </w:r>
    </w:p>
    <w:p w14:paraId="616AEA37" w14:textId="3E21C9CA" w:rsidR="00FE5426" w:rsidRPr="002C5AD1" w:rsidRDefault="00FE5426" w:rsidP="00FE5426">
      <w:r w:rsidRPr="0005253E">
        <w:rPr>
          <w:rFonts w:ascii="Tahoma" w:hAnsi="Tahoma" w:cs="Tahoma"/>
          <w:szCs w:val="24"/>
        </w:rPr>
        <w:t>These techniques</w:t>
      </w:r>
      <w:r w:rsidR="004C4C6A">
        <w:rPr>
          <w:rFonts w:ascii="Tahoma" w:hAnsi="Tahoma" w:cs="Tahoma"/>
          <w:szCs w:val="24"/>
        </w:rPr>
        <w:t xml:space="preserve"> can be</w:t>
      </w:r>
      <w:r w:rsidRPr="0005253E">
        <w:rPr>
          <w:rFonts w:ascii="Tahoma" w:hAnsi="Tahoma" w:cs="Tahoma"/>
          <w:szCs w:val="24"/>
        </w:rPr>
        <w:t xml:space="preserve"> powerful because they reduce the likelihood that you'll need to re-teach or change tack later. As Wiliam suggests, the stronger your initial plan, the less often you need a backup. Quigley (2023b) explains adaptive expertise as the ability to blend well-established routines with in-the-moment adjustments. It's this that often makes expert teaching seem effortless—not because it's mistake-free, but because it’s flexible and responsive.</w:t>
      </w:r>
    </w:p>
    <w:p w14:paraId="5DA820B6" w14:textId="77777777" w:rsidR="00FE5426" w:rsidRPr="007B30DD" w:rsidRDefault="00FE5426" w:rsidP="00FE5426">
      <w:pPr>
        <w:rPr>
          <w:rFonts w:ascii="Tahoma" w:hAnsi="Tahoma" w:cs="Tahoma"/>
          <w:szCs w:val="24"/>
        </w:rPr>
      </w:pPr>
      <w:r w:rsidRPr="007B30DD">
        <w:rPr>
          <w:rFonts w:ascii="Tahoma" w:hAnsi="Tahoma" w:cs="Tahoma"/>
          <w:szCs w:val="24"/>
        </w:rPr>
        <w:t>Whether it’s priming vocabulary, using hinge questions, or spotting a moment where a rephrase is needed, each micro-adaptation you make is a step towards better, more inclusive teaching. And when you can talk about that confidently, you make it easier for your ECT to see it, try it, and grow into it too.</w:t>
      </w:r>
    </w:p>
    <w:p w14:paraId="4C832414" w14:textId="77777777" w:rsidR="008F2014" w:rsidRDefault="008F2014" w:rsidP="008F2014">
      <w:pPr>
        <w:pStyle w:val="Subheading"/>
      </w:pPr>
      <w:r>
        <w:t>Reflect</w:t>
      </w:r>
    </w:p>
    <w:p w14:paraId="44201239" w14:textId="77777777" w:rsidR="007A5B63" w:rsidRDefault="007A5B63" w:rsidP="008F2014">
      <w:pPr>
        <w:spacing w:before="120" w:after="240"/>
      </w:pPr>
      <w:r w:rsidRPr="007A5B63">
        <w:lastRenderedPageBreak/>
        <w:t xml:space="preserve">How can you help your early career teacher plan and implement micro-adaptations—such as pre-teaching, modelling, and vocabulary work—so that lessons run more smoothly and pupils’ understanding is supported from the outset? </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BF7863" w:rsidRPr="001C7E07" w14:paraId="678D2916" w14:textId="77777777">
        <w:tc>
          <w:tcPr>
            <w:tcW w:w="9016" w:type="dxa"/>
          </w:tcPr>
          <w:p w14:paraId="699A827F" w14:textId="77777777" w:rsidR="00BF7863" w:rsidRPr="001C7E07" w:rsidRDefault="00BF7863">
            <w:pPr>
              <w:spacing w:after="200" w:line="276" w:lineRule="auto"/>
              <w:rPr>
                <w:rFonts w:ascii="Tahoma" w:hAnsi="Tahoma" w:cs="Tahoma"/>
                <w:color w:val="FF0000"/>
                <w:szCs w:val="24"/>
              </w:rPr>
            </w:pPr>
            <w:r w:rsidRPr="00A92B1C">
              <w:rPr>
                <w:color w:val="EE0000"/>
              </w:rPr>
              <w:t>Schools and trusts may wish to adapt these reflective questions to best suit their focus and setting</w:t>
            </w:r>
          </w:p>
        </w:tc>
      </w:tr>
    </w:tbl>
    <w:p w14:paraId="0DB8D246" w14:textId="57610FF2" w:rsidR="008F2014" w:rsidRPr="00920C59" w:rsidRDefault="008F2014" w:rsidP="008F2014">
      <w:pPr>
        <w:spacing w:before="120" w:after="240"/>
        <w:rPr>
          <w:color w:val="EE0000"/>
          <w:szCs w:val="24"/>
        </w:rPr>
      </w:pPr>
    </w:p>
    <w:p w14:paraId="13C4EA69" w14:textId="77777777" w:rsidR="00FE5426" w:rsidRPr="008F5FDD" w:rsidRDefault="00FE5426" w:rsidP="00FE5426"/>
    <w:p w14:paraId="04618960" w14:textId="77777777" w:rsidR="00FE5426" w:rsidRPr="00260ECD" w:rsidRDefault="00FE5426" w:rsidP="00FE5426">
      <w:pPr>
        <w:rPr>
          <w:b/>
          <w:bCs/>
          <w:color w:val="0070C0"/>
          <w:szCs w:val="24"/>
        </w:rPr>
      </w:pPr>
      <w:hyperlink w:anchor="content" w:history="1">
        <w:r w:rsidRPr="00260ECD">
          <w:rPr>
            <w:rStyle w:val="Hyperlink"/>
            <w:b/>
            <w:bCs/>
            <w:color w:val="0070C0"/>
            <w:szCs w:val="24"/>
          </w:rPr>
          <w:t>Click here to return to Content page</w:t>
        </w:r>
      </w:hyperlink>
    </w:p>
    <w:p w14:paraId="65C2812E" w14:textId="77777777" w:rsidR="00971FC7" w:rsidRDefault="00971FC7" w:rsidP="00FE5426">
      <w:pPr>
        <w:pStyle w:val="Heading"/>
      </w:pPr>
      <w:bookmarkStart w:id="11" w:name="fiveprinciples"/>
      <w:bookmarkStart w:id="12" w:name="Fromplanningtopracticesupportingad"/>
    </w:p>
    <w:p w14:paraId="22E5834E" w14:textId="77777777" w:rsidR="00971FC7" w:rsidRDefault="00971FC7" w:rsidP="00FE5426">
      <w:pPr>
        <w:pStyle w:val="Heading"/>
      </w:pPr>
    </w:p>
    <w:p w14:paraId="3E2924A9" w14:textId="77777777" w:rsidR="00BF7863" w:rsidRDefault="00BF7863" w:rsidP="00FE5426">
      <w:pPr>
        <w:pStyle w:val="Heading"/>
      </w:pPr>
    </w:p>
    <w:p w14:paraId="2B8677DA" w14:textId="77777777" w:rsidR="00BF7863" w:rsidRDefault="00BF7863" w:rsidP="00FE5426">
      <w:pPr>
        <w:pStyle w:val="Heading"/>
      </w:pPr>
    </w:p>
    <w:p w14:paraId="748DCFED" w14:textId="77777777" w:rsidR="00BF7863" w:rsidRDefault="00BF7863" w:rsidP="00FE5426">
      <w:pPr>
        <w:pStyle w:val="Heading"/>
      </w:pPr>
    </w:p>
    <w:p w14:paraId="53D169DC" w14:textId="77777777" w:rsidR="00BF7863" w:rsidRDefault="00BF7863" w:rsidP="00FE5426">
      <w:pPr>
        <w:pStyle w:val="Heading"/>
      </w:pPr>
    </w:p>
    <w:p w14:paraId="092CE3DC" w14:textId="77777777" w:rsidR="00BF7863" w:rsidRDefault="00BF7863" w:rsidP="00FE5426">
      <w:pPr>
        <w:pStyle w:val="Heading"/>
      </w:pPr>
    </w:p>
    <w:p w14:paraId="779CACB5" w14:textId="77777777" w:rsidR="00BF7863" w:rsidRDefault="00BF7863" w:rsidP="00FE5426">
      <w:pPr>
        <w:pStyle w:val="Heading"/>
      </w:pPr>
    </w:p>
    <w:p w14:paraId="5281043D" w14:textId="77777777" w:rsidR="00BF7863" w:rsidRDefault="00BF7863" w:rsidP="00FE5426">
      <w:pPr>
        <w:pStyle w:val="Heading"/>
      </w:pPr>
    </w:p>
    <w:p w14:paraId="39B35386" w14:textId="77777777" w:rsidR="00BF7863" w:rsidRDefault="00BF7863" w:rsidP="00FE5426">
      <w:pPr>
        <w:pStyle w:val="Heading"/>
      </w:pPr>
    </w:p>
    <w:p w14:paraId="79C3325F" w14:textId="77777777" w:rsidR="00BF7863" w:rsidRDefault="00BF7863" w:rsidP="00FE5426">
      <w:pPr>
        <w:pStyle w:val="Heading"/>
      </w:pPr>
    </w:p>
    <w:p w14:paraId="0243F644" w14:textId="77777777" w:rsidR="00BF7863" w:rsidRDefault="00BF7863" w:rsidP="00FE5426">
      <w:pPr>
        <w:pStyle w:val="Heading"/>
      </w:pPr>
    </w:p>
    <w:p w14:paraId="540BE958" w14:textId="77777777" w:rsidR="00BF7863" w:rsidRDefault="00BF7863" w:rsidP="00FE5426">
      <w:pPr>
        <w:pStyle w:val="Heading"/>
      </w:pPr>
    </w:p>
    <w:p w14:paraId="722D1BA6" w14:textId="77777777" w:rsidR="00BF7863" w:rsidRDefault="00BF7863" w:rsidP="00FE5426">
      <w:pPr>
        <w:pStyle w:val="Heading"/>
      </w:pPr>
    </w:p>
    <w:p w14:paraId="2A8DCD3D" w14:textId="77777777" w:rsidR="00BF7863" w:rsidRDefault="00BF7863" w:rsidP="00FE5426">
      <w:pPr>
        <w:pStyle w:val="Heading"/>
      </w:pPr>
    </w:p>
    <w:p w14:paraId="4116FC10" w14:textId="77777777" w:rsidR="00BF7863" w:rsidRDefault="00BF7863" w:rsidP="00FE5426">
      <w:pPr>
        <w:pStyle w:val="Heading"/>
      </w:pPr>
    </w:p>
    <w:p w14:paraId="3C64FBFC" w14:textId="59EAFACF" w:rsidR="00FE5426" w:rsidRDefault="00FE5426" w:rsidP="00FE5426">
      <w:pPr>
        <w:pStyle w:val="Heading"/>
      </w:pPr>
      <w:r w:rsidRPr="003C191D">
        <w:lastRenderedPageBreak/>
        <w:t>From planning to practice: supporting adaptive teaching across phases</w:t>
      </w:r>
    </w:p>
    <w:p w14:paraId="54C01AD2" w14:textId="25F94452" w:rsidR="00FB4EE1" w:rsidRDefault="00FB4EE1" w:rsidP="00FB4EE1">
      <w:pPr>
        <w:pStyle w:val="Subsubheading"/>
      </w:pPr>
      <w:r w:rsidRPr="00767DBD">
        <w:t xml:space="preserve">Approximate time to complete: </w:t>
      </w:r>
      <w:r w:rsidR="00E86503">
        <w:t>8</w:t>
      </w:r>
      <w:r w:rsidRPr="00767DBD">
        <w:t xml:space="preserve"> minutes</w:t>
      </w:r>
      <w:r>
        <w:t xml:space="preserve"> </w:t>
      </w:r>
    </w:p>
    <w:bookmarkEnd w:id="11"/>
    <w:bookmarkEnd w:id="12"/>
    <w:p w14:paraId="3AB5C28C" w14:textId="77777777" w:rsidR="00FE5426" w:rsidRDefault="00FE5426" w:rsidP="00FE5426">
      <w:r>
        <w:t>Now that you've explored what adaptive teaching means and why micro-adaptation matters, let’s look at how this translates into everyday practice, both in primary and secondary settings.</w:t>
      </w:r>
    </w:p>
    <w:p w14:paraId="69F541BC" w14:textId="77777777" w:rsidR="00FE5426" w:rsidRDefault="00FE5426" w:rsidP="00FE5426">
      <w:r>
        <w:t xml:space="preserve">You’ll recognise many of the strategies described here from your own teaching. </w:t>
      </w:r>
      <w:r w:rsidRPr="003808F8">
        <w:t>The aim is to bring them into sharper focus, so you can support your early career teacher to notice them, plan them in deliberately, and refine them over time. The EEF (2021)</w:t>
      </w:r>
      <w:r>
        <w:t xml:space="preserve"> </w:t>
      </w:r>
      <w:r w:rsidRPr="003808F8">
        <w:t>highlights that adaptive teaching works best when it's grounded in assessment – both in advance through planning, and in the moment through responsive adjustments.</w:t>
      </w:r>
    </w:p>
    <w:p w14:paraId="00E7B114" w14:textId="77777777" w:rsidR="00FE5426" w:rsidRDefault="00FE5426" w:rsidP="00FE5426">
      <w:r>
        <w:rPr>
          <w:noProof/>
        </w:rPr>
        <w:drawing>
          <wp:inline distT="0" distB="0" distL="0" distR="0" wp14:anchorId="57B07C6C" wp14:editId="28A21154">
            <wp:extent cx="5499100" cy="4773295"/>
            <wp:effectExtent l="0" t="0" r="6350" b="8255"/>
            <wp:docPr id="1378310838" name="Picture 3" descr="This three-phase model diagram shows the 3 stages: before teaching, during teaching, and after teaching.&#10;&#10;Reading form the top, down, it starts with - 'Before teaching: Set a clear, measurable learning outcome, Anticipate likely barriers (vocabulary, prior knowledge), Plan progression steps, then, Prepare scaffolds.'&#10;&#10;The middle section reads - 'During teaching: Use assessment to monitor understanding (questions, mini whiteboards), Adjust explanations, clarify tasks, re-model, re-group and prompt, Highlight what success looks like, and then,  Add scaffolds temporarily where needed.'&#10;&#10;The bottom section reads - After teaching: 'Use assessment information to determine extent to which learning outcome was met, Consider how to adapt and reduce scaffolds over time, Feed findings into next clear measurable learning outcome, then, Prepare scaffolds.'&#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10838" name="Picture 3" descr="This three-phase model diagram shows the 3 stages: before teaching, during teaching, and after teaching.&#10;&#10;Reading form the top, down, it starts with - 'Before teaching: Set a clear, measurable learning outcome, Anticipate likely barriers (vocabulary, prior knowledge), Plan progression steps, then, Prepare scaffolds.'&#10;&#10;The middle section reads - 'During teaching: Use assessment to monitor understanding (questions, mini whiteboards), Adjust explanations, clarify tasks, re-model, re-group and prompt, Highlight what success looks like, and then,  Add scaffolds temporarily where needed.'&#10;&#10;The bottom section reads - After teaching: 'Use assessment information to determine extent to which learning outcome was met, Consider how to adapt and reduce scaffolds over time, Feed findings into next clear measurable learning outcome, then, Prepare scaffolds.'&#10;&#10;&#1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9100" cy="4773295"/>
                    </a:xfrm>
                    <a:prstGeom prst="rect">
                      <a:avLst/>
                    </a:prstGeom>
                    <a:noFill/>
                  </pic:spPr>
                </pic:pic>
              </a:graphicData>
            </a:graphic>
          </wp:inline>
        </w:drawing>
      </w:r>
    </w:p>
    <w:p w14:paraId="5380EF55" w14:textId="79FE6FE6" w:rsidR="00FE5426" w:rsidRDefault="00FE5426" w:rsidP="00FE5426">
      <w:hyperlink r:id="rId25" w:history="1">
        <w:r w:rsidRPr="0005253E">
          <w:rPr>
            <w:rStyle w:val="Hyperlink"/>
            <w:color w:val="auto"/>
            <w:u w:val="none"/>
          </w:rPr>
          <w:t>Adapted from</w:t>
        </w:r>
        <w:r w:rsidR="00060FB7">
          <w:rPr>
            <w:rStyle w:val="Hyperlink"/>
            <w:color w:val="auto"/>
            <w:u w:val="none"/>
          </w:rPr>
          <w:t xml:space="preserve"> Education Endowment Foundation &amp; Education South West </w:t>
        </w:r>
        <w:r w:rsidR="00490DB6">
          <w:rPr>
            <w:rStyle w:val="Hyperlink"/>
            <w:color w:val="auto"/>
            <w:u w:val="none"/>
          </w:rPr>
          <w:t xml:space="preserve"> - </w:t>
        </w:r>
        <w:r w:rsidRPr="0005253E">
          <w:rPr>
            <w:rStyle w:val="Hyperlink"/>
            <w:color w:val="auto"/>
            <w:u w:val="none"/>
          </w:rPr>
          <w:t>Understanding Adaptive Teaching (</w:t>
        </w:r>
        <w:r w:rsidR="006864E8">
          <w:rPr>
            <w:rStyle w:val="Hyperlink"/>
            <w:color w:val="auto"/>
            <w:u w:val="none"/>
          </w:rPr>
          <w:t xml:space="preserve">EEF, </w:t>
        </w:r>
        <w:r w:rsidRPr="0005253E">
          <w:rPr>
            <w:rStyle w:val="Hyperlink"/>
            <w:color w:val="auto"/>
            <w:u w:val="none"/>
          </w:rPr>
          <w:t>202</w:t>
        </w:r>
        <w:r w:rsidR="00490DB6">
          <w:rPr>
            <w:rStyle w:val="Hyperlink"/>
            <w:color w:val="auto"/>
            <w:u w:val="none"/>
          </w:rPr>
          <w:t>1</w:t>
        </w:r>
        <w:r w:rsidRPr="0005253E">
          <w:rPr>
            <w:rStyle w:val="Hyperlink"/>
            <w:color w:val="auto"/>
            <w:u w:val="none"/>
          </w:rPr>
          <w:t>)</w:t>
        </w:r>
      </w:hyperlink>
    </w:p>
    <w:p w14:paraId="146A6A06" w14:textId="1F2830B0" w:rsidR="00FE5426" w:rsidRDefault="00FE5426" w:rsidP="00FE5426">
      <w:r w:rsidRPr="006D2DC5">
        <w:lastRenderedPageBreak/>
        <w:t xml:space="preserve">This diagram has been adapted from guidance published by the Education Endowment Foundation </w:t>
      </w:r>
      <w:r w:rsidR="00567F12">
        <w:t xml:space="preserve">and Education South West </w:t>
      </w:r>
      <w:r w:rsidRPr="006D2DC5">
        <w:t>(202</w:t>
      </w:r>
      <w:r w:rsidR="00567F12">
        <w:t>1</w:t>
      </w:r>
      <w:r w:rsidRPr="006D2DC5">
        <w:t xml:space="preserve">). It draws together their recommendations on adaptive teaching into a simple, three-phase model: before teaching, during teaching, and after teaching. The original material emphasised the importance of </w:t>
      </w:r>
      <w:r>
        <w:t>how effective adaptive practice is unlocked when it is planned for first.</w:t>
      </w:r>
    </w:p>
    <w:p w14:paraId="51721476" w14:textId="1BC8F940" w:rsidR="00FE5426" w:rsidRPr="0084503F" w:rsidRDefault="00FE5426" w:rsidP="00FE5426">
      <w:pPr>
        <w:pStyle w:val="Subheading"/>
        <w:rPr>
          <w:b w:val="0"/>
        </w:rPr>
      </w:pPr>
      <w:r w:rsidRPr="0084503F">
        <w:t>Practical approaches in primary settings</w:t>
      </w:r>
    </w:p>
    <w:p w14:paraId="2087DA1F" w14:textId="77777777" w:rsidR="00FE5426" w:rsidRDefault="00FE5426" w:rsidP="00FE5426">
      <w:r>
        <w:t>Primary schools often have greater flexibility in grouping, curriculum pace and use of resources. That opens up different opportunities for adaptive practice:</w:t>
      </w:r>
    </w:p>
    <w:p w14:paraId="16C79647" w14:textId="77777777" w:rsidR="00FE5426" w:rsidRDefault="00FE5426" w:rsidP="00F63347">
      <w:pPr>
        <w:pStyle w:val="ListParagraph"/>
        <w:numPr>
          <w:ilvl w:val="0"/>
          <w:numId w:val="5"/>
        </w:numPr>
      </w:pPr>
      <w:r>
        <w:t>start with a measurable outcome</w:t>
      </w:r>
    </w:p>
    <w:p w14:paraId="01DCF26C" w14:textId="77777777" w:rsidR="00FE5426" w:rsidRDefault="00FE5426" w:rsidP="00F63347">
      <w:pPr>
        <w:pStyle w:val="ListParagraph"/>
        <w:numPr>
          <w:ilvl w:val="0"/>
          <w:numId w:val="5"/>
        </w:numPr>
      </w:pPr>
      <w:r>
        <w:t>use progression steps to chunk the learning</w:t>
      </w:r>
    </w:p>
    <w:p w14:paraId="144CB76F" w14:textId="77777777" w:rsidR="00FE5426" w:rsidRDefault="00FE5426" w:rsidP="00F63347">
      <w:pPr>
        <w:pStyle w:val="ListParagraph"/>
        <w:numPr>
          <w:ilvl w:val="0"/>
          <w:numId w:val="5"/>
        </w:numPr>
      </w:pPr>
      <w:r>
        <w:t>make success criteria visible and accessible</w:t>
      </w:r>
    </w:p>
    <w:p w14:paraId="13E3D27E" w14:textId="49CF53E5" w:rsidR="00AD5D23" w:rsidRDefault="00FE5426" w:rsidP="00FE5426">
      <w:r>
        <w:t>Examples of adaptive practice:</w:t>
      </w:r>
    </w:p>
    <w:p w14:paraId="6CF043D3" w14:textId="77777777" w:rsidR="00FE5426" w:rsidRDefault="00FE5426" w:rsidP="00F63347">
      <w:pPr>
        <w:pStyle w:val="ListParagraph"/>
        <w:numPr>
          <w:ilvl w:val="0"/>
          <w:numId w:val="6"/>
        </w:numPr>
      </w:pPr>
      <w:r w:rsidRPr="00D1192D">
        <w:rPr>
          <w:b/>
          <w:bCs/>
        </w:rPr>
        <w:t>Maths</w:t>
      </w:r>
      <w:r>
        <w:t>: use the same challenging task for all but introduce manipulatives (like fraction tiles) only when needed. This avoids labelling and keeps the focus on understanding.</w:t>
      </w:r>
    </w:p>
    <w:p w14:paraId="5866E9DD" w14:textId="77777777" w:rsidR="00FE5426" w:rsidRDefault="00FE5426" w:rsidP="00F63347">
      <w:pPr>
        <w:pStyle w:val="ListParagraph"/>
        <w:numPr>
          <w:ilvl w:val="0"/>
          <w:numId w:val="6"/>
        </w:numPr>
      </w:pPr>
      <w:r w:rsidRPr="00D1192D">
        <w:rPr>
          <w:b/>
          <w:bCs/>
        </w:rPr>
        <w:t>Reading</w:t>
      </w:r>
      <w:r>
        <w:t>: rather than use fixed ability groups, create temporary, needs-based groupings based on a specific reading strategy (for example: inference, summarising, decoding).</w:t>
      </w:r>
    </w:p>
    <w:p w14:paraId="7F26B8FE" w14:textId="77777777" w:rsidR="00FE5426" w:rsidRDefault="00FE5426" w:rsidP="00F63347">
      <w:pPr>
        <w:pStyle w:val="ListParagraph"/>
        <w:numPr>
          <w:ilvl w:val="0"/>
          <w:numId w:val="6"/>
        </w:numPr>
      </w:pPr>
      <w:r w:rsidRPr="00D1192D">
        <w:rPr>
          <w:b/>
          <w:bCs/>
        </w:rPr>
        <w:t>Writing</w:t>
      </w:r>
      <w:r>
        <w:t>: use paired writing, where one pupil verbalises their thinking and the other writes, then swaps roles. This can be effective for EAL learners or pupils with working memory challenges.</w:t>
      </w:r>
    </w:p>
    <w:tbl>
      <w:tblPr>
        <w:tblStyle w:val="Style3"/>
        <w:tblpPr w:leftFromText="180" w:rightFromText="180" w:vertAnchor="text" w:horzAnchor="margin" w:tblpYSpec="outside"/>
        <w:tblW w:w="0" w:type="auto"/>
        <w:tblLook w:val="04A0" w:firstRow="1" w:lastRow="0" w:firstColumn="1" w:lastColumn="0" w:noHBand="0" w:noVBand="1"/>
      </w:tblPr>
      <w:tblGrid>
        <w:gridCol w:w="8980"/>
      </w:tblGrid>
      <w:tr w:rsidR="00711E76" w:rsidRPr="001C7E07" w14:paraId="41B26AF6" w14:textId="77777777" w:rsidTr="00711E76">
        <w:tc>
          <w:tcPr>
            <w:tcW w:w="8980" w:type="dxa"/>
          </w:tcPr>
          <w:p w14:paraId="78ADE18A" w14:textId="17C0602A" w:rsidR="003903AB" w:rsidRPr="00BA3093" w:rsidRDefault="00711E76" w:rsidP="00711E76">
            <w:pPr>
              <w:pStyle w:val="Subheading"/>
              <w:rPr>
                <w:b w:val="0"/>
                <w:bCs w:val="0"/>
                <w:color w:val="FF0000"/>
              </w:rPr>
            </w:pPr>
            <w:r w:rsidRPr="00711AD7">
              <w:rPr>
                <w:b w:val="0"/>
                <w:bCs w:val="0"/>
                <w:color w:val="FF0000"/>
              </w:rPr>
              <w:t xml:space="preserve">Schools and trusts may wish to </w:t>
            </w:r>
            <w:r>
              <w:rPr>
                <w:b w:val="0"/>
                <w:bCs w:val="0"/>
                <w:color w:val="FF0000"/>
              </w:rPr>
              <w:t xml:space="preserve">contextualise these examples to best suit their focus or needs. </w:t>
            </w:r>
          </w:p>
        </w:tc>
      </w:tr>
    </w:tbl>
    <w:p w14:paraId="03D66003" w14:textId="77777777" w:rsidR="00711E76" w:rsidRDefault="00711E76" w:rsidP="00711E76"/>
    <w:p w14:paraId="0B93F631" w14:textId="236013B3" w:rsidR="00FE5426" w:rsidRPr="00E6028B" w:rsidRDefault="00FE5426" w:rsidP="00FE5426">
      <w:pPr>
        <w:pStyle w:val="Subheading"/>
        <w:rPr>
          <w:b w:val="0"/>
        </w:rPr>
      </w:pPr>
      <w:r w:rsidRPr="00E6028B">
        <w:t>Practical approaches in secondary settings</w:t>
      </w:r>
    </w:p>
    <w:p w14:paraId="46586A7A" w14:textId="77777777" w:rsidR="00FE5426" w:rsidRDefault="00FE5426" w:rsidP="00FE5426">
      <w:r>
        <w:t>As you might anticipate, secondary teachers face different challenges when trying to unlock the power of adaptive teaching: less opportunities to interact with the same pupils, faster-paced content, tighter timetables. However, adaptive teaching still has a crucial role.</w:t>
      </w:r>
    </w:p>
    <w:p w14:paraId="48F99865" w14:textId="77777777" w:rsidR="00FE5426" w:rsidRDefault="00FE5426" w:rsidP="00FE5426">
      <w:r>
        <w:t>In the planning phase:</w:t>
      </w:r>
    </w:p>
    <w:p w14:paraId="2A583EDF" w14:textId="5CC6DFC5" w:rsidR="00FE5426" w:rsidRDefault="00C629BE" w:rsidP="00F63347">
      <w:pPr>
        <w:pStyle w:val="ListParagraph"/>
        <w:numPr>
          <w:ilvl w:val="0"/>
          <w:numId w:val="7"/>
        </w:numPr>
      </w:pPr>
      <w:r>
        <w:t>c</w:t>
      </w:r>
      <w:r w:rsidR="00FE5426">
        <w:t>ollaborative planning in departments to spot where pre-teaching or flexible grouping might help</w:t>
      </w:r>
    </w:p>
    <w:p w14:paraId="1670C53C" w14:textId="77777777" w:rsidR="00FE5426" w:rsidRDefault="00FE5426" w:rsidP="00F63347">
      <w:pPr>
        <w:pStyle w:val="ListParagraph"/>
        <w:numPr>
          <w:ilvl w:val="0"/>
          <w:numId w:val="7"/>
        </w:numPr>
      </w:pPr>
      <w:r>
        <w:t>disciplinary literacy focus; especially in subjects like science or history, where key terms can be a major barrier</w:t>
      </w:r>
    </w:p>
    <w:p w14:paraId="7F4B4890" w14:textId="77777777" w:rsidR="00FE5426" w:rsidRDefault="00FE5426" w:rsidP="00F63347">
      <w:pPr>
        <w:pStyle w:val="ListParagraph"/>
        <w:numPr>
          <w:ilvl w:val="0"/>
          <w:numId w:val="7"/>
        </w:numPr>
      </w:pPr>
      <w:r>
        <w:t>rigorous success criteria that keep expectations high but allow varied support</w:t>
      </w:r>
    </w:p>
    <w:p w14:paraId="062BBE3E" w14:textId="77777777" w:rsidR="00FE5426" w:rsidRDefault="00FE5426" w:rsidP="00FE5426">
      <w:r>
        <w:lastRenderedPageBreak/>
        <w:t>During lessons:</w:t>
      </w:r>
    </w:p>
    <w:p w14:paraId="572E02CD" w14:textId="77777777" w:rsidR="00FE5426" w:rsidRDefault="00FE5426" w:rsidP="00F63347">
      <w:pPr>
        <w:pStyle w:val="ListParagraph"/>
        <w:numPr>
          <w:ilvl w:val="0"/>
          <w:numId w:val="8"/>
        </w:numPr>
      </w:pPr>
      <w:r>
        <w:t>use mini-whiteboards or digital tools for real-time feedback</w:t>
      </w:r>
    </w:p>
    <w:p w14:paraId="1B2E47BE" w14:textId="77777777" w:rsidR="00FE5426" w:rsidRDefault="00FE5426" w:rsidP="00F63347">
      <w:pPr>
        <w:pStyle w:val="ListParagraph"/>
        <w:numPr>
          <w:ilvl w:val="0"/>
          <w:numId w:val="8"/>
        </w:numPr>
      </w:pPr>
      <w:r>
        <w:t>introduce intermediate goals so pupils don’t lose track in multi-step tasks</w:t>
      </w:r>
    </w:p>
    <w:p w14:paraId="6A7B574E" w14:textId="49DF541A" w:rsidR="00711E76" w:rsidRDefault="00FE5426" w:rsidP="00711E76">
      <w:pPr>
        <w:pStyle w:val="ListParagraph"/>
        <w:numPr>
          <w:ilvl w:val="0"/>
          <w:numId w:val="8"/>
        </w:numPr>
      </w:pPr>
      <w:r>
        <w:t>use peer tutoring or modelling; for instance, ask a confident pupil to explain how they tackled a maths problem</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711E76" w:rsidRPr="001C7E07" w14:paraId="4ACAAA93" w14:textId="77777777">
        <w:tc>
          <w:tcPr>
            <w:tcW w:w="9016" w:type="dxa"/>
          </w:tcPr>
          <w:p w14:paraId="1FDBB565" w14:textId="77777777" w:rsidR="00711E76" w:rsidRPr="00BA3093" w:rsidRDefault="00711E76">
            <w:pPr>
              <w:pStyle w:val="Subheading"/>
              <w:rPr>
                <w:b w:val="0"/>
                <w:bCs w:val="0"/>
                <w:color w:val="FF0000"/>
              </w:rPr>
            </w:pPr>
            <w:r w:rsidRPr="00711AD7">
              <w:rPr>
                <w:b w:val="0"/>
                <w:bCs w:val="0"/>
                <w:color w:val="FF0000"/>
              </w:rPr>
              <w:t xml:space="preserve">Schools and trusts may wish to </w:t>
            </w:r>
            <w:r>
              <w:rPr>
                <w:b w:val="0"/>
                <w:bCs w:val="0"/>
                <w:color w:val="FF0000"/>
              </w:rPr>
              <w:t xml:space="preserve">contextualise these examples to best suit their focus or needs. </w:t>
            </w:r>
          </w:p>
        </w:tc>
      </w:tr>
    </w:tbl>
    <w:p w14:paraId="11DD02F9" w14:textId="77777777" w:rsidR="00711E76" w:rsidRPr="005575F7" w:rsidRDefault="00711E76" w:rsidP="00711E76"/>
    <w:p w14:paraId="6BBB6D93" w14:textId="77777777" w:rsidR="00530926" w:rsidRDefault="00A946C5" w:rsidP="00FE5426">
      <w:pPr>
        <w:pStyle w:val="Subheading"/>
      </w:pPr>
      <w:r>
        <w:t xml:space="preserve">Practical approaches in </w:t>
      </w:r>
      <w:r w:rsidR="00983075">
        <w:t xml:space="preserve">specialist </w:t>
      </w:r>
      <w:r w:rsidR="00530926">
        <w:t>SEND setting</w:t>
      </w:r>
    </w:p>
    <w:p w14:paraId="44842260" w14:textId="71DE28FE" w:rsidR="0050310E" w:rsidRDefault="00FB653E" w:rsidP="00FB653E">
      <w:r w:rsidRPr="00FB653E">
        <w:t xml:space="preserve">Adaptive teaching is </w:t>
      </w:r>
      <w:r>
        <w:t>crucial</w:t>
      </w:r>
      <w:r w:rsidRPr="00FB653E">
        <w:t xml:space="preserve"> in SEND settings, where pupils</w:t>
      </w:r>
      <w:r w:rsidR="008841A1">
        <w:t xml:space="preserve"> may</w:t>
      </w:r>
      <w:r w:rsidRPr="00FB653E">
        <w:t xml:space="preserve"> have diverse learning profiles, varying communication needs, and different sensory or cognitive processing styles.</w:t>
      </w:r>
      <w:r w:rsidR="008841A1">
        <w:t xml:space="preserve"> </w:t>
      </w:r>
    </w:p>
    <w:p w14:paraId="2D1874B2" w14:textId="77777777" w:rsidR="008841A1" w:rsidRPr="008841A1" w:rsidRDefault="008841A1" w:rsidP="008841A1">
      <w:r w:rsidRPr="008841A1">
        <w:t>In the planning phase:</w:t>
      </w:r>
    </w:p>
    <w:p w14:paraId="1E41AB8E" w14:textId="72CDF10B" w:rsidR="008841A1" w:rsidRPr="008841A1" w:rsidRDefault="00C25166" w:rsidP="00F63347">
      <w:pPr>
        <w:pStyle w:val="ListParagraph"/>
        <w:numPr>
          <w:ilvl w:val="0"/>
          <w:numId w:val="15"/>
        </w:numPr>
      </w:pPr>
      <w:r>
        <w:t>C</w:t>
      </w:r>
      <w:r w:rsidR="008841A1" w:rsidRPr="008841A1">
        <w:t>ollaborative planning across the team to identify where pre-teaching, multi-sensory supports, or flexible grouping might help. For example, introducing new vocabulary using visual symbols or tactile objects before a lesson</w:t>
      </w:r>
      <w:r w:rsidR="00DD1907">
        <w:t>.</w:t>
      </w:r>
    </w:p>
    <w:p w14:paraId="585F26B9" w14:textId="65A68763" w:rsidR="008841A1" w:rsidRPr="008841A1" w:rsidRDefault="00C25166" w:rsidP="00F63347">
      <w:pPr>
        <w:pStyle w:val="ListParagraph"/>
        <w:numPr>
          <w:ilvl w:val="0"/>
          <w:numId w:val="15"/>
        </w:numPr>
      </w:pPr>
      <w:r>
        <w:t>C</w:t>
      </w:r>
      <w:r w:rsidR="008841A1" w:rsidRPr="008841A1">
        <w:t>ommunication and literacy scaffolds, such as simplified text, symbols, or PECS (Picture Exchange Communication System), particularly in subjects with abstract concepts like science or social studies</w:t>
      </w:r>
      <w:r>
        <w:t xml:space="preserve">. </w:t>
      </w:r>
    </w:p>
    <w:p w14:paraId="7D29BAF4" w14:textId="77777777" w:rsidR="008841A1" w:rsidRPr="008841A1" w:rsidRDefault="008841A1" w:rsidP="008841A1">
      <w:r w:rsidRPr="008841A1">
        <w:t>During lessons:</w:t>
      </w:r>
    </w:p>
    <w:p w14:paraId="44F6302E" w14:textId="2AE24B3D" w:rsidR="008841A1" w:rsidRPr="008841A1" w:rsidRDefault="00DD1907" w:rsidP="00F63347">
      <w:pPr>
        <w:pStyle w:val="ListParagraph"/>
        <w:numPr>
          <w:ilvl w:val="0"/>
          <w:numId w:val="16"/>
        </w:numPr>
      </w:pPr>
      <w:r>
        <w:t>R</w:t>
      </w:r>
      <w:r w:rsidR="008841A1" w:rsidRPr="008841A1">
        <w:t>eal-time feedback using visual or digital tools, such as interactive tablets, mini-whiteboards, or gesture-based responses, to assess understanding and adjust instruction immediately</w:t>
      </w:r>
      <w:r>
        <w:t>.</w:t>
      </w:r>
    </w:p>
    <w:p w14:paraId="3B29780A" w14:textId="673D2102" w:rsidR="008C0819" w:rsidRDefault="00DD1907" w:rsidP="00F63347">
      <w:pPr>
        <w:pStyle w:val="ListParagraph"/>
        <w:numPr>
          <w:ilvl w:val="0"/>
          <w:numId w:val="16"/>
        </w:numPr>
      </w:pPr>
      <w:r>
        <w:t>B</w:t>
      </w:r>
      <w:r w:rsidR="008841A1" w:rsidRPr="008841A1">
        <w:t>reaking tasks into small, sequential steps, with frequent checks for understanding, so pupils with processing or attention difficulties stay on track</w:t>
      </w:r>
      <w:r>
        <w:t>.</w:t>
      </w:r>
    </w:p>
    <w:p w14:paraId="0B92D7CE" w14:textId="335C12AA" w:rsidR="008841A1" w:rsidRDefault="00DD1907" w:rsidP="00F63347">
      <w:pPr>
        <w:pStyle w:val="ListParagraph"/>
        <w:numPr>
          <w:ilvl w:val="0"/>
          <w:numId w:val="16"/>
        </w:numPr>
      </w:pPr>
      <w:r>
        <w:t>M</w:t>
      </w:r>
      <w:r w:rsidR="008841A1" w:rsidRPr="008841A1">
        <w:t>ulti-sensory approaches, such as hands-on manipulatives in maths, textured materials for tactile learning, or interactive storyboards in literacy, to meet varied sensory needs.</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711E76" w:rsidRPr="001C7E07" w14:paraId="58D09E37" w14:textId="77777777">
        <w:tc>
          <w:tcPr>
            <w:tcW w:w="9016" w:type="dxa"/>
          </w:tcPr>
          <w:p w14:paraId="42B94674" w14:textId="77777777" w:rsidR="00711E76" w:rsidRPr="00BA3093" w:rsidRDefault="00711E76">
            <w:pPr>
              <w:pStyle w:val="Subheading"/>
              <w:rPr>
                <w:b w:val="0"/>
                <w:bCs w:val="0"/>
                <w:color w:val="FF0000"/>
              </w:rPr>
            </w:pPr>
            <w:r w:rsidRPr="00711AD7">
              <w:rPr>
                <w:b w:val="0"/>
                <w:bCs w:val="0"/>
                <w:color w:val="FF0000"/>
              </w:rPr>
              <w:t xml:space="preserve">Schools and trusts may wish to </w:t>
            </w:r>
            <w:r>
              <w:rPr>
                <w:b w:val="0"/>
                <w:bCs w:val="0"/>
                <w:color w:val="FF0000"/>
              </w:rPr>
              <w:t xml:space="preserve">contextualise these examples to best suit their focus or needs. </w:t>
            </w:r>
          </w:p>
        </w:tc>
      </w:tr>
    </w:tbl>
    <w:p w14:paraId="040B52DF" w14:textId="77777777" w:rsidR="00704F5B" w:rsidRDefault="00704F5B" w:rsidP="00FE5426">
      <w:pPr>
        <w:pStyle w:val="Subheading"/>
      </w:pPr>
    </w:p>
    <w:p w14:paraId="3A708971" w14:textId="70122B12" w:rsidR="00B110F3" w:rsidRDefault="00530926" w:rsidP="00FE5426">
      <w:pPr>
        <w:pStyle w:val="Subheading"/>
      </w:pPr>
      <w:r>
        <w:t xml:space="preserve">Practical approaches in specialist </w:t>
      </w:r>
      <w:r w:rsidR="0050310E">
        <w:t>Alternative Provision setting</w:t>
      </w:r>
      <w:r w:rsidR="00983075">
        <w:t xml:space="preserve"> </w:t>
      </w:r>
    </w:p>
    <w:p w14:paraId="517390BE" w14:textId="3FB78F5B" w:rsidR="008C0819" w:rsidRDefault="00B44158" w:rsidP="00704F5B">
      <w:r>
        <w:t xml:space="preserve">In alternative provision settings adaptive teaching is important in supporting pupils who may have </w:t>
      </w:r>
      <w:r w:rsidR="00704F5B">
        <w:t xml:space="preserve">disrupted prior learning and require highly personalised support to engage with the curriculum. </w:t>
      </w:r>
    </w:p>
    <w:p w14:paraId="3110BC66" w14:textId="77777777" w:rsidR="00AA71A6" w:rsidRPr="00AA71A6" w:rsidRDefault="00AA71A6" w:rsidP="00AA71A6">
      <w:r w:rsidRPr="00AA71A6">
        <w:lastRenderedPageBreak/>
        <w:t>In the planning phase:</w:t>
      </w:r>
    </w:p>
    <w:p w14:paraId="36BC6C66" w14:textId="701535C0" w:rsidR="00AA71A6" w:rsidRDefault="00C25166" w:rsidP="00F63347">
      <w:pPr>
        <w:pStyle w:val="ListParagraph"/>
        <w:numPr>
          <w:ilvl w:val="0"/>
          <w:numId w:val="17"/>
        </w:numPr>
      </w:pPr>
      <w:r>
        <w:t>F</w:t>
      </w:r>
      <w:r w:rsidR="00AA71A6" w:rsidRPr="00AA71A6">
        <w:t xml:space="preserve">lexible collaborative planning, with staff sharing key information about pupils’ current levels, </w:t>
      </w:r>
      <w:r w:rsidR="00292135">
        <w:t xml:space="preserve">stimulus or situations that could </w:t>
      </w:r>
      <w:r w:rsidR="00DD1907">
        <w:t>dysregulation</w:t>
      </w:r>
      <w:r w:rsidR="00AA71A6" w:rsidRPr="00AA71A6">
        <w:t>, and interests to identify where pre-teaching, scaffolding, or short-term flexible grouping may help</w:t>
      </w:r>
      <w:r>
        <w:t>.</w:t>
      </w:r>
    </w:p>
    <w:p w14:paraId="65D6934C" w14:textId="53E2BA41" w:rsidR="00AA71A6" w:rsidRDefault="00C25166" w:rsidP="00F63347">
      <w:pPr>
        <w:pStyle w:val="ListParagraph"/>
        <w:numPr>
          <w:ilvl w:val="0"/>
          <w:numId w:val="17"/>
        </w:numPr>
      </w:pPr>
      <w:r>
        <w:t>T</w:t>
      </w:r>
      <w:r w:rsidR="00AA71A6" w:rsidRPr="00AA71A6">
        <w:t xml:space="preserve">ailored literacy and communication </w:t>
      </w:r>
      <w:proofErr w:type="gramStart"/>
      <w:r w:rsidR="00AA71A6" w:rsidRPr="00AA71A6">
        <w:t>supports</w:t>
      </w:r>
      <w:proofErr w:type="gramEnd"/>
      <w:r w:rsidR="00AA71A6" w:rsidRPr="00AA71A6">
        <w:t>, such as simplified instructions, visual timetables, or audio prompts, particularly for pupils who have gaps in literacy or struggle with abstract concepts</w:t>
      </w:r>
      <w:r>
        <w:t>.</w:t>
      </w:r>
    </w:p>
    <w:p w14:paraId="53A5AC45" w14:textId="56AAEF6D" w:rsidR="00AA71A6" w:rsidRPr="00AA71A6" w:rsidRDefault="00C25166" w:rsidP="00F63347">
      <w:pPr>
        <w:pStyle w:val="ListParagraph"/>
        <w:numPr>
          <w:ilvl w:val="0"/>
          <w:numId w:val="17"/>
        </w:numPr>
      </w:pPr>
      <w:r>
        <w:t>S</w:t>
      </w:r>
      <w:r w:rsidR="00AA71A6" w:rsidRPr="00AA71A6">
        <w:t>uccess criteria that are adaptable, keeping expectations high but allowing for different ways to demonstrate learning, such as oral explanations, drawings, or practical demonstrations</w:t>
      </w:r>
      <w:r>
        <w:t>.</w:t>
      </w:r>
    </w:p>
    <w:p w14:paraId="15CEB680" w14:textId="77777777" w:rsidR="00AA71A6" w:rsidRPr="00AA71A6" w:rsidRDefault="00AA71A6" w:rsidP="00AA71A6">
      <w:r w:rsidRPr="00AA71A6">
        <w:t>During lessons:</w:t>
      </w:r>
    </w:p>
    <w:p w14:paraId="5D19D003" w14:textId="72E74AA8" w:rsidR="00AA71A6" w:rsidRDefault="00DD1907" w:rsidP="00F63347">
      <w:pPr>
        <w:pStyle w:val="ListParagraph"/>
        <w:numPr>
          <w:ilvl w:val="0"/>
          <w:numId w:val="18"/>
        </w:numPr>
      </w:pPr>
      <w:r>
        <w:t>R</w:t>
      </w:r>
      <w:r w:rsidR="00AA71A6" w:rsidRPr="00AA71A6">
        <w:t>eal-time assessment using low-stakes tools, such as mini-whiteboards, gesture responses, or quick digital quizzes, to adjust teaching immediately for pupils who may arrive mid-topic or disengage quickly</w:t>
      </w:r>
      <w:r>
        <w:t>.</w:t>
      </w:r>
    </w:p>
    <w:p w14:paraId="31D5631C" w14:textId="4F3F80C0" w:rsidR="003225FD" w:rsidRDefault="00DD1907" w:rsidP="00F63347">
      <w:pPr>
        <w:pStyle w:val="ListParagraph"/>
        <w:numPr>
          <w:ilvl w:val="0"/>
          <w:numId w:val="18"/>
        </w:numPr>
      </w:pPr>
      <w:r>
        <w:t>B</w:t>
      </w:r>
      <w:r w:rsidR="00AA71A6" w:rsidRPr="00AA71A6">
        <w:t>reaking tasks into very small, sequential steps, with frequent checks for understanding, so pupils can engage meaningfully even if they have missed previous lessons.</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711E76" w:rsidRPr="001C7E07" w14:paraId="7FB3F8C9" w14:textId="77777777">
        <w:tc>
          <w:tcPr>
            <w:tcW w:w="9016" w:type="dxa"/>
          </w:tcPr>
          <w:p w14:paraId="6EBA64A5" w14:textId="77777777" w:rsidR="00711E76" w:rsidRPr="00BA3093" w:rsidRDefault="00711E76">
            <w:pPr>
              <w:pStyle w:val="Subheading"/>
              <w:rPr>
                <w:b w:val="0"/>
                <w:bCs w:val="0"/>
                <w:color w:val="FF0000"/>
              </w:rPr>
            </w:pPr>
            <w:r w:rsidRPr="00711AD7">
              <w:rPr>
                <w:b w:val="0"/>
                <w:bCs w:val="0"/>
                <w:color w:val="FF0000"/>
              </w:rPr>
              <w:t xml:space="preserve">Schools and trusts may wish to </w:t>
            </w:r>
            <w:r>
              <w:rPr>
                <w:b w:val="0"/>
                <w:bCs w:val="0"/>
                <w:color w:val="FF0000"/>
              </w:rPr>
              <w:t xml:space="preserve">contextualise these examples to best suit their focus or needs. </w:t>
            </w:r>
          </w:p>
        </w:tc>
      </w:tr>
    </w:tbl>
    <w:p w14:paraId="2CBA9239" w14:textId="77777777" w:rsidR="00711E76" w:rsidRDefault="00711E76" w:rsidP="00E86503"/>
    <w:p w14:paraId="146E4C5C" w14:textId="04F15C5A" w:rsidR="00FE5426" w:rsidRPr="009A719E" w:rsidRDefault="00FE5426" w:rsidP="00FE5426">
      <w:pPr>
        <w:pStyle w:val="Subheading"/>
        <w:rPr>
          <w:b w:val="0"/>
        </w:rPr>
      </w:pPr>
      <w:r w:rsidRPr="009A719E">
        <w:t>Refining your own practice to support adaptive teaching</w:t>
      </w:r>
    </w:p>
    <w:p w14:paraId="66741CCB" w14:textId="2B7AA60A" w:rsidR="00FE5426" w:rsidRDefault="00FE5426" w:rsidP="00FE5426">
      <w:r>
        <w:t>As you come to the end of this section, take a moment to consider your own habits as a teacher and mentor. You’ve seen that adaptive teaching isn’t about designing three levels of every task or creating bespoke materials for every pupil. Instead, it’s about starting with ambition and planning for flexibility</w:t>
      </w:r>
      <w:r w:rsidR="005C446E">
        <w:t xml:space="preserve"> as well as knowing your pupils</w:t>
      </w:r>
      <w:r>
        <w:t>. It's about building routines that help you notice, respond and adjust, before, during and after a lesson.</w:t>
      </w:r>
    </w:p>
    <w:p w14:paraId="0F817A81" w14:textId="77777777" w:rsidR="00FE5426" w:rsidRDefault="00FE5426" w:rsidP="00FE5426">
      <w:r>
        <w:t>If you want your ECT to feel confident in developing this way of working, the first step is to model it clearly. That starts with refining how you talk about your own planning and classroom decision-making.</w:t>
      </w:r>
    </w:p>
    <w:p w14:paraId="754569C5" w14:textId="77777777" w:rsidR="00FE5426" w:rsidRDefault="00FE5426" w:rsidP="00FE5426">
      <w:r>
        <w:t>You might begin by reflecting on how often you:</w:t>
      </w:r>
    </w:p>
    <w:p w14:paraId="02F7B2A4" w14:textId="77777777" w:rsidR="00FE5426" w:rsidRDefault="00FE5426" w:rsidP="00F63347">
      <w:pPr>
        <w:pStyle w:val="ListParagraph"/>
        <w:numPr>
          <w:ilvl w:val="0"/>
          <w:numId w:val="9"/>
        </w:numPr>
      </w:pPr>
      <w:r>
        <w:t>start with a challenging learning outcome and adapt the support, not the goal</w:t>
      </w:r>
    </w:p>
    <w:p w14:paraId="738CEBA8" w14:textId="77777777" w:rsidR="00FE5426" w:rsidRDefault="00FE5426" w:rsidP="00F63347">
      <w:pPr>
        <w:pStyle w:val="ListParagraph"/>
        <w:numPr>
          <w:ilvl w:val="0"/>
          <w:numId w:val="9"/>
        </w:numPr>
      </w:pPr>
      <w:r>
        <w:t>use assessment to inform decisions in real time, not just at the end of a lesson</w:t>
      </w:r>
    </w:p>
    <w:p w14:paraId="00398113" w14:textId="77777777" w:rsidR="00FE5426" w:rsidRDefault="00FE5426" w:rsidP="00F63347">
      <w:pPr>
        <w:pStyle w:val="ListParagraph"/>
        <w:numPr>
          <w:ilvl w:val="0"/>
          <w:numId w:val="9"/>
        </w:numPr>
      </w:pPr>
      <w:r>
        <w:lastRenderedPageBreak/>
        <w:t>plan for known barriers and actively look for unknown ones as learning unfolds</w:t>
      </w:r>
    </w:p>
    <w:p w14:paraId="391975D1" w14:textId="77777777" w:rsidR="00FE5426" w:rsidRDefault="00FE5426" w:rsidP="00F63347">
      <w:pPr>
        <w:pStyle w:val="ListParagraph"/>
        <w:numPr>
          <w:ilvl w:val="0"/>
          <w:numId w:val="9"/>
        </w:numPr>
      </w:pPr>
      <w:r>
        <w:t>use quick, simple tools like questioning, paired talk, and mini-whiteboards to guide in-the-moment adaptations</w:t>
      </w:r>
    </w:p>
    <w:p w14:paraId="631E3201" w14:textId="76F3B48A" w:rsidR="005C446E" w:rsidRDefault="00FE5426" w:rsidP="00FE5426">
      <w:pPr>
        <w:pStyle w:val="ListParagraph"/>
        <w:numPr>
          <w:ilvl w:val="0"/>
          <w:numId w:val="9"/>
        </w:numPr>
      </w:pPr>
      <w:r>
        <w:t>help pupils reflect on their own strategies and learning decisions</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711E76" w:rsidRPr="001C7E07" w14:paraId="4737C78F" w14:textId="77777777">
        <w:tc>
          <w:tcPr>
            <w:tcW w:w="9016" w:type="dxa"/>
          </w:tcPr>
          <w:p w14:paraId="3F5BFE4E" w14:textId="77777777" w:rsidR="00711E76" w:rsidRPr="00BA3093" w:rsidRDefault="00711E76">
            <w:pPr>
              <w:pStyle w:val="Subheading"/>
              <w:rPr>
                <w:b w:val="0"/>
                <w:bCs w:val="0"/>
                <w:color w:val="FF0000"/>
              </w:rPr>
            </w:pPr>
            <w:r w:rsidRPr="00711AD7">
              <w:rPr>
                <w:b w:val="0"/>
                <w:bCs w:val="0"/>
                <w:color w:val="FF0000"/>
              </w:rPr>
              <w:t xml:space="preserve">Schools and trusts may wish to </w:t>
            </w:r>
            <w:r>
              <w:rPr>
                <w:b w:val="0"/>
                <w:bCs w:val="0"/>
                <w:color w:val="FF0000"/>
              </w:rPr>
              <w:t xml:space="preserve">contextualise these examples to best suit their focus or needs. </w:t>
            </w:r>
          </w:p>
        </w:tc>
      </w:tr>
    </w:tbl>
    <w:p w14:paraId="60D3FB49" w14:textId="77777777" w:rsidR="00711E76" w:rsidRDefault="00711E76" w:rsidP="00FE5426"/>
    <w:p w14:paraId="4AF68156" w14:textId="19DFE346" w:rsidR="005C446E" w:rsidRDefault="00FE5426" w:rsidP="00FD36F4">
      <w:r>
        <w:t>As a mentor, you’re not just explaining adaptive teaching, you’re showing it. Through your questions, your feedback, and your reflections, you’re helping your ECT learn how to notice, respond and make decisions that bring more pupils into the learning. That’s what unlocking effective adaptive teaching looks like in practice and you’re already on the path.</w:t>
      </w:r>
      <w:bookmarkStart w:id="13" w:name="deliberatepracticeinaction"/>
    </w:p>
    <w:p w14:paraId="5A96FB52" w14:textId="24DD9713" w:rsidR="00FE5426" w:rsidRPr="0078596F" w:rsidRDefault="00FE5426" w:rsidP="00FE5426">
      <w:pPr>
        <w:pStyle w:val="Subheading"/>
        <w:rPr>
          <w:b w:val="0"/>
        </w:rPr>
      </w:pPr>
      <w:r w:rsidRPr="0078596F">
        <w:t>Reflect</w:t>
      </w:r>
    </w:p>
    <w:p w14:paraId="0FC508F3" w14:textId="7B8F871B" w:rsidR="00FE5426" w:rsidRDefault="00FE5426" w:rsidP="00FE5426">
      <w:pPr>
        <w:rPr>
          <w:lang w:val="en-US"/>
        </w:rPr>
      </w:pPr>
      <w:r>
        <w:rPr>
          <w:lang w:val="en-US"/>
        </w:rPr>
        <w:t xml:space="preserve">Reflecting on what you have read, </w:t>
      </w:r>
      <w:r w:rsidR="00390C7E">
        <w:rPr>
          <w:lang w:val="en-US"/>
        </w:rPr>
        <w:t>are there any areas of your own practice you could refine to help make this more visible to your ECT?</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FD36F4" w:rsidRPr="001C7E07" w14:paraId="25CEF319" w14:textId="77777777">
        <w:tc>
          <w:tcPr>
            <w:tcW w:w="9016" w:type="dxa"/>
          </w:tcPr>
          <w:p w14:paraId="7B87DA4F" w14:textId="7A7AB3E8" w:rsidR="00FD36F4" w:rsidRPr="00FD36F4" w:rsidRDefault="00FD36F4">
            <w:pPr>
              <w:pStyle w:val="Subheading"/>
              <w:rPr>
                <w:b w:val="0"/>
                <w:bCs w:val="0"/>
                <w:color w:val="FF0000"/>
              </w:rPr>
            </w:pPr>
            <w:r w:rsidRPr="00FD36F4">
              <w:rPr>
                <w:b w:val="0"/>
                <w:bCs w:val="0"/>
                <w:color w:val="FF0000"/>
              </w:rPr>
              <w:t>Schools and trusts can adjust the reflective question to suit their specific context and focus.</w:t>
            </w:r>
          </w:p>
        </w:tc>
      </w:tr>
    </w:tbl>
    <w:p w14:paraId="4D186BFC" w14:textId="6A86E1AC" w:rsidR="00FB094F" w:rsidRPr="003F4230" w:rsidRDefault="00FB094F" w:rsidP="00FB094F">
      <w:pPr>
        <w:spacing w:before="120" w:after="240"/>
        <w:rPr>
          <w:color w:val="FF0000"/>
          <w:szCs w:val="24"/>
        </w:rPr>
      </w:pPr>
    </w:p>
    <w:p w14:paraId="644FE7DF" w14:textId="77777777" w:rsidR="00FE5426" w:rsidRDefault="00FE5426" w:rsidP="00FE5426">
      <w:pPr>
        <w:jc w:val="both"/>
        <w:rPr>
          <w:rFonts w:ascii="Tahoma" w:hAnsi="Tahoma" w:cs="Tahoma"/>
          <w:b/>
          <w:bCs/>
          <w:color w:val="004B62" w:themeColor="text1"/>
          <w:sz w:val="28"/>
          <w:szCs w:val="28"/>
        </w:rPr>
      </w:pPr>
    </w:p>
    <w:bookmarkStart w:id="14" w:name="understanding"/>
    <w:bookmarkEnd w:id="13"/>
    <w:p w14:paraId="77749526" w14:textId="56EF9BC0" w:rsidR="00FE5426" w:rsidRDefault="00FE5426" w:rsidP="003F4230">
      <w:pPr>
        <w:rPr>
          <w:rFonts w:ascii="Tahoma" w:hAnsi="Tahoma" w:cs="Tahoma"/>
          <w:b/>
          <w:bCs/>
          <w:color w:val="004B62" w:themeColor="text1"/>
          <w:sz w:val="28"/>
          <w:szCs w:val="28"/>
        </w:rPr>
      </w:pPr>
      <w:r w:rsidRPr="00260ECD">
        <w:rPr>
          <w:color w:val="0070C0"/>
        </w:rPr>
        <w:fldChar w:fldCharType="begin"/>
      </w:r>
      <w:r w:rsidRPr="00260ECD">
        <w:rPr>
          <w:color w:val="0070C0"/>
        </w:rPr>
        <w:instrText>HYPERLINK \l "content"</w:instrText>
      </w:r>
      <w:r w:rsidRPr="00260ECD">
        <w:rPr>
          <w:color w:val="0070C0"/>
        </w:rPr>
      </w:r>
      <w:r w:rsidRPr="00260ECD">
        <w:rPr>
          <w:color w:val="0070C0"/>
        </w:rPr>
        <w:fldChar w:fldCharType="separate"/>
      </w:r>
      <w:r w:rsidRPr="00260ECD">
        <w:rPr>
          <w:rStyle w:val="Hyperlink"/>
          <w:b/>
          <w:bCs/>
          <w:color w:val="0070C0"/>
          <w:szCs w:val="24"/>
        </w:rPr>
        <w:t>Click here to return to Content page</w:t>
      </w:r>
      <w:r w:rsidRPr="00260ECD">
        <w:rPr>
          <w:color w:val="0070C0"/>
        </w:rPr>
        <w:fldChar w:fldCharType="end"/>
      </w:r>
    </w:p>
    <w:p w14:paraId="4E8ADB66" w14:textId="77777777" w:rsidR="00FE5426" w:rsidRDefault="00FE5426" w:rsidP="00FE5426">
      <w:pPr>
        <w:jc w:val="both"/>
        <w:rPr>
          <w:rFonts w:ascii="Tahoma" w:hAnsi="Tahoma" w:cs="Tahoma"/>
          <w:b/>
          <w:bCs/>
          <w:color w:val="004B62" w:themeColor="text1"/>
          <w:sz w:val="28"/>
          <w:szCs w:val="28"/>
        </w:rPr>
      </w:pPr>
      <w:r>
        <w:br w:type="page"/>
      </w:r>
    </w:p>
    <w:p w14:paraId="3A737BC0" w14:textId="6A71CE6B" w:rsidR="00FE5426" w:rsidRDefault="00FE5426" w:rsidP="00BB2F7C">
      <w:pPr>
        <w:pStyle w:val="Heading"/>
      </w:pPr>
      <w:bookmarkStart w:id="15" w:name="EmbeddingEffectiveAdaptiveTeaching"/>
      <w:bookmarkEnd w:id="14"/>
      <w:r w:rsidRPr="003C191D">
        <w:lastRenderedPageBreak/>
        <w:t xml:space="preserve">Embedding </w:t>
      </w:r>
      <w:r>
        <w:t xml:space="preserve">Effective </w:t>
      </w:r>
      <w:r w:rsidRPr="003C191D">
        <w:t>Adaptive Teaching</w:t>
      </w:r>
      <w:bookmarkEnd w:id="15"/>
    </w:p>
    <w:p w14:paraId="0224A9F5" w14:textId="56BBE529" w:rsidR="00DE0A42" w:rsidRDefault="00FB4EE1" w:rsidP="00FB4EE1">
      <w:pPr>
        <w:pStyle w:val="Subsubheading"/>
      </w:pPr>
      <w:r w:rsidRPr="00767DBD">
        <w:t xml:space="preserve">Approximate time to complete: </w:t>
      </w:r>
      <w:r w:rsidR="00767DBD" w:rsidRPr="00767DBD">
        <w:t>7</w:t>
      </w:r>
      <w:r w:rsidRPr="00767DBD">
        <w:t xml:space="preserve"> minutes</w:t>
      </w:r>
      <w:r>
        <w:t xml:space="preserve"> </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DE0A42" w:rsidRPr="001C7E07" w14:paraId="6595637E" w14:textId="77777777">
        <w:tc>
          <w:tcPr>
            <w:tcW w:w="9016" w:type="dxa"/>
          </w:tcPr>
          <w:p w14:paraId="28A89D08" w14:textId="77777777" w:rsidR="00DE0A42" w:rsidRDefault="00DE0A42" w:rsidP="007177D3">
            <w:pPr>
              <w:pStyle w:val="Subheading"/>
              <w:spacing w:line="276" w:lineRule="auto"/>
              <w:rPr>
                <w:b w:val="0"/>
                <w:bCs w:val="0"/>
                <w:color w:val="FF0000"/>
              </w:rPr>
            </w:pPr>
            <w:r w:rsidRPr="00711AD7">
              <w:rPr>
                <w:b w:val="0"/>
                <w:bCs w:val="0"/>
                <w:color w:val="FF0000"/>
              </w:rPr>
              <w:t xml:space="preserve">Schools and trusts may wish to use video or other forms of exemplification to show how adaptive teaching can be embedded coherently across a whole setting. </w:t>
            </w:r>
          </w:p>
          <w:p w14:paraId="679CF1ED" w14:textId="77777777" w:rsidR="00DE0A42" w:rsidRDefault="00DE0A42" w:rsidP="007177D3">
            <w:pPr>
              <w:pStyle w:val="Subheading"/>
              <w:spacing w:line="276" w:lineRule="auto"/>
              <w:rPr>
                <w:b w:val="0"/>
                <w:bCs w:val="0"/>
                <w:color w:val="FF0000"/>
              </w:rPr>
            </w:pPr>
          </w:p>
          <w:p w14:paraId="0AFA0FE1" w14:textId="77777777" w:rsidR="00DE0A42" w:rsidRPr="00711AD7" w:rsidRDefault="00DE0A42" w:rsidP="007177D3">
            <w:pPr>
              <w:pStyle w:val="Subheading"/>
              <w:spacing w:line="276" w:lineRule="auto"/>
              <w:rPr>
                <w:b w:val="0"/>
                <w:bCs w:val="0"/>
                <w:color w:val="FF0000"/>
              </w:rPr>
            </w:pPr>
            <w:r w:rsidRPr="00FF2CCB">
              <w:rPr>
                <w:b w:val="0"/>
                <w:bCs w:val="0"/>
                <w:color w:val="FF0000"/>
              </w:rPr>
              <w:t>The</w:t>
            </w:r>
            <w:r w:rsidRPr="00711AD7">
              <w:rPr>
                <w:b w:val="0"/>
                <w:bCs w:val="0"/>
                <w:color w:val="FF0000"/>
              </w:rPr>
              <w:t xml:space="preserve"> exemplification </w:t>
            </w:r>
            <w:r w:rsidRPr="00FF2CCB">
              <w:rPr>
                <w:b w:val="0"/>
                <w:bCs w:val="0"/>
                <w:color w:val="FF0000"/>
              </w:rPr>
              <w:t>should</w:t>
            </w:r>
            <w:r w:rsidRPr="00711AD7">
              <w:rPr>
                <w:b w:val="0"/>
                <w:bCs w:val="0"/>
                <w:color w:val="FF0000"/>
              </w:rPr>
              <w:t xml:space="preserve"> demonstrate how a school draws on a wide range of information—such as transition data, baseline assessments and real-time classroom observations—to inform both planned and responsive adaptations.</w:t>
            </w:r>
          </w:p>
          <w:p w14:paraId="363FEB1A" w14:textId="77777777" w:rsidR="00DE0A42" w:rsidRDefault="00DE0A42" w:rsidP="007177D3">
            <w:pPr>
              <w:pStyle w:val="Subheading"/>
              <w:spacing w:line="276" w:lineRule="auto"/>
              <w:rPr>
                <w:b w:val="0"/>
                <w:bCs w:val="0"/>
                <w:color w:val="FF0000"/>
              </w:rPr>
            </w:pPr>
          </w:p>
          <w:p w14:paraId="4D2B1F68" w14:textId="77777777" w:rsidR="00DE0A42" w:rsidRDefault="00DE0A42" w:rsidP="007177D3">
            <w:pPr>
              <w:pStyle w:val="Subheading"/>
              <w:spacing w:line="276" w:lineRule="auto"/>
              <w:rPr>
                <w:b w:val="0"/>
                <w:bCs w:val="0"/>
                <w:color w:val="FF0000"/>
              </w:rPr>
            </w:pPr>
            <w:r w:rsidRPr="00711AD7">
              <w:rPr>
                <w:b w:val="0"/>
                <w:bCs w:val="0"/>
                <w:color w:val="FF0000"/>
              </w:rPr>
              <w:t xml:space="preserve">Framing adaptive teaching in this way highlights that it is not only about what happens in the moment; it is also about the systems, structures and expectations that enable teachers to make small, purposeful adjustments that improve pupil access and engagement. </w:t>
            </w:r>
          </w:p>
          <w:p w14:paraId="0A60C641" w14:textId="77777777" w:rsidR="00DE0A42" w:rsidRDefault="00DE0A42" w:rsidP="007177D3">
            <w:pPr>
              <w:pStyle w:val="Subheading"/>
              <w:spacing w:line="276" w:lineRule="auto"/>
              <w:rPr>
                <w:b w:val="0"/>
                <w:bCs w:val="0"/>
                <w:color w:val="FF0000"/>
              </w:rPr>
            </w:pPr>
          </w:p>
          <w:p w14:paraId="3DA26D8D" w14:textId="77777777" w:rsidR="00DE0A42" w:rsidRPr="00711AD7" w:rsidRDefault="00DE0A42" w:rsidP="007177D3">
            <w:pPr>
              <w:pStyle w:val="Subheading"/>
              <w:spacing w:line="276" w:lineRule="auto"/>
              <w:rPr>
                <w:b w:val="0"/>
                <w:bCs w:val="0"/>
                <w:color w:val="FF0000"/>
              </w:rPr>
            </w:pPr>
            <w:r w:rsidRPr="00711AD7">
              <w:rPr>
                <w:b w:val="0"/>
                <w:bCs w:val="0"/>
                <w:color w:val="FF0000"/>
              </w:rPr>
              <w:t xml:space="preserve">By showing how broad data is interpreted and translated into classroom practice, </w:t>
            </w:r>
            <w:r w:rsidRPr="00FF2CCB">
              <w:rPr>
                <w:b w:val="0"/>
                <w:bCs w:val="0"/>
                <w:color w:val="FF0000"/>
              </w:rPr>
              <w:t xml:space="preserve">the </w:t>
            </w:r>
            <w:r w:rsidRPr="00711AD7">
              <w:rPr>
                <w:b w:val="0"/>
                <w:bCs w:val="0"/>
                <w:color w:val="FF0000"/>
              </w:rPr>
              <w:t>exemplification can make visible the connection between whole-school processes and day-to-day micro-adaptations.</w:t>
            </w:r>
          </w:p>
          <w:p w14:paraId="1B518E12" w14:textId="77777777" w:rsidR="00DE0A42" w:rsidRDefault="00DE0A42" w:rsidP="007177D3">
            <w:pPr>
              <w:pStyle w:val="Subheading"/>
              <w:spacing w:line="276" w:lineRule="auto"/>
              <w:rPr>
                <w:b w:val="0"/>
                <w:bCs w:val="0"/>
                <w:color w:val="FF0000"/>
              </w:rPr>
            </w:pPr>
          </w:p>
          <w:p w14:paraId="22C405D5" w14:textId="77777777" w:rsidR="00DE0A42" w:rsidRPr="00711AD7" w:rsidRDefault="00DE0A42" w:rsidP="007177D3">
            <w:pPr>
              <w:pStyle w:val="Subheading"/>
              <w:spacing w:line="276" w:lineRule="auto"/>
              <w:rPr>
                <w:b w:val="0"/>
                <w:bCs w:val="0"/>
                <w:color w:val="FF0000"/>
              </w:rPr>
            </w:pPr>
            <w:r w:rsidRPr="00FF2CCB">
              <w:rPr>
                <w:b w:val="0"/>
                <w:bCs w:val="0"/>
                <w:color w:val="FF0000"/>
              </w:rPr>
              <w:t>Exemplification</w:t>
            </w:r>
            <w:r w:rsidRPr="00711AD7">
              <w:rPr>
                <w:b w:val="0"/>
                <w:bCs w:val="0"/>
                <w:color w:val="FF0000"/>
              </w:rPr>
              <w:t xml:space="preserve"> </w:t>
            </w:r>
            <w:r w:rsidRPr="00FF2CCB">
              <w:rPr>
                <w:b w:val="0"/>
                <w:bCs w:val="0"/>
                <w:color w:val="FF0000"/>
              </w:rPr>
              <w:t xml:space="preserve">may </w:t>
            </w:r>
            <w:r w:rsidRPr="00711AD7">
              <w:rPr>
                <w:b w:val="0"/>
                <w:bCs w:val="0"/>
                <w:color w:val="FF0000"/>
              </w:rPr>
              <w:t xml:space="preserve">vary depending on phase and context, the underlying principles </w:t>
            </w:r>
            <w:r w:rsidRPr="00FF2CCB">
              <w:rPr>
                <w:b w:val="0"/>
                <w:bCs w:val="0"/>
                <w:color w:val="FF0000"/>
              </w:rPr>
              <w:t>should highlight the following:</w:t>
            </w:r>
            <w:r w:rsidRPr="00711AD7">
              <w:rPr>
                <w:b w:val="0"/>
                <w:bCs w:val="0"/>
                <w:color w:val="FF0000"/>
              </w:rPr>
              <w:t xml:space="preserve"> </w:t>
            </w:r>
          </w:p>
          <w:p w14:paraId="5520862F" w14:textId="77777777" w:rsidR="00DE0A42" w:rsidRPr="00114E08" w:rsidRDefault="00DE0A42" w:rsidP="007177D3">
            <w:pPr>
              <w:pStyle w:val="ListParagraph"/>
              <w:numPr>
                <w:ilvl w:val="0"/>
                <w:numId w:val="13"/>
              </w:numPr>
              <w:spacing w:line="276" w:lineRule="auto"/>
              <w:rPr>
                <w:b/>
                <w:color w:val="FF0000"/>
              </w:rPr>
            </w:pPr>
            <w:r w:rsidRPr="00114E08">
              <w:rPr>
                <w:color w:val="FF0000"/>
              </w:rPr>
              <w:t xml:space="preserve">Noticing and early identification </w:t>
            </w:r>
          </w:p>
          <w:p w14:paraId="5BC88FB1" w14:textId="77777777" w:rsidR="00DE0A42" w:rsidRPr="00114E08" w:rsidRDefault="00DE0A42" w:rsidP="007177D3">
            <w:pPr>
              <w:pStyle w:val="ListParagraph"/>
              <w:numPr>
                <w:ilvl w:val="0"/>
                <w:numId w:val="13"/>
              </w:numPr>
              <w:spacing w:line="276" w:lineRule="auto"/>
              <w:rPr>
                <w:b/>
                <w:color w:val="FF0000"/>
              </w:rPr>
            </w:pPr>
            <w:r w:rsidRPr="00114E08">
              <w:rPr>
                <w:color w:val="FF0000"/>
              </w:rPr>
              <w:t xml:space="preserve">Using assessment to inform adjustments </w:t>
            </w:r>
          </w:p>
          <w:p w14:paraId="383D523E" w14:textId="77777777" w:rsidR="00DE0A42" w:rsidRPr="00114E08" w:rsidRDefault="00DE0A42" w:rsidP="007177D3">
            <w:pPr>
              <w:pStyle w:val="ListParagraph"/>
              <w:numPr>
                <w:ilvl w:val="0"/>
                <w:numId w:val="13"/>
              </w:numPr>
              <w:spacing w:line="276" w:lineRule="auto"/>
              <w:rPr>
                <w:b/>
                <w:color w:val="FF0000"/>
              </w:rPr>
            </w:pPr>
            <w:r w:rsidRPr="00114E08">
              <w:rPr>
                <w:color w:val="FF0000"/>
              </w:rPr>
              <w:t xml:space="preserve">Planning for adaptive decision-making </w:t>
            </w:r>
          </w:p>
          <w:p w14:paraId="2388DF4E" w14:textId="77777777" w:rsidR="00DE0A42" w:rsidRPr="00114E08" w:rsidRDefault="00DE0A42" w:rsidP="007177D3">
            <w:pPr>
              <w:pStyle w:val="ListParagraph"/>
              <w:numPr>
                <w:ilvl w:val="0"/>
                <w:numId w:val="13"/>
              </w:numPr>
              <w:spacing w:line="276" w:lineRule="auto"/>
              <w:rPr>
                <w:b/>
                <w:color w:val="FF0000"/>
              </w:rPr>
            </w:pPr>
            <w:r w:rsidRPr="00114E08">
              <w:rPr>
                <w:color w:val="FF0000"/>
              </w:rPr>
              <w:t xml:space="preserve">Making adaptations visible and usable </w:t>
            </w:r>
          </w:p>
          <w:p w14:paraId="541931B9" w14:textId="3F2FD26E" w:rsidR="00DE0A42" w:rsidRPr="00FD36F4" w:rsidRDefault="00DE0A42">
            <w:pPr>
              <w:pStyle w:val="Subheading"/>
              <w:rPr>
                <w:b w:val="0"/>
                <w:bCs w:val="0"/>
                <w:color w:val="FF0000"/>
              </w:rPr>
            </w:pPr>
          </w:p>
        </w:tc>
      </w:tr>
    </w:tbl>
    <w:p w14:paraId="505BEBF8" w14:textId="77777777" w:rsidR="00B110F3" w:rsidRDefault="00B110F3" w:rsidP="00711AD7">
      <w:pPr>
        <w:pStyle w:val="Subheading"/>
        <w:rPr>
          <w:b w:val="0"/>
          <w:bCs w:val="0"/>
          <w:color w:val="FF0000"/>
        </w:rPr>
      </w:pPr>
    </w:p>
    <w:p w14:paraId="1C5A3939" w14:textId="77777777" w:rsidR="006673B0" w:rsidRPr="006673B0" w:rsidRDefault="006673B0" w:rsidP="006673B0">
      <w:pPr>
        <w:rPr>
          <w:b/>
          <w:color w:val="0070C0"/>
          <w:szCs w:val="24"/>
        </w:rPr>
      </w:pPr>
      <w:hyperlink w:anchor="content" w:history="1">
        <w:r w:rsidRPr="006673B0">
          <w:rPr>
            <w:rStyle w:val="Hyperlink"/>
            <w:b/>
            <w:color w:val="0070C0"/>
            <w:szCs w:val="24"/>
          </w:rPr>
          <w:t>Click here to return to Content page</w:t>
        </w:r>
      </w:hyperlink>
    </w:p>
    <w:p w14:paraId="619225AD" w14:textId="77777777" w:rsidR="00B110F3" w:rsidRDefault="00B110F3" w:rsidP="00FE5426">
      <w:pPr>
        <w:pStyle w:val="Subheading"/>
      </w:pPr>
    </w:p>
    <w:p w14:paraId="57159C92" w14:textId="77777777" w:rsidR="00B110F3" w:rsidRDefault="00B110F3" w:rsidP="00FE5426">
      <w:pPr>
        <w:pStyle w:val="Subheading"/>
      </w:pPr>
    </w:p>
    <w:p w14:paraId="5A62AB2E" w14:textId="77777777" w:rsidR="00B110F3" w:rsidRDefault="00B110F3" w:rsidP="00FE5426">
      <w:pPr>
        <w:pStyle w:val="Subheading"/>
      </w:pPr>
    </w:p>
    <w:p w14:paraId="45A92B57" w14:textId="77777777" w:rsidR="00B110F3" w:rsidRDefault="00B110F3" w:rsidP="00FE5426">
      <w:pPr>
        <w:pStyle w:val="Subheading"/>
      </w:pPr>
    </w:p>
    <w:p w14:paraId="7827D14E" w14:textId="77777777" w:rsidR="00B110F3" w:rsidRDefault="00B110F3" w:rsidP="00FE5426">
      <w:pPr>
        <w:pStyle w:val="Subheading"/>
      </w:pPr>
    </w:p>
    <w:p w14:paraId="481D10A4" w14:textId="77777777" w:rsidR="00B110F3" w:rsidRDefault="00B110F3" w:rsidP="00FE5426">
      <w:pPr>
        <w:pStyle w:val="Subheading"/>
      </w:pPr>
    </w:p>
    <w:p w14:paraId="074EBD06" w14:textId="77777777" w:rsidR="00B110F3" w:rsidRDefault="00B110F3" w:rsidP="00FE5426">
      <w:pPr>
        <w:pStyle w:val="Subheading"/>
      </w:pPr>
    </w:p>
    <w:p w14:paraId="265AD174" w14:textId="77777777" w:rsidR="00DE0A42" w:rsidRDefault="00DE0A42" w:rsidP="00FE5426">
      <w:pPr>
        <w:pStyle w:val="Subheading"/>
      </w:pPr>
    </w:p>
    <w:p w14:paraId="2510F682" w14:textId="77777777" w:rsidR="00356049" w:rsidRDefault="00356049" w:rsidP="00FE5426">
      <w:pPr>
        <w:pStyle w:val="Subheading"/>
      </w:pPr>
    </w:p>
    <w:p w14:paraId="74039C1D" w14:textId="7BAC8901" w:rsidR="00FE5426" w:rsidRDefault="00FE5426" w:rsidP="00FE5426">
      <w:pPr>
        <w:pStyle w:val="Subheading"/>
      </w:pPr>
      <w:r w:rsidRPr="00F05036">
        <w:t>Reflect</w:t>
      </w:r>
      <w:r>
        <w:t xml:space="preserve"> </w:t>
      </w:r>
    </w:p>
    <w:p w14:paraId="3ED7A8C4" w14:textId="2C9F9CC8" w:rsidR="003B1459" w:rsidRPr="003B1459" w:rsidRDefault="003B1459" w:rsidP="003B1459">
      <w:pPr>
        <w:spacing w:before="120" w:after="240"/>
        <w:rPr>
          <w:szCs w:val="24"/>
        </w:rPr>
      </w:pPr>
      <w:r w:rsidRPr="003B1459">
        <w:rPr>
          <w:szCs w:val="24"/>
        </w:rPr>
        <w:t xml:space="preserve">Drawing on your learning from this self-study, identify </w:t>
      </w:r>
      <w:r w:rsidRPr="003B1459">
        <w:rPr>
          <w:b/>
          <w:bCs/>
          <w:szCs w:val="24"/>
        </w:rPr>
        <w:t>three specific actions</w:t>
      </w:r>
      <w:r w:rsidRPr="003B1459">
        <w:rPr>
          <w:szCs w:val="24"/>
        </w:rPr>
        <w:t xml:space="preserve"> you could implement in your mentoring practice. For each action, </w:t>
      </w:r>
      <w:r w:rsidR="00650FDC">
        <w:rPr>
          <w:szCs w:val="24"/>
        </w:rPr>
        <w:t>consider</w:t>
      </w:r>
      <w:r w:rsidRPr="003B1459">
        <w:rPr>
          <w:szCs w:val="24"/>
        </w:rPr>
        <w:t>:</w:t>
      </w:r>
    </w:p>
    <w:p w14:paraId="72722E75" w14:textId="77777777" w:rsidR="003B1459" w:rsidRPr="003B1459" w:rsidRDefault="003B1459" w:rsidP="00F63347">
      <w:pPr>
        <w:numPr>
          <w:ilvl w:val="0"/>
          <w:numId w:val="14"/>
        </w:numPr>
        <w:spacing w:before="120" w:after="240"/>
        <w:rPr>
          <w:szCs w:val="24"/>
        </w:rPr>
      </w:pPr>
      <w:r w:rsidRPr="003B1459">
        <w:rPr>
          <w:b/>
          <w:bCs/>
          <w:szCs w:val="24"/>
        </w:rPr>
        <w:t>What you will do</w:t>
      </w:r>
      <w:r w:rsidRPr="003B1459">
        <w:rPr>
          <w:szCs w:val="24"/>
        </w:rPr>
        <w:t xml:space="preserve"> – describe the action clearly and concretely.</w:t>
      </w:r>
    </w:p>
    <w:p w14:paraId="216D34BE" w14:textId="0D789F45" w:rsidR="003B1459" w:rsidRPr="003B1459" w:rsidRDefault="003B1459" w:rsidP="00F63347">
      <w:pPr>
        <w:numPr>
          <w:ilvl w:val="0"/>
          <w:numId w:val="14"/>
        </w:numPr>
        <w:spacing w:before="120" w:after="240"/>
        <w:rPr>
          <w:szCs w:val="24"/>
        </w:rPr>
      </w:pPr>
      <w:r w:rsidRPr="003B1459">
        <w:rPr>
          <w:b/>
          <w:bCs/>
          <w:szCs w:val="24"/>
        </w:rPr>
        <w:t>Why it matters</w:t>
      </w:r>
      <w:r w:rsidRPr="003B1459">
        <w:rPr>
          <w:szCs w:val="24"/>
        </w:rPr>
        <w:t xml:space="preserve"> – link it to pupil learning, adaptive teaching principles, or effective formative assessment</w:t>
      </w:r>
      <w:r w:rsidR="00650FDC">
        <w:rPr>
          <w:szCs w:val="24"/>
        </w:rPr>
        <w:t xml:space="preserve"> and to your ECTs needs</w:t>
      </w:r>
      <w:r w:rsidRPr="003B1459">
        <w:rPr>
          <w:szCs w:val="24"/>
        </w:rPr>
        <w:t>.</w:t>
      </w:r>
    </w:p>
    <w:p w14:paraId="1726CA0D" w14:textId="672BBE36" w:rsidR="00E0289F" w:rsidRPr="00650FDC" w:rsidRDefault="003B1459" w:rsidP="00F63347">
      <w:pPr>
        <w:numPr>
          <w:ilvl w:val="0"/>
          <w:numId w:val="14"/>
        </w:numPr>
        <w:spacing w:before="120" w:after="240"/>
        <w:rPr>
          <w:szCs w:val="24"/>
        </w:rPr>
      </w:pPr>
      <w:r w:rsidRPr="003B1459">
        <w:rPr>
          <w:b/>
          <w:bCs/>
          <w:szCs w:val="24"/>
        </w:rPr>
        <w:t>How you will know it’s effective</w:t>
      </w:r>
      <w:r w:rsidRPr="003B1459">
        <w:rPr>
          <w:szCs w:val="24"/>
        </w:rPr>
        <w:t xml:space="preserve"> – outline the evidence or indicators you will look for to evaluate its impact.</w:t>
      </w:r>
    </w:p>
    <w:tbl>
      <w:tblPr>
        <w:tblStyle w:val="Style3"/>
        <w:tblpPr w:leftFromText="180" w:rightFromText="180" w:vertAnchor="text" w:horzAnchor="margin" w:tblpY="-36"/>
        <w:tblW w:w="0" w:type="auto"/>
        <w:tblLook w:val="04A0" w:firstRow="1" w:lastRow="0" w:firstColumn="1" w:lastColumn="0" w:noHBand="0" w:noVBand="1"/>
      </w:tblPr>
      <w:tblGrid>
        <w:gridCol w:w="8980"/>
      </w:tblGrid>
      <w:tr w:rsidR="00DE0A42" w:rsidRPr="001C7E07" w14:paraId="43B8A11A" w14:textId="77777777">
        <w:tc>
          <w:tcPr>
            <w:tcW w:w="9016" w:type="dxa"/>
          </w:tcPr>
          <w:p w14:paraId="66A42F54" w14:textId="77777777" w:rsidR="00DE0A42" w:rsidRPr="00FD36F4" w:rsidRDefault="00DE0A42">
            <w:pPr>
              <w:pStyle w:val="Subheading"/>
              <w:rPr>
                <w:b w:val="0"/>
                <w:bCs w:val="0"/>
                <w:color w:val="FF0000"/>
              </w:rPr>
            </w:pPr>
            <w:r w:rsidRPr="00FD36F4">
              <w:rPr>
                <w:b w:val="0"/>
                <w:bCs w:val="0"/>
                <w:color w:val="FF0000"/>
              </w:rPr>
              <w:t>Schools and trusts can adjust the reflective question to suit their specific context and focus.</w:t>
            </w:r>
          </w:p>
        </w:tc>
      </w:tr>
    </w:tbl>
    <w:p w14:paraId="710E124F" w14:textId="77777777" w:rsidR="00DE0A42" w:rsidRPr="00DA79A3" w:rsidRDefault="00DE0A42" w:rsidP="00DA79A3">
      <w:pPr>
        <w:spacing w:before="120" w:after="240"/>
        <w:rPr>
          <w:color w:val="EE0000"/>
          <w:szCs w:val="24"/>
        </w:rPr>
      </w:pPr>
    </w:p>
    <w:p w14:paraId="43DA0EDD" w14:textId="77777777" w:rsidR="00FE5426" w:rsidRDefault="00FE5426" w:rsidP="00FE5426">
      <w:pPr>
        <w:pStyle w:val="Heading"/>
      </w:pPr>
    </w:p>
    <w:p w14:paraId="5FEFA9E4" w14:textId="350A228B" w:rsidR="00FE2D59" w:rsidRPr="00260ECD" w:rsidRDefault="00FE2D59" w:rsidP="00FE2D59">
      <w:pPr>
        <w:rPr>
          <w:b/>
          <w:bCs/>
          <w:color w:val="0070C0"/>
          <w:szCs w:val="24"/>
        </w:rPr>
      </w:pPr>
      <w:hyperlink w:anchor="content" w:history="1">
        <w:r w:rsidRPr="00260ECD">
          <w:rPr>
            <w:rStyle w:val="Hyperlink"/>
            <w:b/>
            <w:bCs/>
            <w:color w:val="0070C0"/>
            <w:szCs w:val="24"/>
          </w:rPr>
          <w:t>Click here to return to Content page</w:t>
        </w:r>
      </w:hyperlink>
    </w:p>
    <w:p w14:paraId="1F7907E8" w14:textId="08556CD1" w:rsidR="00FE5426" w:rsidRDefault="00FE5426" w:rsidP="00FE5426">
      <w:pPr>
        <w:jc w:val="both"/>
        <w:rPr>
          <w:rFonts w:ascii="Tahoma" w:hAnsi="Tahoma" w:cs="Tahoma"/>
          <w:b/>
          <w:bCs/>
          <w:color w:val="004B62" w:themeColor="text1"/>
          <w:sz w:val="28"/>
          <w:szCs w:val="28"/>
        </w:rPr>
      </w:pPr>
    </w:p>
    <w:p w14:paraId="54638962" w14:textId="77777777" w:rsidR="00FD66E9" w:rsidRDefault="00FD66E9" w:rsidP="00FE5426">
      <w:pPr>
        <w:pStyle w:val="Heading"/>
      </w:pPr>
    </w:p>
    <w:p w14:paraId="7FB7771B" w14:textId="77777777" w:rsidR="00FD66E9" w:rsidRDefault="00FD66E9" w:rsidP="00FE5426">
      <w:pPr>
        <w:pStyle w:val="Heading"/>
      </w:pPr>
    </w:p>
    <w:p w14:paraId="7CB71B58" w14:textId="77777777" w:rsidR="00FD66E9" w:rsidRDefault="00FD66E9" w:rsidP="00FE5426">
      <w:pPr>
        <w:pStyle w:val="Heading"/>
      </w:pPr>
    </w:p>
    <w:p w14:paraId="225BA4EB" w14:textId="77777777" w:rsidR="00650FDC" w:rsidRDefault="00650FDC" w:rsidP="00FE5426">
      <w:pPr>
        <w:pStyle w:val="Heading"/>
      </w:pPr>
    </w:p>
    <w:p w14:paraId="16692408" w14:textId="77777777" w:rsidR="00D117EC" w:rsidRDefault="00D117EC" w:rsidP="00FE5426">
      <w:pPr>
        <w:pStyle w:val="Heading"/>
      </w:pPr>
      <w:bookmarkStart w:id="16" w:name="readingandreference"/>
    </w:p>
    <w:p w14:paraId="2064C018" w14:textId="77777777" w:rsidR="00A71E78" w:rsidRDefault="00A71E78">
      <w:pPr>
        <w:jc w:val="both"/>
        <w:rPr>
          <w:rFonts w:ascii="Tahoma" w:hAnsi="Tahoma" w:cs="Tahoma"/>
          <w:b/>
          <w:bCs/>
          <w:color w:val="004B62" w:themeColor="text1"/>
          <w:sz w:val="28"/>
          <w:szCs w:val="28"/>
        </w:rPr>
      </w:pPr>
      <w:r>
        <w:br w:type="page"/>
      </w:r>
    </w:p>
    <w:p w14:paraId="01311E09" w14:textId="13618CD7" w:rsidR="00FE5426" w:rsidRDefault="00FE5426" w:rsidP="00FE5426">
      <w:pPr>
        <w:pStyle w:val="Heading"/>
      </w:pPr>
      <w:r>
        <w:lastRenderedPageBreak/>
        <w:t>Further reading and references</w:t>
      </w:r>
    </w:p>
    <w:bookmarkEnd w:id="16"/>
    <w:p w14:paraId="19358166" w14:textId="36957988" w:rsidR="00FE5426" w:rsidRDefault="00FE5426" w:rsidP="00F63347">
      <w:pPr>
        <w:pStyle w:val="ListParagraph"/>
        <w:numPr>
          <w:ilvl w:val="0"/>
          <w:numId w:val="4"/>
        </w:numPr>
      </w:pPr>
      <w:r>
        <w:t xml:space="preserve">Corno L, (2018) ‘On Teaching Adaptively’. Available from: </w:t>
      </w:r>
      <w:hyperlink r:id="rId26" w:history="1">
        <w:r w:rsidRPr="0005253E">
          <w:rPr>
            <w:rStyle w:val="Hyperlink"/>
            <w:color w:val="0070C0"/>
          </w:rPr>
          <w:t>corno-2008-on-teaching-adaptively.pdf</w:t>
        </w:r>
      </w:hyperlink>
      <w:r>
        <w:t xml:space="preserve"> </w:t>
      </w:r>
      <w:r w:rsidRPr="00B7432A">
        <w:t>[</w:t>
      </w:r>
      <w:r>
        <w:t>Accessed</w:t>
      </w:r>
      <w:r w:rsidRPr="00B7432A">
        <w:t xml:space="preserve"> </w:t>
      </w:r>
      <w:r w:rsidR="00A46ACA">
        <w:t>22 April 2026</w:t>
      </w:r>
      <w:r w:rsidRPr="00B7432A">
        <w:t>]</w:t>
      </w:r>
    </w:p>
    <w:p w14:paraId="34B1EEA9" w14:textId="53139328" w:rsidR="00FE5426" w:rsidRDefault="00FE5426" w:rsidP="00F63347">
      <w:pPr>
        <w:pStyle w:val="ListParagraph"/>
        <w:numPr>
          <w:ilvl w:val="0"/>
          <w:numId w:val="4"/>
        </w:numPr>
      </w:pPr>
      <w:r>
        <w:t xml:space="preserve">Department for Education, (2015) ‘SEND Code of practice’. Available from: </w:t>
      </w:r>
      <w:hyperlink r:id="rId27" w:history="1">
        <w:r w:rsidRPr="0005253E">
          <w:rPr>
            <w:rStyle w:val="Hyperlink"/>
            <w:color w:val="0070C0"/>
          </w:rPr>
          <w:t>https://assets.publishing.service.gov.uk/government/uploads/system/uploads/attachment_data/file/398815/SEND_Code_of_Practice_January_2015.pdf</w:t>
        </w:r>
      </w:hyperlink>
      <w:r w:rsidRPr="0005253E">
        <w:rPr>
          <w:color w:val="0070C0"/>
        </w:rPr>
        <w:t xml:space="preserve"> </w:t>
      </w:r>
      <w:r w:rsidR="00A46ACA" w:rsidRPr="00B7432A">
        <w:t>[</w:t>
      </w:r>
      <w:r w:rsidR="00A46ACA">
        <w:t>Accessed</w:t>
      </w:r>
      <w:r w:rsidR="00A46ACA" w:rsidRPr="00B7432A">
        <w:t xml:space="preserve"> </w:t>
      </w:r>
      <w:r w:rsidR="00A46ACA">
        <w:t>22 April 2026</w:t>
      </w:r>
      <w:r w:rsidR="00A46ACA" w:rsidRPr="00B7432A">
        <w:t>]</w:t>
      </w:r>
    </w:p>
    <w:p w14:paraId="291DA39C" w14:textId="7E1ED58D" w:rsidR="00FE5426" w:rsidRDefault="00FE5426" w:rsidP="00F63347">
      <w:pPr>
        <w:pStyle w:val="ListParagraph"/>
        <w:numPr>
          <w:ilvl w:val="0"/>
          <w:numId w:val="4"/>
        </w:numPr>
      </w:pPr>
      <w:r>
        <w:t xml:space="preserve">Department for Education, </w:t>
      </w:r>
      <w:r w:rsidR="00465C8B">
        <w:t>(2025)</w:t>
      </w:r>
      <w:r w:rsidR="00AA1296">
        <w:t>,</w:t>
      </w:r>
      <w:r>
        <w:t xml:space="preserve"> ‘Special Educational Needs in England’ Available from:</w:t>
      </w:r>
      <w:hyperlink r:id="rId28" w:history="1">
        <w:r w:rsidRPr="00B214A8">
          <w:rPr>
            <w:rStyle w:val="Hyperlink"/>
          </w:rPr>
          <w:t xml:space="preserve"> </w:t>
        </w:r>
        <w:r w:rsidRPr="00B214A8">
          <w:rPr>
            <w:rStyle w:val="Hyperlink"/>
            <w:color w:val="0070C0"/>
          </w:rPr>
          <w:t>Special educational needs in England, Academic year 2024/25 - Explore education statistics - GOV.UK</w:t>
        </w:r>
      </w:hyperlink>
      <w:r>
        <w:t xml:space="preserve"> </w:t>
      </w:r>
      <w:r w:rsidR="00A46ACA" w:rsidRPr="00B7432A">
        <w:t>[</w:t>
      </w:r>
      <w:r w:rsidR="00A46ACA">
        <w:t>Accessed</w:t>
      </w:r>
      <w:r w:rsidR="00A46ACA" w:rsidRPr="00B7432A">
        <w:t xml:space="preserve"> </w:t>
      </w:r>
      <w:r w:rsidR="00A46ACA">
        <w:t>22 April 2026</w:t>
      </w:r>
      <w:r w:rsidR="00A46ACA" w:rsidRPr="00B7432A">
        <w:t>]</w:t>
      </w:r>
    </w:p>
    <w:p w14:paraId="711A65D2" w14:textId="06E2CFAA" w:rsidR="00FE5426" w:rsidRDefault="00FE5426" w:rsidP="00F63347">
      <w:pPr>
        <w:pStyle w:val="ListParagraph"/>
        <w:numPr>
          <w:ilvl w:val="0"/>
          <w:numId w:val="4"/>
        </w:numPr>
      </w:pPr>
      <w:r>
        <w:t xml:space="preserve">Education Endowment Foundation, (2021) ‘Assess, adjust, adapt – what does adaptive teaching mean to you?’. Available from: </w:t>
      </w:r>
      <w:hyperlink r:id="rId29" w:history="1">
        <w:r w:rsidRPr="0005253E">
          <w:rPr>
            <w:rStyle w:val="Hyperlink"/>
            <w:color w:val="0070C0"/>
          </w:rPr>
          <w:t>EEF Blog: Assess, adjust, adapt – what does adaptive teaching… | EEF</w:t>
        </w:r>
      </w:hyperlink>
      <w:r>
        <w:t xml:space="preserve"> </w:t>
      </w:r>
      <w:r w:rsidR="002E08E1" w:rsidRPr="00B7432A">
        <w:t>[</w:t>
      </w:r>
      <w:r w:rsidR="002E08E1">
        <w:t>Accessed</w:t>
      </w:r>
      <w:r w:rsidR="002E08E1" w:rsidRPr="00B7432A">
        <w:t xml:space="preserve"> </w:t>
      </w:r>
      <w:r w:rsidR="002E08E1">
        <w:t>22 April 2026</w:t>
      </w:r>
      <w:r w:rsidR="002E08E1" w:rsidRPr="00B7432A">
        <w:t>]</w:t>
      </w:r>
    </w:p>
    <w:p w14:paraId="1CC11470" w14:textId="3C9FDC4E" w:rsidR="00FE5426" w:rsidRDefault="00FE5426" w:rsidP="00F63347">
      <w:pPr>
        <w:pStyle w:val="ListParagraph"/>
        <w:numPr>
          <w:ilvl w:val="0"/>
          <w:numId w:val="4"/>
        </w:numPr>
      </w:pPr>
      <w:r>
        <w:t>Education Endowment Foundation, (2022) ‘Moving from differentiation to adaptive teaching’. Available from</w:t>
      </w:r>
      <w:hyperlink r:id="rId30" w:history="1">
        <w:r w:rsidRPr="00B214A8">
          <w:rPr>
            <w:rStyle w:val="Hyperlink"/>
            <w:color w:val="0070C0"/>
          </w:rPr>
          <w:t>: EEF blog: Moving from ‘differentiation’ to ‘adaptive teaching’ | EEF</w:t>
        </w:r>
      </w:hyperlink>
      <w:r>
        <w:t xml:space="preserve"> </w:t>
      </w:r>
      <w:r w:rsidR="002E08E1" w:rsidRPr="00B7432A">
        <w:t>[</w:t>
      </w:r>
      <w:r w:rsidR="002E08E1">
        <w:t>Accessed</w:t>
      </w:r>
      <w:r w:rsidR="002E08E1" w:rsidRPr="00B7432A">
        <w:t xml:space="preserve"> </w:t>
      </w:r>
      <w:r w:rsidR="002E08E1">
        <w:t>22 April 2026</w:t>
      </w:r>
      <w:r w:rsidR="002E08E1" w:rsidRPr="00B7432A">
        <w:t>]</w:t>
      </w:r>
    </w:p>
    <w:p w14:paraId="3639DCF0" w14:textId="5937919A" w:rsidR="00FE5426" w:rsidRDefault="00FE5426" w:rsidP="00F63347">
      <w:pPr>
        <w:pStyle w:val="ListParagraph"/>
        <w:numPr>
          <w:ilvl w:val="0"/>
          <w:numId w:val="4"/>
        </w:numPr>
      </w:pPr>
      <w:r>
        <w:t xml:space="preserve">Education South West </w:t>
      </w:r>
      <w:r w:rsidR="0082473B">
        <w:t xml:space="preserve">&amp; Education </w:t>
      </w:r>
      <w:r w:rsidR="006917B4">
        <w:t>Endowment</w:t>
      </w:r>
      <w:r w:rsidR="0082473B">
        <w:t xml:space="preserve"> Foundation </w:t>
      </w:r>
      <w:r>
        <w:t xml:space="preserve">(2021) ‘Understanding Adaptive Teaching’ Available from: </w:t>
      </w:r>
      <w:hyperlink r:id="rId31" w:history="1">
        <w:r w:rsidRPr="0005253E">
          <w:rPr>
            <w:rStyle w:val="Hyperlink"/>
            <w:color w:val="0070C0"/>
          </w:rPr>
          <w:t>Understanding Adaptive Teaching v11</w:t>
        </w:r>
      </w:hyperlink>
      <w:r>
        <w:t xml:space="preserve"> </w:t>
      </w:r>
      <w:r w:rsidR="002E08E1" w:rsidRPr="00B7432A">
        <w:t>[</w:t>
      </w:r>
      <w:r w:rsidR="002E08E1">
        <w:t>Accessed</w:t>
      </w:r>
      <w:r w:rsidR="002E08E1" w:rsidRPr="00B7432A">
        <w:t xml:space="preserve"> </w:t>
      </w:r>
      <w:r w:rsidR="002E08E1">
        <w:t>22 April 2026</w:t>
      </w:r>
      <w:r w:rsidR="002E08E1" w:rsidRPr="00B7432A">
        <w:t>]</w:t>
      </w:r>
    </w:p>
    <w:p w14:paraId="64DDAB44" w14:textId="0DFA03DC" w:rsidR="00FE5426" w:rsidRDefault="00FE5426" w:rsidP="00F63347">
      <w:pPr>
        <w:pStyle w:val="ListParagraph"/>
        <w:numPr>
          <w:ilvl w:val="0"/>
          <w:numId w:val="4"/>
        </w:numPr>
      </w:pPr>
      <w:r>
        <w:t xml:space="preserve">NASEN (2021) ‘Differentiation – why and how’. Available from: </w:t>
      </w:r>
      <w:hyperlink r:id="rId32" w:history="1">
        <w:r w:rsidR="004B6F86" w:rsidRPr="00B214A8">
          <w:rPr>
            <w:rStyle w:val="Hyperlink"/>
            <w:color w:val="0070C0"/>
          </w:rPr>
          <w:t>https://bromleyeducationmatters.uk/Pages/Download/0ba078b3-cfef-4888-81a5-0b1eec585b61/PageSectionDocuments</w:t>
        </w:r>
      </w:hyperlink>
      <w:r w:rsidR="004B6F86" w:rsidRPr="00B214A8">
        <w:rPr>
          <w:color w:val="0070C0"/>
        </w:rPr>
        <w:t xml:space="preserve"> </w:t>
      </w:r>
      <w:r w:rsidR="00B214A8">
        <w:rPr>
          <w:color w:val="0070C0"/>
        </w:rPr>
        <w:t xml:space="preserve"> </w:t>
      </w:r>
      <w:r w:rsidR="002E08E1" w:rsidRPr="00B7432A">
        <w:t>[</w:t>
      </w:r>
      <w:r w:rsidR="002E08E1">
        <w:t>Accessed</w:t>
      </w:r>
      <w:r w:rsidR="002E08E1" w:rsidRPr="00B7432A">
        <w:t xml:space="preserve"> </w:t>
      </w:r>
      <w:r w:rsidR="002E08E1">
        <w:t>22 April 2026</w:t>
      </w:r>
      <w:r w:rsidR="002E08E1" w:rsidRPr="00B7432A">
        <w:t>]</w:t>
      </w:r>
    </w:p>
    <w:p w14:paraId="270045DE" w14:textId="6C3AF979" w:rsidR="00FE5426" w:rsidRDefault="00FE5426" w:rsidP="00F63347">
      <w:pPr>
        <w:pStyle w:val="ListParagraph"/>
        <w:numPr>
          <w:ilvl w:val="0"/>
          <w:numId w:val="4"/>
        </w:numPr>
      </w:pPr>
      <w:r>
        <w:t xml:space="preserve">Quigley A, (2023a) ‘Adaptive teaching: What is it anyway?’ Available from: </w:t>
      </w:r>
      <w:hyperlink r:id="rId33" w:history="1">
        <w:r w:rsidRPr="0005253E">
          <w:rPr>
            <w:rStyle w:val="Hyperlink"/>
            <w:color w:val="0070C0"/>
          </w:rPr>
          <w:t>Adaptive teaching: What is it anyway?</w:t>
        </w:r>
      </w:hyperlink>
      <w:r>
        <w:t xml:space="preserve"> </w:t>
      </w:r>
      <w:r w:rsidR="002E08E1" w:rsidRPr="00B7432A">
        <w:t>[</w:t>
      </w:r>
      <w:r w:rsidR="002E08E1">
        <w:t>Accessed</w:t>
      </w:r>
      <w:r w:rsidR="002E08E1" w:rsidRPr="00B7432A">
        <w:t xml:space="preserve"> </w:t>
      </w:r>
      <w:r w:rsidR="002E08E1">
        <w:t>22 April 2026</w:t>
      </w:r>
      <w:r w:rsidR="002E08E1" w:rsidRPr="00B7432A">
        <w:t>]</w:t>
      </w:r>
    </w:p>
    <w:p w14:paraId="50851A48" w14:textId="3AADA8E8" w:rsidR="00FE5426" w:rsidRDefault="00FE5426" w:rsidP="00F63347">
      <w:pPr>
        <w:pStyle w:val="ListParagraph"/>
        <w:numPr>
          <w:ilvl w:val="0"/>
          <w:numId w:val="4"/>
        </w:numPr>
      </w:pPr>
      <w:r>
        <w:t>Quigley A, (2023b) ‘</w:t>
      </w:r>
      <w:r w:rsidRPr="00074F5F">
        <w:t>Adaptive Teaching and Vocabulary Instruction</w:t>
      </w:r>
      <w:r>
        <w:t xml:space="preserve">’ Available from: </w:t>
      </w:r>
      <w:hyperlink r:id="rId34" w:history="1">
        <w:r w:rsidRPr="0005253E">
          <w:rPr>
            <w:rStyle w:val="Hyperlink"/>
            <w:color w:val="0070C0"/>
          </w:rPr>
          <w:t>Adaptive Teaching and Vocabulary Instruction</w:t>
        </w:r>
      </w:hyperlink>
      <w:r>
        <w:t xml:space="preserve"> </w:t>
      </w:r>
      <w:r w:rsidR="002E08E1" w:rsidRPr="00B7432A">
        <w:t>[</w:t>
      </w:r>
      <w:r w:rsidR="002E08E1">
        <w:t>Accessed</w:t>
      </w:r>
      <w:r w:rsidR="002E08E1" w:rsidRPr="00B7432A">
        <w:t xml:space="preserve"> </w:t>
      </w:r>
      <w:r w:rsidR="002E08E1">
        <w:t>22 April 2026</w:t>
      </w:r>
      <w:r w:rsidR="002E08E1" w:rsidRPr="00B7432A">
        <w:t>]</w:t>
      </w:r>
    </w:p>
    <w:p w14:paraId="1D4E24AF" w14:textId="0F46B200" w:rsidR="00FE5426" w:rsidRDefault="00FE5426" w:rsidP="00F63347">
      <w:pPr>
        <w:pStyle w:val="ListParagraph"/>
        <w:numPr>
          <w:ilvl w:val="0"/>
          <w:numId w:val="4"/>
        </w:numPr>
      </w:pPr>
      <w:r>
        <w:t>Wiliam D, (2015) ‘</w:t>
      </w:r>
      <w:r w:rsidRPr="00217806">
        <w:t>Designing Great Hinge Questions</w:t>
      </w:r>
      <w:r>
        <w:t xml:space="preserve">’ Available from: </w:t>
      </w:r>
      <w:hyperlink r:id="rId35" w:history="1">
        <w:r w:rsidRPr="00B214A8">
          <w:rPr>
            <w:rStyle w:val="Hyperlink"/>
            <w:color w:val="0070C0"/>
          </w:rPr>
          <w:t>Designing Great Hinge Questions</w:t>
        </w:r>
      </w:hyperlink>
      <w:r>
        <w:t xml:space="preserve"> </w:t>
      </w:r>
      <w:r w:rsidR="002E08E1" w:rsidRPr="00B7432A">
        <w:t>[</w:t>
      </w:r>
      <w:r w:rsidR="002E08E1">
        <w:t>Accessed</w:t>
      </w:r>
      <w:r w:rsidR="002E08E1" w:rsidRPr="00B7432A">
        <w:t xml:space="preserve"> </w:t>
      </w:r>
      <w:r w:rsidR="002E08E1">
        <w:t>22 April 2026</w:t>
      </w:r>
      <w:r w:rsidR="002E08E1" w:rsidRPr="00B7432A">
        <w:t>]</w:t>
      </w:r>
    </w:p>
    <w:p w14:paraId="59E20FF6" w14:textId="77777777" w:rsidR="00FE5426" w:rsidRDefault="00FE5426" w:rsidP="00FE5426"/>
    <w:p w14:paraId="508B27A8" w14:textId="77777777" w:rsidR="00FE5426" w:rsidRPr="00260ECD" w:rsidRDefault="00FE5426" w:rsidP="00FE5426">
      <w:pPr>
        <w:rPr>
          <w:b/>
          <w:bCs/>
          <w:color w:val="0070C0"/>
          <w:szCs w:val="24"/>
        </w:rPr>
      </w:pPr>
      <w:hyperlink w:anchor="content" w:history="1">
        <w:r w:rsidRPr="00260ECD">
          <w:rPr>
            <w:rStyle w:val="Hyperlink"/>
            <w:b/>
            <w:bCs/>
            <w:color w:val="0070C0"/>
            <w:szCs w:val="24"/>
          </w:rPr>
          <w:t>Click here to return to Content page</w:t>
        </w:r>
      </w:hyperlink>
    </w:p>
    <w:p w14:paraId="057D4954" w14:textId="77777777" w:rsidR="00FE5426" w:rsidRPr="006538BF" w:rsidRDefault="00FE5426" w:rsidP="00FE5426"/>
    <w:p w14:paraId="3AAEDCC9" w14:textId="77777777" w:rsidR="00BF30C2" w:rsidRDefault="00BF30C2" w:rsidP="000128E9">
      <w:pPr>
        <w:pStyle w:val="Heading"/>
      </w:pPr>
    </w:p>
    <w:p w14:paraId="2798FCE4" w14:textId="77777777" w:rsidR="00BF30C2" w:rsidRDefault="00BF30C2" w:rsidP="000128E9">
      <w:pPr>
        <w:pStyle w:val="Heading"/>
      </w:pPr>
    </w:p>
    <w:bookmarkEnd w:id="6"/>
    <w:p w14:paraId="3A78013C" w14:textId="6D6D4435" w:rsidR="002C5FCF" w:rsidRPr="005B066B" w:rsidRDefault="002C5FCF" w:rsidP="00880A46">
      <w:pPr>
        <w:pStyle w:val="Heading"/>
      </w:pPr>
    </w:p>
    <w:sectPr w:rsidR="002C5FCF" w:rsidRPr="005B066B" w:rsidSect="006A505C">
      <w:headerReference w:type="default" r:id="rId36"/>
      <w:footerReference w:type="default" r:id="rId37"/>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87E8" w14:textId="77777777" w:rsidR="00B656A7" w:rsidRDefault="00B656A7" w:rsidP="00403260">
      <w:pPr>
        <w:spacing w:after="0" w:line="240" w:lineRule="auto"/>
      </w:pPr>
      <w:r>
        <w:separator/>
      </w:r>
    </w:p>
  </w:endnote>
  <w:endnote w:type="continuationSeparator" w:id="0">
    <w:p w14:paraId="41058AF4" w14:textId="77777777" w:rsidR="00B656A7" w:rsidRDefault="00B656A7" w:rsidP="00403260">
      <w:pPr>
        <w:spacing w:after="0" w:line="240" w:lineRule="auto"/>
      </w:pPr>
      <w:r>
        <w:continuationSeparator/>
      </w:r>
    </w:p>
  </w:endnote>
  <w:endnote w:type="continuationNotice" w:id="1">
    <w:p w14:paraId="69DF5550" w14:textId="77777777" w:rsidR="00B656A7" w:rsidRDefault="00B65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AE9A" w14:textId="77777777" w:rsidR="00B656A7" w:rsidRDefault="00B656A7" w:rsidP="00403260">
      <w:pPr>
        <w:spacing w:after="0" w:line="240" w:lineRule="auto"/>
      </w:pPr>
      <w:r>
        <w:separator/>
      </w:r>
    </w:p>
  </w:footnote>
  <w:footnote w:type="continuationSeparator" w:id="0">
    <w:p w14:paraId="6BB713B8" w14:textId="77777777" w:rsidR="00B656A7" w:rsidRDefault="00B656A7" w:rsidP="00403260">
      <w:pPr>
        <w:spacing w:after="0" w:line="240" w:lineRule="auto"/>
      </w:pPr>
      <w:r>
        <w:continuationSeparator/>
      </w:r>
    </w:p>
  </w:footnote>
  <w:footnote w:type="continuationNotice" w:id="1">
    <w:p w14:paraId="67BC0C2B" w14:textId="77777777" w:rsidR="00B656A7" w:rsidRDefault="00B65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72717B1A" w:rsidR="00EA5F98" w:rsidRPr="002C6A5B" w:rsidRDefault="00000000" w:rsidP="000C50E2">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2"/>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F80C7B">
          <w:rPr>
            <w:rFonts w:asciiTheme="majorHAnsi" w:eastAsiaTheme="majorEastAsia" w:hAnsiTheme="majorHAnsi" w:cstheme="majorBidi"/>
            <w:color w:val="005742" w:themeColor="accent1" w:themeShade="BF"/>
            <w:sz w:val="22"/>
          </w:rPr>
          <w:t>ECT Mentor Programme: Unlocking effective adaptive teaching</w:t>
        </w:r>
      </w:sdtContent>
    </w:sdt>
    <w:r w:rsidR="00EA2263" w:rsidRPr="002C6A5B">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4396"/>
    <w:multiLevelType w:val="hybridMultilevel"/>
    <w:tmpl w:val="242A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32FCA"/>
    <w:multiLevelType w:val="hybridMultilevel"/>
    <w:tmpl w:val="34C2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40843"/>
    <w:multiLevelType w:val="hybridMultilevel"/>
    <w:tmpl w:val="13C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8503B"/>
    <w:multiLevelType w:val="hybridMultilevel"/>
    <w:tmpl w:val="5A8E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17FAE"/>
    <w:multiLevelType w:val="hybridMultilevel"/>
    <w:tmpl w:val="FD6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027CE"/>
    <w:multiLevelType w:val="hybridMultilevel"/>
    <w:tmpl w:val="73A0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940C4"/>
    <w:multiLevelType w:val="hybridMultilevel"/>
    <w:tmpl w:val="D0F0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F1E90"/>
    <w:multiLevelType w:val="hybridMultilevel"/>
    <w:tmpl w:val="63D6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8753A29"/>
    <w:multiLevelType w:val="hybridMultilevel"/>
    <w:tmpl w:val="E6EA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684A19"/>
    <w:multiLevelType w:val="hybridMultilevel"/>
    <w:tmpl w:val="BA5E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B566D"/>
    <w:multiLevelType w:val="hybridMultilevel"/>
    <w:tmpl w:val="D3A27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7A3353"/>
    <w:multiLevelType w:val="hybridMultilevel"/>
    <w:tmpl w:val="878A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50A46B3"/>
    <w:multiLevelType w:val="multilevel"/>
    <w:tmpl w:val="1C70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4F3691"/>
    <w:multiLevelType w:val="hybridMultilevel"/>
    <w:tmpl w:val="409A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641E7"/>
    <w:multiLevelType w:val="hybridMultilevel"/>
    <w:tmpl w:val="F466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0A1533"/>
    <w:multiLevelType w:val="hybridMultilevel"/>
    <w:tmpl w:val="6C72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3"/>
  </w:num>
  <w:num w:numId="2" w16cid:durableId="1565219891">
    <w:abstractNumId w:val="8"/>
  </w:num>
  <w:num w:numId="3" w16cid:durableId="1324433363">
    <w:abstractNumId w:val="7"/>
  </w:num>
  <w:num w:numId="4" w16cid:durableId="870456090">
    <w:abstractNumId w:val="12"/>
  </w:num>
  <w:num w:numId="5" w16cid:durableId="302807652">
    <w:abstractNumId w:val="5"/>
  </w:num>
  <w:num w:numId="6" w16cid:durableId="1436704904">
    <w:abstractNumId w:val="4"/>
  </w:num>
  <w:num w:numId="7" w16cid:durableId="358288047">
    <w:abstractNumId w:val="0"/>
  </w:num>
  <w:num w:numId="8" w16cid:durableId="373966802">
    <w:abstractNumId w:val="16"/>
  </w:num>
  <w:num w:numId="9" w16cid:durableId="730079484">
    <w:abstractNumId w:val="3"/>
  </w:num>
  <w:num w:numId="10" w16cid:durableId="1913395373">
    <w:abstractNumId w:val="11"/>
  </w:num>
  <w:num w:numId="11" w16cid:durableId="892620643">
    <w:abstractNumId w:val="9"/>
  </w:num>
  <w:num w:numId="12" w16cid:durableId="159084849">
    <w:abstractNumId w:val="6"/>
  </w:num>
  <w:num w:numId="13" w16cid:durableId="797071094">
    <w:abstractNumId w:val="15"/>
  </w:num>
  <w:num w:numId="14" w16cid:durableId="2031640656">
    <w:abstractNumId w:val="14"/>
  </w:num>
  <w:num w:numId="15" w16cid:durableId="2143383025">
    <w:abstractNumId w:val="17"/>
  </w:num>
  <w:num w:numId="16" w16cid:durableId="341050911">
    <w:abstractNumId w:val="2"/>
  </w:num>
  <w:num w:numId="17" w16cid:durableId="847450868">
    <w:abstractNumId w:val="10"/>
  </w:num>
  <w:num w:numId="18" w16cid:durableId="76326184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2CB"/>
    <w:rsid w:val="000023ED"/>
    <w:rsid w:val="000029CB"/>
    <w:rsid w:val="00003164"/>
    <w:rsid w:val="0000354C"/>
    <w:rsid w:val="000036BA"/>
    <w:rsid w:val="0000384C"/>
    <w:rsid w:val="000039E6"/>
    <w:rsid w:val="000050D6"/>
    <w:rsid w:val="000058B7"/>
    <w:rsid w:val="00005D78"/>
    <w:rsid w:val="00006348"/>
    <w:rsid w:val="00007467"/>
    <w:rsid w:val="00007AD5"/>
    <w:rsid w:val="0001009A"/>
    <w:rsid w:val="000102D1"/>
    <w:rsid w:val="00010B22"/>
    <w:rsid w:val="00011254"/>
    <w:rsid w:val="000123D1"/>
    <w:rsid w:val="000124BD"/>
    <w:rsid w:val="000128E9"/>
    <w:rsid w:val="000133E7"/>
    <w:rsid w:val="00013A5C"/>
    <w:rsid w:val="0001525C"/>
    <w:rsid w:val="00015ACF"/>
    <w:rsid w:val="00015C78"/>
    <w:rsid w:val="00016713"/>
    <w:rsid w:val="00017106"/>
    <w:rsid w:val="000177E3"/>
    <w:rsid w:val="00017FF1"/>
    <w:rsid w:val="0002133F"/>
    <w:rsid w:val="000214C4"/>
    <w:rsid w:val="0002229D"/>
    <w:rsid w:val="00022FB4"/>
    <w:rsid w:val="00023209"/>
    <w:rsid w:val="00025920"/>
    <w:rsid w:val="0002608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33D6"/>
    <w:rsid w:val="000436DA"/>
    <w:rsid w:val="00043B0D"/>
    <w:rsid w:val="00043B74"/>
    <w:rsid w:val="00043F1C"/>
    <w:rsid w:val="00043F2B"/>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0FB7"/>
    <w:rsid w:val="000611C2"/>
    <w:rsid w:val="00063422"/>
    <w:rsid w:val="00063BAD"/>
    <w:rsid w:val="0006425A"/>
    <w:rsid w:val="00067230"/>
    <w:rsid w:val="0007054B"/>
    <w:rsid w:val="000709BF"/>
    <w:rsid w:val="00072B00"/>
    <w:rsid w:val="00073231"/>
    <w:rsid w:val="000736FF"/>
    <w:rsid w:val="000739DA"/>
    <w:rsid w:val="0007449A"/>
    <w:rsid w:val="00074F1C"/>
    <w:rsid w:val="00075724"/>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1C0D"/>
    <w:rsid w:val="000925F5"/>
    <w:rsid w:val="000935D4"/>
    <w:rsid w:val="00093723"/>
    <w:rsid w:val="00094194"/>
    <w:rsid w:val="000948D5"/>
    <w:rsid w:val="00094C66"/>
    <w:rsid w:val="00095CBC"/>
    <w:rsid w:val="00096589"/>
    <w:rsid w:val="000965E1"/>
    <w:rsid w:val="00096F83"/>
    <w:rsid w:val="00097300"/>
    <w:rsid w:val="0009788F"/>
    <w:rsid w:val="000A0067"/>
    <w:rsid w:val="000A012B"/>
    <w:rsid w:val="000A0378"/>
    <w:rsid w:val="000A110C"/>
    <w:rsid w:val="000A1404"/>
    <w:rsid w:val="000A23B5"/>
    <w:rsid w:val="000A2B34"/>
    <w:rsid w:val="000A2BAE"/>
    <w:rsid w:val="000A2C09"/>
    <w:rsid w:val="000A2E70"/>
    <w:rsid w:val="000A4A51"/>
    <w:rsid w:val="000A669E"/>
    <w:rsid w:val="000A690A"/>
    <w:rsid w:val="000A73C2"/>
    <w:rsid w:val="000A76A8"/>
    <w:rsid w:val="000A7A21"/>
    <w:rsid w:val="000B0268"/>
    <w:rsid w:val="000B05EB"/>
    <w:rsid w:val="000B0EF5"/>
    <w:rsid w:val="000B1FB5"/>
    <w:rsid w:val="000B2C21"/>
    <w:rsid w:val="000B364C"/>
    <w:rsid w:val="000B3EBD"/>
    <w:rsid w:val="000B4BE2"/>
    <w:rsid w:val="000B504E"/>
    <w:rsid w:val="000B5388"/>
    <w:rsid w:val="000C013D"/>
    <w:rsid w:val="000C33B6"/>
    <w:rsid w:val="000C37BB"/>
    <w:rsid w:val="000C465E"/>
    <w:rsid w:val="000C50A6"/>
    <w:rsid w:val="000C50E2"/>
    <w:rsid w:val="000C51C5"/>
    <w:rsid w:val="000C5BE3"/>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8B1"/>
    <w:rsid w:val="000E5E71"/>
    <w:rsid w:val="000E7EDF"/>
    <w:rsid w:val="000F1B27"/>
    <w:rsid w:val="000F1CD7"/>
    <w:rsid w:val="000F29DF"/>
    <w:rsid w:val="000F2D44"/>
    <w:rsid w:val="000F4654"/>
    <w:rsid w:val="000F47FB"/>
    <w:rsid w:val="000F5803"/>
    <w:rsid w:val="000F78A1"/>
    <w:rsid w:val="000F7992"/>
    <w:rsid w:val="001004F0"/>
    <w:rsid w:val="00100AF6"/>
    <w:rsid w:val="00102CFB"/>
    <w:rsid w:val="0010401D"/>
    <w:rsid w:val="00104329"/>
    <w:rsid w:val="001043F4"/>
    <w:rsid w:val="001049B0"/>
    <w:rsid w:val="00106936"/>
    <w:rsid w:val="00107FA3"/>
    <w:rsid w:val="0011020A"/>
    <w:rsid w:val="00110ADD"/>
    <w:rsid w:val="00111083"/>
    <w:rsid w:val="00111F21"/>
    <w:rsid w:val="00112BF9"/>
    <w:rsid w:val="00113A1B"/>
    <w:rsid w:val="00114794"/>
    <w:rsid w:val="001147D3"/>
    <w:rsid w:val="00114B88"/>
    <w:rsid w:val="00114E08"/>
    <w:rsid w:val="00115AA4"/>
    <w:rsid w:val="0011674A"/>
    <w:rsid w:val="00117AA7"/>
    <w:rsid w:val="0012002F"/>
    <w:rsid w:val="0012069F"/>
    <w:rsid w:val="00120870"/>
    <w:rsid w:val="00121339"/>
    <w:rsid w:val="00122F4C"/>
    <w:rsid w:val="00123F86"/>
    <w:rsid w:val="00124FD9"/>
    <w:rsid w:val="001259A1"/>
    <w:rsid w:val="00125A65"/>
    <w:rsid w:val="00126380"/>
    <w:rsid w:val="0012654B"/>
    <w:rsid w:val="001265C6"/>
    <w:rsid w:val="00127FFA"/>
    <w:rsid w:val="0013010F"/>
    <w:rsid w:val="001305A5"/>
    <w:rsid w:val="00130684"/>
    <w:rsid w:val="00130F08"/>
    <w:rsid w:val="00131347"/>
    <w:rsid w:val="00131A5C"/>
    <w:rsid w:val="00131E52"/>
    <w:rsid w:val="001325BD"/>
    <w:rsid w:val="00132F53"/>
    <w:rsid w:val="00133DCA"/>
    <w:rsid w:val="00134F55"/>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027E"/>
    <w:rsid w:val="001514E4"/>
    <w:rsid w:val="001522A7"/>
    <w:rsid w:val="00152C99"/>
    <w:rsid w:val="00154409"/>
    <w:rsid w:val="00155433"/>
    <w:rsid w:val="00156CDD"/>
    <w:rsid w:val="00156E18"/>
    <w:rsid w:val="001570BC"/>
    <w:rsid w:val="001603B4"/>
    <w:rsid w:val="001606CB"/>
    <w:rsid w:val="0016185E"/>
    <w:rsid w:val="0016190D"/>
    <w:rsid w:val="00163979"/>
    <w:rsid w:val="00165721"/>
    <w:rsid w:val="001659FF"/>
    <w:rsid w:val="001664B9"/>
    <w:rsid w:val="001664BD"/>
    <w:rsid w:val="00166A0A"/>
    <w:rsid w:val="001706A7"/>
    <w:rsid w:val="00170773"/>
    <w:rsid w:val="00171693"/>
    <w:rsid w:val="00171D01"/>
    <w:rsid w:val="00172033"/>
    <w:rsid w:val="001720F2"/>
    <w:rsid w:val="00172785"/>
    <w:rsid w:val="0017425B"/>
    <w:rsid w:val="001749D8"/>
    <w:rsid w:val="001763FE"/>
    <w:rsid w:val="0017695F"/>
    <w:rsid w:val="00177BBB"/>
    <w:rsid w:val="001818A2"/>
    <w:rsid w:val="00182229"/>
    <w:rsid w:val="00182D79"/>
    <w:rsid w:val="001846E3"/>
    <w:rsid w:val="001850EE"/>
    <w:rsid w:val="00185E15"/>
    <w:rsid w:val="001866E1"/>
    <w:rsid w:val="00187761"/>
    <w:rsid w:val="00187FDB"/>
    <w:rsid w:val="00191138"/>
    <w:rsid w:val="001912D9"/>
    <w:rsid w:val="00191E6F"/>
    <w:rsid w:val="00191F56"/>
    <w:rsid w:val="0019220F"/>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6FF0"/>
    <w:rsid w:val="001A7832"/>
    <w:rsid w:val="001B187C"/>
    <w:rsid w:val="001B378B"/>
    <w:rsid w:val="001B3FC6"/>
    <w:rsid w:val="001B4213"/>
    <w:rsid w:val="001B4640"/>
    <w:rsid w:val="001B5250"/>
    <w:rsid w:val="001B577C"/>
    <w:rsid w:val="001B5C46"/>
    <w:rsid w:val="001B5F7B"/>
    <w:rsid w:val="001B6ED3"/>
    <w:rsid w:val="001C0297"/>
    <w:rsid w:val="001C1B32"/>
    <w:rsid w:val="001C1EF7"/>
    <w:rsid w:val="001C232B"/>
    <w:rsid w:val="001C242E"/>
    <w:rsid w:val="001C2ED6"/>
    <w:rsid w:val="001C2F80"/>
    <w:rsid w:val="001C3ECF"/>
    <w:rsid w:val="001C40BE"/>
    <w:rsid w:val="001C4E4D"/>
    <w:rsid w:val="001C5286"/>
    <w:rsid w:val="001C5821"/>
    <w:rsid w:val="001C687F"/>
    <w:rsid w:val="001C73AC"/>
    <w:rsid w:val="001D084D"/>
    <w:rsid w:val="001D14A4"/>
    <w:rsid w:val="001D1793"/>
    <w:rsid w:val="001D18C5"/>
    <w:rsid w:val="001D1B3F"/>
    <w:rsid w:val="001D1BBA"/>
    <w:rsid w:val="001D298D"/>
    <w:rsid w:val="001D3DC7"/>
    <w:rsid w:val="001D569D"/>
    <w:rsid w:val="001D5A61"/>
    <w:rsid w:val="001D72E7"/>
    <w:rsid w:val="001D75BE"/>
    <w:rsid w:val="001D78E6"/>
    <w:rsid w:val="001D7B64"/>
    <w:rsid w:val="001D7ED7"/>
    <w:rsid w:val="001D7F8C"/>
    <w:rsid w:val="001E0EE9"/>
    <w:rsid w:val="001E18AA"/>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697"/>
    <w:rsid w:val="00204E78"/>
    <w:rsid w:val="00205869"/>
    <w:rsid w:val="00205AF5"/>
    <w:rsid w:val="00205BC4"/>
    <w:rsid w:val="00206161"/>
    <w:rsid w:val="0020681C"/>
    <w:rsid w:val="002071DE"/>
    <w:rsid w:val="00207AED"/>
    <w:rsid w:val="0021002E"/>
    <w:rsid w:val="00210B1B"/>
    <w:rsid w:val="00213A1D"/>
    <w:rsid w:val="00214166"/>
    <w:rsid w:val="002145BB"/>
    <w:rsid w:val="00214B48"/>
    <w:rsid w:val="00216AA8"/>
    <w:rsid w:val="00224CB8"/>
    <w:rsid w:val="00224F21"/>
    <w:rsid w:val="00225774"/>
    <w:rsid w:val="00225986"/>
    <w:rsid w:val="00226971"/>
    <w:rsid w:val="00227226"/>
    <w:rsid w:val="0022749B"/>
    <w:rsid w:val="002301A7"/>
    <w:rsid w:val="00230D5B"/>
    <w:rsid w:val="002327EF"/>
    <w:rsid w:val="0023303D"/>
    <w:rsid w:val="00233215"/>
    <w:rsid w:val="0023415F"/>
    <w:rsid w:val="002345DE"/>
    <w:rsid w:val="00234C9B"/>
    <w:rsid w:val="00234EA8"/>
    <w:rsid w:val="0023699B"/>
    <w:rsid w:val="00236E33"/>
    <w:rsid w:val="002379CF"/>
    <w:rsid w:val="00240233"/>
    <w:rsid w:val="0024072F"/>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59A8"/>
    <w:rsid w:val="00257416"/>
    <w:rsid w:val="00257A9B"/>
    <w:rsid w:val="00260E3D"/>
    <w:rsid w:val="00261AB0"/>
    <w:rsid w:val="00262730"/>
    <w:rsid w:val="00262768"/>
    <w:rsid w:val="00263E39"/>
    <w:rsid w:val="0026485D"/>
    <w:rsid w:val="0026494C"/>
    <w:rsid w:val="00265956"/>
    <w:rsid w:val="002717F2"/>
    <w:rsid w:val="00272665"/>
    <w:rsid w:val="00272C87"/>
    <w:rsid w:val="002730F7"/>
    <w:rsid w:val="00273351"/>
    <w:rsid w:val="00273B5C"/>
    <w:rsid w:val="00273BDE"/>
    <w:rsid w:val="002749FE"/>
    <w:rsid w:val="00274FA4"/>
    <w:rsid w:val="00276FB8"/>
    <w:rsid w:val="00280326"/>
    <w:rsid w:val="0028111B"/>
    <w:rsid w:val="002811A2"/>
    <w:rsid w:val="0028190B"/>
    <w:rsid w:val="002819D8"/>
    <w:rsid w:val="00282500"/>
    <w:rsid w:val="0028265B"/>
    <w:rsid w:val="00283CA2"/>
    <w:rsid w:val="00284260"/>
    <w:rsid w:val="00285655"/>
    <w:rsid w:val="00285798"/>
    <w:rsid w:val="00285F60"/>
    <w:rsid w:val="002879AB"/>
    <w:rsid w:val="002902B5"/>
    <w:rsid w:val="002903B0"/>
    <w:rsid w:val="002907E3"/>
    <w:rsid w:val="00291DCF"/>
    <w:rsid w:val="00292135"/>
    <w:rsid w:val="00293397"/>
    <w:rsid w:val="00294289"/>
    <w:rsid w:val="002945E8"/>
    <w:rsid w:val="00294F9E"/>
    <w:rsid w:val="00295BA5"/>
    <w:rsid w:val="00297ABA"/>
    <w:rsid w:val="002A03B8"/>
    <w:rsid w:val="002A1B43"/>
    <w:rsid w:val="002A1B47"/>
    <w:rsid w:val="002A221A"/>
    <w:rsid w:val="002A276F"/>
    <w:rsid w:val="002A2D6A"/>
    <w:rsid w:val="002A38AE"/>
    <w:rsid w:val="002A560F"/>
    <w:rsid w:val="002A5C78"/>
    <w:rsid w:val="002A5DB3"/>
    <w:rsid w:val="002A5F13"/>
    <w:rsid w:val="002A74D9"/>
    <w:rsid w:val="002A756F"/>
    <w:rsid w:val="002A770E"/>
    <w:rsid w:val="002A7E72"/>
    <w:rsid w:val="002B04E1"/>
    <w:rsid w:val="002B0B63"/>
    <w:rsid w:val="002B158D"/>
    <w:rsid w:val="002B196D"/>
    <w:rsid w:val="002B3D33"/>
    <w:rsid w:val="002B3E1C"/>
    <w:rsid w:val="002B3F14"/>
    <w:rsid w:val="002B44C9"/>
    <w:rsid w:val="002B4C9A"/>
    <w:rsid w:val="002B6B75"/>
    <w:rsid w:val="002C0519"/>
    <w:rsid w:val="002C1081"/>
    <w:rsid w:val="002C1DBC"/>
    <w:rsid w:val="002C2989"/>
    <w:rsid w:val="002C383F"/>
    <w:rsid w:val="002C3925"/>
    <w:rsid w:val="002C43ED"/>
    <w:rsid w:val="002C5FCF"/>
    <w:rsid w:val="002C6743"/>
    <w:rsid w:val="002C67AB"/>
    <w:rsid w:val="002C6A5B"/>
    <w:rsid w:val="002D05A5"/>
    <w:rsid w:val="002D0DD6"/>
    <w:rsid w:val="002D0E20"/>
    <w:rsid w:val="002D1139"/>
    <w:rsid w:val="002D3CD6"/>
    <w:rsid w:val="002D4035"/>
    <w:rsid w:val="002D42A5"/>
    <w:rsid w:val="002D443D"/>
    <w:rsid w:val="002D4A60"/>
    <w:rsid w:val="002D4E36"/>
    <w:rsid w:val="002E08E1"/>
    <w:rsid w:val="002E122E"/>
    <w:rsid w:val="002E1410"/>
    <w:rsid w:val="002E1CD7"/>
    <w:rsid w:val="002E1E77"/>
    <w:rsid w:val="002E2666"/>
    <w:rsid w:val="002E3AAD"/>
    <w:rsid w:val="002E3AE9"/>
    <w:rsid w:val="002E3FFD"/>
    <w:rsid w:val="002E4F5A"/>
    <w:rsid w:val="002E5129"/>
    <w:rsid w:val="002E7437"/>
    <w:rsid w:val="002E7ADF"/>
    <w:rsid w:val="002F0003"/>
    <w:rsid w:val="002F016F"/>
    <w:rsid w:val="002F06D1"/>
    <w:rsid w:val="002F16DD"/>
    <w:rsid w:val="002F1821"/>
    <w:rsid w:val="002F20CB"/>
    <w:rsid w:val="002F2343"/>
    <w:rsid w:val="002F258E"/>
    <w:rsid w:val="002F2917"/>
    <w:rsid w:val="002F2D74"/>
    <w:rsid w:val="002F620D"/>
    <w:rsid w:val="002F6CA1"/>
    <w:rsid w:val="002F7FC6"/>
    <w:rsid w:val="003002AE"/>
    <w:rsid w:val="00301932"/>
    <w:rsid w:val="00302132"/>
    <w:rsid w:val="00303EDC"/>
    <w:rsid w:val="00304AE2"/>
    <w:rsid w:val="00304B04"/>
    <w:rsid w:val="00305555"/>
    <w:rsid w:val="00305605"/>
    <w:rsid w:val="00305AD8"/>
    <w:rsid w:val="00305B4D"/>
    <w:rsid w:val="00306807"/>
    <w:rsid w:val="00306EEC"/>
    <w:rsid w:val="00307266"/>
    <w:rsid w:val="0030776F"/>
    <w:rsid w:val="00307AE3"/>
    <w:rsid w:val="003101D8"/>
    <w:rsid w:val="00311B05"/>
    <w:rsid w:val="00314592"/>
    <w:rsid w:val="003159FB"/>
    <w:rsid w:val="00320866"/>
    <w:rsid w:val="00321619"/>
    <w:rsid w:val="00322567"/>
    <w:rsid w:val="003225FD"/>
    <w:rsid w:val="00323ACB"/>
    <w:rsid w:val="00323EA2"/>
    <w:rsid w:val="00324FF6"/>
    <w:rsid w:val="003275DE"/>
    <w:rsid w:val="0033002E"/>
    <w:rsid w:val="00330BB7"/>
    <w:rsid w:val="00331D20"/>
    <w:rsid w:val="00331DBA"/>
    <w:rsid w:val="00332AFD"/>
    <w:rsid w:val="0033343C"/>
    <w:rsid w:val="00333476"/>
    <w:rsid w:val="00333CA7"/>
    <w:rsid w:val="00335182"/>
    <w:rsid w:val="00335CE2"/>
    <w:rsid w:val="003365C2"/>
    <w:rsid w:val="00337529"/>
    <w:rsid w:val="00341939"/>
    <w:rsid w:val="0034215F"/>
    <w:rsid w:val="00343019"/>
    <w:rsid w:val="00343C10"/>
    <w:rsid w:val="00345739"/>
    <w:rsid w:val="00345F1A"/>
    <w:rsid w:val="00350392"/>
    <w:rsid w:val="003508F2"/>
    <w:rsid w:val="0035156B"/>
    <w:rsid w:val="00351E8D"/>
    <w:rsid w:val="003527DE"/>
    <w:rsid w:val="00352A26"/>
    <w:rsid w:val="00353034"/>
    <w:rsid w:val="003537C7"/>
    <w:rsid w:val="00354DB3"/>
    <w:rsid w:val="00354FF4"/>
    <w:rsid w:val="003555BA"/>
    <w:rsid w:val="00356049"/>
    <w:rsid w:val="00357A00"/>
    <w:rsid w:val="00357A13"/>
    <w:rsid w:val="003605D4"/>
    <w:rsid w:val="003628ED"/>
    <w:rsid w:val="003634AA"/>
    <w:rsid w:val="00366104"/>
    <w:rsid w:val="003664AE"/>
    <w:rsid w:val="00367B88"/>
    <w:rsid w:val="00367C9F"/>
    <w:rsid w:val="00371A6B"/>
    <w:rsid w:val="00373BF1"/>
    <w:rsid w:val="00373DD4"/>
    <w:rsid w:val="00374137"/>
    <w:rsid w:val="0037456E"/>
    <w:rsid w:val="00375139"/>
    <w:rsid w:val="00375AB0"/>
    <w:rsid w:val="00375ACF"/>
    <w:rsid w:val="00375BD9"/>
    <w:rsid w:val="00375EFD"/>
    <w:rsid w:val="00376D81"/>
    <w:rsid w:val="00377889"/>
    <w:rsid w:val="003778AB"/>
    <w:rsid w:val="00377BBE"/>
    <w:rsid w:val="00377EDF"/>
    <w:rsid w:val="00380694"/>
    <w:rsid w:val="00380793"/>
    <w:rsid w:val="00380BD3"/>
    <w:rsid w:val="003813DC"/>
    <w:rsid w:val="00382697"/>
    <w:rsid w:val="00384174"/>
    <w:rsid w:val="00385976"/>
    <w:rsid w:val="0038717B"/>
    <w:rsid w:val="003903AB"/>
    <w:rsid w:val="0039046C"/>
    <w:rsid w:val="00390897"/>
    <w:rsid w:val="003908EB"/>
    <w:rsid w:val="00390C7E"/>
    <w:rsid w:val="003912A5"/>
    <w:rsid w:val="00391610"/>
    <w:rsid w:val="00391B73"/>
    <w:rsid w:val="003920D6"/>
    <w:rsid w:val="0039243F"/>
    <w:rsid w:val="00392AD2"/>
    <w:rsid w:val="00392E68"/>
    <w:rsid w:val="0039387F"/>
    <w:rsid w:val="00393A2C"/>
    <w:rsid w:val="00394528"/>
    <w:rsid w:val="00394C4C"/>
    <w:rsid w:val="003952E6"/>
    <w:rsid w:val="00395628"/>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1459"/>
    <w:rsid w:val="003B355A"/>
    <w:rsid w:val="003B4DA4"/>
    <w:rsid w:val="003B5370"/>
    <w:rsid w:val="003B5407"/>
    <w:rsid w:val="003B65A8"/>
    <w:rsid w:val="003B6A03"/>
    <w:rsid w:val="003B7019"/>
    <w:rsid w:val="003B743D"/>
    <w:rsid w:val="003B7C39"/>
    <w:rsid w:val="003B7C74"/>
    <w:rsid w:val="003C088D"/>
    <w:rsid w:val="003C2910"/>
    <w:rsid w:val="003C2D07"/>
    <w:rsid w:val="003C4254"/>
    <w:rsid w:val="003C4894"/>
    <w:rsid w:val="003C545D"/>
    <w:rsid w:val="003C6A5E"/>
    <w:rsid w:val="003C6B84"/>
    <w:rsid w:val="003C7D91"/>
    <w:rsid w:val="003D1C13"/>
    <w:rsid w:val="003D201C"/>
    <w:rsid w:val="003D37E2"/>
    <w:rsid w:val="003D4877"/>
    <w:rsid w:val="003D556F"/>
    <w:rsid w:val="003D5910"/>
    <w:rsid w:val="003D5920"/>
    <w:rsid w:val="003D681F"/>
    <w:rsid w:val="003D6C9D"/>
    <w:rsid w:val="003D6F4E"/>
    <w:rsid w:val="003D75AA"/>
    <w:rsid w:val="003E086A"/>
    <w:rsid w:val="003E0E3C"/>
    <w:rsid w:val="003E119E"/>
    <w:rsid w:val="003E159A"/>
    <w:rsid w:val="003E1976"/>
    <w:rsid w:val="003E2AB1"/>
    <w:rsid w:val="003E3F62"/>
    <w:rsid w:val="003E4126"/>
    <w:rsid w:val="003E4444"/>
    <w:rsid w:val="003E4459"/>
    <w:rsid w:val="003E4F68"/>
    <w:rsid w:val="003E571E"/>
    <w:rsid w:val="003E62FC"/>
    <w:rsid w:val="003E6FC5"/>
    <w:rsid w:val="003F075D"/>
    <w:rsid w:val="003F0CB2"/>
    <w:rsid w:val="003F1889"/>
    <w:rsid w:val="003F4230"/>
    <w:rsid w:val="003F4792"/>
    <w:rsid w:val="003F512F"/>
    <w:rsid w:val="003F5E8B"/>
    <w:rsid w:val="003F6656"/>
    <w:rsid w:val="003F71E3"/>
    <w:rsid w:val="003F7B7F"/>
    <w:rsid w:val="00400AA2"/>
    <w:rsid w:val="00400F84"/>
    <w:rsid w:val="00401589"/>
    <w:rsid w:val="00403260"/>
    <w:rsid w:val="0040367D"/>
    <w:rsid w:val="004038CF"/>
    <w:rsid w:val="004053F3"/>
    <w:rsid w:val="004055CC"/>
    <w:rsid w:val="00405A8B"/>
    <w:rsid w:val="00405B60"/>
    <w:rsid w:val="00406720"/>
    <w:rsid w:val="00406EE4"/>
    <w:rsid w:val="00407787"/>
    <w:rsid w:val="004103F5"/>
    <w:rsid w:val="0041064A"/>
    <w:rsid w:val="00411386"/>
    <w:rsid w:val="0041148D"/>
    <w:rsid w:val="004116B5"/>
    <w:rsid w:val="00411C0C"/>
    <w:rsid w:val="0041212B"/>
    <w:rsid w:val="00413B02"/>
    <w:rsid w:val="00413C8B"/>
    <w:rsid w:val="00413E2F"/>
    <w:rsid w:val="00415D4D"/>
    <w:rsid w:val="00416977"/>
    <w:rsid w:val="00416C75"/>
    <w:rsid w:val="00417040"/>
    <w:rsid w:val="004204AE"/>
    <w:rsid w:val="00420719"/>
    <w:rsid w:val="0042135F"/>
    <w:rsid w:val="00421EE4"/>
    <w:rsid w:val="00422D9B"/>
    <w:rsid w:val="00423395"/>
    <w:rsid w:val="004237CE"/>
    <w:rsid w:val="0042504C"/>
    <w:rsid w:val="00425DB8"/>
    <w:rsid w:val="00426160"/>
    <w:rsid w:val="004276A5"/>
    <w:rsid w:val="00431E68"/>
    <w:rsid w:val="004343EB"/>
    <w:rsid w:val="00434D83"/>
    <w:rsid w:val="00434E58"/>
    <w:rsid w:val="00435C4A"/>
    <w:rsid w:val="00436005"/>
    <w:rsid w:val="00436034"/>
    <w:rsid w:val="00436120"/>
    <w:rsid w:val="004372B2"/>
    <w:rsid w:val="0044001C"/>
    <w:rsid w:val="004402D8"/>
    <w:rsid w:val="00440A45"/>
    <w:rsid w:val="00441431"/>
    <w:rsid w:val="00441AEF"/>
    <w:rsid w:val="00443A2B"/>
    <w:rsid w:val="004444F4"/>
    <w:rsid w:val="00444933"/>
    <w:rsid w:val="004456D7"/>
    <w:rsid w:val="0044574D"/>
    <w:rsid w:val="00446F8D"/>
    <w:rsid w:val="00447FEE"/>
    <w:rsid w:val="00450BF4"/>
    <w:rsid w:val="00451136"/>
    <w:rsid w:val="004521D0"/>
    <w:rsid w:val="00452200"/>
    <w:rsid w:val="004536B3"/>
    <w:rsid w:val="00454E4F"/>
    <w:rsid w:val="0045550B"/>
    <w:rsid w:val="00455535"/>
    <w:rsid w:val="004575C4"/>
    <w:rsid w:val="004602B4"/>
    <w:rsid w:val="0046035C"/>
    <w:rsid w:val="0046057B"/>
    <w:rsid w:val="004612D0"/>
    <w:rsid w:val="00461A16"/>
    <w:rsid w:val="00461EE9"/>
    <w:rsid w:val="00463EE0"/>
    <w:rsid w:val="00464DEB"/>
    <w:rsid w:val="00465C8B"/>
    <w:rsid w:val="00466B7D"/>
    <w:rsid w:val="004673A2"/>
    <w:rsid w:val="004673BF"/>
    <w:rsid w:val="0046759A"/>
    <w:rsid w:val="00470876"/>
    <w:rsid w:val="00470D29"/>
    <w:rsid w:val="00470D91"/>
    <w:rsid w:val="00471559"/>
    <w:rsid w:val="004729EC"/>
    <w:rsid w:val="00472DC3"/>
    <w:rsid w:val="0047310C"/>
    <w:rsid w:val="00473B53"/>
    <w:rsid w:val="00474697"/>
    <w:rsid w:val="0047478E"/>
    <w:rsid w:val="00476336"/>
    <w:rsid w:val="004765BF"/>
    <w:rsid w:val="00477F35"/>
    <w:rsid w:val="00477F4B"/>
    <w:rsid w:val="00480204"/>
    <w:rsid w:val="004816BE"/>
    <w:rsid w:val="00483261"/>
    <w:rsid w:val="004845CC"/>
    <w:rsid w:val="00484893"/>
    <w:rsid w:val="00484C71"/>
    <w:rsid w:val="004850E4"/>
    <w:rsid w:val="0048564D"/>
    <w:rsid w:val="004868EA"/>
    <w:rsid w:val="00487128"/>
    <w:rsid w:val="00490DB6"/>
    <w:rsid w:val="00491E33"/>
    <w:rsid w:val="004926E7"/>
    <w:rsid w:val="00493538"/>
    <w:rsid w:val="0049464B"/>
    <w:rsid w:val="0049473F"/>
    <w:rsid w:val="00496031"/>
    <w:rsid w:val="004967B2"/>
    <w:rsid w:val="004969EF"/>
    <w:rsid w:val="004A02AB"/>
    <w:rsid w:val="004A04C7"/>
    <w:rsid w:val="004A0A08"/>
    <w:rsid w:val="004A10BD"/>
    <w:rsid w:val="004A11FE"/>
    <w:rsid w:val="004A1950"/>
    <w:rsid w:val="004A2143"/>
    <w:rsid w:val="004A43EF"/>
    <w:rsid w:val="004A4492"/>
    <w:rsid w:val="004A5189"/>
    <w:rsid w:val="004A6833"/>
    <w:rsid w:val="004A7003"/>
    <w:rsid w:val="004A791F"/>
    <w:rsid w:val="004B0D7B"/>
    <w:rsid w:val="004B18C4"/>
    <w:rsid w:val="004B1DD1"/>
    <w:rsid w:val="004B2A93"/>
    <w:rsid w:val="004B3B62"/>
    <w:rsid w:val="004B435E"/>
    <w:rsid w:val="004B4F4A"/>
    <w:rsid w:val="004B677A"/>
    <w:rsid w:val="004B6F86"/>
    <w:rsid w:val="004B7200"/>
    <w:rsid w:val="004B79D6"/>
    <w:rsid w:val="004B7C5B"/>
    <w:rsid w:val="004C1594"/>
    <w:rsid w:val="004C1A4E"/>
    <w:rsid w:val="004C1D5A"/>
    <w:rsid w:val="004C36AA"/>
    <w:rsid w:val="004C3F26"/>
    <w:rsid w:val="004C407F"/>
    <w:rsid w:val="004C4C6A"/>
    <w:rsid w:val="004C52DA"/>
    <w:rsid w:val="004C72E2"/>
    <w:rsid w:val="004C7731"/>
    <w:rsid w:val="004C7A58"/>
    <w:rsid w:val="004C7A91"/>
    <w:rsid w:val="004D05F5"/>
    <w:rsid w:val="004D0999"/>
    <w:rsid w:val="004D0DA7"/>
    <w:rsid w:val="004D1BAB"/>
    <w:rsid w:val="004D1C28"/>
    <w:rsid w:val="004D2E4E"/>
    <w:rsid w:val="004D4041"/>
    <w:rsid w:val="004D5020"/>
    <w:rsid w:val="004D5A56"/>
    <w:rsid w:val="004D5B3C"/>
    <w:rsid w:val="004D5BE9"/>
    <w:rsid w:val="004D5D58"/>
    <w:rsid w:val="004D5E9A"/>
    <w:rsid w:val="004D6B34"/>
    <w:rsid w:val="004E09A9"/>
    <w:rsid w:val="004E103F"/>
    <w:rsid w:val="004E1274"/>
    <w:rsid w:val="004E2009"/>
    <w:rsid w:val="004E3BB3"/>
    <w:rsid w:val="004E52EE"/>
    <w:rsid w:val="004E5366"/>
    <w:rsid w:val="004E5ED3"/>
    <w:rsid w:val="004F01F8"/>
    <w:rsid w:val="004F0275"/>
    <w:rsid w:val="004F12FC"/>
    <w:rsid w:val="004F21A7"/>
    <w:rsid w:val="004F4778"/>
    <w:rsid w:val="004F537C"/>
    <w:rsid w:val="004F65FC"/>
    <w:rsid w:val="004F697A"/>
    <w:rsid w:val="004F6CF0"/>
    <w:rsid w:val="005008B1"/>
    <w:rsid w:val="00500A28"/>
    <w:rsid w:val="00501FFD"/>
    <w:rsid w:val="0050233F"/>
    <w:rsid w:val="00502838"/>
    <w:rsid w:val="0050310E"/>
    <w:rsid w:val="00504BA1"/>
    <w:rsid w:val="00505186"/>
    <w:rsid w:val="00506A0D"/>
    <w:rsid w:val="005070F3"/>
    <w:rsid w:val="0050742B"/>
    <w:rsid w:val="005124A7"/>
    <w:rsid w:val="00512640"/>
    <w:rsid w:val="00512AC2"/>
    <w:rsid w:val="0051587F"/>
    <w:rsid w:val="00517A28"/>
    <w:rsid w:val="00517BFB"/>
    <w:rsid w:val="00520A49"/>
    <w:rsid w:val="00520E54"/>
    <w:rsid w:val="005221E3"/>
    <w:rsid w:val="005221F8"/>
    <w:rsid w:val="00522C2C"/>
    <w:rsid w:val="00523440"/>
    <w:rsid w:val="00523822"/>
    <w:rsid w:val="00523D36"/>
    <w:rsid w:val="00525C2E"/>
    <w:rsid w:val="00526039"/>
    <w:rsid w:val="005270B4"/>
    <w:rsid w:val="00527194"/>
    <w:rsid w:val="005303EF"/>
    <w:rsid w:val="00530634"/>
    <w:rsid w:val="00530926"/>
    <w:rsid w:val="00530E05"/>
    <w:rsid w:val="00530F21"/>
    <w:rsid w:val="00533473"/>
    <w:rsid w:val="005340E3"/>
    <w:rsid w:val="0053620E"/>
    <w:rsid w:val="00536648"/>
    <w:rsid w:val="005369C7"/>
    <w:rsid w:val="00536D4C"/>
    <w:rsid w:val="005372AB"/>
    <w:rsid w:val="00537690"/>
    <w:rsid w:val="00537787"/>
    <w:rsid w:val="00537E4C"/>
    <w:rsid w:val="005419C0"/>
    <w:rsid w:val="005420EB"/>
    <w:rsid w:val="00542CC9"/>
    <w:rsid w:val="00543926"/>
    <w:rsid w:val="00543C50"/>
    <w:rsid w:val="005457B5"/>
    <w:rsid w:val="00545CD2"/>
    <w:rsid w:val="00546094"/>
    <w:rsid w:val="0054683A"/>
    <w:rsid w:val="00547037"/>
    <w:rsid w:val="00547C79"/>
    <w:rsid w:val="005508DC"/>
    <w:rsid w:val="00551CF0"/>
    <w:rsid w:val="00552268"/>
    <w:rsid w:val="0055373C"/>
    <w:rsid w:val="00553E2D"/>
    <w:rsid w:val="00554D7D"/>
    <w:rsid w:val="0055514D"/>
    <w:rsid w:val="0055632D"/>
    <w:rsid w:val="005570FD"/>
    <w:rsid w:val="005575F7"/>
    <w:rsid w:val="00557EB0"/>
    <w:rsid w:val="005602B1"/>
    <w:rsid w:val="005609EC"/>
    <w:rsid w:val="0056165C"/>
    <w:rsid w:val="00561755"/>
    <w:rsid w:val="00561CCC"/>
    <w:rsid w:val="00562411"/>
    <w:rsid w:val="00562C71"/>
    <w:rsid w:val="0056599F"/>
    <w:rsid w:val="00565A60"/>
    <w:rsid w:val="005665B7"/>
    <w:rsid w:val="005679DD"/>
    <w:rsid w:val="00567F12"/>
    <w:rsid w:val="00571808"/>
    <w:rsid w:val="0057195D"/>
    <w:rsid w:val="005739A0"/>
    <w:rsid w:val="00574552"/>
    <w:rsid w:val="00574D17"/>
    <w:rsid w:val="00574FED"/>
    <w:rsid w:val="00575E92"/>
    <w:rsid w:val="005765D5"/>
    <w:rsid w:val="00577B33"/>
    <w:rsid w:val="00577B58"/>
    <w:rsid w:val="005815E5"/>
    <w:rsid w:val="005820EC"/>
    <w:rsid w:val="00584D65"/>
    <w:rsid w:val="00584FAB"/>
    <w:rsid w:val="005854E8"/>
    <w:rsid w:val="0058630F"/>
    <w:rsid w:val="00586ED0"/>
    <w:rsid w:val="005876E8"/>
    <w:rsid w:val="00591D17"/>
    <w:rsid w:val="00591D46"/>
    <w:rsid w:val="005934D2"/>
    <w:rsid w:val="005956F8"/>
    <w:rsid w:val="00595E20"/>
    <w:rsid w:val="00596D21"/>
    <w:rsid w:val="005975C3"/>
    <w:rsid w:val="005A0A18"/>
    <w:rsid w:val="005A0B47"/>
    <w:rsid w:val="005A13BE"/>
    <w:rsid w:val="005A1A9C"/>
    <w:rsid w:val="005A3892"/>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B7070"/>
    <w:rsid w:val="005C055F"/>
    <w:rsid w:val="005C07B0"/>
    <w:rsid w:val="005C0A2E"/>
    <w:rsid w:val="005C1F7D"/>
    <w:rsid w:val="005C2125"/>
    <w:rsid w:val="005C2762"/>
    <w:rsid w:val="005C4372"/>
    <w:rsid w:val="005C446E"/>
    <w:rsid w:val="005C4997"/>
    <w:rsid w:val="005C4CAA"/>
    <w:rsid w:val="005C59CF"/>
    <w:rsid w:val="005C6413"/>
    <w:rsid w:val="005D0986"/>
    <w:rsid w:val="005D0F10"/>
    <w:rsid w:val="005D221B"/>
    <w:rsid w:val="005D36B3"/>
    <w:rsid w:val="005D5CA4"/>
    <w:rsid w:val="005D6703"/>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D47"/>
    <w:rsid w:val="005E5DE1"/>
    <w:rsid w:val="005E60E9"/>
    <w:rsid w:val="005E64C4"/>
    <w:rsid w:val="005F03D0"/>
    <w:rsid w:val="005F088B"/>
    <w:rsid w:val="005F2C0F"/>
    <w:rsid w:val="005F301D"/>
    <w:rsid w:val="005F36A8"/>
    <w:rsid w:val="005F3E23"/>
    <w:rsid w:val="005F4333"/>
    <w:rsid w:val="005F451D"/>
    <w:rsid w:val="005F49AD"/>
    <w:rsid w:val="005F637D"/>
    <w:rsid w:val="005F66E3"/>
    <w:rsid w:val="005F6F69"/>
    <w:rsid w:val="006006B9"/>
    <w:rsid w:val="006006CD"/>
    <w:rsid w:val="00600C9A"/>
    <w:rsid w:val="006016F6"/>
    <w:rsid w:val="00602601"/>
    <w:rsid w:val="00602665"/>
    <w:rsid w:val="00603C75"/>
    <w:rsid w:val="00604725"/>
    <w:rsid w:val="00606037"/>
    <w:rsid w:val="00606636"/>
    <w:rsid w:val="00607B1D"/>
    <w:rsid w:val="0061084D"/>
    <w:rsid w:val="0061087F"/>
    <w:rsid w:val="006114D4"/>
    <w:rsid w:val="0061159B"/>
    <w:rsid w:val="006123F7"/>
    <w:rsid w:val="006128C1"/>
    <w:rsid w:val="006131B3"/>
    <w:rsid w:val="006134AB"/>
    <w:rsid w:val="00614E53"/>
    <w:rsid w:val="006155D2"/>
    <w:rsid w:val="006169FB"/>
    <w:rsid w:val="006173EA"/>
    <w:rsid w:val="0061742A"/>
    <w:rsid w:val="00620EE8"/>
    <w:rsid w:val="00621BC2"/>
    <w:rsid w:val="00621CA0"/>
    <w:rsid w:val="00622B18"/>
    <w:rsid w:val="00623161"/>
    <w:rsid w:val="00623480"/>
    <w:rsid w:val="00623DE0"/>
    <w:rsid w:val="0062646C"/>
    <w:rsid w:val="0062649B"/>
    <w:rsid w:val="006308B5"/>
    <w:rsid w:val="006315B9"/>
    <w:rsid w:val="006318D4"/>
    <w:rsid w:val="0063270F"/>
    <w:rsid w:val="00632776"/>
    <w:rsid w:val="0063440E"/>
    <w:rsid w:val="00635808"/>
    <w:rsid w:val="006362A6"/>
    <w:rsid w:val="006373FD"/>
    <w:rsid w:val="00637800"/>
    <w:rsid w:val="00637E83"/>
    <w:rsid w:val="006402CB"/>
    <w:rsid w:val="00640524"/>
    <w:rsid w:val="00641685"/>
    <w:rsid w:val="00641DBB"/>
    <w:rsid w:val="00641E2C"/>
    <w:rsid w:val="006423B9"/>
    <w:rsid w:val="00642F2F"/>
    <w:rsid w:val="00643635"/>
    <w:rsid w:val="00643DD1"/>
    <w:rsid w:val="00645741"/>
    <w:rsid w:val="00646348"/>
    <w:rsid w:val="00646655"/>
    <w:rsid w:val="0064745F"/>
    <w:rsid w:val="00650D08"/>
    <w:rsid w:val="00650FDC"/>
    <w:rsid w:val="00651814"/>
    <w:rsid w:val="00651AC4"/>
    <w:rsid w:val="006521A2"/>
    <w:rsid w:val="00653800"/>
    <w:rsid w:val="006539DC"/>
    <w:rsid w:val="00654230"/>
    <w:rsid w:val="00654B80"/>
    <w:rsid w:val="006555CC"/>
    <w:rsid w:val="0065594C"/>
    <w:rsid w:val="00656604"/>
    <w:rsid w:val="0065684F"/>
    <w:rsid w:val="0065721C"/>
    <w:rsid w:val="00660043"/>
    <w:rsid w:val="00660565"/>
    <w:rsid w:val="00660639"/>
    <w:rsid w:val="006613CA"/>
    <w:rsid w:val="00664C0E"/>
    <w:rsid w:val="00664ED0"/>
    <w:rsid w:val="00664FEE"/>
    <w:rsid w:val="00665059"/>
    <w:rsid w:val="006673B0"/>
    <w:rsid w:val="006679C9"/>
    <w:rsid w:val="00667BD5"/>
    <w:rsid w:val="00667EA1"/>
    <w:rsid w:val="00667FAD"/>
    <w:rsid w:val="00670EFA"/>
    <w:rsid w:val="00671645"/>
    <w:rsid w:val="0067200C"/>
    <w:rsid w:val="00672465"/>
    <w:rsid w:val="006724EF"/>
    <w:rsid w:val="00672599"/>
    <w:rsid w:val="00673F28"/>
    <w:rsid w:val="0067405A"/>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9D7"/>
    <w:rsid w:val="00683AC8"/>
    <w:rsid w:val="00683C8B"/>
    <w:rsid w:val="00685F8D"/>
    <w:rsid w:val="006862B3"/>
    <w:rsid w:val="006864E8"/>
    <w:rsid w:val="006874D8"/>
    <w:rsid w:val="00690602"/>
    <w:rsid w:val="006908A1"/>
    <w:rsid w:val="006914EE"/>
    <w:rsid w:val="006917B4"/>
    <w:rsid w:val="00692103"/>
    <w:rsid w:val="00692738"/>
    <w:rsid w:val="006949F8"/>
    <w:rsid w:val="00696752"/>
    <w:rsid w:val="0069691C"/>
    <w:rsid w:val="0069721B"/>
    <w:rsid w:val="00697698"/>
    <w:rsid w:val="00697DC3"/>
    <w:rsid w:val="006A1389"/>
    <w:rsid w:val="006A43B2"/>
    <w:rsid w:val="006A4B41"/>
    <w:rsid w:val="006A505C"/>
    <w:rsid w:val="006A5214"/>
    <w:rsid w:val="006A5A03"/>
    <w:rsid w:val="006A74B5"/>
    <w:rsid w:val="006A756E"/>
    <w:rsid w:val="006B2AEE"/>
    <w:rsid w:val="006B3DA7"/>
    <w:rsid w:val="006B41DE"/>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1692"/>
    <w:rsid w:val="006D1F58"/>
    <w:rsid w:val="006D3169"/>
    <w:rsid w:val="006D3915"/>
    <w:rsid w:val="006D43E9"/>
    <w:rsid w:val="006D4D23"/>
    <w:rsid w:val="006D57CF"/>
    <w:rsid w:val="006D687D"/>
    <w:rsid w:val="006D7869"/>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08F"/>
    <w:rsid w:val="006F27D2"/>
    <w:rsid w:val="006F342B"/>
    <w:rsid w:val="006F3912"/>
    <w:rsid w:val="006F432A"/>
    <w:rsid w:val="006F4CF5"/>
    <w:rsid w:val="006F64C0"/>
    <w:rsid w:val="006F6A4F"/>
    <w:rsid w:val="006F6AA3"/>
    <w:rsid w:val="006F725D"/>
    <w:rsid w:val="006F73FC"/>
    <w:rsid w:val="00701BCC"/>
    <w:rsid w:val="00701BF3"/>
    <w:rsid w:val="00704F5B"/>
    <w:rsid w:val="007052D9"/>
    <w:rsid w:val="00706549"/>
    <w:rsid w:val="00710012"/>
    <w:rsid w:val="00711118"/>
    <w:rsid w:val="007119B3"/>
    <w:rsid w:val="00711AD7"/>
    <w:rsid w:val="00711E76"/>
    <w:rsid w:val="00712820"/>
    <w:rsid w:val="007130CA"/>
    <w:rsid w:val="0071348A"/>
    <w:rsid w:val="00714E89"/>
    <w:rsid w:val="00714FD5"/>
    <w:rsid w:val="007158AE"/>
    <w:rsid w:val="00715B95"/>
    <w:rsid w:val="00715DCC"/>
    <w:rsid w:val="0071606A"/>
    <w:rsid w:val="007177D3"/>
    <w:rsid w:val="00717A89"/>
    <w:rsid w:val="0072050B"/>
    <w:rsid w:val="0072150D"/>
    <w:rsid w:val="00721D7F"/>
    <w:rsid w:val="00721E6A"/>
    <w:rsid w:val="00722981"/>
    <w:rsid w:val="00725094"/>
    <w:rsid w:val="007255A2"/>
    <w:rsid w:val="007255E5"/>
    <w:rsid w:val="007261F6"/>
    <w:rsid w:val="007266F8"/>
    <w:rsid w:val="0072696F"/>
    <w:rsid w:val="007269B4"/>
    <w:rsid w:val="00726E4B"/>
    <w:rsid w:val="00727106"/>
    <w:rsid w:val="007273D5"/>
    <w:rsid w:val="007276E8"/>
    <w:rsid w:val="0072781C"/>
    <w:rsid w:val="00727B7D"/>
    <w:rsid w:val="007301EE"/>
    <w:rsid w:val="00730664"/>
    <w:rsid w:val="00731176"/>
    <w:rsid w:val="00732A84"/>
    <w:rsid w:val="007338DF"/>
    <w:rsid w:val="00734690"/>
    <w:rsid w:val="00734ABC"/>
    <w:rsid w:val="00735944"/>
    <w:rsid w:val="00736C98"/>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44"/>
    <w:rsid w:val="00750178"/>
    <w:rsid w:val="00750736"/>
    <w:rsid w:val="007524F8"/>
    <w:rsid w:val="00753576"/>
    <w:rsid w:val="007549E4"/>
    <w:rsid w:val="00754C0B"/>
    <w:rsid w:val="00754EB0"/>
    <w:rsid w:val="00755A3B"/>
    <w:rsid w:val="00757DBD"/>
    <w:rsid w:val="00757E30"/>
    <w:rsid w:val="00757EF9"/>
    <w:rsid w:val="007602A5"/>
    <w:rsid w:val="00761595"/>
    <w:rsid w:val="007619FA"/>
    <w:rsid w:val="00761C19"/>
    <w:rsid w:val="00761D66"/>
    <w:rsid w:val="007622DC"/>
    <w:rsid w:val="0076444D"/>
    <w:rsid w:val="007648DD"/>
    <w:rsid w:val="0076503F"/>
    <w:rsid w:val="00765B48"/>
    <w:rsid w:val="00766991"/>
    <w:rsid w:val="00766C44"/>
    <w:rsid w:val="0076724A"/>
    <w:rsid w:val="007675B6"/>
    <w:rsid w:val="00767899"/>
    <w:rsid w:val="007678F9"/>
    <w:rsid w:val="00767DBD"/>
    <w:rsid w:val="007700BC"/>
    <w:rsid w:val="007701A2"/>
    <w:rsid w:val="007702E4"/>
    <w:rsid w:val="007705C3"/>
    <w:rsid w:val="00770EE8"/>
    <w:rsid w:val="00772377"/>
    <w:rsid w:val="007724E8"/>
    <w:rsid w:val="00772924"/>
    <w:rsid w:val="00773A4C"/>
    <w:rsid w:val="00773EC0"/>
    <w:rsid w:val="00774248"/>
    <w:rsid w:val="0077484A"/>
    <w:rsid w:val="00774F4F"/>
    <w:rsid w:val="007759AD"/>
    <w:rsid w:val="007778CA"/>
    <w:rsid w:val="0078002D"/>
    <w:rsid w:val="007803BF"/>
    <w:rsid w:val="00780A81"/>
    <w:rsid w:val="007816F8"/>
    <w:rsid w:val="00781954"/>
    <w:rsid w:val="00782575"/>
    <w:rsid w:val="007827F2"/>
    <w:rsid w:val="00782B3E"/>
    <w:rsid w:val="007834CE"/>
    <w:rsid w:val="0078520F"/>
    <w:rsid w:val="00787488"/>
    <w:rsid w:val="00791127"/>
    <w:rsid w:val="00791295"/>
    <w:rsid w:val="007913F8"/>
    <w:rsid w:val="00792DD6"/>
    <w:rsid w:val="007931BF"/>
    <w:rsid w:val="00794B12"/>
    <w:rsid w:val="0079594F"/>
    <w:rsid w:val="00796245"/>
    <w:rsid w:val="007975AF"/>
    <w:rsid w:val="007A0E89"/>
    <w:rsid w:val="007A1821"/>
    <w:rsid w:val="007A1B2D"/>
    <w:rsid w:val="007A20BB"/>
    <w:rsid w:val="007A235D"/>
    <w:rsid w:val="007A316F"/>
    <w:rsid w:val="007A34F4"/>
    <w:rsid w:val="007A387C"/>
    <w:rsid w:val="007A3E9E"/>
    <w:rsid w:val="007A4DEE"/>
    <w:rsid w:val="007A5289"/>
    <w:rsid w:val="007A538C"/>
    <w:rsid w:val="007A5B63"/>
    <w:rsid w:val="007A6253"/>
    <w:rsid w:val="007A64D8"/>
    <w:rsid w:val="007A6969"/>
    <w:rsid w:val="007A7C0E"/>
    <w:rsid w:val="007B00CA"/>
    <w:rsid w:val="007B1196"/>
    <w:rsid w:val="007B184C"/>
    <w:rsid w:val="007B18D7"/>
    <w:rsid w:val="007B4312"/>
    <w:rsid w:val="007B59DD"/>
    <w:rsid w:val="007B606B"/>
    <w:rsid w:val="007C0AB0"/>
    <w:rsid w:val="007C1B63"/>
    <w:rsid w:val="007C252F"/>
    <w:rsid w:val="007C2A27"/>
    <w:rsid w:val="007C2E57"/>
    <w:rsid w:val="007C3103"/>
    <w:rsid w:val="007C3D68"/>
    <w:rsid w:val="007C46B3"/>
    <w:rsid w:val="007C4823"/>
    <w:rsid w:val="007C4C4D"/>
    <w:rsid w:val="007C4EA8"/>
    <w:rsid w:val="007C587C"/>
    <w:rsid w:val="007C5F4F"/>
    <w:rsid w:val="007C5FEA"/>
    <w:rsid w:val="007C6095"/>
    <w:rsid w:val="007C60DB"/>
    <w:rsid w:val="007C6CE5"/>
    <w:rsid w:val="007C7221"/>
    <w:rsid w:val="007C7587"/>
    <w:rsid w:val="007C7EAD"/>
    <w:rsid w:val="007D0327"/>
    <w:rsid w:val="007D04BE"/>
    <w:rsid w:val="007D2628"/>
    <w:rsid w:val="007D3EC4"/>
    <w:rsid w:val="007D42E4"/>
    <w:rsid w:val="007D4967"/>
    <w:rsid w:val="007D5880"/>
    <w:rsid w:val="007D5960"/>
    <w:rsid w:val="007D5EB2"/>
    <w:rsid w:val="007D7DBF"/>
    <w:rsid w:val="007E17F7"/>
    <w:rsid w:val="007E1955"/>
    <w:rsid w:val="007E33CF"/>
    <w:rsid w:val="007E3E1A"/>
    <w:rsid w:val="007E6675"/>
    <w:rsid w:val="007E6A8D"/>
    <w:rsid w:val="007E7301"/>
    <w:rsid w:val="007E7BC5"/>
    <w:rsid w:val="007F0B7D"/>
    <w:rsid w:val="007F1F98"/>
    <w:rsid w:val="007F2F2B"/>
    <w:rsid w:val="007F3B4B"/>
    <w:rsid w:val="007F474B"/>
    <w:rsid w:val="007F4FC9"/>
    <w:rsid w:val="007F54AE"/>
    <w:rsid w:val="007F569B"/>
    <w:rsid w:val="007F56FF"/>
    <w:rsid w:val="007F5A87"/>
    <w:rsid w:val="00800157"/>
    <w:rsid w:val="00802708"/>
    <w:rsid w:val="00804732"/>
    <w:rsid w:val="0080482C"/>
    <w:rsid w:val="00804C79"/>
    <w:rsid w:val="0080550B"/>
    <w:rsid w:val="00806611"/>
    <w:rsid w:val="00806738"/>
    <w:rsid w:val="008132FC"/>
    <w:rsid w:val="00813901"/>
    <w:rsid w:val="00814333"/>
    <w:rsid w:val="0081575F"/>
    <w:rsid w:val="00815F55"/>
    <w:rsid w:val="0081653C"/>
    <w:rsid w:val="00817465"/>
    <w:rsid w:val="008178C2"/>
    <w:rsid w:val="00821D1C"/>
    <w:rsid w:val="00822163"/>
    <w:rsid w:val="00822B83"/>
    <w:rsid w:val="00823E59"/>
    <w:rsid w:val="00824379"/>
    <w:rsid w:val="0082473B"/>
    <w:rsid w:val="008249CA"/>
    <w:rsid w:val="00824C71"/>
    <w:rsid w:val="00825CA3"/>
    <w:rsid w:val="00826693"/>
    <w:rsid w:val="00826FE1"/>
    <w:rsid w:val="008277CB"/>
    <w:rsid w:val="00830D51"/>
    <w:rsid w:val="00831A3D"/>
    <w:rsid w:val="0083266F"/>
    <w:rsid w:val="00832C21"/>
    <w:rsid w:val="00833041"/>
    <w:rsid w:val="00833C29"/>
    <w:rsid w:val="008340E2"/>
    <w:rsid w:val="00834175"/>
    <w:rsid w:val="00834F7B"/>
    <w:rsid w:val="00835875"/>
    <w:rsid w:val="008367CF"/>
    <w:rsid w:val="008369C9"/>
    <w:rsid w:val="0083705E"/>
    <w:rsid w:val="008371EC"/>
    <w:rsid w:val="00837EED"/>
    <w:rsid w:val="00837FF8"/>
    <w:rsid w:val="00840285"/>
    <w:rsid w:val="0084059A"/>
    <w:rsid w:val="00840806"/>
    <w:rsid w:val="00840E7D"/>
    <w:rsid w:val="008419FB"/>
    <w:rsid w:val="00841BF2"/>
    <w:rsid w:val="008426E6"/>
    <w:rsid w:val="00842A50"/>
    <w:rsid w:val="0084324B"/>
    <w:rsid w:val="00843902"/>
    <w:rsid w:val="0084457A"/>
    <w:rsid w:val="00846BD2"/>
    <w:rsid w:val="00850D34"/>
    <w:rsid w:val="00850E5B"/>
    <w:rsid w:val="008517E2"/>
    <w:rsid w:val="00851823"/>
    <w:rsid w:val="00851DC2"/>
    <w:rsid w:val="008523C8"/>
    <w:rsid w:val="00852A61"/>
    <w:rsid w:val="00852C40"/>
    <w:rsid w:val="00852EE7"/>
    <w:rsid w:val="00854671"/>
    <w:rsid w:val="00856950"/>
    <w:rsid w:val="00856D1D"/>
    <w:rsid w:val="00857D10"/>
    <w:rsid w:val="00860075"/>
    <w:rsid w:val="00860F7C"/>
    <w:rsid w:val="008610EF"/>
    <w:rsid w:val="008616C1"/>
    <w:rsid w:val="008622F8"/>
    <w:rsid w:val="00862756"/>
    <w:rsid w:val="00863189"/>
    <w:rsid w:val="00863229"/>
    <w:rsid w:val="00863D6D"/>
    <w:rsid w:val="00864270"/>
    <w:rsid w:val="00867126"/>
    <w:rsid w:val="008673DC"/>
    <w:rsid w:val="00867DF5"/>
    <w:rsid w:val="0087199E"/>
    <w:rsid w:val="00874167"/>
    <w:rsid w:val="008755C0"/>
    <w:rsid w:val="00876351"/>
    <w:rsid w:val="00876578"/>
    <w:rsid w:val="00877BA7"/>
    <w:rsid w:val="00880A46"/>
    <w:rsid w:val="0088138D"/>
    <w:rsid w:val="00881A06"/>
    <w:rsid w:val="00881AC4"/>
    <w:rsid w:val="00882BBA"/>
    <w:rsid w:val="0088305D"/>
    <w:rsid w:val="00883828"/>
    <w:rsid w:val="00883B63"/>
    <w:rsid w:val="00883DCA"/>
    <w:rsid w:val="008841A1"/>
    <w:rsid w:val="00884807"/>
    <w:rsid w:val="008859F5"/>
    <w:rsid w:val="00890CBF"/>
    <w:rsid w:val="00890CD0"/>
    <w:rsid w:val="00891C0C"/>
    <w:rsid w:val="008929D5"/>
    <w:rsid w:val="00892AC6"/>
    <w:rsid w:val="00892C52"/>
    <w:rsid w:val="0089370C"/>
    <w:rsid w:val="00894B3F"/>
    <w:rsid w:val="0089629C"/>
    <w:rsid w:val="0089639B"/>
    <w:rsid w:val="00896C06"/>
    <w:rsid w:val="00896E71"/>
    <w:rsid w:val="008974EC"/>
    <w:rsid w:val="008A0135"/>
    <w:rsid w:val="008A20CB"/>
    <w:rsid w:val="008A2680"/>
    <w:rsid w:val="008A3656"/>
    <w:rsid w:val="008A3BAC"/>
    <w:rsid w:val="008A56C7"/>
    <w:rsid w:val="008A5D96"/>
    <w:rsid w:val="008A7C45"/>
    <w:rsid w:val="008B0890"/>
    <w:rsid w:val="008B113D"/>
    <w:rsid w:val="008B251D"/>
    <w:rsid w:val="008B3B1B"/>
    <w:rsid w:val="008B3EAE"/>
    <w:rsid w:val="008B438D"/>
    <w:rsid w:val="008B4898"/>
    <w:rsid w:val="008B522D"/>
    <w:rsid w:val="008B6246"/>
    <w:rsid w:val="008B65C0"/>
    <w:rsid w:val="008B686F"/>
    <w:rsid w:val="008B6F7A"/>
    <w:rsid w:val="008B7CA2"/>
    <w:rsid w:val="008B7E37"/>
    <w:rsid w:val="008C058E"/>
    <w:rsid w:val="008C0819"/>
    <w:rsid w:val="008C1E1B"/>
    <w:rsid w:val="008C1F9C"/>
    <w:rsid w:val="008C1FCC"/>
    <w:rsid w:val="008C31CD"/>
    <w:rsid w:val="008C3408"/>
    <w:rsid w:val="008C3A14"/>
    <w:rsid w:val="008C4569"/>
    <w:rsid w:val="008C6505"/>
    <w:rsid w:val="008C6534"/>
    <w:rsid w:val="008D0FCC"/>
    <w:rsid w:val="008D12B1"/>
    <w:rsid w:val="008D16F9"/>
    <w:rsid w:val="008D3365"/>
    <w:rsid w:val="008D33EE"/>
    <w:rsid w:val="008D39EC"/>
    <w:rsid w:val="008D7369"/>
    <w:rsid w:val="008E0A98"/>
    <w:rsid w:val="008E0FB3"/>
    <w:rsid w:val="008E2902"/>
    <w:rsid w:val="008E2C02"/>
    <w:rsid w:val="008E37E6"/>
    <w:rsid w:val="008E5539"/>
    <w:rsid w:val="008E5B39"/>
    <w:rsid w:val="008E5EB9"/>
    <w:rsid w:val="008E60BB"/>
    <w:rsid w:val="008E6B3D"/>
    <w:rsid w:val="008F04A7"/>
    <w:rsid w:val="008F0735"/>
    <w:rsid w:val="008F12ED"/>
    <w:rsid w:val="008F130B"/>
    <w:rsid w:val="008F1A9B"/>
    <w:rsid w:val="008F2014"/>
    <w:rsid w:val="008F274A"/>
    <w:rsid w:val="008F2BCA"/>
    <w:rsid w:val="008F2C31"/>
    <w:rsid w:val="008F31EE"/>
    <w:rsid w:val="008F3953"/>
    <w:rsid w:val="008F3DE7"/>
    <w:rsid w:val="008F4639"/>
    <w:rsid w:val="008F4F48"/>
    <w:rsid w:val="008F528E"/>
    <w:rsid w:val="008F6509"/>
    <w:rsid w:val="008F665F"/>
    <w:rsid w:val="008F6BAE"/>
    <w:rsid w:val="008F6DD4"/>
    <w:rsid w:val="008F7A18"/>
    <w:rsid w:val="008F7F05"/>
    <w:rsid w:val="009009E6"/>
    <w:rsid w:val="009018D8"/>
    <w:rsid w:val="00901E01"/>
    <w:rsid w:val="00901EF4"/>
    <w:rsid w:val="00902352"/>
    <w:rsid w:val="0090243C"/>
    <w:rsid w:val="00902575"/>
    <w:rsid w:val="00902E58"/>
    <w:rsid w:val="0090328F"/>
    <w:rsid w:val="0090409C"/>
    <w:rsid w:val="00904E05"/>
    <w:rsid w:val="00905635"/>
    <w:rsid w:val="0090564E"/>
    <w:rsid w:val="00905888"/>
    <w:rsid w:val="0090656A"/>
    <w:rsid w:val="009100B5"/>
    <w:rsid w:val="0091022B"/>
    <w:rsid w:val="009107CE"/>
    <w:rsid w:val="0091138F"/>
    <w:rsid w:val="009113CD"/>
    <w:rsid w:val="00912D88"/>
    <w:rsid w:val="00913D2B"/>
    <w:rsid w:val="00914C18"/>
    <w:rsid w:val="0091532D"/>
    <w:rsid w:val="009154FE"/>
    <w:rsid w:val="00917FE1"/>
    <w:rsid w:val="00920C59"/>
    <w:rsid w:val="00921E93"/>
    <w:rsid w:val="009224BC"/>
    <w:rsid w:val="00924C70"/>
    <w:rsid w:val="00926462"/>
    <w:rsid w:val="00926812"/>
    <w:rsid w:val="009278CD"/>
    <w:rsid w:val="00927BD0"/>
    <w:rsid w:val="0093069A"/>
    <w:rsid w:val="009314C7"/>
    <w:rsid w:val="00931F29"/>
    <w:rsid w:val="0093293B"/>
    <w:rsid w:val="00933253"/>
    <w:rsid w:val="009332E9"/>
    <w:rsid w:val="00933A5C"/>
    <w:rsid w:val="00935115"/>
    <w:rsid w:val="00935167"/>
    <w:rsid w:val="00935D9D"/>
    <w:rsid w:val="0093612E"/>
    <w:rsid w:val="0093624D"/>
    <w:rsid w:val="00936477"/>
    <w:rsid w:val="0094034C"/>
    <w:rsid w:val="00940FBD"/>
    <w:rsid w:val="0094163D"/>
    <w:rsid w:val="00943B80"/>
    <w:rsid w:val="009466A5"/>
    <w:rsid w:val="00946AD1"/>
    <w:rsid w:val="00946FC9"/>
    <w:rsid w:val="00947B10"/>
    <w:rsid w:val="0095179F"/>
    <w:rsid w:val="009528A7"/>
    <w:rsid w:val="009536E2"/>
    <w:rsid w:val="009542B5"/>
    <w:rsid w:val="0095447B"/>
    <w:rsid w:val="0095453A"/>
    <w:rsid w:val="009556C4"/>
    <w:rsid w:val="009558E5"/>
    <w:rsid w:val="00956810"/>
    <w:rsid w:val="00956AE8"/>
    <w:rsid w:val="009570CE"/>
    <w:rsid w:val="0096017F"/>
    <w:rsid w:val="00960FFF"/>
    <w:rsid w:val="00961383"/>
    <w:rsid w:val="0096207C"/>
    <w:rsid w:val="0096264C"/>
    <w:rsid w:val="0096372A"/>
    <w:rsid w:val="00963C54"/>
    <w:rsid w:val="00963FA5"/>
    <w:rsid w:val="00964E82"/>
    <w:rsid w:val="0096552F"/>
    <w:rsid w:val="00965838"/>
    <w:rsid w:val="0096589B"/>
    <w:rsid w:val="00965F0A"/>
    <w:rsid w:val="0096646C"/>
    <w:rsid w:val="00966490"/>
    <w:rsid w:val="00966907"/>
    <w:rsid w:val="00966BFC"/>
    <w:rsid w:val="00966E66"/>
    <w:rsid w:val="009671E0"/>
    <w:rsid w:val="00970620"/>
    <w:rsid w:val="00971009"/>
    <w:rsid w:val="0097109F"/>
    <w:rsid w:val="00971A53"/>
    <w:rsid w:val="00971FC7"/>
    <w:rsid w:val="009721BB"/>
    <w:rsid w:val="009721FE"/>
    <w:rsid w:val="0097243A"/>
    <w:rsid w:val="00973FF3"/>
    <w:rsid w:val="00974294"/>
    <w:rsid w:val="00974AD1"/>
    <w:rsid w:val="00975544"/>
    <w:rsid w:val="0097566B"/>
    <w:rsid w:val="009757B1"/>
    <w:rsid w:val="00976270"/>
    <w:rsid w:val="00976D2B"/>
    <w:rsid w:val="009772E5"/>
    <w:rsid w:val="00977CC8"/>
    <w:rsid w:val="00982674"/>
    <w:rsid w:val="00982721"/>
    <w:rsid w:val="00982C06"/>
    <w:rsid w:val="00982CD0"/>
    <w:rsid w:val="00982D52"/>
    <w:rsid w:val="00982FA6"/>
    <w:rsid w:val="00983075"/>
    <w:rsid w:val="009834CE"/>
    <w:rsid w:val="00983605"/>
    <w:rsid w:val="0098377F"/>
    <w:rsid w:val="0098403B"/>
    <w:rsid w:val="00984A4C"/>
    <w:rsid w:val="00984B2F"/>
    <w:rsid w:val="00986435"/>
    <w:rsid w:val="00987E4B"/>
    <w:rsid w:val="00990DED"/>
    <w:rsid w:val="00990DFB"/>
    <w:rsid w:val="009918E1"/>
    <w:rsid w:val="00992AEF"/>
    <w:rsid w:val="00993885"/>
    <w:rsid w:val="00996FD2"/>
    <w:rsid w:val="009976BD"/>
    <w:rsid w:val="009A00C7"/>
    <w:rsid w:val="009A02BC"/>
    <w:rsid w:val="009A02EC"/>
    <w:rsid w:val="009A0702"/>
    <w:rsid w:val="009A0910"/>
    <w:rsid w:val="009A10B8"/>
    <w:rsid w:val="009A12CE"/>
    <w:rsid w:val="009A21A4"/>
    <w:rsid w:val="009A2C67"/>
    <w:rsid w:val="009A5158"/>
    <w:rsid w:val="009A7056"/>
    <w:rsid w:val="009A749A"/>
    <w:rsid w:val="009A7EB8"/>
    <w:rsid w:val="009B0642"/>
    <w:rsid w:val="009B0666"/>
    <w:rsid w:val="009B104C"/>
    <w:rsid w:val="009B10D3"/>
    <w:rsid w:val="009B12E9"/>
    <w:rsid w:val="009B130F"/>
    <w:rsid w:val="009B1BD1"/>
    <w:rsid w:val="009B3141"/>
    <w:rsid w:val="009B3E1B"/>
    <w:rsid w:val="009B43F9"/>
    <w:rsid w:val="009B51BB"/>
    <w:rsid w:val="009B67EA"/>
    <w:rsid w:val="009B6DBD"/>
    <w:rsid w:val="009B6F1F"/>
    <w:rsid w:val="009B786E"/>
    <w:rsid w:val="009C017B"/>
    <w:rsid w:val="009C1846"/>
    <w:rsid w:val="009C1C5B"/>
    <w:rsid w:val="009C20E7"/>
    <w:rsid w:val="009C45CF"/>
    <w:rsid w:val="009C50A2"/>
    <w:rsid w:val="009C5672"/>
    <w:rsid w:val="009C7479"/>
    <w:rsid w:val="009D00AD"/>
    <w:rsid w:val="009D024B"/>
    <w:rsid w:val="009D030D"/>
    <w:rsid w:val="009D0DC9"/>
    <w:rsid w:val="009D25B4"/>
    <w:rsid w:val="009D77DA"/>
    <w:rsid w:val="009D7A89"/>
    <w:rsid w:val="009E0C44"/>
    <w:rsid w:val="009E25F3"/>
    <w:rsid w:val="009E2F51"/>
    <w:rsid w:val="009E33B5"/>
    <w:rsid w:val="009E371F"/>
    <w:rsid w:val="009E4A09"/>
    <w:rsid w:val="009E58D1"/>
    <w:rsid w:val="009E5F1B"/>
    <w:rsid w:val="009E7AFE"/>
    <w:rsid w:val="009F147C"/>
    <w:rsid w:val="009F19BC"/>
    <w:rsid w:val="009F1A24"/>
    <w:rsid w:val="009F496A"/>
    <w:rsid w:val="009F4F76"/>
    <w:rsid w:val="009F5F71"/>
    <w:rsid w:val="009F6951"/>
    <w:rsid w:val="009F76F5"/>
    <w:rsid w:val="00A0024E"/>
    <w:rsid w:val="00A00429"/>
    <w:rsid w:val="00A00D99"/>
    <w:rsid w:val="00A02242"/>
    <w:rsid w:val="00A0272A"/>
    <w:rsid w:val="00A02C1B"/>
    <w:rsid w:val="00A02FB6"/>
    <w:rsid w:val="00A03AF6"/>
    <w:rsid w:val="00A0429B"/>
    <w:rsid w:val="00A04318"/>
    <w:rsid w:val="00A04927"/>
    <w:rsid w:val="00A059D6"/>
    <w:rsid w:val="00A0671B"/>
    <w:rsid w:val="00A07259"/>
    <w:rsid w:val="00A07CA4"/>
    <w:rsid w:val="00A07E7B"/>
    <w:rsid w:val="00A10048"/>
    <w:rsid w:val="00A10C55"/>
    <w:rsid w:val="00A12651"/>
    <w:rsid w:val="00A1385E"/>
    <w:rsid w:val="00A139C4"/>
    <w:rsid w:val="00A13E42"/>
    <w:rsid w:val="00A149BA"/>
    <w:rsid w:val="00A14CA9"/>
    <w:rsid w:val="00A166FB"/>
    <w:rsid w:val="00A179C0"/>
    <w:rsid w:val="00A2095C"/>
    <w:rsid w:val="00A20B89"/>
    <w:rsid w:val="00A210FB"/>
    <w:rsid w:val="00A21A63"/>
    <w:rsid w:val="00A221B9"/>
    <w:rsid w:val="00A22930"/>
    <w:rsid w:val="00A2321B"/>
    <w:rsid w:val="00A23743"/>
    <w:rsid w:val="00A23C98"/>
    <w:rsid w:val="00A24483"/>
    <w:rsid w:val="00A25BEB"/>
    <w:rsid w:val="00A26068"/>
    <w:rsid w:val="00A30F30"/>
    <w:rsid w:val="00A32298"/>
    <w:rsid w:val="00A325B6"/>
    <w:rsid w:val="00A32600"/>
    <w:rsid w:val="00A3289F"/>
    <w:rsid w:val="00A328A1"/>
    <w:rsid w:val="00A33334"/>
    <w:rsid w:val="00A33B3D"/>
    <w:rsid w:val="00A33E62"/>
    <w:rsid w:val="00A33F7A"/>
    <w:rsid w:val="00A34D11"/>
    <w:rsid w:val="00A36479"/>
    <w:rsid w:val="00A36D03"/>
    <w:rsid w:val="00A37139"/>
    <w:rsid w:val="00A40714"/>
    <w:rsid w:val="00A4174B"/>
    <w:rsid w:val="00A41C2C"/>
    <w:rsid w:val="00A440D0"/>
    <w:rsid w:val="00A44FA4"/>
    <w:rsid w:val="00A45D84"/>
    <w:rsid w:val="00A461FF"/>
    <w:rsid w:val="00A4623B"/>
    <w:rsid w:val="00A46952"/>
    <w:rsid w:val="00A46ACA"/>
    <w:rsid w:val="00A476BF"/>
    <w:rsid w:val="00A47DAF"/>
    <w:rsid w:val="00A5009E"/>
    <w:rsid w:val="00A50A6B"/>
    <w:rsid w:val="00A51CAE"/>
    <w:rsid w:val="00A5207E"/>
    <w:rsid w:val="00A525AA"/>
    <w:rsid w:val="00A525ED"/>
    <w:rsid w:val="00A52D65"/>
    <w:rsid w:val="00A53857"/>
    <w:rsid w:val="00A541F9"/>
    <w:rsid w:val="00A54767"/>
    <w:rsid w:val="00A5580F"/>
    <w:rsid w:val="00A61811"/>
    <w:rsid w:val="00A61842"/>
    <w:rsid w:val="00A62354"/>
    <w:rsid w:val="00A645B0"/>
    <w:rsid w:val="00A6519A"/>
    <w:rsid w:val="00A65502"/>
    <w:rsid w:val="00A65A5D"/>
    <w:rsid w:val="00A66A76"/>
    <w:rsid w:val="00A678ED"/>
    <w:rsid w:val="00A707A7"/>
    <w:rsid w:val="00A711DB"/>
    <w:rsid w:val="00A71904"/>
    <w:rsid w:val="00A71DEC"/>
    <w:rsid w:val="00A71E78"/>
    <w:rsid w:val="00A7329B"/>
    <w:rsid w:val="00A74311"/>
    <w:rsid w:val="00A75502"/>
    <w:rsid w:val="00A76249"/>
    <w:rsid w:val="00A77F9A"/>
    <w:rsid w:val="00A80707"/>
    <w:rsid w:val="00A81043"/>
    <w:rsid w:val="00A81331"/>
    <w:rsid w:val="00A817E1"/>
    <w:rsid w:val="00A830DE"/>
    <w:rsid w:val="00A834BE"/>
    <w:rsid w:val="00A840FB"/>
    <w:rsid w:val="00A8487F"/>
    <w:rsid w:val="00A848BD"/>
    <w:rsid w:val="00A84D34"/>
    <w:rsid w:val="00A85115"/>
    <w:rsid w:val="00A85506"/>
    <w:rsid w:val="00A8613D"/>
    <w:rsid w:val="00A87374"/>
    <w:rsid w:val="00A903C9"/>
    <w:rsid w:val="00A90697"/>
    <w:rsid w:val="00A909DE"/>
    <w:rsid w:val="00A91ADB"/>
    <w:rsid w:val="00A91DE8"/>
    <w:rsid w:val="00A92BEF"/>
    <w:rsid w:val="00A92BF2"/>
    <w:rsid w:val="00A93FA0"/>
    <w:rsid w:val="00A94606"/>
    <w:rsid w:val="00A946C5"/>
    <w:rsid w:val="00A9554D"/>
    <w:rsid w:val="00A95751"/>
    <w:rsid w:val="00A959FB"/>
    <w:rsid w:val="00A972DB"/>
    <w:rsid w:val="00A97665"/>
    <w:rsid w:val="00A97989"/>
    <w:rsid w:val="00AA1296"/>
    <w:rsid w:val="00AA279D"/>
    <w:rsid w:val="00AA29A9"/>
    <w:rsid w:val="00AA2D81"/>
    <w:rsid w:val="00AA33E0"/>
    <w:rsid w:val="00AA48AC"/>
    <w:rsid w:val="00AA574E"/>
    <w:rsid w:val="00AA6586"/>
    <w:rsid w:val="00AA71A6"/>
    <w:rsid w:val="00AA73EA"/>
    <w:rsid w:val="00AA75EF"/>
    <w:rsid w:val="00AA7793"/>
    <w:rsid w:val="00AB0785"/>
    <w:rsid w:val="00AB256D"/>
    <w:rsid w:val="00AB257D"/>
    <w:rsid w:val="00AB2C47"/>
    <w:rsid w:val="00AB3330"/>
    <w:rsid w:val="00AB5837"/>
    <w:rsid w:val="00AB594A"/>
    <w:rsid w:val="00AB5C23"/>
    <w:rsid w:val="00AB5E6A"/>
    <w:rsid w:val="00AB6C87"/>
    <w:rsid w:val="00AB6DA6"/>
    <w:rsid w:val="00AC14B2"/>
    <w:rsid w:val="00AC2514"/>
    <w:rsid w:val="00AC2618"/>
    <w:rsid w:val="00AC4A40"/>
    <w:rsid w:val="00AC68D0"/>
    <w:rsid w:val="00AC7BE3"/>
    <w:rsid w:val="00AD2C3F"/>
    <w:rsid w:val="00AD30E7"/>
    <w:rsid w:val="00AD3972"/>
    <w:rsid w:val="00AD3B88"/>
    <w:rsid w:val="00AD3F31"/>
    <w:rsid w:val="00AD4646"/>
    <w:rsid w:val="00AD5D23"/>
    <w:rsid w:val="00AD61BD"/>
    <w:rsid w:val="00AD6E1F"/>
    <w:rsid w:val="00AD6E9E"/>
    <w:rsid w:val="00AD752B"/>
    <w:rsid w:val="00AE018F"/>
    <w:rsid w:val="00AE041F"/>
    <w:rsid w:val="00AE2058"/>
    <w:rsid w:val="00AE2DDE"/>
    <w:rsid w:val="00AE30AB"/>
    <w:rsid w:val="00AE38D5"/>
    <w:rsid w:val="00AE4EA3"/>
    <w:rsid w:val="00AE7259"/>
    <w:rsid w:val="00AE76C2"/>
    <w:rsid w:val="00AF0D2D"/>
    <w:rsid w:val="00AF27E7"/>
    <w:rsid w:val="00AF38AA"/>
    <w:rsid w:val="00AF4C18"/>
    <w:rsid w:val="00AF6B89"/>
    <w:rsid w:val="00AF6C33"/>
    <w:rsid w:val="00B007D1"/>
    <w:rsid w:val="00B00960"/>
    <w:rsid w:val="00B00B7D"/>
    <w:rsid w:val="00B016D3"/>
    <w:rsid w:val="00B02380"/>
    <w:rsid w:val="00B0330D"/>
    <w:rsid w:val="00B04E62"/>
    <w:rsid w:val="00B04F11"/>
    <w:rsid w:val="00B05879"/>
    <w:rsid w:val="00B05BD3"/>
    <w:rsid w:val="00B06DE3"/>
    <w:rsid w:val="00B07959"/>
    <w:rsid w:val="00B101C1"/>
    <w:rsid w:val="00B10CF4"/>
    <w:rsid w:val="00B110F3"/>
    <w:rsid w:val="00B11599"/>
    <w:rsid w:val="00B117A2"/>
    <w:rsid w:val="00B11CEB"/>
    <w:rsid w:val="00B13C6B"/>
    <w:rsid w:val="00B14707"/>
    <w:rsid w:val="00B14F0F"/>
    <w:rsid w:val="00B15453"/>
    <w:rsid w:val="00B164C3"/>
    <w:rsid w:val="00B16CE3"/>
    <w:rsid w:val="00B16D77"/>
    <w:rsid w:val="00B17C54"/>
    <w:rsid w:val="00B20576"/>
    <w:rsid w:val="00B20A4E"/>
    <w:rsid w:val="00B20CF8"/>
    <w:rsid w:val="00B20E76"/>
    <w:rsid w:val="00B21110"/>
    <w:rsid w:val="00B2144D"/>
    <w:rsid w:val="00B21464"/>
    <w:rsid w:val="00B214A8"/>
    <w:rsid w:val="00B21722"/>
    <w:rsid w:val="00B21C27"/>
    <w:rsid w:val="00B245C5"/>
    <w:rsid w:val="00B24D6B"/>
    <w:rsid w:val="00B25066"/>
    <w:rsid w:val="00B25F68"/>
    <w:rsid w:val="00B26961"/>
    <w:rsid w:val="00B3008A"/>
    <w:rsid w:val="00B301F3"/>
    <w:rsid w:val="00B30394"/>
    <w:rsid w:val="00B317C7"/>
    <w:rsid w:val="00B31877"/>
    <w:rsid w:val="00B32C82"/>
    <w:rsid w:val="00B331CE"/>
    <w:rsid w:val="00B33463"/>
    <w:rsid w:val="00B33A4B"/>
    <w:rsid w:val="00B340FE"/>
    <w:rsid w:val="00B3556D"/>
    <w:rsid w:val="00B35F6E"/>
    <w:rsid w:val="00B360BB"/>
    <w:rsid w:val="00B363AA"/>
    <w:rsid w:val="00B37770"/>
    <w:rsid w:val="00B40086"/>
    <w:rsid w:val="00B40A13"/>
    <w:rsid w:val="00B41ECB"/>
    <w:rsid w:val="00B42C9C"/>
    <w:rsid w:val="00B44158"/>
    <w:rsid w:val="00B44281"/>
    <w:rsid w:val="00B4448D"/>
    <w:rsid w:val="00B4498A"/>
    <w:rsid w:val="00B45038"/>
    <w:rsid w:val="00B4529F"/>
    <w:rsid w:val="00B45673"/>
    <w:rsid w:val="00B46E06"/>
    <w:rsid w:val="00B47172"/>
    <w:rsid w:val="00B50285"/>
    <w:rsid w:val="00B504BC"/>
    <w:rsid w:val="00B512CA"/>
    <w:rsid w:val="00B5162B"/>
    <w:rsid w:val="00B5343F"/>
    <w:rsid w:val="00B53B3C"/>
    <w:rsid w:val="00B53FAA"/>
    <w:rsid w:val="00B54CE9"/>
    <w:rsid w:val="00B55FA5"/>
    <w:rsid w:val="00B56A0A"/>
    <w:rsid w:val="00B56CB7"/>
    <w:rsid w:val="00B5741F"/>
    <w:rsid w:val="00B600A3"/>
    <w:rsid w:val="00B607E9"/>
    <w:rsid w:val="00B61219"/>
    <w:rsid w:val="00B614D8"/>
    <w:rsid w:val="00B6195B"/>
    <w:rsid w:val="00B62656"/>
    <w:rsid w:val="00B62B6B"/>
    <w:rsid w:val="00B62CD9"/>
    <w:rsid w:val="00B62D20"/>
    <w:rsid w:val="00B63667"/>
    <w:rsid w:val="00B652DC"/>
    <w:rsid w:val="00B65633"/>
    <w:rsid w:val="00B656A7"/>
    <w:rsid w:val="00B65CA4"/>
    <w:rsid w:val="00B65EBB"/>
    <w:rsid w:val="00B66DA3"/>
    <w:rsid w:val="00B670DC"/>
    <w:rsid w:val="00B6760E"/>
    <w:rsid w:val="00B700C6"/>
    <w:rsid w:val="00B70332"/>
    <w:rsid w:val="00B70A5C"/>
    <w:rsid w:val="00B71078"/>
    <w:rsid w:val="00B71CDB"/>
    <w:rsid w:val="00B76F66"/>
    <w:rsid w:val="00B77421"/>
    <w:rsid w:val="00B80156"/>
    <w:rsid w:val="00B80324"/>
    <w:rsid w:val="00B81FF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96019"/>
    <w:rsid w:val="00BA0A38"/>
    <w:rsid w:val="00BA13BA"/>
    <w:rsid w:val="00BA1DA4"/>
    <w:rsid w:val="00BA3093"/>
    <w:rsid w:val="00BA3112"/>
    <w:rsid w:val="00BA361C"/>
    <w:rsid w:val="00BA3A6B"/>
    <w:rsid w:val="00BA4821"/>
    <w:rsid w:val="00BA4FD8"/>
    <w:rsid w:val="00BA63B6"/>
    <w:rsid w:val="00BA72B9"/>
    <w:rsid w:val="00BB17C5"/>
    <w:rsid w:val="00BB1DAD"/>
    <w:rsid w:val="00BB2F7C"/>
    <w:rsid w:val="00BB386E"/>
    <w:rsid w:val="00BB55E0"/>
    <w:rsid w:val="00BB5A5C"/>
    <w:rsid w:val="00BB5C96"/>
    <w:rsid w:val="00BB5E0C"/>
    <w:rsid w:val="00BB6A9D"/>
    <w:rsid w:val="00BB743F"/>
    <w:rsid w:val="00BC1448"/>
    <w:rsid w:val="00BC1C59"/>
    <w:rsid w:val="00BC36B3"/>
    <w:rsid w:val="00BC36E5"/>
    <w:rsid w:val="00BC53EE"/>
    <w:rsid w:val="00BC5A7D"/>
    <w:rsid w:val="00BC6443"/>
    <w:rsid w:val="00BC7104"/>
    <w:rsid w:val="00BC77C1"/>
    <w:rsid w:val="00BD1363"/>
    <w:rsid w:val="00BD2DAD"/>
    <w:rsid w:val="00BD39C7"/>
    <w:rsid w:val="00BD3C58"/>
    <w:rsid w:val="00BD4243"/>
    <w:rsid w:val="00BD4B7E"/>
    <w:rsid w:val="00BD4C75"/>
    <w:rsid w:val="00BD5885"/>
    <w:rsid w:val="00BD69BC"/>
    <w:rsid w:val="00BD6D3E"/>
    <w:rsid w:val="00BD7393"/>
    <w:rsid w:val="00BD7EC4"/>
    <w:rsid w:val="00BE0B5E"/>
    <w:rsid w:val="00BE1380"/>
    <w:rsid w:val="00BE13DC"/>
    <w:rsid w:val="00BE1A03"/>
    <w:rsid w:val="00BE1A46"/>
    <w:rsid w:val="00BE1B74"/>
    <w:rsid w:val="00BE1B9C"/>
    <w:rsid w:val="00BE20F3"/>
    <w:rsid w:val="00BE2C73"/>
    <w:rsid w:val="00BE2DC3"/>
    <w:rsid w:val="00BE3998"/>
    <w:rsid w:val="00BE3A3C"/>
    <w:rsid w:val="00BE3AB6"/>
    <w:rsid w:val="00BE3AB7"/>
    <w:rsid w:val="00BE3BB6"/>
    <w:rsid w:val="00BE3FE5"/>
    <w:rsid w:val="00BE7873"/>
    <w:rsid w:val="00BF0662"/>
    <w:rsid w:val="00BF210D"/>
    <w:rsid w:val="00BF254B"/>
    <w:rsid w:val="00BF280A"/>
    <w:rsid w:val="00BF30C2"/>
    <w:rsid w:val="00BF3367"/>
    <w:rsid w:val="00BF4977"/>
    <w:rsid w:val="00BF4AB2"/>
    <w:rsid w:val="00BF5DFC"/>
    <w:rsid w:val="00BF62E6"/>
    <w:rsid w:val="00BF77FC"/>
    <w:rsid w:val="00BF7863"/>
    <w:rsid w:val="00BF7E92"/>
    <w:rsid w:val="00C00928"/>
    <w:rsid w:val="00C016B7"/>
    <w:rsid w:val="00C0368D"/>
    <w:rsid w:val="00C036F4"/>
    <w:rsid w:val="00C03BC5"/>
    <w:rsid w:val="00C040C5"/>
    <w:rsid w:val="00C0496D"/>
    <w:rsid w:val="00C04AFD"/>
    <w:rsid w:val="00C04B52"/>
    <w:rsid w:val="00C04C2E"/>
    <w:rsid w:val="00C050F8"/>
    <w:rsid w:val="00C05374"/>
    <w:rsid w:val="00C073F7"/>
    <w:rsid w:val="00C103A4"/>
    <w:rsid w:val="00C10F85"/>
    <w:rsid w:val="00C114E1"/>
    <w:rsid w:val="00C12930"/>
    <w:rsid w:val="00C12BB7"/>
    <w:rsid w:val="00C12E72"/>
    <w:rsid w:val="00C1324F"/>
    <w:rsid w:val="00C16335"/>
    <w:rsid w:val="00C16CEA"/>
    <w:rsid w:val="00C17608"/>
    <w:rsid w:val="00C22682"/>
    <w:rsid w:val="00C227F8"/>
    <w:rsid w:val="00C22829"/>
    <w:rsid w:val="00C233EE"/>
    <w:rsid w:val="00C24322"/>
    <w:rsid w:val="00C25166"/>
    <w:rsid w:val="00C2608B"/>
    <w:rsid w:val="00C261AF"/>
    <w:rsid w:val="00C2668B"/>
    <w:rsid w:val="00C26E79"/>
    <w:rsid w:val="00C2799B"/>
    <w:rsid w:val="00C30244"/>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3E4F"/>
    <w:rsid w:val="00C4460C"/>
    <w:rsid w:val="00C4495A"/>
    <w:rsid w:val="00C44B0F"/>
    <w:rsid w:val="00C44FC5"/>
    <w:rsid w:val="00C4753F"/>
    <w:rsid w:val="00C47BC3"/>
    <w:rsid w:val="00C500DA"/>
    <w:rsid w:val="00C50493"/>
    <w:rsid w:val="00C5058A"/>
    <w:rsid w:val="00C51BE3"/>
    <w:rsid w:val="00C533A1"/>
    <w:rsid w:val="00C57992"/>
    <w:rsid w:val="00C57B70"/>
    <w:rsid w:val="00C57F41"/>
    <w:rsid w:val="00C5EEB6"/>
    <w:rsid w:val="00C60022"/>
    <w:rsid w:val="00C6039E"/>
    <w:rsid w:val="00C61ABA"/>
    <w:rsid w:val="00C61F05"/>
    <w:rsid w:val="00C6266E"/>
    <w:rsid w:val="00C629BE"/>
    <w:rsid w:val="00C64464"/>
    <w:rsid w:val="00C647B8"/>
    <w:rsid w:val="00C65DB0"/>
    <w:rsid w:val="00C66069"/>
    <w:rsid w:val="00C673E5"/>
    <w:rsid w:val="00C71407"/>
    <w:rsid w:val="00C71B73"/>
    <w:rsid w:val="00C73148"/>
    <w:rsid w:val="00C733D3"/>
    <w:rsid w:val="00C74305"/>
    <w:rsid w:val="00C7436F"/>
    <w:rsid w:val="00C74D45"/>
    <w:rsid w:val="00C7651C"/>
    <w:rsid w:val="00C774CF"/>
    <w:rsid w:val="00C779FE"/>
    <w:rsid w:val="00C80EC1"/>
    <w:rsid w:val="00C81637"/>
    <w:rsid w:val="00C81A14"/>
    <w:rsid w:val="00C83659"/>
    <w:rsid w:val="00C83845"/>
    <w:rsid w:val="00C84714"/>
    <w:rsid w:val="00C852A7"/>
    <w:rsid w:val="00C86B64"/>
    <w:rsid w:val="00C86C43"/>
    <w:rsid w:val="00C86F2F"/>
    <w:rsid w:val="00C87358"/>
    <w:rsid w:val="00C87929"/>
    <w:rsid w:val="00C90919"/>
    <w:rsid w:val="00C921D4"/>
    <w:rsid w:val="00C92865"/>
    <w:rsid w:val="00C928B4"/>
    <w:rsid w:val="00C9297D"/>
    <w:rsid w:val="00C94D0C"/>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B0C77"/>
    <w:rsid w:val="00CB0F55"/>
    <w:rsid w:val="00CB1004"/>
    <w:rsid w:val="00CB24B9"/>
    <w:rsid w:val="00CB4012"/>
    <w:rsid w:val="00CB6DD9"/>
    <w:rsid w:val="00CB73D7"/>
    <w:rsid w:val="00CC09A8"/>
    <w:rsid w:val="00CC1316"/>
    <w:rsid w:val="00CC1487"/>
    <w:rsid w:val="00CC1D21"/>
    <w:rsid w:val="00CC24E6"/>
    <w:rsid w:val="00CC3F19"/>
    <w:rsid w:val="00CC43D7"/>
    <w:rsid w:val="00CC447F"/>
    <w:rsid w:val="00CC544A"/>
    <w:rsid w:val="00CC5BD3"/>
    <w:rsid w:val="00CC6329"/>
    <w:rsid w:val="00CC6E93"/>
    <w:rsid w:val="00CC74E9"/>
    <w:rsid w:val="00CC7B86"/>
    <w:rsid w:val="00CD0187"/>
    <w:rsid w:val="00CD08A5"/>
    <w:rsid w:val="00CD0DB3"/>
    <w:rsid w:val="00CD1D3B"/>
    <w:rsid w:val="00CD1FC2"/>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456"/>
    <w:rsid w:val="00CE2A94"/>
    <w:rsid w:val="00CE2C1B"/>
    <w:rsid w:val="00CE720A"/>
    <w:rsid w:val="00CE7285"/>
    <w:rsid w:val="00CE76CC"/>
    <w:rsid w:val="00CF0056"/>
    <w:rsid w:val="00CF0A3E"/>
    <w:rsid w:val="00CF0E20"/>
    <w:rsid w:val="00CF1464"/>
    <w:rsid w:val="00CF2A82"/>
    <w:rsid w:val="00CF3671"/>
    <w:rsid w:val="00CF3A76"/>
    <w:rsid w:val="00CF4356"/>
    <w:rsid w:val="00CF49B8"/>
    <w:rsid w:val="00CF4ED6"/>
    <w:rsid w:val="00CF6A25"/>
    <w:rsid w:val="00CF72B5"/>
    <w:rsid w:val="00D00F7F"/>
    <w:rsid w:val="00D0309C"/>
    <w:rsid w:val="00D03163"/>
    <w:rsid w:val="00D03F30"/>
    <w:rsid w:val="00D0418B"/>
    <w:rsid w:val="00D05B3B"/>
    <w:rsid w:val="00D06C83"/>
    <w:rsid w:val="00D077A3"/>
    <w:rsid w:val="00D109A1"/>
    <w:rsid w:val="00D10AB9"/>
    <w:rsid w:val="00D11264"/>
    <w:rsid w:val="00D117EC"/>
    <w:rsid w:val="00D11FF3"/>
    <w:rsid w:val="00D12510"/>
    <w:rsid w:val="00D12F49"/>
    <w:rsid w:val="00D13608"/>
    <w:rsid w:val="00D156CA"/>
    <w:rsid w:val="00D157BE"/>
    <w:rsid w:val="00D165E3"/>
    <w:rsid w:val="00D16680"/>
    <w:rsid w:val="00D16A23"/>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2AFC"/>
    <w:rsid w:val="00D33007"/>
    <w:rsid w:val="00D34970"/>
    <w:rsid w:val="00D356F1"/>
    <w:rsid w:val="00D36D92"/>
    <w:rsid w:val="00D376A1"/>
    <w:rsid w:val="00D37847"/>
    <w:rsid w:val="00D4181A"/>
    <w:rsid w:val="00D422C2"/>
    <w:rsid w:val="00D42C36"/>
    <w:rsid w:val="00D438FA"/>
    <w:rsid w:val="00D45809"/>
    <w:rsid w:val="00D4744A"/>
    <w:rsid w:val="00D47BC7"/>
    <w:rsid w:val="00D47DE4"/>
    <w:rsid w:val="00D5004A"/>
    <w:rsid w:val="00D5081C"/>
    <w:rsid w:val="00D53155"/>
    <w:rsid w:val="00D53BC7"/>
    <w:rsid w:val="00D53E3E"/>
    <w:rsid w:val="00D542D9"/>
    <w:rsid w:val="00D546AF"/>
    <w:rsid w:val="00D54D89"/>
    <w:rsid w:val="00D55BB8"/>
    <w:rsid w:val="00D56AB2"/>
    <w:rsid w:val="00D56C74"/>
    <w:rsid w:val="00D56E3A"/>
    <w:rsid w:val="00D57F12"/>
    <w:rsid w:val="00D609D5"/>
    <w:rsid w:val="00D60A7E"/>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772EE"/>
    <w:rsid w:val="00D81AA1"/>
    <w:rsid w:val="00D81DB2"/>
    <w:rsid w:val="00D83593"/>
    <w:rsid w:val="00D8378F"/>
    <w:rsid w:val="00D84DE9"/>
    <w:rsid w:val="00D85166"/>
    <w:rsid w:val="00D85186"/>
    <w:rsid w:val="00D85C58"/>
    <w:rsid w:val="00D85D18"/>
    <w:rsid w:val="00D8611E"/>
    <w:rsid w:val="00D870A1"/>
    <w:rsid w:val="00D8749B"/>
    <w:rsid w:val="00D90137"/>
    <w:rsid w:val="00D910DF"/>
    <w:rsid w:val="00D917EB"/>
    <w:rsid w:val="00D919AC"/>
    <w:rsid w:val="00D91D35"/>
    <w:rsid w:val="00D91E5D"/>
    <w:rsid w:val="00D92115"/>
    <w:rsid w:val="00D92D10"/>
    <w:rsid w:val="00D935E4"/>
    <w:rsid w:val="00D93929"/>
    <w:rsid w:val="00D93ED9"/>
    <w:rsid w:val="00D93F3F"/>
    <w:rsid w:val="00D940E5"/>
    <w:rsid w:val="00D9426C"/>
    <w:rsid w:val="00D94720"/>
    <w:rsid w:val="00D95D71"/>
    <w:rsid w:val="00D96159"/>
    <w:rsid w:val="00D964C5"/>
    <w:rsid w:val="00D96762"/>
    <w:rsid w:val="00D97B4E"/>
    <w:rsid w:val="00DA09F3"/>
    <w:rsid w:val="00DA0CAD"/>
    <w:rsid w:val="00DA3631"/>
    <w:rsid w:val="00DA3661"/>
    <w:rsid w:val="00DA3BC4"/>
    <w:rsid w:val="00DA423B"/>
    <w:rsid w:val="00DA4BE5"/>
    <w:rsid w:val="00DA4D15"/>
    <w:rsid w:val="00DA4DEA"/>
    <w:rsid w:val="00DA50DC"/>
    <w:rsid w:val="00DA54EE"/>
    <w:rsid w:val="00DA55E3"/>
    <w:rsid w:val="00DA58B6"/>
    <w:rsid w:val="00DA6107"/>
    <w:rsid w:val="00DA79A3"/>
    <w:rsid w:val="00DA7B6A"/>
    <w:rsid w:val="00DB0B7D"/>
    <w:rsid w:val="00DB12A1"/>
    <w:rsid w:val="00DB14DA"/>
    <w:rsid w:val="00DB1536"/>
    <w:rsid w:val="00DB1A9A"/>
    <w:rsid w:val="00DB24D8"/>
    <w:rsid w:val="00DB2805"/>
    <w:rsid w:val="00DB2F07"/>
    <w:rsid w:val="00DB3814"/>
    <w:rsid w:val="00DB4692"/>
    <w:rsid w:val="00DB5040"/>
    <w:rsid w:val="00DB5678"/>
    <w:rsid w:val="00DB5746"/>
    <w:rsid w:val="00DB57FA"/>
    <w:rsid w:val="00DB7FAB"/>
    <w:rsid w:val="00DC0FCA"/>
    <w:rsid w:val="00DC19AB"/>
    <w:rsid w:val="00DC5712"/>
    <w:rsid w:val="00DC591A"/>
    <w:rsid w:val="00DC5FF1"/>
    <w:rsid w:val="00DC61F5"/>
    <w:rsid w:val="00DC64D1"/>
    <w:rsid w:val="00DC77FB"/>
    <w:rsid w:val="00DC79B2"/>
    <w:rsid w:val="00DC7A3E"/>
    <w:rsid w:val="00DD0229"/>
    <w:rsid w:val="00DD1062"/>
    <w:rsid w:val="00DD11C3"/>
    <w:rsid w:val="00DD1907"/>
    <w:rsid w:val="00DD1D09"/>
    <w:rsid w:val="00DD21C0"/>
    <w:rsid w:val="00DD29CE"/>
    <w:rsid w:val="00DD3425"/>
    <w:rsid w:val="00DD34BD"/>
    <w:rsid w:val="00DD3BAE"/>
    <w:rsid w:val="00DD40B6"/>
    <w:rsid w:val="00DD5691"/>
    <w:rsid w:val="00DD64D9"/>
    <w:rsid w:val="00DD6BFF"/>
    <w:rsid w:val="00DE0A42"/>
    <w:rsid w:val="00DE1122"/>
    <w:rsid w:val="00DE1A29"/>
    <w:rsid w:val="00DE3617"/>
    <w:rsid w:val="00DE525B"/>
    <w:rsid w:val="00DE5D9B"/>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6FB6"/>
    <w:rsid w:val="00DF7727"/>
    <w:rsid w:val="00DF7870"/>
    <w:rsid w:val="00DF7A81"/>
    <w:rsid w:val="00E00237"/>
    <w:rsid w:val="00E01300"/>
    <w:rsid w:val="00E017DB"/>
    <w:rsid w:val="00E0289F"/>
    <w:rsid w:val="00E02C2F"/>
    <w:rsid w:val="00E03387"/>
    <w:rsid w:val="00E042DD"/>
    <w:rsid w:val="00E044E7"/>
    <w:rsid w:val="00E0543E"/>
    <w:rsid w:val="00E05D7E"/>
    <w:rsid w:val="00E07B42"/>
    <w:rsid w:val="00E10474"/>
    <w:rsid w:val="00E10DB0"/>
    <w:rsid w:val="00E112BA"/>
    <w:rsid w:val="00E12662"/>
    <w:rsid w:val="00E13E62"/>
    <w:rsid w:val="00E13F81"/>
    <w:rsid w:val="00E14173"/>
    <w:rsid w:val="00E146F3"/>
    <w:rsid w:val="00E14A49"/>
    <w:rsid w:val="00E14D54"/>
    <w:rsid w:val="00E163F9"/>
    <w:rsid w:val="00E1648A"/>
    <w:rsid w:val="00E167D6"/>
    <w:rsid w:val="00E1730D"/>
    <w:rsid w:val="00E17690"/>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6AED"/>
    <w:rsid w:val="00E3729D"/>
    <w:rsid w:val="00E37CBA"/>
    <w:rsid w:val="00E41486"/>
    <w:rsid w:val="00E41DA8"/>
    <w:rsid w:val="00E43948"/>
    <w:rsid w:val="00E43C5A"/>
    <w:rsid w:val="00E43E65"/>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1C8"/>
    <w:rsid w:val="00E60D28"/>
    <w:rsid w:val="00E62A4A"/>
    <w:rsid w:val="00E62AF6"/>
    <w:rsid w:val="00E62F6E"/>
    <w:rsid w:val="00E63A8C"/>
    <w:rsid w:val="00E648F1"/>
    <w:rsid w:val="00E64929"/>
    <w:rsid w:val="00E64CF4"/>
    <w:rsid w:val="00E6557A"/>
    <w:rsid w:val="00E65CB6"/>
    <w:rsid w:val="00E6716D"/>
    <w:rsid w:val="00E67540"/>
    <w:rsid w:val="00E67886"/>
    <w:rsid w:val="00E709D6"/>
    <w:rsid w:val="00E70F29"/>
    <w:rsid w:val="00E70F8D"/>
    <w:rsid w:val="00E71EB8"/>
    <w:rsid w:val="00E74302"/>
    <w:rsid w:val="00E746AE"/>
    <w:rsid w:val="00E74F7D"/>
    <w:rsid w:val="00E76A6F"/>
    <w:rsid w:val="00E76AA7"/>
    <w:rsid w:val="00E76E57"/>
    <w:rsid w:val="00E80E26"/>
    <w:rsid w:val="00E8209D"/>
    <w:rsid w:val="00E82F15"/>
    <w:rsid w:val="00E835A6"/>
    <w:rsid w:val="00E843B4"/>
    <w:rsid w:val="00E84C7F"/>
    <w:rsid w:val="00E84DC2"/>
    <w:rsid w:val="00E864DE"/>
    <w:rsid w:val="00E86503"/>
    <w:rsid w:val="00E90875"/>
    <w:rsid w:val="00E909AA"/>
    <w:rsid w:val="00E91632"/>
    <w:rsid w:val="00E918FE"/>
    <w:rsid w:val="00E930A8"/>
    <w:rsid w:val="00E93183"/>
    <w:rsid w:val="00E9376F"/>
    <w:rsid w:val="00E95C55"/>
    <w:rsid w:val="00E96460"/>
    <w:rsid w:val="00EA0BDF"/>
    <w:rsid w:val="00EA0E79"/>
    <w:rsid w:val="00EA1FED"/>
    <w:rsid w:val="00EA2263"/>
    <w:rsid w:val="00EA323E"/>
    <w:rsid w:val="00EA5EFF"/>
    <w:rsid w:val="00EA5F98"/>
    <w:rsid w:val="00EA621A"/>
    <w:rsid w:val="00EA6476"/>
    <w:rsid w:val="00EA7496"/>
    <w:rsid w:val="00EA7E19"/>
    <w:rsid w:val="00EB152B"/>
    <w:rsid w:val="00EB15AC"/>
    <w:rsid w:val="00EB2A2F"/>
    <w:rsid w:val="00EB2BCB"/>
    <w:rsid w:val="00EB3251"/>
    <w:rsid w:val="00EB55AF"/>
    <w:rsid w:val="00EB7B8B"/>
    <w:rsid w:val="00EB7F01"/>
    <w:rsid w:val="00EC0325"/>
    <w:rsid w:val="00EC1236"/>
    <w:rsid w:val="00EC241A"/>
    <w:rsid w:val="00EC31FE"/>
    <w:rsid w:val="00EC3A10"/>
    <w:rsid w:val="00EC3CB7"/>
    <w:rsid w:val="00EC3E4B"/>
    <w:rsid w:val="00EC4718"/>
    <w:rsid w:val="00EC48E1"/>
    <w:rsid w:val="00EC5133"/>
    <w:rsid w:val="00EC55CF"/>
    <w:rsid w:val="00EC6824"/>
    <w:rsid w:val="00ED230C"/>
    <w:rsid w:val="00ED2FF0"/>
    <w:rsid w:val="00ED308C"/>
    <w:rsid w:val="00ED44E3"/>
    <w:rsid w:val="00ED4869"/>
    <w:rsid w:val="00ED4A79"/>
    <w:rsid w:val="00ED55D0"/>
    <w:rsid w:val="00ED5A34"/>
    <w:rsid w:val="00ED5E84"/>
    <w:rsid w:val="00ED682A"/>
    <w:rsid w:val="00ED72F5"/>
    <w:rsid w:val="00ED73ED"/>
    <w:rsid w:val="00ED7BF6"/>
    <w:rsid w:val="00ED7C8E"/>
    <w:rsid w:val="00EE0005"/>
    <w:rsid w:val="00EE0B29"/>
    <w:rsid w:val="00EE223B"/>
    <w:rsid w:val="00EE2652"/>
    <w:rsid w:val="00EE2954"/>
    <w:rsid w:val="00EE2BA8"/>
    <w:rsid w:val="00EE3673"/>
    <w:rsid w:val="00EE3FFE"/>
    <w:rsid w:val="00EE403B"/>
    <w:rsid w:val="00EE4825"/>
    <w:rsid w:val="00EE6091"/>
    <w:rsid w:val="00EE6773"/>
    <w:rsid w:val="00EE6EED"/>
    <w:rsid w:val="00EE6F02"/>
    <w:rsid w:val="00EE7C6D"/>
    <w:rsid w:val="00EE7DD5"/>
    <w:rsid w:val="00EF0FE0"/>
    <w:rsid w:val="00EF1CB4"/>
    <w:rsid w:val="00EF3AF4"/>
    <w:rsid w:val="00EF3FD1"/>
    <w:rsid w:val="00EF5883"/>
    <w:rsid w:val="00EF5BBA"/>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92C"/>
    <w:rsid w:val="00F131BD"/>
    <w:rsid w:val="00F1354A"/>
    <w:rsid w:val="00F136AF"/>
    <w:rsid w:val="00F13946"/>
    <w:rsid w:val="00F13C6B"/>
    <w:rsid w:val="00F140E3"/>
    <w:rsid w:val="00F14463"/>
    <w:rsid w:val="00F151FB"/>
    <w:rsid w:val="00F17E7A"/>
    <w:rsid w:val="00F20383"/>
    <w:rsid w:val="00F20E60"/>
    <w:rsid w:val="00F2166B"/>
    <w:rsid w:val="00F21B0D"/>
    <w:rsid w:val="00F21D73"/>
    <w:rsid w:val="00F221C1"/>
    <w:rsid w:val="00F2285A"/>
    <w:rsid w:val="00F22C73"/>
    <w:rsid w:val="00F23275"/>
    <w:rsid w:val="00F232CB"/>
    <w:rsid w:val="00F23647"/>
    <w:rsid w:val="00F2446B"/>
    <w:rsid w:val="00F24D38"/>
    <w:rsid w:val="00F24FE7"/>
    <w:rsid w:val="00F25A9F"/>
    <w:rsid w:val="00F25D07"/>
    <w:rsid w:val="00F264E4"/>
    <w:rsid w:val="00F26C40"/>
    <w:rsid w:val="00F2727E"/>
    <w:rsid w:val="00F277F2"/>
    <w:rsid w:val="00F31F09"/>
    <w:rsid w:val="00F32110"/>
    <w:rsid w:val="00F339DE"/>
    <w:rsid w:val="00F33D4B"/>
    <w:rsid w:val="00F35187"/>
    <w:rsid w:val="00F3537B"/>
    <w:rsid w:val="00F35DAC"/>
    <w:rsid w:val="00F36173"/>
    <w:rsid w:val="00F36C6B"/>
    <w:rsid w:val="00F3766A"/>
    <w:rsid w:val="00F42B47"/>
    <w:rsid w:val="00F43583"/>
    <w:rsid w:val="00F4359F"/>
    <w:rsid w:val="00F43BB6"/>
    <w:rsid w:val="00F444E5"/>
    <w:rsid w:val="00F455A1"/>
    <w:rsid w:val="00F47EC6"/>
    <w:rsid w:val="00F50064"/>
    <w:rsid w:val="00F50085"/>
    <w:rsid w:val="00F507E8"/>
    <w:rsid w:val="00F53886"/>
    <w:rsid w:val="00F5439F"/>
    <w:rsid w:val="00F543D7"/>
    <w:rsid w:val="00F54A67"/>
    <w:rsid w:val="00F5505E"/>
    <w:rsid w:val="00F550E6"/>
    <w:rsid w:val="00F5558C"/>
    <w:rsid w:val="00F5566F"/>
    <w:rsid w:val="00F56EA1"/>
    <w:rsid w:val="00F56F05"/>
    <w:rsid w:val="00F5708C"/>
    <w:rsid w:val="00F573BF"/>
    <w:rsid w:val="00F600FD"/>
    <w:rsid w:val="00F6094E"/>
    <w:rsid w:val="00F61094"/>
    <w:rsid w:val="00F62CF1"/>
    <w:rsid w:val="00F63347"/>
    <w:rsid w:val="00F643C7"/>
    <w:rsid w:val="00F646BD"/>
    <w:rsid w:val="00F646C4"/>
    <w:rsid w:val="00F64CB4"/>
    <w:rsid w:val="00F64E95"/>
    <w:rsid w:val="00F64ED6"/>
    <w:rsid w:val="00F6553F"/>
    <w:rsid w:val="00F661FE"/>
    <w:rsid w:val="00F704C7"/>
    <w:rsid w:val="00F70E7F"/>
    <w:rsid w:val="00F71431"/>
    <w:rsid w:val="00F714B2"/>
    <w:rsid w:val="00F737AD"/>
    <w:rsid w:val="00F74508"/>
    <w:rsid w:val="00F74852"/>
    <w:rsid w:val="00F752F0"/>
    <w:rsid w:val="00F75BA8"/>
    <w:rsid w:val="00F75CD9"/>
    <w:rsid w:val="00F75E88"/>
    <w:rsid w:val="00F766A6"/>
    <w:rsid w:val="00F773DC"/>
    <w:rsid w:val="00F77E6F"/>
    <w:rsid w:val="00F802E5"/>
    <w:rsid w:val="00F80A1E"/>
    <w:rsid w:val="00F80C7B"/>
    <w:rsid w:val="00F8111B"/>
    <w:rsid w:val="00F826A9"/>
    <w:rsid w:val="00F831D9"/>
    <w:rsid w:val="00F84D00"/>
    <w:rsid w:val="00F851E8"/>
    <w:rsid w:val="00F859A8"/>
    <w:rsid w:val="00F85C94"/>
    <w:rsid w:val="00F8618E"/>
    <w:rsid w:val="00F862DA"/>
    <w:rsid w:val="00F86D96"/>
    <w:rsid w:val="00F87CFF"/>
    <w:rsid w:val="00F92273"/>
    <w:rsid w:val="00F9276F"/>
    <w:rsid w:val="00F92B4E"/>
    <w:rsid w:val="00F9342B"/>
    <w:rsid w:val="00F93B94"/>
    <w:rsid w:val="00F94843"/>
    <w:rsid w:val="00F95118"/>
    <w:rsid w:val="00F95520"/>
    <w:rsid w:val="00F96DB0"/>
    <w:rsid w:val="00F970AD"/>
    <w:rsid w:val="00F97218"/>
    <w:rsid w:val="00FA082E"/>
    <w:rsid w:val="00FA1770"/>
    <w:rsid w:val="00FA18FA"/>
    <w:rsid w:val="00FA215C"/>
    <w:rsid w:val="00FA39D1"/>
    <w:rsid w:val="00FA41EF"/>
    <w:rsid w:val="00FA447F"/>
    <w:rsid w:val="00FA45B4"/>
    <w:rsid w:val="00FA4950"/>
    <w:rsid w:val="00FA4A66"/>
    <w:rsid w:val="00FA5508"/>
    <w:rsid w:val="00FA5A7A"/>
    <w:rsid w:val="00FA5B6E"/>
    <w:rsid w:val="00FA632D"/>
    <w:rsid w:val="00FA77FB"/>
    <w:rsid w:val="00FA7E07"/>
    <w:rsid w:val="00FB001B"/>
    <w:rsid w:val="00FB090F"/>
    <w:rsid w:val="00FB094F"/>
    <w:rsid w:val="00FB1306"/>
    <w:rsid w:val="00FB30A8"/>
    <w:rsid w:val="00FB323A"/>
    <w:rsid w:val="00FB3830"/>
    <w:rsid w:val="00FB3877"/>
    <w:rsid w:val="00FB46EF"/>
    <w:rsid w:val="00FB4EE1"/>
    <w:rsid w:val="00FB5017"/>
    <w:rsid w:val="00FB6464"/>
    <w:rsid w:val="00FB649F"/>
    <w:rsid w:val="00FB653E"/>
    <w:rsid w:val="00FB6662"/>
    <w:rsid w:val="00FB6D3A"/>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36F4"/>
    <w:rsid w:val="00FD41DC"/>
    <w:rsid w:val="00FD6423"/>
    <w:rsid w:val="00FD66E9"/>
    <w:rsid w:val="00FD68E4"/>
    <w:rsid w:val="00FD6B2E"/>
    <w:rsid w:val="00FD7215"/>
    <w:rsid w:val="00FD73FC"/>
    <w:rsid w:val="00FD7568"/>
    <w:rsid w:val="00FD7895"/>
    <w:rsid w:val="00FE00BE"/>
    <w:rsid w:val="00FE06D8"/>
    <w:rsid w:val="00FE0F1D"/>
    <w:rsid w:val="00FE1040"/>
    <w:rsid w:val="00FE1F50"/>
    <w:rsid w:val="00FE2038"/>
    <w:rsid w:val="00FE2D59"/>
    <w:rsid w:val="00FE33CE"/>
    <w:rsid w:val="00FE340A"/>
    <w:rsid w:val="00FE3946"/>
    <w:rsid w:val="00FE3C9C"/>
    <w:rsid w:val="00FE3CC4"/>
    <w:rsid w:val="00FE5426"/>
    <w:rsid w:val="00FE58F7"/>
    <w:rsid w:val="00FE5922"/>
    <w:rsid w:val="00FE63E6"/>
    <w:rsid w:val="00FE6407"/>
    <w:rsid w:val="00FE7BC7"/>
    <w:rsid w:val="00FF07DD"/>
    <w:rsid w:val="00FF2CCB"/>
    <w:rsid w:val="00FF30DF"/>
    <w:rsid w:val="00FF3F1F"/>
    <w:rsid w:val="00FF47D6"/>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B5D51D4-374F-4A5D-A861-76F68A36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A13E42"/>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7FF"/>
    </w:tcPr>
  </w:style>
  <w:style w:type="character" w:customStyle="1" w:styleId="ng-star-inserted">
    <w:name w:val="ng-star-inserted"/>
    <w:basedOn w:val="DefaultParagraphFont"/>
    <w:rsid w:val="00892AC6"/>
  </w:style>
  <w:style w:type="character" w:customStyle="1" w:styleId="bold">
    <w:name w:val="bold"/>
    <w:basedOn w:val="DefaultParagraphFont"/>
    <w:rsid w:val="00892AC6"/>
  </w:style>
  <w:style w:type="paragraph" w:customStyle="1" w:styleId="DeptBullets">
    <w:name w:val="DeptBullets"/>
    <w:basedOn w:val="Normal"/>
    <w:link w:val="DeptBulletsChar"/>
    <w:rsid w:val="00BD5885"/>
    <w:pPr>
      <w:widowControl w:val="0"/>
      <w:numPr>
        <w:numId w:val="2"/>
      </w:numPr>
      <w:tabs>
        <w:tab w:val="clear" w:pos="720"/>
        <w:tab w:val="num" w:pos="360"/>
      </w:tabs>
      <w:overflowPunct w:val="0"/>
      <w:autoSpaceDE w:val="0"/>
      <w:autoSpaceDN w:val="0"/>
      <w:adjustRightInd w:val="0"/>
      <w:spacing w:after="240" w:line="240" w:lineRule="auto"/>
      <w:ind w:left="0" w:firstLine="0"/>
      <w:textAlignment w:val="baseline"/>
    </w:pPr>
    <w:rPr>
      <w:rFonts w:ascii="Arial" w:eastAsia="Times New Roman" w:hAnsi="Arial" w:cs="Times New Roman"/>
      <w:szCs w:val="20"/>
    </w:rPr>
  </w:style>
  <w:style w:type="character" w:customStyle="1" w:styleId="DeptBulletsChar">
    <w:name w:val="DeptBullets Char"/>
    <w:link w:val="DeptBullets"/>
    <w:locked/>
    <w:rsid w:val="00BD588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 w:id="1658460720">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515507427">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ssrlsig.org/wp-content/uploads/2018/02/corno-2008-on-teaching-adaptively.pdf?ref=alexquigley.co.uk" TargetMode="External"/><Relationship Id="rId39" Type="http://schemas.openxmlformats.org/officeDocument/2006/relationships/glossaryDocument" Target="glossary/document.xml"/><Relationship Id="rId21" Type="http://schemas.openxmlformats.org/officeDocument/2006/relationships/image" Target="media/image11.svg"/><Relationship Id="rId34" Type="http://schemas.openxmlformats.org/officeDocument/2006/relationships/hyperlink" Target="https://alexquigley.co.uk/adaptive-teaching-and-vocabulary-instruction/"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d2tic4wvo1iusb.cloudfront.net/production/documents/Understanding-Adaptive-Teaching-v11.pdf?v=1748255619" TargetMode="External"/><Relationship Id="rId33" Type="http://schemas.openxmlformats.org/officeDocument/2006/relationships/hyperlink" Target="https://alexquigley.co.uk/adaptive-teaching-what-is-it-anywa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educationendowmentfoundation.org.uk/news/eef-blog-assess-adjust-adapt-what-does-adaptive-teaching-mean-to-yo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yperlink" Target="https://bromleyeducationmatters.uk/Pages/Download/0ba078b3-cfef-4888-81a5-0b1eec585b61/PageSectionDocument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explore-education-statistics.service.gov.uk/find-statistics/special-educational-needs-in-england/2024-25"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d2tic4wvo1iusb.cloudfront.net/production/documents/Understanding-Adaptive-Teaching-v11.pdf?v=17482556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bromleyeducationmatters.uk/Pages/Download/0ba078b3-cfef-4888-81a5-0b1eec585b61/PageSectionDocuments" TargetMode="External"/><Relationship Id="rId27" Type="http://schemas.openxmlformats.org/officeDocument/2006/relationships/hyperlink" Target="https://assets.publishing.service.gov.uk/government/uploads/system/uploads/attachment_data/file/398815/SEND_Code_of_Practice_January_2015.pdf" TargetMode="External"/><Relationship Id="rId30" Type="http://schemas.openxmlformats.org/officeDocument/2006/relationships/hyperlink" Target="https://educationendowmentfoundation.org.uk/news/moving-from-differentiation-to-adaptive-teaching" TargetMode="External"/><Relationship Id="rId35" Type="http://schemas.openxmlformats.org/officeDocument/2006/relationships/hyperlink" Target="https://www.ascd.org/el/articles/designing-great-hinge-question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0C53"/>
    <w:rsid w:val="000749CC"/>
    <w:rsid w:val="0008400C"/>
    <w:rsid w:val="000E1D8A"/>
    <w:rsid w:val="000F78A1"/>
    <w:rsid w:val="00102592"/>
    <w:rsid w:val="00182899"/>
    <w:rsid w:val="001859EB"/>
    <w:rsid w:val="002204A0"/>
    <w:rsid w:val="002379CF"/>
    <w:rsid w:val="00260E3D"/>
    <w:rsid w:val="00263D47"/>
    <w:rsid w:val="00281FD3"/>
    <w:rsid w:val="0028206E"/>
    <w:rsid w:val="00282AAF"/>
    <w:rsid w:val="002A560F"/>
    <w:rsid w:val="002A756F"/>
    <w:rsid w:val="002E7437"/>
    <w:rsid w:val="003270E4"/>
    <w:rsid w:val="003438E3"/>
    <w:rsid w:val="003664AE"/>
    <w:rsid w:val="00383760"/>
    <w:rsid w:val="003A1944"/>
    <w:rsid w:val="003B0F29"/>
    <w:rsid w:val="003C2910"/>
    <w:rsid w:val="003D729B"/>
    <w:rsid w:val="003F681B"/>
    <w:rsid w:val="00406494"/>
    <w:rsid w:val="00420719"/>
    <w:rsid w:val="00434E58"/>
    <w:rsid w:val="00471B17"/>
    <w:rsid w:val="004A02AB"/>
    <w:rsid w:val="004B4037"/>
    <w:rsid w:val="004B4F4A"/>
    <w:rsid w:val="004C1E7A"/>
    <w:rsid w:val="004D4C6C"/>
    <w:rsid w:val="004D5F3B"/>
    <w:rsid w:val="004E70A6"/>
    <w:rsid w:val="005457B5"/>
    <w:rsid w:val="00570CA5"/>
    <w:rsid w:val="00574A09"/>
    <w:rsid w:val="005C4FFF"/>
    <w:rsid w:val="005E0F26"/>
    <w:rsid w:val="006256B7"/>
    <w:rsid w:val="0062604E"/>
    <w:rsid w:val="00637445"/>
    <w:rsid w:val="00645D98"/>
    <w:rsid w:val="006705F3"/>
    <w:rsid w:val="00677776"/>
    <w:rsid w:val="00681148"/>
    <w:rsid w:val="006A5A03"/>
    <w:rsid w:val="006B2AEE"/>
    <w:rsid w:val="006C7F04"/>
    <w:rsid w:val="006D0152"/>
    <w:rsid w:val="006E4516"/>
    <w:rsid w:val="006E7836"/>
    <w:rsid w:val="006F64C0"/>
    <w:rsid w:val="00731CF3"/>
    <w:rsid w:val="00733608"/>
    <w:rsid w:val="0073479A"/>
    <w:rsid w:val="00753FA6"/>
    <w:rsid w:val="007701A2"/>
    <w:rsid w:val="00776D70"/>
    <w:rsid w:val="00782B3E"/>
    <w:rsid w:val="007B18D7"/>
    <w:rsid w:val="007E6A8D"/>
    <w:rsid w:val="007F04F9"/>
    <w:rsid w:val="007F1971"/>
    <w:rsid w:val="008570D3"/>
    <w:rsid w:val="008A02EC"/>
    <w:rsid w:val="008D74BD"/>
    <w:rsid w:val="0092737A"/>
    <w:rsid w:val="00935167"/>
    <w:rsid w:val="0095179F"/>
    <w:rsid w:val="00971124"/>
    <w:rsid w:val="00984A4C"/>
    <w:rsid w:val="009A45ED"/>
    <w:rsid w:val="009A653E"/>
    <w:rsid w:val="00A0024E"/>
    <w:rsid w:val="00A221B9"/>
    <w:rsid w:val="00A440D0"/>
    <w:rsid w:val="00A94606"/>
    <w:rsid w:val="00AB0785"/>
    <w:rsid w:val="00AB1CC6"/>
    <w:rsid w:val="00AE66E2"/>
    <w:rsid w:val="00B311F0"/>
    <w:rsid w:val="00B57E55"/>
    <w:rsid w:val="00B82F3B"/>
    <w:rsid w:val="00B96E57"/>
    <w:rsid w:val="00BA13BA"/>
    <w:rsid w:val="00BA361C"/>
    <w:rsid w:val="00BD1811"/>
    <w:rsid w:val="00BD227F"/>
    <w:rsid w:val="00BF1A28"/>
    <w:rsid w:val="00C1324F"/>
    <w:rsid w:val="00C37E2C"/>
    <w:rsid w:val="00C37E6B"/>
    <w:rsid w:val="00C44572"/>
    <w:rsid w:val="00C4495A"/>
    <w:rsid w:val="00CD7888"/>
    <w:rsid w:val="00CE7285"/>
    <w:rsid w:val="00D27B29"/>
    <w:rsid w:val="00D33A38"/>
    <w:rsid w:val="00D5120A"/>
    <w:rsid w:val="00D51A2E"/>
    <w:rsid w:val="00D7490A"/>
    <w:rsid w:val="00D917EB"/>
    <w:rsid w:val="00DA12F3"/>
    <w:rsid w:val="00DD2C9C"/>
    <w:rsid w:val="00DF6FB6"/>
    <w:rsid w:val="00E1730D"/>
    <w:rsid w:val="00E354CF"/>
    <w:rsid w:val="00E44513"/>
    <w:rsid w:val="00E46748"/>
    <w:rsid w:val="00E53A8A"/>
    <w:rsid w:val="00E568ED"/>
    <w:rsid w:val="00E909AA"/>
    <w:rsid w:val="00EC48E1"/>
    <w:rsid w:val="00ED2FF0"/>
    <w:rsid w:val="00F26C40"/>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5250BA88-EDFA-4BC2-8E6F-38DF1F815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3542</TotalTime>
  <Pages>19</Pages>
  <Words>4212</Words>
  <Characters>24181</Characters>
  <Application>Microsoft Office Word</Application>
  <DocSecurity>0</DocSecurity>
  <Lines>575</Lines>
  <Paragraphs>238</Paragraphs>
  <ScaleCrop>false</ScaleCrop>
  <HeadingPairs>
    <vt:vector size="2" baseType="variant">
      <vt:variant>
        <vt:lpstr>Title</vt:lpstr>
      </vt:variant>
      <vt:variant>
        <vt:i4>1</vt:i4>
      </vt:variant>
    </vt:vector>
  </HeadingPairs>
  <TitlesOfParts>
    <vt:vector size="1" baseType="lpstr">
      <vt:lpstr>ECT Mentor Programme: Unlocking effective adaptive teaching</vt:lpstr>
    </vt:vector>
  </TitlesOfParts>
  <Company/>
  <LinksUpToDate>false</LinksUpToDate>
  <CharactersWithSpaces>28155</CharactersWithSpaces>
  <SharedDoc>false</SharedDoc>
  <HLinks>
    <vt:vector size="162" baseType="variant">
      <vt:variant>
        <vt:i4>7667816</vt:i4>
      </vt:variant>
      <vt:variant>
        <vt:i4>66</vt:i4>
      </vt:variant>
      <vt:variant>
        <vt:i4>0</vt:i4>
      </vt:variant>
      <vt:variant>
        <vt:i4>5</vt:i4>
      </vt:variant>
      <vt:variant>
        <vt:lpwstr/>
      </vt:variant>
      <vt:variant>
        <vt:lpwstr>content</vt:lpwstr>
      </vt:variant>
      <vt:variant>
        <vt:i4>917596</vt:i4>
      </vt:variant>
      <vt:variant>
        <vt:i4>63</vt:i4>
      </vt:variant>
      <vt:variant>
        <vt:i4>0</vt:i4>
      </vt:variant>
      <vt:variant>
        <vt:i4>5</vt:i4>
      </vt:variant>
      <vt:variant>
        <vt:lpwstr>https://www.ascd.org/el/articles/designing-great-hinge-questions</vt:lpwstr>
      </vt:variant>
      <vt:variant>
        <vt:lpwstr/>
      </vt:variant>
      <vt:variant>
        <vt:i4>6488189</vt:i4>
      </vt:variant>
      <vt:variant>
        <vt:i4>60</vt:i4>
      </vt:variant>
      <vt:variant>
        <vt:i4>0</vt:i4>
      </vt:variant>
      <vt:variant>
        <vt:i4>5</vt:i4>
      </vt:variant>
      <vt:variant>
        <vt:lpwstr>https://alexquigley.co.uk/adaptive-teaching-and-vocabulary-instruction/</vt:lpwstr>
      </vt:variant>
      <vt:variant>
        <vt:lpwstr/>
      </vt:variant>
      <vt:variant>
        <vt:i4>3473444</vt:i4>
      </vt:variant>
      <vt:variant>
        <vt:i4>57</vt:i4>
      </vt:variant>
      <vt:variant>
        <vt:i4>0</vt:i4>
      </vt:variant>
      <vt:variant>
        <vt:i4>5</vt:i4>
      </vt:variant>
      <vt:variant>
        <vt:lpwstr>https://alexquigley.co.uk/adaptive-teaching-what-is-it-anyway/</vt:lpwstr>
      </vt:variant>
      <vt:variant>
        <vt:lpwstr/>
      </vt:variant>
      <vt:variant>
        <vt:i4>6815807</vt:i4>
      </vt:variant>
      <vt:variant>
        <vt:i4>54</vt:i4>
      </vt:variant>
      <vt:variant>
        <vt:i4>0</vt:i4>
      </vt:variant>
      <vt:variant>
        <vt:i4>5</vt:i4>
      </vt:variant>
      <vt:variant>
        <vt:lpwstr>https://bromleyeducationmatters.uk/Pages/Download/0ba078b3-cfef-4888-81a5-0b1eec585b61/PageSectionDocuments</vt:lpwstr>
      </vt:variant>
      <vt:variant>
        <vt:lpwstr/>
      </vt:variant>
      <vt:variant>
        <vt:i4>8323190</vt:i4>
      </vt:variant>
      <vt:variant>
        <vt:i4>51</vt:i4>
      </vt:variant>
      <vt:variant>
        <vt:i4>0</vt:i4>
      </vt:variant>
      <vt:variant>
        <vt:i4>5</vt:i4>
      </vt:variant>
      <vt:variant>
        <vt:lpwstr>https://d2tic4wvo1iusb.cloudfront.net/production/documents/Understanding-Adaptive-Teaching-v11.pdf?v=1748255619</vt:lpwstr>
      </vt:variant>
      <vt:variant>
        <vt:lpwstr/>
      </vt:variant>
      <vt:variant>
        <vt:i4>4980817</vt:i4>
      </vt:variant>
      <vt:variant>
        <vt:i4>48</vt:i4>
      </vt:variant>
      <vt:variant>
        <vt:i4>0</vt:i4>
      </vt:variant>
      <vt:variant>
        <vt:i4>5</vt:i4>
      </vt:variant>
      <vt:variant>
        <vt:lpwstr>https://educationendowmentfoundation.org.uk/news/moving-from-differentiation-to-adaptive-teaching</vt:lpwstr>
      </vt:variant>
      <vt:variant>
        <vt:lpwstr/>
      </vt:variant>
      <vt:variant>
        <vt:i4>4718686</vt:i4>
      </vt:variant>
      <vt:variant>
        <vt:i4>45</vt:i4>
      </vt:variant>
      <vt:variant>
        <vt:i4>0</vt:i4>
      </vt:variant>
      <vt:variant>
        <vt:i4>5</vt:i4>
      </vt:variant>
      <vt:variant>
        <vt:lpwstr>https://educationendowmentfoundation.org.uk/news/eef-blog-assess-adjust-adapt-what-does-adaptive-teaching-mean-to-you</vt:lpwstr>
      </vt:variant>
      <vt:variant>
        <vt:lpwstr/>
      </vt:variant>
      <vt:variant>
        <vt:i4>5767187</vt:i4>
      </vt:variant>
      <vt:variant>
        <vt:i4>42</vt:i4>
      </vt:variant>
      <vt:variant>
        <vt:i4>0</vt:i4>
      </vt:variant>
      <vt:variant>
        <vt:i4>5</vt:i4>
      </vt:variant>
      <vt:variant>
        <vt:lpwstr>https://explore-education-statistics.service.gov.uk/find-statistics/special-educational-needs-in-england/2024-25</vt:lpwstr>
      </vt:variant>
      <vt:variant>
        <vt:lpwstr/>
      </vt:variant>
      <vt:variant>
        <vt:i4>2621482</vt:i4>
      </vt:variant>
      <vt:variant>
        <vt:i4>39</vt:i4>
      </vt:variant>
      <vt:variant>
        <vt:i4>0</vt:i4>
      </vt:variant>
      <vt:variant>
        <vt:i4>5</vt:i4>
      </vt:variant>
      <vt:variant>
        <vt:lpwstr>https://assets.publishing.service.gov.uk/government/uploads/system/uploads/attachment_data/file/398815/SEND_Code_of_Practice_January_2015.pdf</vt:lpwstr>
      </vt:variant>
      <vt:variant>
        <vt:lpwstr/>
      </vt:variant>
      <vt:variant>
        <vt:i4>2097252</vt:i4>
      </vt:variant>
      <vt:variant>
        <vt:i4>36</vt:i4>
      </vt:variant>
      <vt:variant>
        <vt:i4>0</vt:i4>
      </vt:variant>
      <vt:variant>
        <vt:i4>5</vt:i4>
      </vt:variant>
      <vt:variant>
        <vt:lpwstr>https://ssrlsig.org/wp-content/uploads/2018/02/corno-2008-on-teaching-adaptively.pdf?ref=alexquigley.co.uk</vt:lpwstr>
      </vt:variant>
      <vt:variant>
        <vt:lpwstr/>
      </vt:variant>
      <vt:variant>
        <vt:i4>7667816</vt:i4>
      </vt:variant>
      <vt:variant>
        <vt:i4>33</vt:i4>
      </vt:variant>
      <vt:variant>
        <vt:i4>0</vt:i4>
      </vt:variant>
      <vt:variant>
        <vt:i4>5</vt:i4>
      </vt:variant>
      <vt:variant>
        <vt:lpwstr/>
      </vt:variant>
      <vt:variant>
        <vt:lpwstr>content</vt:lpwstr>
      </vt:variant>
      <vt:variant>
        <vt:i4>7667816</vt:i4>
      </vt:variant>
      <vt:variant>
        <vt:i4>30</vt:i4>
      </vt:variant>
      <vt:variant>
        <vt:i4>0</vt:i4>
      </vt:variant>
      <vt:variant>
        <vt:i4>5</vt:i4>
      </vt:variant>
      <vt:variant>
        <vt:lpwstr/>
      </vt:variant>
      <vt:variant>
        <vt:lpwstr>content</vt:lpwstr>
      </vt:variant>
      <vt:variant>
        <vt:i4>7667816</vt:i4>
      </vt:variant>
      <vt:variant>
        <vt:i4>27</vt:i4>
      </vt:variant>
      <vt:variant>
        <vt:i4>0</vt:i4>
      </vt:variant>
      <vt:variant>
        <vt:i4>5</vt:i4>
      </vt:variant>
      <vt:variant>
        <vt:lpwstr/>
      </vt:variant>
      <vt:variant>
        <vt:lpwstr>content</vt:lpwstr>
      </vt:variant>
      <vt:variant>
        <vt:i4>8323190</vt:i4>
      </vt:variant>
      <vt:variant>
        <vt:i4>24</vt:i4>
      </vt:variant>
      <vt:variant>
        <vt:i4>0</vt:i4>
      </vt:variant>
      <vt:variant>
        <vt:i4>5</vt:i4>
      </vt:variant>
      <vt:variant>
        <vt:lpwstr>https://d2tic4wvo1iusb.cloudfront.net/production/documents/Understanding-Adaptive-Teaching-v11.pdf?v=1748255619</vt:lpwstr>
      </vt:variant>
      <vt:variant>
        <vt:lpwstr/>
      </vt:variant>
      <vt:variant>
        <vt:i4>7667816</vt:i4>
      </vt:variant>
      <vt:variant>
        <vt:i4>21</vt:i4>
      </vt:variant>
      <vt:variant>
        <vt:i4>0</vt:i4>
      </vt:variant>
      <vt:variant>
        <vt:i4>5</vt:i4>
      </vt:variant>
      <vt:variant>
        <vt:lpwstr/>
      </vt:variant>
      <vt:variant>
        <vt:lpwstr>content</vt:lpwstr>
      </vt:variant>
      <vt:variant>
        <vt:i4>7667816</vt:i4>
      </vt:variant>
      <vt:variant>
        <vt:i4>18</vt:i4>
      </vt:variant>
      <vt:variant>
        <vt:i4>0</vt:i4>
      </vt:variant>
      <vt:variant>
        <vt:i4>5</vt:i4>
      </vt:variant>
      <vt:variant>
        <vt:lpwstr/>
      </vt:variant>
      <vt:variant>
        <vt:lpwstr>Content</vt:lpwstr>
      </vt:variant>
      <vt:variant>
        <vt:i4>6815807</vt:i4>
      </vt:variant>
      <vt:variant>
        <vt:i4>15</vt:i4>
      </vt:variant>
      <vt:variant>
        <vt:i4>0</vt:i4>
      </vt:variant>
      <vt:variant>
        <vt:i4>5</vt:i4>
      </vt:variant>
      <vt:variant>
        <vt:lpwstr>https://bromleyeducationmatters.uk/Pages/Download/0ba078b3-cfef-4888-81a5-0b1eec585b61/PageSectionDocuments</vt:lpwstr>
      </vt:variant>
      <vt:variant>
        <vt:lpwstr/>
      </vt:variant>
      <vt:variant>
        <vt:i4>7078011</vt:i4>
      </vt:variant>
      <vt:variant>
        <vt:i4>12</vt:i4>
      </vt:variant>
      <vt:variant>
        <vt:i4>0</vt:i4>
      </vt:variant>
      <vt:variant>
        <vt:i4>5</vt:i4>
      </vt:variant>
      <vt:variant>
        <vt:lpwstr/>
      </vt:variant>
      <vt:variant>
        <vt:lpwstr>readingandreference</vt:lpwstr>
      </vt:variant>
      <vt:variant>
        <vt:i4>8257661</vt:i4>
      </vt:variant>
      <vt:variant>
        <vt:i4>9</vt:i4>
      </vt:variant>
      <vt:variant>
        <vt:i4>0</vt:i4>
      </vt:variant>
      <vt:variant>
        <vt:i4>5</vt:i4>
      </vt:variant>
      <vt:variant>
        <vt:lpwstr/>
      </vt:variant>
      <vt:variant>
        <vt:lpwstr>EmbeddingEffectiveAdaptiveTeaching</vt:lpwstr>
      </vt:variant>
      <vt:variant>
        <vt:i4>8126589</vt:i4>
      </vt:variant>
      <vt:variant>
        <vt:i4>6</vt:i4>
      </vt:variant>
      <vt:variant>
        <vt:i4>0</vt:i4>
      </vt:variant>
      <vt:variant>
        <vt:i4>5</vt:i4>
      </vt:variant>
      <vt:variant>
        <vt:lpwstr/>
      </vt:variant>
      <vt:variant>
        <vt:lpwstr>Fromplanningtopracticesupportingad</vt:lpwstr>
      </vt:variant>
      <vt:variant>
        <vt:i4>1376259</vt:i4>
      </vt:variant>
      <vt:variant>
        <vt:i4>3</vt:i4>
      </vt:variant>
      <vt:variant>
        <vt:i4>0</vt:i4>
      </vt:variant>
      <vt:variant>
        <vt:i4>5</vt:i4>
      </vt:variant>
      <vt:variant>
        <vt:lpwstr/>
      </vt:variant>
      <vt:variant>
        <vt:lpwstr>Unlockingadaptiveteaching</vt:lpwstr>
      </vt:variant>
      <vt:variant>
        <vt:i4>7602287</vt:i4>
      </vt:variant>
      <vt:variant>
        <vt:i4>0</vt:i4>
      </vt:variant>
      <vt:variant>
        <vt:i4>0</vt:i4>
      </vt:variant>
      <vt:variant>
        <vt:i4>5</vt:i4>
      </vt:variant>
      <vt:variant>
        <vt:lpwstr/>
      </vt:variant>
      <vt:variant>
        <vt:lpwstr>Differentiationandadaptiveteaching</vt:lpwstr>
      </vt:variant>
      <vt:variant>
        <vt:i4>131106</vt:i4>
      </vt:variant>
      <vt:variant>
        <vt:i4>9</vt:i4>
      </vt:variant>
      <vt:variant>
        <vt:i4>0</vt:i4>
      </vt:variant>
      <vt:variant>
        <vt:i4>5</vt:i4>
      </vt:variant>
      <vt:variant>
        <vt:lpwstr>mailto:Lizzy.Francis@niot.org.uk</vt:lpwstr>
      </vt:variant>
      <vt:variant>
        <vt:lpwstr/>
      </vt:variant>
      <vt:variant>
        <vt:i4>8323146</vt:i4>
      </vt:variant>
      <vt:variant>
        <vt:i4>6</vt:i4>
      </vt:variant>
      <vt:variant>
        <vt:i4>0</vt:i4>
      </vt:variant>
      <vt:variant>
        <vt:i4>5</vt:i4>
      </vt:variant>
      <vt:variant>
        <vt:lpwstr>mailto:r.jonas@niot.org.uk</vt:lpwstr>
      </vt:variant>
      <vt:variant>
        <vt:lpwstr/>
      </vt:variant>
      <vt:variant>
        <vt:i4>131106</vt:i4>
      </vt:variant>
      <vt:variant>
        <vt:i4>3</vt:i4>
      </vt:variant>
      <vt:variant>
        <vt:i4>0</vt:i4>
      </vt:variant>
      <vt:variant>
        <vt:i4>5</vt:i4>
      </vt:variant>
      <vt:variant>
        <vt:lpwstr>mailto:Lizzy.Francis@niot.org.uk</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Mentor Programme: Unlocking effective adaptive teaching</dc:title>
  <dc:subject>Estimated time to complete: 30 minutes</dc:subject>
  <dc:creator>[</dc:creator>
  <cp:keywords/>
  <dc:description/>
  <cp:lastModifiedBy>Rosie Jonas</cp:lastModifiedBy>
  <cp:revision>1532</cp:revision>
  <dcterms:created xsi:type="dcterms:W3CDTF">2023-07-20T08:52:00Z</dcterms:created>
  <dcterms:modified xsi:type="dcterms:W3CDTF">2026-04-23T15:11:00Z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