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E3051B6" w:rsidR="00403260" w:rsidRPr="005A5447" w:rsidRDefault="00BE2519" w:rsidP="00043B0D">
                    <w:pPr>
                      <w:pStyle w:val="NoSpacing"/>
                      <w:spacing w:line="216" w:lineRule="auto"/>
                      <w:jc w:val="left"/>
                      <w:rPr>
                        <w:rFonts w:ascii="Tahoma" w:eastAsiaTheme="majorEastAsia" w:hAnsi="Tahoma" w:cs="Tahoma"/>
                        <w:color w:val="007559" w:themeColor="accent1"/>
                        <w:sz w:val="88"/>
                        <w:szCs w:val="88"/>
                      </w:rPr>
                    </w:pPr>
                    <w:r w:rsidRPr="005A5447">
                      <w:rPr>
                        <w:rFonts w:ascii="Tahoma" w:hAnsi="Tahoma" w:cs="Tahoma"/>
                        <w:b/>
                        <w:color w:val="007559" w:themeColor="accent1"/>
                        <w:sz w:val="72"/>
                        <w:szCs w:val="72"/>
                      </w:rPr>
                      <w:t>ECT</w:t>
                    </w:r>
                    <w:r w:rsidR="00541E41" w:rsidRPr="005A5447">
                      <w:rPr>
                        <w:rFonts w:ascii="Tahoma" w:hAnsi="Tahoma" w:cs="Tahoma"/>
                        <w:b/>
                        <w:color w:val="007559" w:themeColor="accent1"/>
                        <w:sz w:val="72"/>
                        <w:szCs w:val="72"/>
                      </w:rPr>
                      <w:t xml:space="preserve"> Programme</w:t>
                    </w:r>
                    <w:r w:rsidR="006957BC" w:rsidRPr="005A5447">
                      <w:rPr>
                        <w:rFonts w:ascii="Tahoma" w:hAnsi="Tahoma" w:cs="Tahoma"/>
                        <w:b/>
                        <w:color w:val="007559" w:themeColor="accent1"/>
                        <w:sz w:val="72"/>
                        <w:szCs w:val="72"/>
                      </w:rPr>
                      <w:t>: Year 2</w:t>
                    </w:r>
                  </w:p>
                </w:sdtContent>
              </w:sdt>
            </w:tc>
          </w:tr>
          <w:tr w:rsidR="003E6D66" w14:paraId="6D81EF19" w14:textId="77777777" w:rsidTr="00DF5599">
            <w:sdt>
              <w:sdtPr>
                <w:rPr>
                  <w:rFonts w:ascii="Tahoma" w:hAnsi="Tahoma" w:cs="Tahoma"/>
                  <w:b/>
                  <w:bCs/>
                  <w:color w:val="007559" w:themeColor="accent1"/>
                  <w:sz w:val="52"/>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2F377776" w:rsidR="00403260" w:rsidRPr="00C348B8" w:rsidRDefault="00144E4A" w:rsidP="005B3E0E">
                    <w:pPr>
                      <w:pStyle w:val="NoSpacing"/>
                      <w:jc w:val="left"/>
                      <w:rPr>
                        <w:b/>
                        <w:bCs/>
                        <w:color w:val="007559" w:themeColor="accent1"/>
                        <w:sz w:val="24"/>
                      </w:rPr>
                    </w:pPr>
                    <w:r w:rsidRPr="00144E4A">
                      <w:rPr>
                        <w:rFonts w:ascii="Tahoma" w:hAnsi="Tahoma" w:cs="Tahoma"/>
                        <w:b/>
                        <w:bCs/>
                        <w:color w:val="007559" w:themeColor="accent1"/>
                        <w:sz w:val="52"/>
                        <w:szCs w:val="52"/>
                      </w:rPr>
                      <w:t>Seminar A: Embedding high expectations, expectancies and routines in the classroom</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4EE3039E">
                  <w:rPr>
                    <w:color w:val="FFFFFF" w:themeColor="background1"/>
                    <w:szCs w:val="24"/>
                  </w:rPr>
                  <w:t xml:space="preserve">Suggested time to complete: </w:t>
                </w:r>
                <w:r>
                  <w:rPr>
                    <w:color w:val="FFFFFF" w:themeColor="background1"/>
                    <w:szCs w:val="24"/>
                  </w:rPr>
                  <w:t>9</w:t>
                </w:r>
                <w:r w:rsidRPr="4EE3039E">
                  <w:rPr>
                    <w:color w:val="FFFFFF" w:themeColor="background1"/>
                    <w:szCs w:val="24"/>
                  </w:rPr>
                  <w:t>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0D7DA71E" w:rsidR="007E6DCC" w:rsidRDefault="00F53C8B" w:rsidP="009962C4">
      <w:pPr>
        <w:pStyle w:val="Heading"/>
        <w:jc w:val="left"/>
      </w:pPr>
      <w:r>
        <w:lastRenderedPageBreak/>
        <w:t>S</w:t>
      </w:r>
      <w:r w:rsidR="00EC0016">
        <w:t>eminar</w:t>
      </w:r>
      <w:r w:rsidR="00AB2255">
        <w:t xml:space="preserve"> title</w:t>
      </w:r>
      <w:r w:rsidR="00196EFE">
        <w:t>:</w:t>
      </w:r>
      <w:r w:rsidR="00EC0016">
        <w:t xml:space="preserve"> </w:t>
      </w:r>
      <w:r w:rsidR="00CC5CD6" w:rsidRPr="00CC5CD6">
        <w:t>Embedding high expectations, expectancies and routines in the classroom</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07AD7FA3" w14:textId="3638CB96"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6D2B57">
            <w:pPr>
              <w:ind w:left="132"/>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8FF547A"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rsidP="006D2B57">
            <w:pPr>
              <w:ind w:left="132"/>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D2B57">
            <w:pPr>
              <w:ind w:left="132"/>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54494E5B" w:rsidR="00090405" w:rsidRPr="00C22AD9" w:rsidRDefault="00090405">
            <w:r w:rsidRPr="00C34D26">
              <w:t xml:space="preserve">Page </w:t>
            </w:r>
            <w:r w:rsidR="00CB1643">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rsidP="006D2B57">
            <w:pPr>
              <w:ind w:left="132"/>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617FC609" w:rsidR="00090405" w:rsidRPr="00C34D26" w:rsidRDefault="00090405">
            <w:r w:rsidRPr="008C61BC">
              <w:t>Page</w:t>
            </w:r>
            <w:r w:rsidR="00EC0016">
              <w:t xml:space="preserve"> </w:t>
            </w:r>
            <w:r w:rsidR="00CB1643">
              <w:t>7</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rsidP="006D2B57">
            <w:pPr>
              <w:ind w:left="132"/>
              <w:rPr>
                <w:color w:val="FFFFFF" w:themeColor="background1"/>
              </w:rPr>
            </w:pPr>
            <w:hyperlink w:anchor="References" w:history="1">
              <w:r w:rsidRPr="00CD3D70">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2779FEC7" w:rsidR="0018628E" w:rsidRPr="00C22AD9" w:rsidRDefault="0018628E">
            <w:pPr>
              <w:rPr>
                <w:color w:val="FFFFFF" w:themeColor="background1"/>
              </w:rPr>
            </w:pPr>
            <w:r>
              <w:rPr>
                <w:color w:val="FFFFFF" w:themeColor="background1"/>
              </w:rPr>
              <w:t xml:space="preserve">Page </w:t>
            </w:r>
            <w:r w:rsidR="00155760">
              <w:rPr>
                <w:color w:val="FFFFFF" w:themeColor="background1"/>
              </w:rPr>
              <w:t>1</w:t>
            </w:r>
            <w:r w:rsidR="00CB1643">
              <w:rPr>
                <w:color w:val="FFFFFF" w:themeColor="background1"/>
              </w:rPr>
              <w:t>1</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rsidP="006D2B57">
            <w:pPr>
              <w:ind w:left="132"/>
              <w:rPr>
                <w:rStyle w:val="normaltextrun"/>
                <w:color w:val="FFFFFF" w:themeColor="background1"/>
              </w:rPr>
            </w:pPr>
            <w:hyperlink w:anchor="Appendix" w:history="1">
              <w:r w:rsidRPr="00B9457D">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5C3B8422"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w:t>
            </w:r>
            <w:r w:rsidR="00CB1643">
              <w:rPr>
                <w:color w:val="FFFFFF" w:themeColor="background1"/>
              </w:rPr>
              <w:t>2</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lastRenderedPageBreak/>
        <w:t>Session overview</w:t>
      </w:r>
      <w:r w:rsidR="00CA5868">
        <w:t xml:space="preserve"> </w:t>
      </w:r>
      <w:r w:rsidRPr="00883472">
        <w:t xml:space="preserve"> </w:t>
      </w:r>
    </w:p>
    <w:bookmarkEnd w:id="2"/>
    <w:p w14:paraId="50F8C772" w14:textId="54D79B24"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w:t>
      </w:r>
      <w:r w:rsidR="006D5FBB">
        <w:rPr>
          <w:rFonts w:cs="Tahoma"/>
        </w:rPr>
        <w:t xml:space="preserve"> (ITTECF)</w:t>
      </w:r>
      <w:r w:rsidRPr="002450B0">
        <w:rPr>
          <w:rFonts w:cs="Tahoma"/>
        </w:rPr>
        <w:t xml:space="preserve">, including </w:t>
      </w:r>
      <w:r w:rsidR="00D07F50">
        <w:rPr>
          <w:rFonts w:cs="Tahoma"/>
        </w:rPr>
        <w:t xml:space="preserve">High Expectations; Managing Behaviour </w:t>
      </w:r>
      <w:r w:rsidR="001C65B7">
        <w:rPr>
          <w:rFonts w:cs="Tahoma"/>
        </w:rPr>
        <w:t>and Professional Behaviours</w:t>
      </w:r>
      <w:r w:rsidRPr="002450B0">
        <w:rPr>
          <w:rFonts w:cs="Tahoma"/>
        </w:rPr>
        <w:t>,</w:t>
      </w:r>
      <w:r>
        <w:rPr>
          <w:rFonts w:cs="Tahoma"/>
        </w:rPr>
        <w:t xml:space="preserve"> </w:t>
      </w:r>
      <w:r w:rsidRPr="002450B0">
        <w:rPr>
          <w:rFonts w:cs="Tahoma"/>
        </w:rPr>
        <w:t xml:space="preserve">highlighting the interconnected nature of effective teaching practices. </w:t>
      </w:r>
    </w:p>
    <w:p w14:paraId="208120D4" w14:textId="369035BB" w:rsidR="00F15287" w:rsidRPr="00720BDB"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 xml:space="preserve">consolidate understanding of </w:t>
      </w:r>
      <w:r w:rsidR="001C65B7">
        <w:rPr>
          <w:rFonts w:cs="Tahoma"/>
        </w:rPr>
        <w:t>behaviour and relationships</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3C9913CA" w14:textId="2BFFD6D2" w:rsidR="001047C6" w:rsidRPr="00720BDB" w:rsidRDefault="001047C6" w:rsidP="0081104F">
      <w:pPr>
        <w:pStyle w:val="ListParagraph"/>
        <w:numPr>
          <w:ilvl w:val="0"/>
          <w:numId w:val="11"/>
        </w:numPr>
        <w:spacing w:after="0"/>
        <w:jc w:val="left"/>
        <w:rPr>
          <w:szCs w:val="24"/>
        </w:rPr>
      </w:pPr>
      <w:r w:rsidRPr="00720BDB">
        <w:rPr>
          <w:szCs w:val="24"/>
          <w:lang w:val="en-US"/>
        </w:rPr>
        <w:t>To consolidate understanding of how high expectations, routines, and teacher language influence pupil behaviour,</w:t>
      </w:r>
      <w:r w:rsidR="0064759D" w:rsidRPr="00720BDB">
        <w:rPr>
          <w:szCs w:val="24"/>
          <w:lang w:val="en-US"/>
        </w:rPr>
        <w:t xml:space="preserve"> </w:t>
      </w:r>
      <w:r w:rsidRPr="00720BDB">
        <w:rPr>
          <w:szCs w:val="24"/>
          <w:lang w:val="en-US"/>
        </w:rPr>
        <w:t>motivation, and</w:t>
      </w:r>
      <w:r w:rsidR="0064759D" w:rsidRPr="00720BDB">
        <w:rPr>
          <w:szCs w:val="24"/>
          <w:lang w:val="en-US"/>
        </w:rPr>
        <w:t xml:space="preserve"> </w:t>
      </w:r>
      <w:r w:rsidRPr="00720BDB">
        <w:rPr>
          <w:szCs w:val="24"/>
          <w:lang w:val="en-US"/>
        </w:rPr>
        <w:t>engagement in the classroom.</w:t>
      </w:r>
    </w:p>
    <w:p w14:paraId="5799065F" w14:textId="77777777" w:rsidR="001047C6" w:rsidRPr="00720BDB" w:rsidRDefault="001047C6" w:rsidP="0081104F">
      <w:pPr>
        <w:pStyle w:val="ListParagraph"/>
        <w:numPr>
          <w:ilvl w:val="0"/>
          <w:numId w:val="11"/>
        </w:numPr>
        <w:spacing w:after="0"/>
        <w:jc w:val="left"/>
        <w:rPr>
          <w:szCs w:val="24"/>
        </w:rPr>
      </w:pPr>
      <w:r w:rsidRPr="00720BDB">
        <w:rPr>
          <w:szCs w:val="24"/>
          <w:lang w:val="en-US"/>
        </w:rPr>
        <w:t>To examine how planning proactively for behaviour, routines, and task design supports effective management of cognitive load for all pupils.</w:t>
      </w:r>
    </w:p>
    <w:p w14:paraId="24964A1F" w14:textId="77777777" w:rsidR="001047C6" w:rsidRPr="00720BDB" w:rsidRDefault="001047C6" w:rsidP="0081104F">
      <w:pPr>
        <w:pStyle w:val="ListParagraph"/>
        <w:numPr>
          <w:ilvl w:val="0"/>
          <w:numId w:val="11"/>
        </w:numPr>
        <w:spacing w:after="0"/>
        <w:jc w:val="left"/>
        <w:rPr>
          <w:szCs w:val="24"/>
        </w:rPr>
      </w:pPr>
      <w:r w:rsidRPr="00720BDB">
        <w:rPr>
          <w:szCs w:val="24"/>
          <w:lang w:val="en-US"/>
        </w:rPr>
        <w:t xml:space="preserve">To consider how to apply key research to practical application, considering the importance of integrated practice.  </w:t>
      </w:r>
    </w:p>
    <w:p w14:paraId="34A65869" w14:textId="77777777" w:rsidR="001047C6" w:rsidRPr="00720BDB" w:rsidRDefault="001047C6" w:rsidP="0081104F">
      <w:pPr>
        <w:pStyle w:val="ListParagraph"/>
        <w:numPr>
          <w:ilvl w:val="0"/>
          <w:numId w:val="11"/>
        </w:numPr>
        <w:spacing w:after="0"/>
        <w:jc w:val="left"/>
        <w:rPr>
          <w:szCs w:val="24"/>
        </w:rPr>
      </w:pPr>
      <w:r w:rsidRPr="00720BDB">
        <w:rPr>
          <w:szCs w:val="24"/>
        </w:rPr>
        <w:t xml:space="preserve">To develop upon and apply the key learning to a scenario. </w:t>
      </w:r>
    </w:p>
    <w:p w14:paraId="1CE9B1F7" w14:textId="77777777" w:rsidR="00883472" w:rsidRDefault="00883472" w:rsidP="00883472">
      <w:pPr>
        <w:pStyle w:val="ListParagraph"/>
        <w:ind w:left="360"/>
      </w:pPr>
    </w:p>
    <w:p w14:paraId="26FBDAD6" w14:textId="77777777" w:rsidR="00CB1643" w:rsidRDefault="00CB1643">
      <w:pPr>
        <w:rPr>
          <w:b/>
          <w:bCs/>
          <w:color w:val="007559" w:themeColor="accent1"/>
        </w:rPr>
      </w:pPr>
      <w:r>
        <w:br w:type="page"/>
      </w:r>
    </w:p>
    <w:p w14:paraId="69F002F6" w14:textId="7B452726" w:rsidR="00591562" w:rsidRDefault="00591562" w:rsidP="00591562">
      <w:pPr>
        <w:pStyle w:val="Subheading"/>
      </w:pPr>
      <w:bookmarkStart w:id="4" w:name="relatedframeworkstatements"/>
      <w:r w:rsidRPr="00A17169">
        <w:lastRenderedPageBreak/>
        <w:t>Related ITTECF framework statements</w:t>
      </w:r>
      <w:r>
        <w:t xml:space="preserve"> </w:t>
      </w:r>
    </w:p>
    <w:p w14:paraId="36DB0D35" w14:textId="77777777" w:rsidR="00343F12" w:rsidRPr="00343F12" w:rsidRDefault="00343F12" w:rsidP="00343F12">
      <w:pPr>
        <w:pStyle w:val="Subheading"/>
      </w:pPr>
      <w:r w:rsidRPr="00343F12">
        <w:t xml:space="preserve">High Expectations </w:t>
      </w:r>
    </w:p>
    <w:p w14:paraId="0C967E1A" w14:textId="77777777" w:rsidR="00343F12" w:rsidRPr="005747C6" w:rsidRDefault="00343F12" w:rsidP="00343F12">
      <w:pPr>
        <w:rPr>
          <w:b/>
          <w:bCs/>
        </w:rPr>
      </w:pPr>
      <w:r w:rsidRPr="005747C6">
        <w:rPr>
          <w:b/>
          <w:bCs/>
        </w:rPr>
        <w:t>Learn that…</w:t>
      </w:r>
    </w:p>
    <w:p w14:paraId="047068BE" w14:textId="77777777" w:rsidR="00343F12" w:rsidRPr="00343F12" w:rsidRDefault="00343F12" w:rsidP="0081104F">
      <w:pPr>
        <w:spacing w:after="0"/>
        <w:jc w:val="left"/>
      </w:pPr>
      <w:r w:rsidRPr="00343F12">
        <w:t>1.1. Teachers have the ability to affect and improve the wellbeing, motivation and behaviour of their pupils.</w:t>
      </w:r>
    </w:p>
    <w:p w14:paraId="676EE476" w14:textId="77777777" w:rsidR="00343F12" w:rsidRPr="00343F12" w:rsidRDefault="00343F12" w:rsidP="0081104F">
      <w:pPr>
        <w:spacing w:after="0"/>
        <w:jc w:val="left"/>
      </w:pPr>
      <w:r w:rsidRPr="00343F12">
        <w:t>1.2. Teachers are key role models, who can influence the attitudes, values and behaviours of their pupils.</w:t>
      </w:r>
    </w:p>
    <w:p w14:paraId="243F7FD9" w14:textId="77777777" w:rsidR="00343F12" w:rsidRPr="00343F12" w:rsidRDefault="00343F12" w:rsidP="0081104F">
      <w:pPr>
        <w:spacing w:after="0"/>
        <w:jc w:val="left"/>
      </w:pPr>
      <w:r w:rsidRPr="00343F12">
        <w:t>1.3. Teacher expectations can affect pupil outcomes; setting goals that challenge and stretch pupils from their starting points is essential.</w:t>
      </w:r>
    </w:p>
    <w:p w14:paraId="331880C6" w14:textId="77777777" w:rsidR="00343F12" w:rsidRPr="00343F12" w:rsidRDefault="00343F12" w:rsidP="0081104F">
      <w:pPr>
        <w:spacing w:after="0"/>
        <w:jc w:val="left"/>
      </w:pPr>
      <w:r w:rsidRPr="00343F12">
        <w:t>1.4. Setting clear expectations can help communicate shared values that improve classroom and school culture.</w:t>
      </w:r>
    </w:p>
    <w:p w14:paraId="4E10F6B5" w14:textId="77777777" w:rsidR="00343F12" w:rsidRPr="00343F12" w:rsidRDefault="00343F12" w:rsidP="0081104F">
      <w:pPr>
        <w:spacing w:after="0"/>
        <w:jc w:val="left"/>
      </w:pPr>
      <w:r w:rsidRPr="00343F12">
        <w:t>1.5. A culture of mutual trust and respect supports effective relationships.</w:t>
      </w:r>
    </w:p>
    <w:p w14:paraId="7BD5623B" w14:textId="77777777" w:rsidR="00343F12" w:rsidRPr="00343F12" w:rsidRDefault="00343F12" w:rsidP="0081104F">
      <w:pPr>
        <w:spacing w:after="0"/>
        <w:jc w:val="left"/>
      </w:pPr>
      <w:r w:rsidRPr="00343F12">
        <w:t>1.6. High quality teaching has a long-term positive effect on pupils’ life chances, particularly for pupils from disadvantaged backgrounds.</w:t>
      </w:r>
    </w:p>
    <w:p w14:paraId="44266187" w14:textId="77777777" w:rsidR="00343F12" w:rsidRPr="00343F12" w:rsidRDefault="00343F12" w:rsidP="0081104F">
      <w:pPr>
        <w:spacing w:after="0"/>
        <w:jc w:val="left"/>
      </w:pPr>
      <w:r w:rsidRPr="00343F12">
        <w:t>1.7. High quality teaching is underpinned by positive interactions between pupils, their teachers and their peers.</w:t>
      </w:r>
    </w:p>
    <w:p w14:paraId="0F7847B2" w14:textId="77777777" w:rsidR="00343F12" w:rsidRDefault="00343F12" w:rsidP="0081104F">
      <w:pPr>
        <w:spacing w:after="0"/>
        <w:jc w:val="left"/>
      </w:pPr>
      <w:r w:rsidRPr="00343F12">
        <w:t>1.8. Pupils’ experiences of school and their readiness to learn can be impacted by their home life and circumstances, particularly for EAL pupils, young carers, and those living in poverty.</w:t>
      </w:r>
    </w:p>
    <w:p w14:paraId="34526129" w14:textId="77777777" w:rsidR="0081104F" w:rsidRPr="00343F12" w:rsidRDefault="0081104F" w:rsidP="0081104F">
      <w:pPr>
        <w:spacing w:after="0"/>
        <w:jc w:val="left"/>
      </w:pPr>
    </w:p>
    <w:p w14:paraId="14632E5D" w14:textId="77777777" w:rsidR="00343F12" w:rsidRPr="0081104F" w:rsidRDefault="00343F12" w:rsidP="0081104F">
      <w:pPr>
        <w:spacing w:after="0"/>
        <w:jc w:val="left"/>
        <w:rPr>
          <w:b/>
          <w:bCs/>
        </w:rPr>
      </w:pPr>
      <w:r w:rsidRPr="0081104F">
        <w:rPr>
          <w:b/>
          <w:bCs/>
        </w:rPr>
        <w:t>Learn how to…</w:t>
      </w:r>
    </w:p>
    <w:p w14:paraId="3BF67031" w14:textId="77777777" w:rsidR="00343F12" w:rsidRDefault="00343F12" w:rsidP="0081104F">
      <w:pPr>
        <w:spacing w:after="0"/>
        <w:jc w:val="left"/>
      </w:pPr>
      <w:r w:rsidRPr="00343F12">
        <w:t xml:space="preserve">Communicate a belief in the academic potential of all pupils, by: </w:t>
      </w:r>
    </w:p>
    <w:p w14:paraId="3598968A" w14:textId="77777777" w:rsidR="0081104F" w:rsidRPr="00343F12" w:rsidRDefault="0081104F" w:rsidP="0081104F">
      <w:pPr>
        <w:spacing w:after="0"/>
        <w:jc w:val="left"/>
      </w:pPr>
    </w:p>
    <w:p w14:paraId="783AC96F" w14:textId="77777777" w:rsidR="00343F12" w:rsidRPr="00343F12" w:rsidRDefault="00343F12" w:rsidP="0081104F">
      <w:pPr>
        <w:spacing w:after="0"/>
        <w:jc w:val="left"/>
      </w:pPr>
      <w:r w:rsidRPr="00343F12">
        <w:t xml:space="preserve">1.a. Using intentional and consistent language that promotes challenge and aspiration. </w:t>
      </w:r>
    </w:p>
    <w:p w14:paraId="024EAC07" w14:textId="77777777" w:rsidR="00343F12" w:rsidRPr="00343F12" w:rsidRDefault="00343F12" w:rsidP="0081104F">
      <w:pPr>
        <w:spacing w:after="0"/>
        <w:jc w:val="left"/>
      </w:pPr>
      <w:r w:rsidRPr="00343F12">
        <w:t xml:space="preserve">1.b. Setting tasks that stretch pupils, but which are achievable, within a challenging curriculum. </w:t>
      </w:r>
    </w:p>
    <w:p w14:paraId="1F2A3008" w14:textId="77777777" w:rsidR="00343F12" w:rsidRPr="00343F12" w:rsidRDefault="00343F12" w:rsidP="0081104F">
      <w:pPr>
        <w:spacing w:after="0"/>
        <w:jc w:val="left"/>
      </w:pPr>
      <w:r w:rsidRPr="00343F12">
        <w:t xml:space="preserve">Demonstrate consistently high behavioural expectations, by: </w:t>
      </w:r>
    </w:p>
    <w:p w14:paraId="3081722F" w14:textId="77777777" w:rsidR="00343F12" w:rsidRPr="00343F12" w:rsidRDefault="00343F12" w:rsidP="0081104F">
      <w:pPr>
        <w:spacing w:after="0"/>
        <w:jc w:val="left"/>
      </w:pPr>
      <w:r w:rsidRPr="00343F12">
        <w:t>1.e. Creating a culture of inclusion, respect and trust in the classroom that supports all pupils to succeed (for example, by modelling the types of courteous behaviour expected of pupils).</w:t>
      </w:r>
    </w:p>
    <w:p w14:paraId="7106464B" w14:textId="77777777" w:rsidR="00343F12" w:rsidRDefault="00343F12" w:rsidP="0081104F">
      <w:pPr>
        <w:spacing w:after="0"/>
        <w:jc w:val="left"/>
      </w:pPr>
      <w:r w:rsidRPr="00343F12">
        <w:t>1.g. Applying rules, sanctions and rewards consistently in line with school policy, including where individual pupils have an agreed tailored approach, escalating behaviour incidents as appropriate.</w:t>
      </w:r>
    </w:p>
    <w:p w14:paraId="437465D7" w14:textId="77777777" w:rsidR="0081104F" w:rsidRDefault="0081104F" w:rsidP="0081104F">
      <w:pPr>
        <w:spacing w:after="0"/>
        <w:jc w:val="left"/>
      </w:pPr>
    </w:p>
    <w:p w14:paraId="20A00679" w14:textId="77777777" w:rsidR="00777B67" w:rsidRDefault="00777B67" w:rsidP="0081104F">
      <w:pPr>
        <w:pStyle w:val="Subheading"/>
        <w:jc w:val="left"/>
      </w:pPr>
      <w:r>
        <w:br w:type="page"/>
      </w:r>
    </w:p>
    <w:p w14:paraId="2EB59F05" w14:textId="77777777" w:rsidR="0081104F" w:rsidRPr="0081104F" w:rsidRDefault="0081104F" w:rsidP="0081104F">
      <w:pPr>
        <w:pStyle w:val="Subheading"/>
        <w:jc w:val="left"/>
      </w:pPr>
      <w:r w:rsidRPr="0081104F">
        <w:lastRenderedPageBreak/>
        <w:t xml:space="preserve">Managing Behaviour </w:t>
      </w:r>
    </w:p>
    <w:p w14:paraId="08A25BE9" w14:textId="77777777" w:rsidR="0081104F" w:rsidRDefault="0081104F" w:rsidP="0081104F">
      <w:pPr>
        <w:spacing w:after="0"/>
        <w:jc w:val="left"/>
        <w:rPr>
          <w:b/>
          <w:bCs/>
        </w:rPr>
      </w:pPr>
      <w:r w:rsidRPr="0081104F">
        <w:rPr>
          <w:b/>
          <w:bCs/>
        </w:rPr>
        <w:t>Learn that…</w:t>
      </w:r>
    </w:p>
    <w:p w14:paraId="601042CC" w14:textId="77777777" w:rsidR="0081104F" w:rsidRPr="0081104F" w:rsidRDefault="0081104F" w:rsidP="0081104F">
      <w:pPr>
        <w:spacing w:after="0"/>
        <w:jc w:val="left"/>
      </w:pPr>
    </w:p>
    <w:p w14:paraId="57ACABFF" w14:textId="77777777" w:rsidR="0081104F" w:rsidRPr="0081104F" w:rsidRDefault="0081104F" w:rsidP="0081104F">
      <w:pPr>
        <w:spacing w:after="0"/>
        <w:jc w:val="left"/>
      </w:pPr>
      <w:r w:rsidRPr="0081104F">
        <w:t>7.1. Establishing and reinforcing routines, including through positive reinforcement, can help create an effective learning environment.</w:t>
      </w:r>
    </w:p>
    <w:p w14:paraId="164F31E0" w14:textId="77777777" w:rsidR="0081104F" w:rsidRPr="0081104F" w:rsidRDefault="0081104F" w:rsidP="0081104F">
      <w:pPr>
        <w:spacing w:after="0"/>
        <w:jc w:val="left"/>
      </w:pPr>
      <w:r w:rsidRPr="0081104F">
        <w:t>7.2. A predictable and secure environment benefits all pupils, including younger pupils, but is particularly valuable for pupils with special educational needs.</w:t>
      </w:r>
    </w:p>
    <w:p w14:paraId="773928DA" w14:textId="77777777" w:rsidR="0081104F" w:rsidRPr="0081104F" w:rsidRDefault="0081104F" w:rsidP="0081104F">
      <w:pPr>
        <w:spacing w:after="0"/>
        <w:jc w:val="left"/>
      </w:pPr>
      <w:r w:rsidRPr="0081104F">
        <w:t xml:space="preserve">7.3. The ability to self-regulate one’s emotions affects pupils’ ability to learn, success in school and future lives. </w:t>
      </w:r>
    </w:p>
    <w:p w14:paraId="66E12229" w14:textId="77777777" w:rsidR="0081104F" w:rsidRPr="0081104F" w:rsidRDefault="0081104F" w:rsidP="0081104F">
      <w:pPr>
        <w:spacing w:after="0"/>
        <w:jc w:val="left"/>
      </w:pPr>
      <w:r w:rsidRPr="0081104F">
        <w:t>7.4. Teachers can influence pupils’ resilience and beliefs about their ability to succeed, by ensuring all pupils have the opportunity to experience meaningful success.</w:t>
      </w:r>
    </w:p>
    <w:p w14:paraId="65E87F8B" w14:textId="77777777" w:rsidR="0081104F" w:rsidRPr="0081104F" w:rsidRDefault="0081104F" w:rsidP="0081104F">
      <w:pPr>
        <w:spacing w:after="0"/>
        <w:jc w:val="left"/>
      </w:pPr>
      <w:r w:rsidRPr="0081104F">
        <w:t>7.5. Building effective relationships is easier when pupils believe that their feelings will be considered and understood.</w:t>
      </w:r>
    </w:p>
    <w:p w14:paraId="2371F2FB" w14:textId="77777777" w:rsidR="0081104F" w:rsidRPr="0081104F" w:rsidRDefault="0081104F" w:rsidP="0081104F">
      <w:pPr>
        <w:spacing w:after="0"/>
        <w:jc w:val="left"/>
      </w:pPr>
      <w:r w:rsidRPr="0081104F">
        <w:t>7.6. Pupils are motivated by intrinsic factors (related to their identity and values) and extrinsic factors (related to reward).</w:t>
      </w:r>
    </w:p>
    <w:p w14:paraId="658347D8" w14:textId="77777777" w:rsidR="0081104F" w:rsidRDefault="0081104F" w:rsidP="0081104F">
      <w:pPr>
        <w:spacing w:after="0"/>
        <w:jc w:val="left"/>
      </w:pPr>
      <w:r w:rsidRPr="0081104F">
        <w:t xml:space="preserve">7.7. Pupils’ investment in learning is also driven by their prior experiences and perceptions of success and failure. </w:t>
      </w:r>
    </w:p>
    <w:p w14:paraId="17A1A997" w14:textId="77777777" w:rsidR="0081104F" w:rsidRPr="0081104F" w:rsidRDefault="0081104F" w:rsidP="0081104F">
      <w:pPr>
        <w:spacing w:after="0"/>
        <w:jc w:val="left"/>
      </w:pPr>
    </w:p>
    <w:p w14:paraId="7868204D" w14:textId="77777777" w:rsidR="0081104F" w:rsidRPr="0081104F" w:rsidRDefault="0081104F" w:rsidP="0081104F">
      <w:pPr>
        <w:spacing w:after="0"/>
        <w:jc w:val="left"/>
      </w:pPr>
      <w:r w:rsidRPr="0081104F">
        <w:rPr>
          <w:b/>
          <w:bCs/>
        </w:rPr>
        <w:t>Learn how to…</w:t>
      </w:r>
    </w:p>
    <w:p w14:paraId="4DAC2D52" w14:textId="77777777" w:rsidR="0081104F" w:rsidRDefault="0081104F" w:rsidP="0081104F">
      <w:pPr>
        <w:spacing w:after="0"/>
        <w:jc w:val="left"/>
      </w:pPr>
      <w:r w:rsidRPr="0081104F">
        <w:t>Develop a positive, predictable and safe environment for pupils, by:</w:t>
      </w:r>
    </w:p>
    <w:p w14:paraId="3539369F" w14:textId="77777777" w:rsidR="0081104F" w:rsidRPr="0081104F" w:rsidRDefault="0081104F" w:rsidP="0081104F">
      <w:pPr>
        <w:spacing w:after="0"/>
        <w:jc w:val="left"/>
      </w:pPr>
    </w:p>
    <w:p w14:paraId="61538CA9" w14:textId="77777777" w:rsidR="0081104F" w:rsidRPr="0081104F" w:rsidRDefault="0081104F" w:rsidP="0081104F">
      <w:pPr>
        <w:spacing w:after="0"/>
        <w:jc w:val="left"/>
      </w:pPr>
      <w:r w:rsidRPr="0081104F">
        <w:t xml:space="preserve">7.a. Establishing a supportive and inclusive environment with a predictable system of reward and sanction in the classroom. </w:t>
      </w:r>
    </w:p>
    <w:p w14:paraId="5D48227C" w14:textId="77777777" w:rsidR="0081104F" w:rsidRPr="0081104F" w:rsidRDefault="0081104F" w:rsidP="0081104F">
      <w:pPr>
        <w:spacing w:after="0"/>
        <w:jc w:val="left"/>
      </w:pPr>
      <w:r w:rsidRPr="0081104F">
        <w:t xml:space="preserve">7.b. Working alongside colleagues as part of a wider system of behaviour management (for example, recognising responsibilities and understanding the right to assistance and training from senior colleagues particularly where pupils exhibit unacceptable behaviours). </w:t>
      </w:r>
    </w:p>
    <w:p w14:paraId="335FC8E3" w14:textId="77777777" w:rsidR="0081104F" w:rsidRPr="0081104F" w:rsidRDefault="0081104F" w:rsidP="0081104F">
      <w:pPr>
        <w:spacing w:after="0"/>
        <w:jc w:val="left"/>
      </w:pPr>
      <w:r w:rsidRPr="0081104F">
        <w:t xml:space="preserve">7.e. Using consistent language and non-verbal signals for common classroom directions. </w:t>
      </w:r>
    </w:p>
    <w:p w14:paraId="7CAA7E22" w14:textId="77777777" w:rsidR="0081104F" w:rsidRPr="0081104F" w:rsidRDefault="0081104F" w:rsidP="0081104F">
      <w:pPr>
        <w:spacing w:after="0"/>
        <w:jc w:val="left"/>
      </w:pPr>
      <w:r w:rsidRPr="0081104F">
        <w:t>7.f. Using early and least-intrusive interventions as an initial response to low level disruption.</w:t>
      </w:r>
    </w:p>
    <w:p w14:paraId="33B5DE1B" w14:textId="77777777" w:rsidR="0081104F" w:rsidRPr="0081104F" w:rsidRDefault="0081104F" w:rsidP="0081104F">
      <w:pPr>
        <w:spacing w:after="0"/>
        <w:jc w:val="left"/>
      </w:pPr>
      <w:r w:rsidRPr="0081104F">
        <w:t>7.k. Working with the SENCO, other SEND specialists or expert colleagues if a pupil needs more intensive support with their behaviour to understand how the approach may need to be adapted to their individual needs.</w:t>
      </w:r>
    </w:p>
    <w:p w14:paraId="6316801B" w14:textId="77777777" w:rsidR="0081104F" w:rsidRPr="0081104F" w:rsidRDefault="0081104F" w:rsidP="0081104F">
      <w:pPr>
        <w:spacing w:after="0"/>
        <w:jc w:val="left"/>
      </w:pPr>
      <w:r w:rsidRPr="0081104F">
        <w:t>Build trusting relationships, by:</w:t>
      </w:r>
    </w:p>
    <w:p w14:paraId="713D84E4" w14:textId="77777777" w:rsidR="0081104F" w:rsidRPr="0081104F" w:rsidRDefault="0081104F" w:rsidP="0081104F">
      <w:pPr>
        <w:spacing w:after="0"/>
        <w:jc w:val="left"/>
      </w:pPr>
      <w:r w:rsidRPr="0081104F">
        <w:t xml:space="preserve">7.l. Liaising with parents, carers and colleagues to better understand pupils’ individual circumstances and how they can be supported to meet high academic and behavioural expectations. </w:t>
      </w:r>
    </w:p>
    <w:p w14:paraId="60200D0C" w14:textId="77777777" w:rsidR="0081104F" w:rsidRPr="0081104F" w:rsidRDefault="0081104F" w:rsidP="0081104F">
      <w:pPr>
        <w:spacing w:after="0"/>
        <w:jc w:val="left"/>
      </w:pPr>
      <w:r w:rsidRPr="0081104F">
        <w:t>7.m.  Consistently applying the school’s behaviour policy, including where individual pupils have an agreed tailored approach.</w:t>
      </w:r>
    </w:p>
    <w:p w14:paraId="48A166B1" w14:textId="77777777" w:rsidR="0081104F" w:rsidRPr="0081104F" w:rsidRDefault="0081104F" w:rsidP="0081104F">
      <w:pPr>
        <w:spacing w:after="0"/>
        <w:jc w:val="left"/>
      </w:pPr>
      <w:r w:rsidRPr="0081104F">
        <w:lastRenderedPageBreak/>
        <w:t>Motivate pupils, by:</w:t>
      </w:r>
    </w:p>
    <w:p w14:paraId="72ED6C44" w14:textId="77777777" w:rsidR="0081104F" w:rsidRPr="0081104F" w:rsidRDefault="0081104F" w:rsidP="0081104F">
      <w:pPr>
        <w:spacing w:after="0"/>
        <w:jc w:val="left"/>
      </w:pPr>
      <w:r w:rsidRPr="0081104F">
        <w:t xml:space="preserve">7.n. Supporting pupils to master challenging content, which builds towards long-term goals. </w:t>
      </w:r>
    </w:p>
    <w:p w14:paraId="195F4FFC" w14:textId="77777777" w:rsidR="0081104F" w:rsidRPr="0081104F" w:rsidRDefault="0081104F" w:rsidP="0081104F">
      <w:pPr>
        <w:spacing w:after="0"/>
        <w:jc w:val="left"/>
      </w:pPr>
      <w:r w:rsidRPr="0081104F">
        <w:t>7.o. Providing opportunities for pupils to articulate their long-term goals and helping them to see how these are related to their success in school.</w:t>
      </w:r>
    </w:p>
    <w:p w14:paraId="788C43F2" w14:textId="77777777" w:rsidR="0081104F" w:rsidRPr="0081104F" w:rsidRDefault="0081104F" w:rsidP="0081104F">
      <w:pPr>
        <w:spacing w:after="0"/>
        <w:jc w:val="left"/>
      </w:pPr>
      <w:r w:rsidRPr="0081104F">
        <w:t>7.p. Helping pupils to journey from needing extrinsic motivation to being motivated to work intrinsically.</w:t>
      </w:r>
    </w:p>
    <w:p w14:paraId="38178D1B" w14:textId="77777777" w:rsidR="0081104F" w:rsidRPr="0081104F" w:rsidRDefault="0081104F" w:rsidP="0081104F">
      <w:pPr>
        <w:spacing w:after="0"/>
        <w:jc w:val="left"/>
      </w:pPr>
      <w:r w:rsidRPr="0081104F">
        <w:t>Develop pupils’ self-regulation by:</w:t>
      </w:r>
    </w:p>
    <w:p w14:paraId="7A8D17C0" w14:textId="77777777" w:rsidR="0081104F" w:rsidRPr="0081104F" w:rsidRDefault="0081104F" w:rsidP="0081104F">
      <w:pPr>
        <w:spacing w:after="0"/>
        <w:jc w:val="left"/>
      </w:pPr>
      <w:r w:rsidRPr="0081104F">
        <w:t xml:space="preserve">7.q. Helping pupils to think through scenarios before they occur and using cues to help them recall agreed upon behaviours. </w:t>
      </w:r>
    </w:p>
    <w:p w14:paraId="11D523E1" w14:textId="77777777" w:rsidR="0081104F" w:rsidRDefault="0081104F" w:rsidP="0081104F">
      <w:pPr>
        <w:spacing w:after="0"/>
        <w:jc w:val="left"/>
      </w:pPr>
      <w:r w:rsidRPr="0081104F">
        <w:t>7.r. Providing new opportunities to exercise self-regulation and for the youngest pupils to practice impulse control.</w:t>
      </w:r>
    </w:p>
    <w:p w14:paraId="43E06449" w14:textId="77777777" w:rsidR="00450F27" w:rsidRDefault="00450F27" w:rsidP="0081104F">
      <w:pPr>
        <w:spacing w:after="0"/>
        <w:jc w:val="left"/>
      </w:pPr>
    </w:p>
    <w:p w14:paraId="4BBEFFF3" w14:textId="77777777" w:rsidR="00450F27" w:rsidRPr="00450F27" w:rsidRDefault="00450F27" w:rsidP="00450F27">
      <w:pPr>
        <w:pStyle w:val="Subheading"/>
      </w:pPr>
      <w:r w:rsidRPr="00450F27">
        <w:t>Professional Behaviours</w:t>
      </w:r>
    </w:p>
    <w:p w14:paraId="796DE0E5" w14:textId="77777777" w:rsidR="00450F27" w:rsidRPr="00450F27" w:rsidRDefault="00450F27" w:rsidP="00450F27">
      <w:pPr>
        <w:spacing w:after="0"/>
        <w:jc w:val="left"/>
      </w:pPr>
      <w:r w:rsidRPr="00450F27">
        <w:rPr>
          <w:b/>
          <w:bCs/>
        </w:rPr>
        <w:t>Learn that…</w:t>
      </w:r>
    </w:p>
    <w:p w14:paraId="0759A64F" w14:textId="77777777" w:rsidR="00450F27" w:rsidRPr="00450F27" w:rsidRDefault="00450F27" w:rsidP="00450F27">
      <w:pPr>
        <w:spacing w:after="0"/>
        <w:jc w:val="left"/>
      </w:pPr>
      <w:r w:rsidRPr="00450F27">
        <w:t>8.1. Effective professional development is likely to be sustained over time,  building knowledge, motivating staff, developing teaching techniques, and embedding practice.</w:t>
      </w:r>
    </w:p>
    <w:p w14:paraId="154DD495" w14:textId="77777777" w:rsidR="00450F27" w:rsidRPr="00450F27" w:rsidRDefault="00450F27" w:rsidP="00450F27">
      <w:pPr>
        <w:spacing w:after="0"/>
        <w:jc w:val="left"/>
      </w:pPr>
      <w:r w:rsidRPr="00450F27">
        <w:t>8.2. Reflective practice, supported by feedback from and observation of experienced colleagues, professional debate, and learning from educational research, is also likely to support improvement.</w:t>
      </w:r>
    </w:p>
    <w:p w14:paraId="65E10E3A" w14:textId="77777777" w:rsidR="00450F27" w:rsidRPr="00450F27" w:rsidRDefault="00450F27" w:rsidP="00450F27">
      <w:pPr>
        <w:spacing w:after="0"/>
        <w:jc w:val="left"/>
      </w:pPr>
      <w:r w:rsidRPr="00450F27">
        <w:t>8.3. Teachers can make valuable contributions to the wider life of the school in a broad range of ways, including by supporting and developing effective professional relationships with colleagues.</w:t>
      </w:r>
    </w:p>
    <w:bookmarkEnd w:id="4"/>
    <w:p w14:paraId="05EBA675" w14:textId="77777777" w:rsidR="00591562" w:rsidRDefault="00591562" w:rsidP="00450F27">
      <w:pPr>
        <w:spacing w:after="0"/>
        <w:jc w:val="left"/>
      </w:pPr>
      <w:r>
        <w:t>8.</w:t>
      </w:r>
      <w:r w:rsidRPr="00A723DD">
        <w:t>9. Research evidence can vary in its level of reliability, which is determined by how the research was conducted and other factors that might introduce bias, such as the level of independence. High quality research communicates methods and limitations transparently</w:t>
      </w:r>
      <w:r>
        <w:t>.</w:t>
      </w:r>
    </w:p>
    <w:p w14:paraId="1AE78A14" w14:textId="77777777" w:rsidR="00450F27" w:rsidRPr="00450F27" w:rsidRDefault="00450F27" w:rsidP="00450F27">
      <w:pPr>
        <w:spacing w:after="0"/>
        <w:jc w:val="left"/>
      </w:pPr>
    </w:p>
    <w:p w14:paraId="36E20BAE" w14:textId="77777777" w:rsidR="00450F27" w:rsidRPr="0081104F" w:rsidRDefault="00450F27" w:rsidP="00450F27">
      <w:pPr>
        <w:spacing w:after="0"/>
        <w:jc w:val="left"/>
      </w:pPr>
      <w:r w:rsidRPr="0081104F">
        <w:rPr>
          <w:b/>
          <w:bCs/>
        </w:rPr>
        <w:t>Learn how to…</w:t>
      </w:r>
    </w:p>
    <w:p w14:paraId="3C5D92BF" w14:textId="77777777" w:rsidR="00450F27" w:rsidRPr="00450F27" w:rsidRDefault="00450F27" w:rsidP="004E1CA4">
      <w:pPr>
        <w:spacing w:after="0"/>
        <w:jc w:val="left"/>
      </w:pPr>
      <w:r w:rsidRPr="00450F27">
        <w:t xml:space="preserve">Develop as a professional, by: </w:t>
      </w:r>
    </w:p>
    <w:p w14:paraId="6CD384B9" w14:textId="77777777" w:rsidR="00450F27" w:rsidRPr="00450F27" w:rsidRDefault="00450F27" w:rsidP="004E1CA4">
      <w:pPr>
        <w:spacing w:after="0"/>
        <w:jc w:val="left"/>
      </w:pPr>
      <w:r w:rsidRPr="00450F27">
        <w:t xml:space="preserve">a) Engaging in professional development focused on developing an area of practice with clear intentions for impact on pupil outcomes, sustained over time with built-in opportunities for practice. </w:t>
      </w:r>
    </w:p>
    <w:p w14:paraId="09979729" w14:textId="77777777" w:rsidR="00450F27" w:rsidRPr="00450F27" w:rsidRDefault="00450F27" w:rsidP="004E1CA4">
      <w:pPr>
        <w:spacing w:after="0"/>
        <w:jc w:val="left"/>
      </w:pPr>
      <w:r w:rsidRPr="00450F27">
        <w:t xml:space="preserve">b) Strengthening pedagogical and subject knowledge by participating in wider networks and as part of the lesson preparation process. </w:t>
      </w:r>
    </w:p>
    <w:p w14:paraId="178EAD61" w14:textId="77777777" w:rsidR="00450F27" w:rsidRPr="00450F27" w:rsidRDefault="00450F27" w:rsidP="004E1CA4">
      <w:pPr>
        <w:spacing w:after="0"/>
        <w:jc w:val="left"/>
      </w:pPr>
      <w:r w:rsidRPr="00450F27">
        <w:t xml:space="preserve">c) Seeking challenge, feedback and critique from mentors and other colleagues in an open and trusting working environment. </w:t>
      </w:r>
    </w:p>
    <w:p w14:paraId="579E1F87" w14:textId="77777777" w:rsidR="00450F27" w:rsidRPr="00450F27" w:rsidRDefault="00450F27" w:rsidP="004E1CA4">
      <w:pPr>
        <w:spacing w:after="0"/>
        <w:jc w:val="left"/>
      </w:pPr>
      <w:r w:rsidRPr="00450F27">
        <w:t>d) Engaging with research evidence by accessing reliable sources, seeking support for how findings can inform practice, and monitoring the impact of applications.</w:t>
      </w:r>
    </w:p>
    <w:p w14:paraId="682C6E35" w14:textId="77777777" w:rsidR="00450F27" w:rsidRDefault="00450F27" w:rsidP="004E1CA4">
      <w:pPr>
        <w:spacing w:after="0"/>
        <w:jc w:val="left"/>
      </w:pPr>
      <w:r w:rsidRPr="00450F27">
        <w:lastRenderedPageBreak/>
        <w:t>e) Reflecting on progress made, recognising strengths and weaknesses and identifying next steps for further improvement.</w:t>
      </w:r>
    </w:p>
    <w:p w14:paraId="4203EED6" w14:textId="77777777" w:rsidR="00450F27" w:rsidRPr="00450F27" w:rsidRDefault="00450F27" w:rsidP="004E1CA4">
      <w:pPr>
        <w:spacing w:after="0"/>
        <w:jc w:val="left"/>
      </w:pPr>
    </w:p>
    <w:p w14:paraId="4D8B70F3" w14:textId="77777777" w:rsidR="00450F27" w:rsidRPr="0081104F" w:rsidRDefault="00450F27" w:rsidP="004E1CA4">
      <w:pPr>
        <w:spacing w:after="0"/>
        <w:jc w:val="left"/>
      </w:pPr>
      <w:r w:rsidRPr="0081104F">
        <w:rPr>
          <w:b/>
          <w:bCs/>
        </w:rPr>
        <w:t>Learn how to…</w:t>
      </w:r>
    </w:p>
    <w:p w14:paraId="0B8CE43D" w14:textId="77777777" w:rsidR="00450F27" w:rsidRPr="00450F27" w:rsidRDefault="00450F27" w:rsidP="004E1CA4">
      <w:pPr>
        <w:spacing w:after="0"/>
        <w:jc w:val="left"/>
      </w:pPr>
      <w:r w:rsidRPr="00450F27">
        <w:t xml:space="preserve">Build effective working relationships, by: </w:t>
      </w:r>
    </w:p>
    <w:p w14:paraId="371CAABD" w14:textId="77777777" w:rsidR="00450F27" w:rsidRPr="00450F27" w:rsidRDefault="00450F27" w:rsidP="004E1CA4">
      <w:pPr>
        <w:spacing w:after="0"/>
        <w:jc w:val="left"/>
      </w:pPr>
      <w:r w:rsidRPr="00450F27">
        <w:t>f) Contributing positively to the wider school culture and developing a feeling of shared responsibility for improving the lives of all pupils within the school</w:t>
      </w:r>
    </w:p>
    <w:p w14:paraId="61CEDF70" w14:textId="77777777" w:rsidR="00450F27" w:rsidRPr="00450F27" w:rsidRDefault="00450F27" w:rsidP="004E1CA4">
      <w:pPr>
        <w:spacing w:after="0"/>
        <w:jc w:val="left"/>
      </w:pPr>
      <w:r w:rsidRPr="00450F27">
        <w:t>g) Seeking ways to support individual colleagues and working as part of a team.</w:t>
      </w:r>
    </w:p>
    <w:p w14:paraId="585EB02A" w14:textId="77777777" w:rsidR="00450F27" w:rsidRPr="00450F27" w:rsidRDefault="00450F27" w:rsidP="004E1CA4">
      <w:pPr>
        <w:spacing w:after="0"/>
        <w:jc w:val="left"/>
      </w:pPr>
      <w:r w:rsidRPr="00450F27">
        <w:t>j) Drawing on guidance from expert colleagues, sharing the intended lesson outcomes with teaching assistants ahead of lessons.</w:t>
      </w:r>
    </w:p>
    <w:p w14:paraId="7095D90D" w14:textId="77777777" w:rsidR="0081104F" w:rsidRPr="0081104F" w:rsidRDefault="0081104F" w:rsidP="0081104F">
      <w:pPr>
        <w:spacing w:after="0"/>
        <w:jc w:val="left"/>
      </w:pPr>
    </w:p>
    <w:p w14:paraId="06CC7B75" w14:textId="77777777" w:rsidR="0081104F" w:rsidRPr="00343F12" w:rsidRDefault="0081104F" w:rsidP="00343F12">
      <w:pPr>
        <w:spacing w:after="0"/>
      </w:pP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lastRenderedPageBreak/>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13FDA60A" w14:textId="130174E7" w:rsidR="005D76BD" w:rsidRDefault="00F7787A" w:rsidP="001B1707">
      <w:pPr>
        <w:jc w:val="left"/>
        <w:rPr>
          <w:b/>
          <w:bCs/>
        </w:rPr>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p>
    <w:p w14:paraId="08783CAC" w14:textId="77777777" w:rsidR="00CA63D1" w:rsidRPr="00871897" w:rsidRDefault="00CA63D1" w:rsidP="00CA63D1">
      <w:pPr>
        <w:jc w:val="left"/>
      </w:pPr>
      <w:r w:rsidRPr="00871897">
        <w:t>Any particular school or Trust documentation could be highlighted at this stage.</w:t>
      </w:r>
    </w:p>
    <w:p w14:paraId="6EDD5578" w14:textId="77777777" w:rsidR="005D293D" w:rsidRPr="00667B46" w:rsidRDefault="005D293D" w:rsidP="005D293D">
      <w:pPr>
        <w:jc w:val="left"/>
      </w:pPr>
      <w:r w:rsidRPr="00667B46">
        <w:t>The introduction could also be used for a wider wellbeing check-in</w:t>
      </w:r>
      <w:r>
        <w:t xml:space="preserve">, </w:t>
      </w:r>
      <w:r w:rsidRPr="00667B46">
        <w:t xml:space="preserve">with a possible task being reflective questions for ECTs to discuss. For example: </w:t>
      </w:r>
    </w:p>
    <w:p w14:paraId="3C24D022" w14:textId="77777777" w:rsidR="005D293D" w:rsidRDefault="005D293D" w:rsidP="005D293D">
      <w:pPr>
        <w:pStyle w:val="ListParagraph"/>
        <w:numPr>
          <w:ilvl w:val="0"/>
          <w:numId w:val="39"/>
        </w:numPr>
      </w:pPr>
      <w:r w:rsidRPr="00667B46">
        <w:t>What have been your key successes so far this half-term?</w:t>
      </w:r>
    </w:p>
    <w:p w14:paraId="6B5185C9" w14:textId="77777777" w:rsidR="005D293D" w:rsidRPr="00667B46" w:rsidRDefault="005D293D" w:rsidP="005D293D">
      <w:pPr>
        <w:pStyle w:val="ListParagraph"/>
        <w:numPr>
          <w:ilvl w:val="0"/>
          <w:numId w:val="39"/>
        </w:numPr>
      </w:pPr>
      <w:r w:rsidRPr="00667B46">
        <w:t>What will you aim to do more of this half-term?</w:t>
      </w:r>
    </w:p>
    <w:p w14:paraId="0E24BA09" w14:textId="11416701" w:rsidR="00CD19AC" w:rsidRPr="00CD19AC" w:rsidRDefault="00C63471" w:rsidP="00CD19AC">
      <w:r w:rsidRPr="00CD19AC">
        <w:t xml:space="preserve">The introduction can also be used to </w:t>
      </w:r>
      <w:r w:rsidR="00CD19AC" w:rsidRPr="00CD19AC">
        <w:t>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5F0DE66E" w:rsidR="007A3FB5" w:rsidRDefault="007A3FB5" w:rsidP="0012465D">
      <w:pPr>
        <w:pStyle w:val="Subheading"/>
        <w:jc w:val="left"/>
      </w:pPr>
      <w:r w:rsidRPr="007A3FB5">
        <w:t xml:space="preserve">Section 1: </w:t>
      </w:r>
      <w:r w:rsidR="00B25CA6">
        <w:t>Behaviour and relationships</w:t>
      </w:r>
      <w:r w:rsidR="00834414">
        <w:t xml:space="preserve"> [Reviewing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3B9F75E8" w:rsidR="0012465D" w:rsidRDefault="008E3C22" w:rsidP="00F66EF5">
      <w:pPr>
        <w:jc w:val="left"/>
      </w:pPr>
      <w:r>
        <w:rPr>
          <w:lang w:val="en-US"/>
        </w:rPr>
        <w:t>I</w:t>
      </w:r>
      <w:r w:rsidRPr="008E3C22">
        <w:rPr>
          <w:lang w:val="en-US"/>
        </w:rPr>
        <w:t xml:space="preserve">n </w:t>
      </w:r>
      <w:r>
        <w:rPr>
          <w:lang w:val="en-US"/>
        </w:rPr>
        <w:t>this</w:t>
      </w:r>
      <w:r w:rsidR="0012465D" w:rsidRPr="008E3C22">
        <w:rPr>
          <w:lang w:val="en-US"/>
        </w:rPr>
        <w:t xml:space="preserve"> section of the </w:t>
      </w:r>
      <w:r w:rsidRPr="008E3C22">
        <w:rPr>
          <w:lang w:val="en-US"/>
        </w:rPr>
        <w:t>seminar</w:t>
      </w:r>
      <w:r w:rsidR="00834414" w:rsidRPr="008E3C22">
        <w:rPr>
          <w:lang w:val="en-US"/>
        </w:rPr>
        <w:t xml:space="preserve"> </w:t>
      </w:r>
      <w:r w:rsidR="003A7FF2">
        <w:t xml:space="preserve">ECTs </w:t>
      </w:r>
      <w:r w:rsidRPr="008E3C22">
        <w:t>will explore and review the</w:t>
      </w:r>
      <w:r w:rsidR="003A7FF2">
        <w:t xml:space="preserve"> theory</w:t>
      </w:r>
      <w:r w:rsidRPr="008E3C22">
        <w:t xml:space="preserve"> and evidence relating to behaviour and relationships</w:t>
      </w:r>
      <w:r w:rsidR="00213059">
        <w:t xml:space="preserve">, making clear links to their chosen piece of reading. </w:t>
      </w:r>
      <w:r w:rsidR="00667EA5">
        <w:t xml:space="preserve">They will also engage with a scenario </w:t>
      </w:r>
      <w:r w:rsidR="00A17ED9">
        <w:t>in this section</w:t>
      </w:r>
      <w:r w:rsidR="00667EA5">
        <w:t>.</w:t>
      </w:r>
    </w:p>
    <w:p w14:paraId="42479744" w14:textId="77777777" w:rsidR="00170AE6" w:rsidRDefault="00170AE6" w:rsidP="00170AE6">
      <w:r>
        <w:t xml:space="preserve">Due to the personalised approach of the programme, it is possible that ECTs may have read different research articles as part of their self-study. We recommend that you  invite ECTs to share which reading they have engaged with this half-term. </w:t>
      </w:r>
    </w:p>
    <w:p w14:paraId="4F82D6DB" w14:textId="77777777" w:rsidR="00170AE6" w:rsidRDefault="00170AE6" w:rsidP="00170AE6">
      <w:r>
        <w:t xml:space="preserve">Depending on the size of the group, this could be done using an interactive tool, such as </w:t>
      </w:r>
      <w:proofErr w:type="spellStart"/>
      <w:r>
        <w:t>Slido</w:t>
      </w:r>
      <w:proofErr w:type="spellEnd"/>
      <w:r>
        <w:t xml:space="preserve"> or </w:t>
      </w:r>
      <w:proofErr w:type="spellStart"/>
      <w:r>
        <w:t>Mentimeter</w:t>
      </w:r>
      <w:proofErr w:type="spellEnd"/>
      <w:r>
        <w:t xml:space="preserve">. This could also be done with a show of hands or </w:t>
      </w:r>
      <w:proofErr w:type="spellStart"/>
      <w:r>
        <w:t>post-it</w:t>
      </w:r>
      <w:proofErr w:type="spellEnd"/>
      <w:r>
        <w:t xml:space="preserve"> notes for smaller groups. This will help the facilitator of the session understand the range of focus areas in the room and adjust their delivery accordingly. Summaries of all readings in the Year 2 NIoT ECT programme can be found in the Programme Guidance document. </w:t>
      </w:r>
    </w:p>
    <w:p w14:paraId="0AA7A60D" w14:textId="7F0691AE" w:rsidR="005D76BD" w:rsidRDefault="005D76BD" w:rsidP="00F66EF5">
      <w:pPr>
        <w:jc w:val="left"/>
      </w:pPr>
      <w:r w:rsidRPr="00D4600A">
        <w:lastRenderedPageBreak/>
        <w:t>Outline a scenario that encompasses the learning intentions and reflects your context</w:t>
      </w:r>
      <w:r>
        <w:t>.</w:t>
      </w:r>
      <w:r w:rsidRPr="00D4600A">
        <w:t xml:space="preserve"> </w:t>
      </w:r>
      <w:r w:rsidRPr="00E71719">
        <w:t>ECTs will engage with this scenario during the seminar to deepen their understanding and apply their learning.</w:t>
      </w:r>
    </w:p>
    <w:p w14:paraId="0D935D61" w14:textId="391F8E84" w:rsidR="007A3FB5" w:rsidRPr="000635BA" w:rsidRDefault="007A3FB5">
      <w:pPr>
        <w:rPr>
          <w:b/>
          <w:bCs/>
        </w:rPr>
      </w:pPr>
      <w:r w:rsidRPr="74B18491">
        <w:rPr>
          <w:b/>
          <w:bCs/>
        </w:rPr>
        <w:t>Suggested activity</w:t>
      </w:r>
    </w:p>
    <w:p w14:paraId="1A7CE90D" w14:textId="77777777" w:rsidR="004E4365" w:rsidRDefault="009C6B8A" w:rsidP="00B430C6">
      <w:pPr>
        <w:jc w:val="left"/>
      </w:pPr>
      <w:r>
        <w:t xml:space="preserve">Provide ECTs with </w:t>
      </w:r>
      <w:r w:rsidR="003A7FF2">
        <w:t xml:space="preserve">an opportunity to recap, through structured retrieval activities, their understanding of </w:t>
      </w:r>
      <w:r w:rsidR="00D93BCB" w:rsidRPr="00D93BCB">
        <w:t>theory</w:t>
      </w:r>
      <w:r w:rsidR="003A7FF2">
        <w:t xml:space="preserve"> and </w:t>
      </w:r>
      <w:r w:rsidR="00D93BCB" w:rsidRPr="00D93BCB">
        <w:t>evidence relating to routines, teacher expectations and expectancies, and motivation</w:t>
      </w:r>
      <w:r w:rsidR="00C613A4">
        <w:t xml:space="preserve">. </w:t>
      </w:r>
    </w:p>
    <w:p w14:paraId="4029F3B6" w14:textId="3E0D2CCF" w:rsidR="00B430C6" w:rsidRDefault="00B430C6" w:rsidP="00B430C6">
      <w:pPr>
        <w:jc w:val="left"/>
      </w:pPr>
      <w:r w:rsidRPr="004A7008">
        <w:t xml:space="preserve">Outline a scenario that encompasses the learning intentions and </w:t>
      </w:r>
      <w:r w:rsidR="00150FDD" w:rsidRPr="00150FDD">
        <w:t>serves as a non-example, enabling ECTs to identify gaps in how expectations, expectancies and routines are planned and enacted.</w:t>
      </w:r>
      <w:r w:rsidR="004A7008" w:rsidRPr="004A7008">
        <w:t xml:space="preserve"> </w:t>
      </w:r>
      <w:r w:rsidRPr="004A7008">
        <w:t>ECTs will engage with this scenario during the live seminar to deepen their understanding and apply their learning.</w:t>
      </w:r>
    </w:p>
    <w:p w14:paraId="39193EB5" w14:textId="2F4284E9" w:rsidR="001A7198" w:rsidRPr="00941823" w:rsidRDefault="001A7198" w:rsidP="001A7198">
      <w:pPr>
        <w:jc w:val="left"/>
        <w:rPr>
          <w:color w:val="FF0000"/>
        </w:rPr>
      </w:pPr>
      <w:r w:rsidRPr="00941823">
        <w:rPr>
          <w:lang w:val="en-US"/>
        </w:rPr>
        <w:t>An example has been provided in the appendix </w:t>
      </w:r>
      <w:hyperlink w:anchor="Examplescenario" w:tgtFrame="_blank" w:history="1">
        <w:r w:rsidRPr="00941823">
          <w:rPr>
            <w:rStyle w:val="Hyperlink"/>
            <w:color w:val="008BD6" w:themeColor="accent2"/>
            <w:lang w:val="en-US"/>
          </w:rPr>
          <w:t>here</w:t>
        </w:r>
      </w:hyperlink>
      <w:r w:rsidRPr="00941823">
        <w:rPr>
          <w:color w:val="008BD6" w:themeColor="accent2"/>
          <w:lang w:val="en-US"/>
        </w:rPr>
        <w:t>.</w:t>
      </w:r>
      <w:r w:rsidRPr="00941823">
        <w:rPr>
          <w:lang w:val="en-US"/>
        </w:rPr>
        <w:t> </w:t>
      </w:r>
      <w:r w:rsidRPr="00941823">
        <w:rPr>
          <w:color w:val="FF0000"/>
          <w:lang w:val="en-US"/>
        </w:rPr>
        <w:t>[Schools or trusts should adapt the scenario to suit their specific context, focus and needs]</w:t>
      </w:r>
      <w:r w:rsidRPr="00941823">
        <w:rPr>
          <w:color w:val="FF0000"/>
        </w:rPr>
        <w:t> </w:t>
      </w:r>
    </w:p>
    <w:p w14:paraId="04FAB3CB" w14:textId="1798D73D" w:rsidR="0073063A" w:rsidRDefault="00B430C6" w:rsidP="0073063A">
      <w:pPr>
        <w:jc w:val="left"/>
      </w:pPr>
      <w:r w:rsidRPr="00F57617">
        <w:t xml:space="preserve">Start by </w:t>
      </w:r>
      <w:r w:rsidR="006775C1" w:rsidRPr="00F57617">
        <w:t xml:space="preserve">consolidating understanding of </w:t>
      </w:r>
      <w:r w:rsidR="00D7647F" w:rsidRPr="00D93BCB">
        <w:t>routines</w:t>
      </w:r>
      <w:r w:rsidR="00D7647F">
        <w:t>;</w:t>
      </w:r>
      <w:r w:rsidR="00D7647F" w:rsidRPr="00D93BCB">
        <w:t xml:space="preserve"> teacher expectations and expectancies</w:t>
      </w:r>
      <w:r w:rsidR="00D7647F">
        <w:t>;</w:t>
      </w:r>
      <w:r w:rsidR="00D7647F" w:rsidRPr="00D93BCB">
        <w:t xml:space="preserve"> and motivation</w:t>
      </w:r>
      <w:r w:rsidR="006775C1" w:rsidRPr="00F57617">
        <w:t xml:space="preserve">. A suggested activity could be to use a set of retrieval questions to </w:t>
      </w:r>
      <w:r w:rsidR="009B6932" w:rsidRPr="00F57617">
        <w:t xml:space="preserve">ensure ECTs have a shared understanding and clear definition of </w:t>
      </w:r>
      <w:r w:rsidR="001455AA">
        <w:t>why routines are important; the role of teacher expectations and the nature of intrinsic and extrinsic motivation</w:t>
      </w:r>
      <w:r w:rsidR="00E80FE9" w:rsidRPr="00E80FE9">
        <w:t>.</w:t>
      </w:r>
      <w:r w:rsidR="00E80FE9">
        <w:t xml:space="preserve"> </w:t>
      </w:r>
      <w:r w:rsidR="008F3C3D">
        <w:t>It would also be useful to encourage ECTs to engage in reflection surrounding their own practice and how they communicate expectations</w:t>
      </w:r>
      <w:r w:rsidR="00B4404C">
        <w:t>.</w:t>
      </w:r>
      <w:r w:rsidR="008344A9">
        <w:t xml:space="preserve"> </w:t>
      </w:r>
      <w:r w:rsidR="00F23C52" w:rsidRPr="00F23C52">
        <w:t>This could be followed by a task on the difference between expectations and expectancies and the impact each have on teacher decision-making and pupils’ behaviour, engagement, and progress.</w:t>
      </w:r>
      <w:r w:rsidR="004E1CA4">
        <w:t xml:space="preserve"> </w:t>
      </w:r>
      <w:r w:rsidR="004E1CA4" w:rsidRPr="0073063A">
        <w:t xml:space="preserve">See </w:t>
      </w:r>
      <w:hyperlink w:anchor="Appendix" w:history="1">
        <w:r w:rsidR="0073063A" w:rsidRPr="00BC568C">
          <w:rPr>
            <w:rStyle w:val="Hyperlink"/>
            <w:color w:val="008BD6" w:themeColor="accent2"/>
          </w:rPr>
          <w:t>appendix</w:t>
        </w:r>
      </w:hyperlink>
      <w:r w:rsidR="0073063A" w:rsidRPr="0073063A">
        <w:t xml:space="preserve"> for more information.</w:t>
      </w:r>
    </w:p>
    <w:p w14:paraId="07A7EDC3" w14:textId="3904B759" w:rsidR="00387635" w:rsidRDefault="00387635" w:rsidP="00387635">
      <w:pPr>
        <w:jc w:val="left"/>
      </w:pPr>
      <w:r>
        <w:t>End by i</w:t>
      </w:r>
      <w:r w:rsidRPr="00551E6A">
        <w:t>ntroducing the scenario and encouraging ECTs to share their initial thoughts.</w:t>
      </w:r>
      <w:r w:rsidR="00F41475">
        <w:t xml:space="preserve"> G</w:t>
      </w:r>
      <w:r w:rsidRPr="00551E6A">
        <w:t>uide them to reflect on the following areas of practice, as these form the foundation of the session.</w:t>
      </w:r>
    </w:p>
    <w:p w14:paraId="3013EE41" w14:textId="1AE1560A" w:rsidR="00387635" w:rsidRPr="00A4517A" w:rsidRDefault="00A06C8E" w:rsidP="00EA4319">
      <w:pPr>
        <w:pStyle w:val="ListParagraph"/>
        <w:numPr>
          <w:ilvl w:val="0"/>
          <w:numId w:val="8"/>
        </w:numPr>
        <w:jc w:val="left"/>
      </w:pPr>
      <w:r>
        <w:t>Routines</w:t>
      </w:r>
    </w:p>
    <w:p w14:paraId="11EB847D" w14:textId="3103B75B" w:rsidR="00C1234B" w:rsidRDefault="00C1234B" w:rsidP="00472808">
      <w:pPr>
        <w:pStyle w:val="ListParagraph"/>
        <w:numPr>
          <w:ilvl w:val="0"/>
          <w:numId w:val="8"/>
        </w:numPr>
        <w:jc w:val="left"/>
      </w:pPr>
      <w:r>
        <w:t>Behaviour and relationships</w:t>
      </w:r>
    </w:p>
    <w:p w14:paraId="2FB128C1" w14:textId="09A3F9D2" w:rsidR="00A06C8E" w:rsidRDefault="003835DB" w:rsidP="00472808">
      <w:pPr>
        <w:pStyle w:val="ListParagraph"/>
        <w:numPr>
          <w:ilvl w:val="0"/>
          <w:numId w:val="8"/>
        </w:numPr>
        <w:jc w:val="left"/>
      </w:pPr>
      <w:r>
        <w:t>Teacher e</w:t>
      </w:r>
      <w:r w:rsidR="00A06C8E">
        <w:t>xpectations and expectancies</w:t>
      </w:r>
    </w:p>
    <w:p w14:paraId="0B7C356A" w14:textId="172645A7" w:rsidR="009E2095" w:rsidRPr="00A4517A" w:rsidRDefault="003835DB" w:rsidP="00472808">
      <w:pPr>
        <w:pStyle w:val="ListParagraph"/>
        <w:numPr>
          <w:ilvl w:val="0"/>
          <w:numId w:val="8"/>
        </w:numPr>
        <w:jc w:val="left"/>
      </w:pPr>
      <w:r>
        <w:t>Pupil m</w:t>
      </w:r>
      <w:r w:rsidR="009E2095">
        <w:t>otivation</w:t>
      </w:r>
    </w:p>
    <w:p w14:paraId="5EED71A9" w14:textId="01917D63" w:rsidR="00482134" w:rsidRDefault="00482134" w:rsidP="00B430C6">
      <w:pPr>
        <w:jc w:val="left"/>
      </w:pPr>
      <w:r>
        <w:t>End this section with a summary of the main points:</w:t>
      </w:r>
    </w:p>
    <w:p w14:paraId="3FE90625" w14:textId="77777777" w:rsidR="00C1234B" w:rsidRPr="00C1234B" w:rsidRDefault="00C1234B" w:rsidP="00C1234B">
      <w:pPr>
        <w:pStyle w:val="ListParagraph"/>
        <w:numPr>
          <w:ilvl w:val="0"/>
          <w:numId w:val="22"/>
        </w:numPr>
        <w:jc w:val="left"/>
      </w:pPr>
      <w:r w:rsidRPr="00C1234B">
        <w:t xml:space="preserve">Teacher expectations matter over time, but they do not automatically translate into practice. </w:t>
      </w:r>
    </w:p>
    <w:p w14:paraId="699D8AA9" w14:textId="77777777" w:rsidR="00C1234B" w:rsidRPr="00C1234B" w:rsidRDefault="00C1234B" w:rsidP="00C1234B">
      <w:pPr>
        <w:pStyle w:val="ListParagraph"/>
        <w:numPr>
          <w:ilvl w:val="0"/>
          <w:numId w:val="22"/>
        </w:numPr>
        <w:jc w:val="left"/>
      </w:pPr>
      <w:r w:rsidRPr="00C1234B">
        <w:t xml:space="preserve">Expectations and expectancies are closely linked and unless teachers actively examine their assumptions about pupils, expectancies can quietly shape decisions about challenge, support, and behaviour. </w:t>
      </w:r>
    </w:p>
    <w:p w14:paraId="5BDD71B3" w14:textId="77777777" w:rsidR="00C1234B" w:rsidRPr="00C1234B" w:rsidRDefault="00C1234B" w:rsidP="00C1234B">
      <w:pPr>
        <w:pStyle w:val="ListParagraph"/>
        <w:numPr>
          <w:ilvl w:val="0"/>
          <w:numId w:val="22"/>
        </w:numPr>
        <w:jc w:val="left"/>
      </w:pPr>
      <w:r w:rsidRPr="00C1234B">
        <w:t xml:space="preserve">High expectations must be enacted, not assumed. </w:t>
      </w:r>
    </w:p>
    <w:p w14:paraId="595FC6FA" w14:textId="77777777" w:rsidR="00C1234B" w:rsidRPr="00C1234B" w:rsidRDefault="00C1234B" w:rsidP="00C1234B">
      <w:pPr>
        <w:pStyle w:val="ListParagraph"/>
        <w:numPr>
          <w:ilvl w:val="0"/>
          <w:numId w:val="22"/>
        </w:numPr>
        <w:jc w:val="left"/>
      </w:pPr>
      <w:r w:rsidRPr="00C1234B">
        <w:lastRenderedPageBreak/>
        <w:t xml:space="preserve">Behaviour and relationships improve through proactive planning, not reactive responses. </w:t>
      </w:r>
    </w:p>
    <w:p w14:paraId="64B4B759" w14:textId="77777777" w:rsidR="00C77CB1" w:rsidRDefault="00C77CB1">
      <w:pPr>
        <w:rPr>
          <w:b/>
          <w:bCs/>
          <w:color w:val="007559" w:themeColor="accent1"/>
        </w:rPr>
      </w:pPr>
      <w:r>
        <w:br w:type="page"/>
      </w:r>
    </w:p>
    <w:p w14:paraId="60FB7A28" w14:textId="658970AE" w:rsidR="0026085C" w:rsidRPr="0026085C" w:rsidRDefault="007A3FB5" w:rsidP="00B430C6">
      <w:pPr>
        <w:pStyle w:val="Subheading"/>
      </w:pPr>
      <w:r w:rsidRPr="007A3FB5">
        <w:lastRenderedPageBreak/>
        <w:t xml:space="preserve">Section 2: </w:t>
      </w:r>
      <w:r w:rsidR="00482134">
        <w:t>Applying your learning: deliberate practice</w:t>
      </w:r>
    </w:p>
    <w:p w14:paraId="0D168DBB" w14:textId="562DB78D" w:rsidR="007A3FB5" w:rsidRDefault="007A3FB5" w:rsidP="0026085C">
      <w:pPr>
        <w:pStyle w:val="Subheading"/>
        <w:rPr>
          <w:b w:val="0"/>
          <w:bCs w:val="0"/>
        </w:rPr>
      </w:pPr>
      <w:r>
        <w:t xml:space="preserve">Timing: </w:t>
      </w:r>
      <w:r w:rsidR="00C77CB1">
        <w:t>3</w:t>
      </w:r>
      <w:r w:rsidR="00A5356C">
        <w:t>0</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453CD906" w14:textId="6F99F344" w:rsidR="00D50E25" w:rsidRPr="00AA4597" w:rsidRDefault="003E3D99" w:rsidP="00106F4C">
      <w:pPr>
        <w:jc w:val="left"/>
      </w:pPr>
      <w:r>
        <w:t xml:space="preserve">The session then moves into deliberate practice. </w:t>
      </w:r>
      <w:r w:rsidR="006071DE">
        <w:t xml:space="preserve">Begin with a </w:t>
      </w:r>
      <w:r w:rsidR="003E244B">
        <w:t xml:space="preserve">recap of the model of deliberate practice used and </w:t>
      </w:r>
      <w:r w:rsidR="00F64D95">
        <w:t xml:space="preserve">provide ECTs with a non-example of a teacher who has failed to </w:t>
      </w:r>
      <w:r w:rsidR="00547519" w:rsidRPr="00106F4C">
        <w:t>consider teacher expectations, expectancies, and routines when planning for behaviour and engagement</w:t>
      </w:r>
      <w:r w:rsidR="00F64D95" w:rsidRPr="00106F4C">
        <w:t>.</w:t>
      </w:r>
      <w:r w:rsidR="00F64D95">
        <w:t xml:space="preserve"> The example could highlight a teacher </w:t>
      </w:r>
      <w:r w:rsidR="00106F4C" w:rsidRPr="00106F4C">
        <w:t>fails to plan explicitly for how expectations, routines, and responses will be enacted during the lesson.</w:t>
      </w:r>
    </w:p>
    <w:p w14:paraId="66AAE747" w14:textId="38C9F983" w:rsidR="00F40C85" w:rsidRDefault="000F2BDB" w:rsidP="0082109C">
      <w:pPr>
        <w:jc w:val="left"/>
      </w:pPr>
      <w:r>
        <w:t xml:space="preserve">Allow time for ECTS to reflect </w:t>
      </w:r>
      <w:r w:rsidR="0046124B">
        <w:t xml:space="preserve">on </w:t>
      </w:r>
      <w:r w:rsidR="00F64D95">
        <w:t xml:space="preserve">the non-example and consider </w:t>
      </w:r>
      <w:r w:rsidR="00DA7CEB">
        <w:t>what the teacher has missed</w:t>
      </w:r>
      <w:r w:rsidR="00E74788">
        <w:t xml:space="preserve"> or failed to account for</w:t>
      </w:r>
      <w:r w:rsidR="0046124B">
        <w:t>.</w:t>
      </w:r>
      <w:r w:rsidR="00DA7CEB">
        <w:t xml:space="preserve"> It would also be valuable to encourage ECTs to draw out the links to different aspects of practice, highlighting integrated practice. This isn’t just about how </w:t>
      </w:r>
      <w:r w:rsidR="00D54D32">
        <w:t>managing behaviour</w:t>
      </w:r>
      <w:r w:rsidR="00DA7CEB">
        <w:t xml:space="preserve"> but also </w:t>
      </w:r>
      <w:r w:rsidR="00D54D32">
        <w:t>high expectations</w:t>
      </w:r>
      <w:r w:rsidR="00DA7CEB">
        <w:t xml:space="preserve"> and </w:t>
      </w:r>
      <w:r w:rsidR="00D54D32">
        <w:t>professional behaviours</w:t>
      </w:r>
      <w:r w:rsidR="0008167F">
        <w:t>.</w:t>
      </w:r>
    </w:p>
    <w:p w14:paraId="64799314" w14:textId="2458BE11" w:rsidR="00797744" w:rsidRDefault="00797744" w:rsidP="00797744">
      <w:pPr>
        <w:jc w:val="left"/>
      </w:pPr>
      <w:r w:rsidRPr="00BE1C11">
        <w:t>Provide a context-specific</w:t>
      </w:r>
      <w:r>
        <w:t xml:space="preserve"> (and phase/subject)</w:t>
      </w:r>
      <w:r w:rsidRPr="00BE1C11">
        <w:t xml:space="preserve"> example of effectively managing </w:t>
      </w:r>
      <w:r>
        <w:t xml:space="preserve">all aspects of </w:t>
      </w:r>
      <w:r w:rsidRPr="00BE1C11">
        <w:t>cognitive load</w:t>
      </w:r>
      <w:r>
        <w:t>. This could be a video of classroom practice; a resource or a teacher talking through their own practice or an example case study/vignette. The example should align with the guidance given so far and give ECTs an opportunity to identify the active ingredients.</w:t>
      </w:r>
      <w:r w:rsidRPr="00BE1C11">
        <w:t xml:space="preserve"> ECTs should</w:t>
      </w:r>
      <w:r>
        <w:t xml:space="preserve"> </w:t>
      </w:r>
      <w:r w:rsidRPr="00BE1C11">
        <w:t xml:space="preserve">explore how </w:t>
      </w:r>
      <w:r w:rsidR="008B6055" w:rsidRPr="008B6055">
        <w:t xml:space="preserve">the </w:t>
      </w:r>
      <w:r w:rsidRPr="00BE1C11">
        <w:t xml:space="preserve">approach is </w:t>
      </w:r>
      <w:r w:rsidR="008B6055" w:rsidRPr="008B6055">
        <w:t>enacted</w:t>
      </w:r>
      <w:r w:rsidRPr="00BE1C11">
        <w:t xml:space="preserve"> in practice and reflect on </w:t>
      </w:r>
      <w:r w:rsidR="008B6055" w:rsidRPr="008B6055">
        <w:t xml:space="preserve">how it affects </w:t>
      </w:r>
      <w:r w:rsidRPr="00BE1C11">
        <w:t xml:space="preserve">pupil </w:t>
      </w:r>
      <w:r w:rsidR="008B6055" w:rsidRPr="008B6055">
        <w:t>behaviour, engagement,</w:t>
      </w:r>
      <w:r w:rsidRPr="00BE1C11">
        <w:t xml:space="preserve"> and </w:t>
      </w:r>
      <w:r w:rsidR="008B6055" w:rsidRPr="008B6055">
        <w:t xml:space="preserve">progress, focusing on </w:t>
      </w:r>
      <w:r>
        <w:t>the active ingredients</w:t>
      </w:r>
      <w:r w:rsidRPr="00BE1C11">
        <w:t>.</w:t>
      </w:r>
    </w:p>
    <w:p w14:paraId="38474635" w14:textId="7A860F06" w:rsidR="00B37DF7" w:rsidRDefault="00797744" w:rsidP="00797744">
      <w:pPr>
        <w:jc w:val="left"/>
      </w:pPr>
      <w:r>
        <w:t xml:space="preserve">ECTs could then </w:t>
      </w:r>
      <w:r w:rsidR="00A305A9">
        <w:t>consider their own practice and think ahead to a future lesson, planning</w:t>
      </w:r>
      <w:r w:rsidR="00B37DF7">
        <w:t xml:space="preserve"> how they will:</w:t>
      </w:r>
    </w:p>
    <w:p w14:paraId="28BE2127" w14:textId="64A14609" w:rsidR="00B37DF7" w:rsidRPr="00B37DF7" w:rsidRDefault="00B37DF7" w:rsidP="00B37DF7">
      <w:pPr>
        <w:pStyle w:val="ListParagraph"/>
        <w:numPr>
          <w:ilvl w:val="0"/>
          <w:numId w:val="30"/>
        </w:numPr>
        <w:jc w:val="left"/>
      </w:pPr>
      <w:r w:rsidRPr="00B37DF7">
        <w:rPr>
          <w:lang w:val="en-US"/>
        </w:rPr>
        <w:t>plan proactive strategies that remove avoidable causes of behaviour</w:t>
      </w:r>
    </w:p>
    <w:p w14:paraId="210A9E60" w14:textId="006E8814" w:rsidR="00B37DF7" w:rsidRPr="00B37DF7" w:rsidRDefault="00B37DF7" w:rsidP="00B37DF7">
      <w:pPr>
        <w:pStyle w:val="ListParagraph"/>
        <w:numPr>
          <w:ilvl w:val="0"/>
          <w:numId w:val="30"/>
        </w:numPr>
        <w:jc w:val="left"/>
      </w:pPr>
      <w:r w:rsidRPr="00B37DF7">
        <w:rPr>
          <w:lang w:val="en-US"/>
        </w:rPr>
        <w:t>script high-expectation language and responses that maintain pace and motivation</w:t>
      </w:r>
    </w:p>
    <w:p w14:paraId="2F6A8E1C" w14:textId="6C3750CC" w:rsidR="00B37DF7" w:rsidRPr="00B37DF7" w:rsidRDefault="00B37DF7" w:rsidP="00B37DF7">
      <w:pPr>
        <w:pStyle w:val="ListParagraph"/>
        <w:numPr>
          <w:ilvl w:val="0"/>
          <w:numId w:val="30"/>
        </w:numPr>
        <w:jc w:val="left"/>
      </w:pPr>
      <w:r w:rsidRPr="00B37DF7">
        <w:rPr>
          <w:lang w:val="en-US"/>
        </w:rPr>
        <w:t>support all learners</w:t>
      </w:r>
      <w:r w:rsidR="009D6D3B">
        <w:rPr>
          <w:lang w:val="en-US"/>
        </w:rPr>
        <w:t xml:space="preserve"> effectively</w:t>
      </w:r>
    </w:p>
    <w:p w14:paraId="4E5866EC" w14:textId="0EFC12EC" w:rsidR="00797744" w:rsidRDefault="00E70737" w:rsidP="00797744">
      <w:pPr>
        <w:jc w:val="left"/>
      </w:pPr>
      <w:r>
        <w:t>They should create a plan for lesson</w:t>
      </w:r>
      <w:r w:rsidR="0033434C">
        <w:t xml:space="preserve"> task</w:t>
      </w:r>
      <w:r w:rsidR="00E34581">
        <w:t xml:space="preserve"> </w:t>
      </w:r>
      <w:r>
        <w:t xml:space="preserve">and then share this with a partner as part of their deliberate practice, receiving feedback and then taking time to redo. </w:t>
      </w:r>
      <w:r w:rsidR="00E34581">
        <w:t xml:space="preserve">his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0CD8E77A" w14:textId="76C0DB8F" w:rsidR="00E21DC4" w:rsidRPr="00E21DC4" w:rsidRDefault="00242964" w:rsidP="00E21DC4">
      <w:pPr>
        <w:pStyle w:val="Subheading"/>
      </w:pPr>
      <w:r w:rsidRPr="007A3FB5">
        <w:lastRenderedPageBreak/>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5C8431B7" w:rsidR="00242964" w:rsidRDefault="00242964" w:rsidP="00E21DC4">
      <w:pPr>
        <w:pStyle w:val="Subheading"/>
        <w:rPr>
          <w:b w:val="0"/>
          <w:bCs w:val="0"/>
        </w:rPr>
      </w:pPr>
      <w:r>
        <w:t xml:space="preserve">Timing: </w:t>
      </w:r>
      <w:r w:rsidR="0051418F">
        <w:t>1</w:t>
      </w:r>
      <w:r w:rsidR="004B33B3">
        <w:t>5</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41F89D47"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 w:history="1">
        <w:r w:rsidR="005B7E47">
          <w:rPr>
            <w:rStyle w:val="Hyperlink"/>
            <w:color w:val="008BD6" w:themeColor="accent2"/>
          </w:rPr>
          <w:t>Appendix</w:t>
        </w:r>
      </w:hyperlink>
      <w:r w:rsidR="00BF5154" w:rsidRPr="0073063A">
        <w:t xml:space="preserve"> for more information.</w:t>
      </w:r>
    </w:p>
    <w:p w14:paraId="715F99EB" w14:textId="14B99479" w:rsidR="009D0288" w:rsidRPr="009D0288" w:rsidRDefault="00BF509F" w:rsidP="005B7E47">
      <w:pPr>
        <w:jc w:val="left"/>
      </w:pPr>
      <w:r w:rsidRPr="009A2320">
        <w:rPr>
          <w:szCs w:val="24"/>
        </w:rPr>
        <w:t xml:space="preserve">ECTs should then </w:t>
      </w:r>
      <w:r w:rsidR="009A2320" w:rsidRPr="009A2320">
        <w:rPr>
          <w:szCs w:val="24"/>
        </w:rPr>
        <w:t>prepare</w:t>
      </w:r>
      <w:r w:rsidRPr="009A2320">
        <w:rPr>
          <w:szCs w:val="24"/>
        </w:rPr>
        <w:t xml:space="preserve"> a</w:t>
      </w:r>
      <w:r w:rsidR="009D0288">
        <w:rPr>
          <w:szCs w:val="24"/>
        </w:rPr>
        <w:t xml:space="preserve"> 2-minute</w:t>
      </w:r>
      <w:r w:rsidRPr="009A2320">
        <w:rPr>
          <w:szCs w:val="24"/>
        </w:rPr>
        <w:t xml:space="preserve">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3B0234">
        <w:rPr>
          <w:szCs w:val="24"/>
        </w:rPr>
        <w:t xml:space="preserve">It is recommend that a model of an elevator pitch is shared </w:t>
      </w:r>
      <w:r w:rsidR="00EA7928">
        <w:rPr>
          <w:szCs w:val="24"/>
        </w:rPr>
        <w:t xml:space="preserve">first </w:t>
      </w:r>
      <w:r w:rsidR="003B0234">
        <w:rPr>
          <w:szCs w:val="24"/>
        </w:rPr>
        <w:t xml:space="preserve">to support and scaffold ECTs in writing their own. </w:t>
      </w:r>
    </w:p>
    <w:p w14:paraId="15AB8753" w14:textId="6F5FF9FF" w:rsidR="009A21BB" w:rsidRPr="009A2320" w:rsidRDefault="003B0234" w:rsidP="00110094">
      <w:pPr>
        <w:jc w:val="left"/>
        <w:rPr>
          <w:szCs w:val="24"/>
        </w:rPr>
      </w:pPr>
      <w:r>
        <w:rPr>
          <w:szCs w:val="24"/>
        </w:rPr>
        <w:t xml:space="preserve"> </w:t>
      </w:r>
      <w:r w:rsidR="00BF5154" w:rsidRPr="0073063A">
        <w:t xml:space="preserve">See </w:t>
      </w:r>
      <w:hyperlink w:anchor="Appendix" w:history="1">
        <w:r w:rsidR="005B7E47">
          <w:rPr>
            <w:rStyle w:val="Hyperlink"/>
            <w:color w:val="008BD6" w:themeColor="accent2"/>
          </w:rPr>
          <w:t>Appendix</w:t>
        </w:r>
      </w:hyperlink>
      <w:r w:rsidR="00BF5154" w:rsidRPr="0073063A">
        <w:t xml:space="preserve"> 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358C6CB1" w14:textId="77777777" w:rsidR="004B33B3" w:rsidRPr="004B33B3" w:rsidRDefault="004B33B3" w:rsidP="004B33B3">
      <w:pPr>
        <w:pStyle w:val="ListParagraph"/>
        <w:numPr>
          <w:ilvl w:val="0"/>
          <w:numId w:val="34"/>
        </w:numPr>
        <w:jc w:val="left"/>
      </w:pPr>
      <w:r w:rsidRPr="004B33B3">
        <w:t>How has this seminar supported your understanding of embedding high expectations, expectancies and routines in the classroom when planning lessons?</w:t>
      </w:r>
    </w:p>
    <w:p w14:paraId="67328120" w14:textId="263DFE32" w:rsidR="004B33B3" w:rsidRPr="004B33B3" w:rsidRDefault="004B33B3" w:rsidP="004B33B3">
      <w:pPr>
        <w:ind w:left="360"/>
        <w:jc w:val="left"/>
      </w:pPr>
      <w:r w:rsidRPr="004B33B3">
        <w:t>As you discuss</w:t>
      </w:r>
      <w:r>
        <w:t xml:space="preserve"> with a partner</w:t>
      </w:r>
      <w:r w:rsidRPr="004B33B3">
        <w:t>, consider how this relates to the following areas of practice:</w:t>
      </w:r>
    </w:p>
    <w:p w14:paraId="1790A16A" w14:textId="77777777" w:rsidR="004B33B3" w:rsidRPr="001A7198" w:rsidRDefault="004B33B3" w:rsidP="004B33B3">
      <w:pPr>
        <w:pStyle w:val="ListParagraph"/>
        <w:numPr>
          <w:ilvl w:val="0"/>
          <w:numId w:val="34"/>
        </w:numPr>
        <w:jc w:val="left"/>
      </w:pPr>
      <w:r w:rsidRPr="001A7198">
        <w:t>High Expectations</w:t>
      </w:r>
    </w:p>
    <w:p w14:paraId="228D0B7E" w14:textId="77777777" w:rsidR="004B33B3" w:rsidRPr="001A7198" w:rsidRDefault="004B33B3" w:rsidP="004B33B3">
      <w:pPr>
        <w:pStyle w:val="ListParagraph"/>
        <w:numPr>
          <w:ilvl w:val="0"/>
          <w:numId w:val="34"/>
        </w:numPr>
        <w:jc w:val="left"/>
      </w:pPr>
      <w:r w:rsidRPr="001A7198">
        <w:t>Managing Behaviour</w:t>
      </w:r>
    </w:p>
    <w:p w14:paraId="744C06E3" w14:textId="77777777" w:rsidR="004B33B3" w:rsidRPr="001A7198" w:rsidRDefault="004B33B3" w:rsidP="004B33B3">
      <w:pPr>
        <w:pStyle w:val="ListParagraph"/>
        <w:numPr>
          <w:ilvl w:val="0"/>
          <w:numId w:val="34"/>
        </w:numPr>
        <w:jc w:val="left"/>
      </w:pPr>
      <w:r w:rsidRPr="001A7198">
        <w:lastRenderedPageBreak/>
        <w:t>Professional Behaviours</w:t>
      </w:r>
    </w:p>
    <w:p w14:paraId="389D1611" w14:textId="23F4757D" w:rsidR="00EC0016" w:rsidRPr="00BF7365" w:rsidRDefault="00EC0016" w:rsidP="00EC0016">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lastRenderedPageBreak/>
        <w:t xml:space="preserve">References </w:t>
      </w:r>
    </w:p>
    <w:bookmarkEnd w:id="6"/>
    <w:p w14:paraId="5E4EBC5A" w14:textId="77777777" w:rsidR="003A398F" w:rsidRPr="003A398F" w:rsidRDefault="003A398F" w:rsidP="003A398F">
      <w:pPr>
        <w:pStyle w:val="ListParagraph"/>
        <w:numPr>
          <w:ilvl w:val="0"/>
          <w:numId w:val="36"/>
        </w:numPr>
        <w:jc w:val="left"/>
      </w:pPr>
      <w:r w:rsidRPr="003A398F">
        <w:t>Archer, A. L., &amp; Hughes, C. A. (2011). Explicit instruction: Effective and efficient teaching. Guildford Press. (pp. 121–129)</w:t>
      </w:r>
    </w:p>
    <w:p w14:paraId="0D9CB964" w14:textId="77777777" w:rsidR="003A398F" w:rsidRPr="003A398F" w:rsidRDefault="003A398F" w:rsidP="003A398F">
      <w:pPr>
        <w:pStyle w:val="ListParagraph"/>
        <w:numPr>
          <w:ilvl w:val="0"/>
          <w:numId w:val="36"/>
        </w:numPr>
        <w:jc w:val="left"/>
      </w:pPr>
      <w:r w:rsidRPr="003A398F">
        <w:t>Bennett, T. (2020). Running the room: The teacher’s guide to behaviour. John Catt Educational. (pp. 161–205).</w:t>
      </w:r>
    </w:p>
    <w:p w14:paraId="5080EBFF" w14:textId="77777777" w:rsidR="003A398F" w:rsidRPr="003A398F" w:rsidRDefault="003A398F" w:rsidP="003A398F">
      <w:pPr>
        <w:pStyle w:val="ListParagraph"/>
        <w:numPr>
          <w:ilvl w:val="0"/>
          <w:numId w:val="36"/>
        </w:numPr>
        <w:jc w:val="left"/>
      </w:pPr>
      <w:r w:rsidRPr="003A398F">
        <w:t xml:space="preserve">Education Endowment Foundation (2021). Teaching and Learning Toolkit -  </w:t>
      </w:r>
      <w:r w:rsidRPr="003A398F">
        <w:rPr>
          <w:i/>
          <w:iCs/>
        </w:rPr>
        <w:t>Setting and Streaming.</w:t>
      </w:r>
      <w:r w:rsidRPr="003A398F">
        <w:t xml:space="preserve"> Available online at: </w:t>
      </w:r>
      <w:hyperlink r:id="rId22" w:history="1">
        <w:r w:rsidRPr="00871897">
          <w:rPr>
            <w:rStyle w:val="Hyperlink"/>
            <w:color w:val="008BD6" w:themeColor="accent2"/>
          </w:rPr>
          <w:t>Setting and streaming | EEF</w:t>
        </w:r>
      </w:hyperlink>
      <w:r w:rsidRPr="00871897">
        <w:rPr>
          <w:color w:val="008BD6" w:themeColor="accent2"/>
          <w:u w:val="single"/>
        </w:rPr>
        <w:t xml:space="preserve">  </w:t>
      </w:r>
      <w:r w:rsidRPr="003A398F">
        <w:t xml:space="preserve">[Accessed 28 January 2026] </w:t>
      </w:r>
    </w:p>
    <w:p w14:paraId="7CEA7817" w14:textId="77777777" w:rsidR="003A398F" w:rsidRPr="003A398F" w:rsidRDefault="003A398F" w:rsidP="003A398F">
      <w:pPr>
        <w:pStyle w:val="ListParagraph"/>
        <w:numPr>
          <w:ilvl w:val="0"/>
          <w:numId w:val="36"/>
        </w:numPr>
        <w:jc w:val="left"/>
      </w:pPr>
      <w:r w:rsidRPr="003A398F">
        <w:t xml:space="preserve">Jussim, L., &amp; Harber, K. (2005). Teacher Expectations and Self-Fulfilling Prophecies: Knowns and Unknowns, Resolved and Unresolved Controversies. </w:t>
      </w:r>
      <w:r w:rsidRPr="003A398F">
        <w:rPr>
          <w:i/>
          <w:iCs/>
        </w:rPr>
        <w:t>Personality and Social Psychology Review</w:t>
      </w:r>
      <w:r w:rsidRPr="003A398F">
        <w:t xml:space="preserve">, 9(2), 131–1557. </w:t>
      </w:r>
      <w:hyperlink r:id="rId23" w:history="1">
        <w:r w:rsidRPr="00871897">
          <w:rPr>
            <w:rStyle w:val="Hyperlink"/>
            <w:color w:val="008BD6" w:themeColor="accent2"/>
          </w:rPr>
          <w:t>https://doi.org/10.1207/s15327957pspr0902_3</w:t>
        </w:r>
      </w:hyperlink>
      <w:r w:rsidRPr="003A398F">
        <w:t xml:space="preserve">  [Accessed 28 January 2026] </w:t>
      </w:r>
    </w:p>
    <w:p w14:paraId="4A0DFE1F" w14:textId="77777777" w:rsidR="003A398F" w:rsidRPr="003A398F" w:rsidRDefault="003A398F" w:rsidP="003A398F">
      <w:pPr>
        <w:pStyle w:val="ListParagraph"/>
        <w:numPr>
          <w:ilvl w:val="0"/>
          <w:numId w:val="36"/>
        </w:numPr>
        <w:jc w:val="left"/>
      </w:pPr>
      <w:r w:rsidRPr="003A398F">
        <w:t xml:space="preserve">Kern, L. and Clemens, N.H. (2007). Antecedent strategies to promote appropriate classroom behaviour. Psychology in the Schools, 44(1), pp.65–75. Accessible from: </w:t>
      </w:r>
      <w:hyperlink r:id="rId24" w:history="1">
        <w:r w:rsidRPr="00871897">
          <w:rPr>
            <w:rStyle w:val="Hyperlink"/>
            <w:color w:val="008BD6" w:themeColor="accent2"/>
          </w:rPr>
          <w:t>https://doi.org/10.1002/pits.20206</w:t>
        </w:r>
      </w:hyperlink>
      <w:r w:rsidRPr="00871897">
        <w:rPr>
          <w:color w:val="008BD6" w:themeColor="accent2"/>
        </w:rPr>
        <w:t xml:space="preserve"> </w:t>
      </w:r>
      <w:r w:rsidRPr="003A398F">
        <w:t xml:space="preserve">   [Accessed 28 January 2026] </w:t>
      </w:r>
    </w:p>
    <w:p w14:paraId="15DAB72B" w14:textId="77777777" w:rsidR="003A398F" w:rsidRPr="003A398F" w:rsidRDefault="003A398F" w:rsidP="003A398F">
      <w:pPr>
        <w:pStyle w:val="ListParagraph"/>
        <w:numPr>
          <w:ilvl w:val="0"/>
          <w:numId w:val="36"/>
        </w:numPr>
        <w:jc w:val="left"/>
      </w:pPr>
      <w:r w:rsidRPr="003A398F">
        <w:t xml:space="preserve">Lazowski, R.A. and Hulleman, C.S. (2016). Motivation Interventions in Education. Review of Educational Research, 86(2), pp.602–640. Accessible from: </w:t>
      </w:r>
      <w:hyperlink r:id="rId25" w:history="1">
        <w:r w:rsidRPr="003A398F">
          <w:rPr>
            <w:rStyle w:val="Hyperlink"/>
          </w:rPr>
          <w:t>h</w:t>
        </w:r>
        <w:r w:rsidRPr="00871897">
          <w:rPr>
            <w:rStyle w:val="Hyperlink"/>
            <w:color w:val="008BD6" w:themeColor="accent2"/>
          </w:rPr>
          <w:t>ttps://doi.org/10.3102/0034654315617832</w:t>
        </w:r>
      </w:hyperlink>
      <w:r w:rsidRPr="003A398F">
        <w:t xml:space="preserve">  [Accessed 28 January 2026] </w:t>
      </w:r>
    </w:p>
    <w:p w14:paraId="02B1A02D" w14:textId="77777777" w:rsidR="003A398F" w:rsidRPr="003A398F" w:rsidRDefault="003A398F" w:rsidP="003A398F">
      <w:pPr>
        <w:pStyle w:val="ListParagraph"/>
        <w:numPr>
          <w:ilvl w:val="0"/>
          <w:numId w:val="36"/>
        </w:numPr>
        <w:jc w:val="left"/>
      </w:pPr>
      <w:r w:rsidRPr="003A398F">
        <w:t>Lemov, D. (2021). Teach like a champion 3.0: 63 techniques that put students on the path to college. John Wiley &amp; Sons.</w:t>
      </w:r>
    </w:p>
    <w:p w14:paraId="735A909F" w14:textId="77777777" w:rsidR="003A398F" w:rsidRPr="003A398F" w:rsidRDefault="003A398F" w:rsidP="003A398F">
      <w:pPr>
        <w:pStyle w:val="ListParagraph"/>
        <w:numPr>
          <w:ilvl w:val="0"/>
          <w:numId w:val="36"/>
        </w:numPr>
        <w:jc w:val="left"/>
      </w:pPr>
      <w:r w:rsidRPr="003A398F">
        <w:t xml:space="preserve">Marzano, R. (2010). High Expectations for All. </w:t>
      </w:r>
      <w:r w:rsidRPr="003A398F">
        <w:rPr>
          <w:i/>
          <w:iCs/>
        </w:rPr>
        <w:t>Educational Leadership</w:t>
      </w:r>
      <w:r w:rsidRPr="003A398F">
        <w:t>, 68(1).</w:t>
      </w:r>
    </w:p>
    <w:p w14:paraId="746B1F65" w14:textId="77777777" w:rsidR="003A398F" w:rsidRPr="003A398F" w:rsidRDefault="003A398F" w:rsidP="003A398F">
      <w:pPr>
        <w:pStyle w:val="ListParagraph"/>
        <w:numPr>
          <w:ilvl w:val="0"/>
          <w:numId w:val="36"/>
        </w:numPr>
        <w:jc w:val="left"/>
      </w:pPr>
      <w:r w:rsidRPr="003A398F">
        <w:t>Murdock-Perriera, L.A. and Sedlacek, Q.C., (2018). Questioning Pygmalion in the twenty-first century: The formation, transmission, and attributional influence of teacher expectancies. Social Psychology of Education, </w:t>
      </w:r>
      <w:r w:rsidRPr="003A398F">
        <w:rPr>
          <w:i/>
          <w:iCs/>
        </w:rPr>
        <w:t>21</w:t>
      </w:r>
      <w:r w:rsidRPr="003A398F">
        <w:t xml:space="preserve">, pp.691-707. Accessible from: </w:t>
      </w:r>
      <w:hyperlink r:id="rId26" w:history="1">
        <w:r w:rsidRPr="00871897">
          <w:rPr>
            <w:rStyle w:val="Hyperlink"/>
            <w:color w:val="008BD6" w:themeColor="accent2"/>
          </w:rPr>
          <w:t>https://link.springer.com/article/10.1007/s11218-018-9439-9</w:t>
        </w:r>
      </w:hyperlink>
      <w:r w:rsidRPr="003A398F">
        <w:rPr>
          <w:u w:val="single"/>
        </w:rPr>
        <w:t xml:space="preserve"> </w:t>
      </w:r>
      <w:r w:rsidRPr="003A398F">
        <w:t xml:space="preserve">[Accessed 28 January 2026] </w:t>
      </w:r>
    </w:p>
    <w:p w14:paraId="4CA04B5E" w14:textId="77777777" w:rsidR="003A398F" w:rsidRPr="003A398F" w:rsidRDefault="003A398F" w:rsidP="003A398F">
      <w:pPr>
        <w:pStyle w:val="ListParagraph"/>
        <w:numPr>
          <w:ilvl w:val="0"/>
          <w:numId w:val="36"/>
        </w:numPr>
        <w:jc w:val="left"/>
      </w:pPr>
      <w:r w:rsidRPr="003A398F">
        <w:t xml:space="preserve">Rubie-Davies, C. M., Weinstein, R. S., Huang, F. L., Gregory, A., Cowan, P. A., &amp; Cowan, C. P. (2014). Successive teacher expectation effects across the early school years. </w:t>
      </w:r>
      <w:r w:rsidRPr="003A398F">
        <w:rPr>
          <w:i/>
          <w:iCs/>
        </w:rPr>
        <w:t>Journal of Applied Developmental Psychology</w:t>
      </w:r>
      <w:r w:rsidRPr="003A398F">
        <w:t>, 35(3), 181–191.</w:t>
      </w:r>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lastRenderedPageBreak/>
        <w:t>Appendix</w:t>
      </w:r>
      <w:r>
        <w:t xml:space="preserve"> </w:t>
      </w:r>
    </w:p>
    <w:p w14:paraId="015DF0FB" w14:textId="77777777" w:rsidR="000D7ECF" w:rsidRDefault="000D7ECF" w:rsidP="000D7ECF">
      <w:pPr>
        <w:pStyle w:val="Subheading"/>
      </w:pPr>
      <w:r>
        <w:t>Section 1</w:t>
      </w:r>
    </w:p>
    <w:p w14:paraId="203C1E39" w14:textId="77777777" w:rsidR="000D7ECF" w:rsidRPr="00941823" w:rsidRDefault="000D7ECF" w:rsidP="000D7ECF">
      <w:pPr>
        <w:pStyle w:val="Subheading"/>
        <w:rPr>
          <w:color w:val="auto"/>
        </w:rPr>
      </w:pPr>
      <w:bookmarkStart w:id="8" w:name="Examplescenario"/>
      <w:r w:rsidRPr="00941823">
        <w:rPr>
          <w:color w:val="auto"/>
        </w:rPr>
        <w:t>Example scenario</w:t>
      </w:r>
    </w:p>
    <w:bookmarkEnd w:id="8"/>
    <w:p w14:paraId="3D603019" w14:textId="77777777" w:rsidR="000D7ECF" w:rsidRPr="009B4B81" w:rsidRDefault="000D7ECF" w:rsidP="000D7ECF">
      <w:r w:rsidRPr="009B4B81">
        <w:t>Ms Carter is teaching a class and, drawing on prior data and experience, adjusts her explanations and expectations for different pupils At the start of the lesson, she tells pupils that the task is ‘quite difficult’ and reminds them that ‘some of you might struggle, so just try your best’. She explains the task quickly and gives several instructions at once, assuming pupils will remember them as they go.</w:t>
      </w:r>
    </w:p>
    <w:p w14:paraId="2E21FC2F" w14:textId="77777777" w:rsidR="000D7ECF" w:rsidRPr="009B4B81" w:rsidRDefault="000D7ECF" w:rsidP="000D7ECF">
      <w:r w:rsidRPr="009B4B81">
        <w:t>As the lesson progresses, a number of pupils begin to show low-level behaviour: calling out, drifting off task, and chatting. Ms Carter responds reactively, stopping the lesson to address behaviour as it arises. She becomes more directive, repeating instructions and raising her voice to regain attention.</w:t>
      </w:r>
    </w:p>
    <w:p w14:paraId="68D46D64" w14:textId="77777777" w:rsidR="000D7ECF" w:rsidRPr="009B4B81" w:rsidRDefault="000D7ECF" w:rsidP="000D7ECF">
      <w:r w:rsidRPr="009B4B81">
        <w:t>Several pupils disengage. Some rush through the work with minimal effort, while others stop attempting the task altogether. Ms Carter interprets this as a lack of motivation and comments that the class ‘isn’t ready for this level of work yet’. She slows the lesson considerably, reduces the task demands, and moves on quickly to avoid further disruption.</w:t>
      </w:r>
    </w:p>
    <w:p w14:paraId="387578C2" w14:textId="77777777" w:rsidR="000D7ECF" w:rsidRPr="009B4B81" w:rsidRDefault="000D7ECF" w:rsidP="000D7ECF">
      <w:r w:rsidRPr="009B4B81">
        <w:t>By the end of the lesson, behaviour has improved slightly, but little progress has been made. Ms Carter is concerned about pupils’ lack of motivation and resilience.</w:t>
      </w:r>
    </w:p>
    <w:p w14:paraId="673D51C5" w14:textId="77777777" w:rsidR="000D7ECF" w:rsidRDefault="000D7ECF" w:rsidP="00743B72">
      <w:pPr>
        <w:pStyle w:val="Heading"/>
      </w:pPr>
    </w:p>
    <w:bookmarkEnd w:id="7"/>
    <w:p w14:paraId="3C558C40" w14:textId="6D1D1357" w:rsidR="00BF5154" w:rsidRPr="000D7ECF" w:rsidRDefault="00DC71F9" w:rsidP="00DC71F9">
      <w:pPr>
        <w:pStyle w:val="ListParagraph"/>
        <w:ind w:left="0"/>
        <w:rPr>
          <w:b/>
          <w:bCs/>
        </w:rPr>
      </w:pPr>
      <w:r w:rsidRPr="000D7ECF">
        <w:rPr>
          <w:b/>
          <w:bCs/>
        </w:rPr>
        <w:t>Expectations vs expectancies</w:t>
      </w:r>
    </w:p>
    <w:p w14:paraId="41BED095" w14:textId="77777777" w:rsidR="009C4BF4" w:rsidRPr="009C4BF4" w:rsidRDefault="00DC71F9" w:rsidP="009C4BF4">
      <w:pPr>
        <w:pStyle w:val="ListParagraph"/>
        <w:numPr>
          <w:ilvl w:val="0"/>
          <w:numId w:val="23"/>
        </w:numPr>
      </w:pPr>
      <w:r>
        <w:t>Source</w:t>
      </w:r>
      <w:r w:rsidR="009C4BF4">
        <w:t xml:space="preserve"> adapted from: </w:t>
      </w:r>
      <w:r w:rsidR="009C4BF4" w:rsidRPr="009C4BF4">
        <w:t xml:space="preserve">Murdock-Perriera and Sedlacek (2018); Rubie Davies et al. (2014); Marzano (2010); Lemov (2015)   </w:t>
      </w:r>
    </w:p>
    <w:p w14:paraId="1F1D2625" w14:textId="5054B99F" w:rsidR="00DC71F9" w:rsidRDefault="009C4BF4" w:rsidP="00DC71F9">
      <w:pPr>
        <w:pStyle w:val="ListParagraph"/>
        <w:ind w:left="0"/>
      </w:pPr>
      <w:r>
        <w:t xml:space="preserve"> </w:t>
      </w:r>
    </w:p>
    <w:p w14:paraId="564270C2" w14:textId="40907848" w:rsidR="009C4BF4" w:rsidRPr="000D7ECF" w:rsidRDefault="009C4BF4" w:rsidP="00DC71F9">
      <w:pPr>
        <w:pStyle w:val="ListParagraph"/>
        <w:ind w:left="0"/>
        <w:rPr>
          <w:b/>
          <w:bCs/>
        </w:rPr>
      </w:pPr>
      <w:r w:rsidRPr="000D7ECF">
        <w:rPr>
          <w:b/>
          <w:bCs/>
        </w:rPr>
        <w:t>Teacher expectations:</w:t>
      </w:r>
    </w:p>
    <w:p w14:paraId="2CB0C22F" w14:textId="77777777" w:rsidR="009C4BF4" w:rsidRPr="009C4BF4" w:rsidRDefault="009C4BF4" w:rsidP="001B1E15">
      <w:pPr>
        <w:pStyle w:val="ListParagraph"/>
        <w:numPr>
          <w:ilvl w:val="0"/>
          <w:numId w:val="23"/>
        </w:numPr>
      </w:pPr>
      <w:r w:rsidRPr="001B1E15">
        <w:rPr>
          <w:lang w:val="en-US"/>
        </w:rPr>
        <w:t xml:space="preserve">The </w:t>
      </w:r>
      <w:r w:rsidRPr="001B1E15">
        <w:rPr>
          <w:b/>
          <w:bCs/>
          <w:lang w:val="en-US"/>
        </w:rPr>
        <w:t>explicit standards</w:t>
      </w:r>
      <w:r w:rsidRPr="001B1E15">
        <w:rPr>
          <w:lang w:val="en-US"/>
        </w:rPr>
        <w:t xml:space="preserve"> teachers set for behaviour, effort, and learning.</w:t>
      </w:r>
    </w:p>
    <w:p w14:paraId="14165B2B" w14:textId="77777777" w:rsidR="009C4BF4" w:rsidRPr="009C4BF4" w:rsidRDefault="009C4BF4" w:rsidP="001B1E15">
      <w:pPr>
        <w:pStyle w:val="ListParagraph"/>
        <w:numPr>
          <w:ilvl w:val="0"/>
          <w:numId w:val="23"/>
        </w:numPr>
      </w:pPr>
      <w:r w:rsidRPr="001B1E15">
        <w:rPr>
          <w:lang w:val="en-US"/>
        </w:rPr>
        <w:t xml:space="preserve">What pupils are </w:t>
      </w:r>
      <w:r w:rsidRPr="001B1E15">
        <w:rPr>
          <w:b/>
          <w:bCs/>
          <w:lang w:val="en-US"/>
        </w:rPr>
        <w:t>told, shown, and reminded</w:t>
      </w:r>
      <w:r w:rsidRPr="001B1E15">
        <w:rPr>
          <w:lang w:val="en-US"/>
        </w:rPr>
        <w:t xml:space="preserve"> is expected of them.</w:t>
      </w:r>
    </w:p>
    <w:p w14:paraId="38B44F26" w14:textId="77777777" w:rsidR="009C4BF4" w:rsidRPr="009C4BF4" w:rsidRDefault="009C4BF4" w:rsidP="001B1E15">
      <w:pPr>
        <w:pStyle w:val="ListParagraph"/>
        <w:numPr>
          <w:ilvl w:val="0"/>
          <w:numId w:val="23"/>
        </w:numPr>
      </w:pPr>
      <w:r w:rsidRPr="001B1E15">
        <w:rPr>
          <w:lang w:val="en-US"/>
        </w:rPr>
        <w:t>Communicated through routines, language, tasks, and feedback.</w:t>
      </w:r>
    </w:p>
    <w:p w14:paraId="30419915" w14:textId="77777777" w:rsidR="009C4BF4" w:rsidRDefault="009C4BF4" w:rsidP="00DC71F9">
      <w:pPr>
        <w:pStyle w:val="ListParagraph"/>
        <w:ind w:left="0"/>
      </w:pPr>
    </w:p>
    <w:p w14:paraId="553B4BBE" w14:textId="04579D7E" w:rsidR="009C4BF4" w:rsidRPr="000D7ECF" w:rsidRDefault="009C4BF4" w:rsidP="00DC71F9">
      <w:pPr>
        <w:pStyle w:val="ListParagraph"/>
        <w:ind w:left="0"/>
        <w:rPr>
          <w:b/>
          <w:bCs/>
        </w:rPr>
      </w:pPr>
      <w:r w:rsidRPr="000D7ECF">
        <w:rPr>
          <w:b/>
          <w:bCs/>
        </w:rPr>
        <w:t>Teacher expectancies:</w:t>
      </w:r>
    </w:p>
    <w:p w14:paraId="3363F170" w14:textId="77777777" w:rsidR="001B1E15" w:rsidRPr="001B1E15" w:rsidRDefault="001B1E15" w:rsidP="001B1E15">
      <w:pPr>
        <w:pStyle w:val="ListParagraph"/>
        <w:numPr>
          <w:ilvl w:val="0"/>
          <w:numId w:val="26"/>
        </w:numPr>
      </w:pPr>
      <w:r w:rsidRPr="001B1E15">
        <w:rPr>
          <w:lang w:val="en-US"/>
        </w:rPr>
        <w:t xml:space="preserve">Teachers’ </w:t>
      </w:r>
      <w:r w:rsidRPr="001B1E15">
        <w:rPr>
          <w:b/>
          <w:bCs/>
          <w:lang w:val="en-US"/>
        </w:rPr>
        <w:t>implicit beliefs or assumptions</w:t>
      </w:r>
      <w:r w:rsidRPr="001B1E15">
        <w:rPr>
          <w:lang w:val="en-US"/>
        </w:rPr>
        <w:t xml:space="preserve"> about pupils’ likely success.</w:t>
      </w:r>
    </w:p>
    <w:p w14:paraId="1C323154" w14:textId="77777777" w:rsidR="001B1E15" w:rsidRPr="001B1E15" w:rsidRDefault="001B1E15" w:rsidP="001B1E15">
      <w:pPr>
        <w:pStyle w:val="ListParagraph"/>
        <w:numPr>
          <w:ilvl w:val="0"/>
          <w:numId w:val="26"/>
        </w:numPr>
      </w:pPr>
      <w:r w:rsidRPr="001B1E15">
        <w:rPr>
          <w:lang w:val="en-US"/>
        </w:rPr>
        <w:t>Often shaped by prior data, background information, or experience.</w:t>
      </w:r>
    </w:p>
    <w:p w14:paraId="4C9B1C9C" w14:textId="77777777" w:rsidR="001B1E15" w:rsidRPr="001B1E15" w:rsidRDefault="001B1E15" w:rsidP="001B1E15">
      <w:pPr>
        <w:pStyle w:val="ListParagraph"/>
        <w:numPr>
          <w:ilvl w:val="0"/>
          <w:numId w:val="26"/>
        </w:numPr>
      </w:pPr>
      <w:r w:rsidRPr="001B1E15">
        <w:rPr>
          <w:lang w:val="en-US"/>
        </w:rPr>
        <w:t xml:space="preserve">May influence interactions </w:t>
      </w:r>
      <w:r w:rsidRPr="001B1E15">
        <w:rPr>
          <w:b/>
          <w:bCs/>
          <w:lang w:val="en-US"/>
        </w:rPr>
        <w:t>without teachers being aware</w:t>
      </w:r>
      <w:r w:rsidRPr="001B1E15">
        <w:rPr>
          <w:lang w:val="en-US"/>
        </w:rPr>
        <w:t>.</w:t>
      </w:r>
    </w:p>
    <w:p w14:paraId="19E01447" w14:textId="77777777" w:rsidR="000D7ECF" w:rsidRDefault="000D7ECF" w:rsidP="001B1E15">
      <w:pPr>
        <w:rPr>
          <w:b/>
          <w:bCs/>
        </w:rPr>
      </w:pPr>
    </w:p>
    <w:p w14:paraId="14DEFB5D" w14:textId="77777777" w:rsidR="000D7ECF" w:rsidRDefault="000D7ECF" w:rsidP="001B1E15">
      <w:pPr>
        <w:rPr>
          <w:b/>
          <w:bCs/>
        </w:rPr>
      </w:pPr>
    </w:p>
    <w:p w14:paraId="423035F5" w14:textId="4476992C" w:rsidR="00C374E0" w:rsidRPr="000D7ECF" w:rsidRDefault="001B1E15" w:rsidP="001B1E15">
      <w:pPr>
        <w:rPr>
          <w:b/>
          <w:bCs/>
        </w:rPr>
      </w:pPr>
      <w:r w:rsidRPr="000D7ECF">
        <w:rPr>
          <w:b/>
          <w:bCs/>
        </w:rPr>
        <w:lastRenderedPageBreak/>
        <w:t>Notes:</w:t>
      </w:r>
    </w:p>
    <w:p w14:paraId="49C30518" w14:textId="77777777" w:rsidR="001B1E15" w:rsidRPr="001B1E15" w:rsidRDefault="001B1E15" w:rsidP="001B1E15">
      <w:pPr>
        <w:pStyle w:val="ListParagraph"/>
        <w:numPr>
          <w:ilvl w:val="0"/>
          <w:numId w:val="28"/>
        </w:numPr>
        <w:jc w:val="left"/>
      </w:pPr>
      <w:r w:rsidRPr="001B1E15">
        <w:t xml:space="preserve">Murdock-Perriera and Sedlacek (2018) argue that both teachers’ expectancies and the way they show expectations can affect pupils’ progress and achievement. Pupils perform in line with the expectations that a teacher has for them, leading to a phenomenon known as the ‘The Pygmalion Effect’ </w:t>
      </w:r>
    </w:p>
    <w:p w14:paraId="59A756D0" w14:textId="77777777" w:rsidR="001B1E15" w:rsidRPr="001B1E15" w:rsidRDefault="001B1E15" w:rsidP="001B1E15">
      <w:pPr>
        <w:pStyle w:val="ListParagraph"/>
        <w:numPr>
          <w:ilvl w:val="0"/>
          <w:numId w:val="28"/>
        </w:numPr>
        <w:jc w:val="left"/>
      </w:pPr>
      <w:r w:rsidRPr="001B1E15">
        <w:t xml:space="preserve">Rubie Davies et al. (2014) – Maintaining high expectations is crucial as this is likely to have a greater impact on their outcomes over time </w:t>
      </w:r>
    </w:p>
    <w:p w14:paraId="03BA5563" w14:textId="77777777" w:rsidR="001B1E15" w:rsidRPr="001B1E15" w:rsidRDefault="001B1E15" w:rsidP="001B1E15">
      <w:pPr>
        <w:pStyle w:val="ListParagraph"/>
        <w:numPr>
          <w:ilvl w:val="0"/>
          <w:numId w:val="28"/>
        </w:numPr>
        <w:jc w:val="left"/>
      </w:pPr>
      <w:r w:rsidRPr="001B1E15">
        <w:t xml:space="preserve">Marzano (2010) – expectations are communicated through what teachers </w:t>
      </w:r>
      <w:r w:rsidRPr="001B1E15">
        <w:rPr>
          <w:i/>
          <w:iCs/>
        </w:rPr>
        <w:t>do and say</w:t>
      </w:r>
      <w:r w:rsidRPr="001B1E15">
        <w:t>.</w:t>
      </w:r>
    </w:p>
    <w:p w14:paraId="1E6A790E" w14:textId="77777777" w:rsidR="001B1E15" w:rsidRPr="001B1E15" w:rsidRDefault="001B1E15" w:rsidP="001B1E15">
      <w:pPr>
        <w:pStyle w:val="ListParagraph"/>
        <w:numPr>
          <w:ilvl w:val="0"/>
          <w:numId w:val="28"/>
        </w:numPr>
        <w:jc w:val="left"/>
      </w:pPr>
      <w:r w:rsidRPr="001B1E15">
        <w:t>Lemov (2015) – expectations are made visible through participation, routines, and clarity around tasks.</w:t>
      </w:r>
    </w:p>
    <w:p w14:paraId="5835156D" w14:textId="69F5445B" w:rsidR="001B1E15" w:rsidRDefault="001B1E15">
      <w:pPr>
        <w:rPr>
          <w:b/>
          <w:bCs/>
          <w:color w:val="007559" w:themeColor="accent1"/>
        </w:rPr>
      </w:pPr>
    </w:p>
    <w:p w14:paraId="4E618B6D" w14:textId="0E30FA41" w:rsidR="00BF5154" w:rsidRDefault="00BF5154" w:rsidP="00BF5154">
      <w:pPr>
        <w:pStyle w:val="Subheading"/>
      </w:pPr>
      <w:r>
        <w:t xml:space="preserve">Section </w:t>
      </w:r>
      <w:r w:rsidR="006D12B6">
        <w:t>3</w:t>
      </w:r>
    </w:p>
    <w:p w14:paraId="601D8071" w14:textId="4CB08FF5" w:rsidR="00676156" w:rsidRPr="0039544C" w:rsidRDefault="00E050AB" w:rsidP="00676156">
      <w:pPr>
        <w:jc w:val="left"/>
        <w:rPr>
          <w:b/>
          <w:bCs/>
        </w:rPr>
      </w:pPr>
      <w:r w:rsidRPr="00E050AB">
        <w:rPr>
          <w:b/>
          <w:bCs/>
          <w:noProof/>
        </w:rPr>
        <w:drawing>
          <wp:anchor distT="0" distB="0" distL="114300" distR="114300" simplePos="0" relativeHeight="251658246" behindDoc="1" locked="0" layoutInCell="1" allowOverlap="1" wp14:anchorId="0BB59002" wp14:editId="587A2561">
            <wp:simplePos x="0" y="0"/>
            <wp:positionH relativeFrom="column">
              <wp:posOffset>-95250</wp:posOffset>
            </wp:positionH>
            <wp:positionV relativeFrom="paragraph">
              <wp:posOffset>423545</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7">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r w:rsidR="00676156" w:rsidRPr="0039544C">
        <w:rPr>
          <w:b/>
          <w:bCs/>
        </w:rPr>
        <w:t xml:space="preserve">Personal Professional </w:t>
      </w:r>
      <w:r w:rsidR="00676156">
        <w:rPr>
          <w:b/>
          <w:bCs/>
        </w:rPr>
        <w:t>Development Cycle</w:t>
      </w:r>
      <w:r w:rsidR="00676156" w:rsidRPr="0039544C">
        <w:rPr>
          <w:b/>
          <w:bCs/>
        </w:rPr>
        <w:t xml:space="preserve"> used by the NIoT:</w:t>
      </w:r>
    </w:p>
    <w:p w14:paraId="66D54B49" w14:textId="5E2F03C5" w:rsidR="00676156" w:rsidRDefault="00676156" w:rsidP="00676156">
      <w:pPr>
        <w:jc w:val="left"/>
      </w:pPr>
    </w:p>
    <w:p w14:paraId="5F44AB62" w14:textId="77777777" w:rsidR="003B7FE5" w:rsidRPr="00AF6110" w:rsidRDefault="003B7FE5" w:rsidP="003B7FE5">
      <w:pPr>
        <w:pStyle w:val="Subheading"/>
        <w:rPr>
          <w:b w:val="0"/>
          <w:bCs w:val="0"/>
          <w:color w:val="auto"/>
        </w:rPr>
      </w:pPr>
      <w:r w:rsidRPr="00AF6110">
        <w:rPr>
          <w:b w:val="0"/>
          <w:bCs w:val="0"/>
          <w:color w:val="auto"/>
        </w:rPr>
        <w:t xml:space="preserve">See Programme Guidance for </w:t>
      </w:r>
      <w:r>
        <w:rPr>
          <w:b w:val="0"/>
          <w:bCs w:val="0"/>
          <w:color w:val="auto"/>
        </w:rPr>
        <w:t xml:space="preserve">further </w:t>
      </w:r>
      <w:r w:rsidRPr="00AF6110">
        <w:rPr>
          <w:b w:val="0"/>
          <w:bCs w:val="0"/>
          <w:color w:val="auto"/>
        </w:rPr>
        <w:t>details</w:t>
      </w:r>
      <w:r>
        <w:rPr>
          <w:b w:val="0"/>
          <w:bCs w:val="0"/>
          <w:color w:val="auto"/>
        </w:rPr>
        <w:t xml:space="preserve"> </w:t>
      </w:r>
      <w:r w:rsidRPr="00AF6110">
        <w:rPr>
          <w:b w:val="0"/>
          <w:bCs w:val="0"/>
          <w:color w:val="auto"/>
        </w:rPr>
        <w:t xml:space="preserve">on each step. </w:t>
      </w:r>
    </w:p>
    <w:p w14:paraId="32361702" w14:textId="62660091" w:rsidR="00676156" w:rsidRDefault="00676156" w:rsidP="00BF5154">
      <w:pPr>
        <w:pStyle w:val="Subheading"/>
        <w:rPr>
          <w:color w:val="auto"/>
        </w:rPr>
      </w:pPr>
      <w:r w:rsidRPr="00676156">
        <w:rPr>
          <w:color w:val="auto"/>
        </w:rPr>
        <w:t>Elevator pitch activity:</w:t>
      </w:r>
    </w:p>
    <w:p w14:paraId="65274A55" w14:textId="77777777" w:rsidR="00FC1F1D" w:rsidRPr="00FC1F1D" w:rsidRDefault="00FC1F1D" w:rsidP="00573116">
      <w:pPr>
        <w:jc w:val="left"/>
      </w:pPr>
      <w:r w:rsidRPr="00FC1F1D">
        <w:rPr>
          <w:lang w:val="en-US"/>
        </w:rPr>
        <w:t xml:space="preserve">Prepare a </w:t>
      </w:r>
      <w:r w:rsidRPr="00573116">
        <w:rPr>
          <w:b/>
          <w:lang w:val="en-US"/>
        </w:rPr>
        <w:t>2-minute</w:t>
      </w:r>
      <w:r w:rsidRPr="00FC1F1D">
        <w:rPr>
          <w:lang w:val="en-US"/>
        </w:rPr>
        <w:t xml:space="preserve"> elevator pitch outlining the focus of your personal professional development for this half term.</w:t>
      </w:r>
    </w:p>
    <w:p w14:paraId="2F5B90EC" w14:textId="77777777" w:rsidR="00FC1F1D" w:rsidRPr="00FC1F1D" w:rsidRDefault="00FC1F1D" w:rsidP="00573116">
      <w:pPr>
        <w:jc w:val="left"/>
      </w:pPr>
      <w:r w:rsidRPr="00FC1F1D">
        <w:rPr>
          <w:lang w:val="en-US"/>
        </w:rPr>
        <w:t>You should consider including information on how you have/will:</w:t>
      </w:r>
    </w:p>
    <w:p w14:paraId="66D372BE" w14:textId="77777777" w:rsidR="00573116" w:rsidRPr="00573116" w:rsidRDefault="00573116" w:rsidP="00573116">
      <w:pPr>
        <w:pStyle w:val="ListParagraph"/>
        <w:numPr>
          <w:ilvl w:val="0"/>
          <w:numId w:val="38"/>
        </w:numPr>
        <w:jc w:val="left"/>
      </w:pPr>
      <w:r w:rsidRPr="00573116">
        <w:rPr>
          <w:b/>
          <w:bCs/>
        </w:rPr>
        <w:t>Explore</w:t>
      </w:r>
      <w:r w:rsidRPr="00573116">
        <w:t xml:space="preserve"> aspects of your teaching practice related to embedding high expectations, expectancies and routines in the classroom.</w:t>
      </w:r>
    </w:p>
    <w:p w14:paraId="58E5C807" w14:textId="77777777" w:rsidR="00FC1F1D" w:rsidRPr="00FC1F1D" w:rsidRDefault="00FC1F1D" w:rsidP="00573116">
      <w:pPr>
        <w:pStyle w:val="ListParagraph"/>
        <w:numPr>
          <w:ilvl w:val="0"/>
          <w:numId w:val="38"/>
        </w:numPr>
        <w:jc w:val="left"/>
      </w:pPr>
      <w:r w:rsidRPr="00573116">
        <w:rPr>
          <w:b/>
        </w:rPr>
        <w:t>Identify</w:t>
      </w:r>
      <w:r w:rsidRPr="00FC1F1D">
        <w:t xml:space="preserve"> specific aligned strategies or approaches to implement.</w:t>
      </w:r>
    </w:p>
    <w:p w14:paraId="023788B1" w14:textId="77777777" w:rsidR="00FC1F1D" w:rsidRPr="00FC1F1D" w:rsidRDefault="00FC1F1D" w:rsidP="00573116">
      <w:pPr>
        <w:pStyle w:val="ListParagraph"/>
        <w:numPr>
          <w:ilvl w:val="0"/>
          <w:numId w:val="38"/>
        </w:numPr>
        <w:jc w:val="left"/>
      </w:pPr>
      <w:r w:rsidRPr="00573116">
        <w:rPr>
          <w:b/>
        </w:rPr>
        <w:lastRenderedPageBreak/>
        <w:t>Plan</w:t>
      </w:r>
      <w:r w:rsidRPr="00FC1F1D">
        <w:t xml:space="preserve"> the execution of these strategies within your unique context. What challenges might you need to overcome?</w:t>
      </w:r>
    </w:p>
    <w:p w14:paraId="2783A11B" w14:textId="77777777" w:rsidR="00FC1F1D" w:rsidRPr="00FC1F1D" w:rsidRDefault="00FC1F1D" w:rsidP="00573116">
      <w:pPr>
        <w:pStyle w:val="ListParagraph"/>
        <w:numPr>
          <w:ilvl w:val="0"/>
          <w:numId w:val="38"/>
        </w:numPr>
        <w:jc w:val="left"/>
      </w:pPr>
      <w:r w:rsidRPr="00FC1F1D">
        <w:t xml:space="preserve">Monitor the impact of what you </w:t>
      </w:r>
      <w:r w:rsidRPr="00573116">
        <w:rPr>
          <w:b/>
        </w:rPr>
        <w:t>do</w:t>
      </w:r>
      <w:r w:rsidRPr="00FC1F1D">
        <w:t xml:space="preserve"> and adjust as necessary.</w:t>
      </w:r>
    </w:p>
    <w:p w14:paraId="7FC84221" w14:textId="77777777" w:rsidR="00FC1F1D" w:rsidRPr="00FC1F1D" w:rsidRDefault="00FC1F1D" w:rsidP="00573116">
      <w:pPr>
        <w:pStyle w:val="ListParagraph"/>
        <w:numPr>
          <w:ilvl w:val="0"/>
          <w:numId w:val="38"/>
        </w:numPr>
        <w:jc w:val="left"/>
      </w:pPr>
      <w:r w:rsidRPr="00573116">
        <w:rPr>
          <w:b/>
        </w:rPr>
        <w:t>Review</w:t>
      </w:r>
      <w:r w:rsidRPr="00FC1F1D">
        <w:t xml:space="preserve"> and reflect on the experience to inform future adjustments and refinements in your teaching practice. Including any challenges you have had to overcome.  </w:t>
      </w:r>
    </w:p>
    <w:p w14:paraId="36A791EB" w14:textId="334E7B6B" w:rsidR="00860ACA" w:rsidRDefault="00860ACA">
      <w:pPr>
        <w:rPr>
          <w:b/>
          <w:bCs/>
        </w:rPr>
      </w:pPr>
    </w:p>
    <w:p w14:paraId="2B1EEEEC" w14:textId="6DF11CA8" w:rsidR="0073063A" w:rsidRDefault="0073063A" w:rsidP="0073063A">
      <w:pPr>
        <w:jc w:val="left"/>
        <w:rPr>
          <w:b/>
          <w:bCs/>
          <w:color w:val="007559" w:themeColor="accent1"/>
        </w:rPr>
      </w:pP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8"/>
      <w:footerReference w:type="default" r:id="rId2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89D1" w14:textId="77777777" w:rsidR="000D784D" w:rsidRDefault="000D784D" w:rsidP="00403260">
      <w:pPr>
        <w:spacing w:after="0" w:line="240" w:lineRule="auto"/>
      </w:pPr>
      <w:r>
        <w:separator/>
      </w:r>
    </w:p>
  </w:endnote>
  <w:endnote w:type="continuationSeparator" w:id="0">
    <w:p w14:paraId="7C11DC46" w14:textId="77777777" w:rsidR="000D784D" w:rsidRDefault="000D784D" w:rsidP="00403260">
      <w:pPr>
        <w:spacing w:after="0" w:line="240" w:lineRule="auto"/>
      </w:pPr>
      <w:r>
        <w:continuationSeparator/>
      </w:r>
    </w:p>
  </w:endnote>
  <w:endnote w:type="continuationNotice" w:id="1">
    <w:p w14:paraId="2A4EB8D0" w14:textId="77777777" w:rsidR="000D784D" w:rsidRDefault="000D7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9595" w14:textId="77777777" w:rsidR="000D784D" w:rsidRDefault="000D784D" w:rsidP="00403260">
      <w:pPr>
        <w:spacing w:after="0" w:line="240" w:lineRule="auto"/>
      </w:pPr>
      <w:r>
        <w:separator/>
      </w:r>
    </w:p>
  </w:footnote>
  <w:footnote w:type="continuationSeparator" w:id="0">
    <w:p w14:paraId="6FDEB351" w14:textId="77777777" w:rsidR="000D784D" w:rsidRDefault="000D784D" w:rsidP="00403260">
      <w:pPr>
        <w:spacing w:after="0" w:line="240" w:lineRule="auto"/>
      </w:pPr>
      <w:r>
        <w:continuationSeparator/>
      </w:r>
    </w:p>
  </w:footnote>
  <w:footnote w:type="continuationNotice" w:id="1">
    <w:p w14:paraId="7A6EE056" w14:textId="77777777" w:rsidR="000D784D" w:rsidRDefault="000D78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56403D69" w:rsidR="00EA5F98" w:rsidRPr="00777B67" w:rsidRDefault="00000000"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0"/>
        <w:szCs w:val="20"/>
      </w:rPr>
    </w:pPr>
    <w:sdt>
      <w:sdtPr>
        <w:rPr>
          <w:rFonts w:eastAsiaTheme="majorEastAsia" w:cs="Tahoma"/>
          <w:color w:val="005742" w:themeColor="accent1" w:themeShade="BF"/>
          <w:sz w:val="20"/>
          <w:szCs w:val="20"/>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6957BC" w:rsidRPr="00777B67">
          <w:rPr>
            <w:rFonts w:eastAsiaTheme="majorEastAsia" w:cs="Tahoma"/>
            <w:color w:val="005742" w:themeColor="accent1" w:themeShade="BF"/>
            <w:sz w:val="20"/>
            <w:szCs w:val="20"/>
          </w:rPr>
          <w:t>ECT Programme: Year 2</w:t>
        </w:r>
      </w:sdtContent>
    </w:sdt>
    <w:r w:rsidR="00EA2263" w:rsidRPr="00777B67">
      <w:rPr>
        <w:rFonts w:cs="Tahoma"/>
        <w:sz w:val="14"/>
        <w:szCs w:val="14"/>
      </w:rPr>
      <w:t xml:space="preserve"> </w:t>
    </w:r>
    <w:sdt>
      <w:sdtPr>
        <w:rPr>
          <w:rFonts w:eastAsiaTheme="majorEastAsia" w:cs="Tahoma"/>
          <w:color w:val="005742" w:themeColor="accent1" w:themeShade="BF"/>
          <w:sz w:val="20"/>
          <w:szCs w:val="20"/>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144E4A" w:rsidRPr="00777B67">
          <w:rPr>
            <w:rFonts w:eastAsiaTheme="majorEastAsia" w:cs="Tahoma"/>
            <w:color w:val="005742" w:themeColor="accent1" w:themeShade="BF"/>
            <w:sz w:val="20"/>
            <w:szCs w:val="20"/>
          </w:rPr>
          <w:t>Seminar A: Embedding high expectations, expectancies and routines in the classroom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732"/>
    <w:multiLevelType w:val="hybridMultilevel"/>
    <w:tmpl w:val="5B6CC726"/>
    <w:lvl w:ilvl="0" w:tplc="B3AA19E6">
      <w:start w:val="1"/>
      <w:numFmt w:val="bullet"/>
      <w:lvlText w:val="●"/>
      <w:lvlJc w:val="left"/>
      <w:pPr>
        <w:tabs>
          <w:tab w:val="num" w:pos="720"/>
        </w:tabs>
        <w:ind w:left="720" w:hanging="360"/>
      </w:pPr>
      <w:rPr>
        <w:rFonts w:ascii="System Font Regular" w:hAnsi="System Font Regular" w:hint="default"/>
      </w:rPr>
    </w:lvl>
    <w:lvl w:ilvl="1" w:tplc="E97A7D52" w:tentative="1">
      <w:start w:val="1"/>
      <w:numFmt w:val="bullet"/>
      <w:lvlText w:val="●"/>
      <w:lvlJc w:val="left"/>
      <w:pPr>
        <w:tabs>
          <w:tab w:val="num" w:pos="1440"/>
        </w:tabs>
        <w:ind w:left="1440" w:hanging="360"/>
      </w:pPr>
      <w:rPr>
        <w:rFonts w:ascii="System Font Regular" w:hAnsi="System Font Regular" w:hint="default"/>
      </w:rPr>
    </w:lvl>
    <w:lvl w:ilvl="2" w:tplc="3ECC6386" w:tentative="1">
      <w:start w:val="1"/>
      <w:numFmt w:val="bullet"/>
      <w:lvlText w:val="●"/>
      <w:lvlJc w:val="left"/>
      <w:pPr>
        <w:tabs>
          <w:tab w:val="num" w:pos="2160"/>
        </w:tabs>
        <w:ind w:left="2160" w:hanging="360"/>
      </w:pPr>
      <w:rPr>
        <w:rFonts w:ascii="System Font Regular" w:hAnsi="System Font Regular" w:hint="default"/>
      </w:rPr>
    </w:lvl>
    <w:lvl w:ilvl="3" w:tplc="6EF4194A" w:tentative="1">
      <w:start w:val="1"/>
      <w:numFmt w:val="bullet"/>
      <w:lvlText w:val="●"/>
      <w:lvlJc w:val="left"/>
      <w:pPr>
        <w:tabs>
          <w:tab w:val="num" w:pos="2880"/>
        </w:tabs>
        <w:ind w:left="2880" w:hanging="360"/>
      </w:pPr>
      <w:rPr>
        <w:rFonts w:ascii="System Font Regular" w:hAnsi="System Font Regular" w:hint="default"/>
      </w:rPr>
    </w:lvl>
    <w:lvl w:ilvl="4" w:tplc="B4862120" w:tentative="1">
      <w:start w:val="1"/>
      <w:numFmt w:val="bullet"/>
      <w:lvlText w:val="●"/>
      <w:lvlJc w:val="left"/>
      <w:pPr>
        <w:tabs>
          <w:tab w:val="num" w:pos="3600"/>
        </w:tabs>
        <w:ind w:left="3600" w:hanging="360"/>
      </w:pPr>
      <w:rPr>
        <w:rFonts w:ascii="System Font Regular" w:hAnsi="System Font Regular" w:hint="default"/>
      </w:rPr>
    </w:lvl>
    <w:lvl w:ilvl="5" w:tplc="43C6870E" w:tentative="1">
      <w:start w:val="1"/>
      <w:numFmt w:val="bullet"/>
      <w:lvlText w:val="●"/>
      <w:lvlJc w:val="left"/>
      <w:pPr>
        <w:tabs>
          <w:tab w:val="num" w:pos="4320"/>
        </w:tabs>
        <w:ind w:left="4320" w:hanging="360"/>
      </w:pPr>
      <w:rPr>
        <w:rFonts w:ascii="System Font Regular" w:hAnsi="System Font Regular" w:hint="default"/>
      </w:rPr>
    </w:lvl>
    <w:lvl w:ilvl="6" w:tplc="BAEC894C" w:tentative="1">
      <w:start w:val="1"/>
      <w:numFmt w:val="bullet"/>
      <w:lvlText w:val="●"/>
      <w:lvlJc w:val="left"/>
      <w:pPr>
        <w:tabs>
          <w:tab w:val="num" w:pos="5040"/>
        </w:tabs>
        <w:ind w:left="5040" w:hanging="360"/>
      </w:pPr>
      <w:rPr>
        <w:rFonts w:ascii="System Font Regular" w:hAnsi="System Font Regular" w:hint="default"/>
      </w:rPr>
    </w:lvl>
    <w:lvl w:ilvl="7" w:tplc="8CD8C166" w:tentative="1">
      <w:start w:val="1"/>
      <w:numFmt w:val="bullet"/>
      <w:lvlText w:val="●"/>
      <w:lvlJc w:val="left"/>
      <w:pPr>
        <w:tabs>
          <w:tab w:val="num" w:pos="5760"/>
        </w:tabs>
        <w:ind w:left="5760" w:hanging="360"/>
      </w:pPr>
      <w:rPr>
        <w:rFonts w:ascii="System Font Regular" w:hAnsi="System Font Regular" w:hint="default"/>
      </w:rPr>
    </w:lvl>
    <w:lvl w:ilvl="8" w:tplc="EC1A4DD4" w:tentative="1">
      <w:start w:val="1"/>
      <w:numFmt w:val="bullet"/>
      <w:lvlText w:val="●"/>
      <w:lvlJc w:val="left"/>
      <w:pPr>
        <w:tabs>
          <w:tab w:val="num" w:pos="6480"/>
        </w:tabs>
        <w:ind w:left="6480" w:hanging="360"/>
      </w:pPr>
      <w:rPr>
        <w:rFonts w:ascii="System Font Regular" w:hAnsi="System Font Regular" w:hint="default"/>
      </w:rPr>
    </w:lvl>
  </w:abstractNum>
  <w:abstractNum w:abstractNumId="1" w15:restartNumberingAfterBreak="0">
    <w:nsid w:val="0A464A28"/>
    <w:multiLevelType w:val="hybridMultilevel"/>
    <w:tmpl w:val="6BC4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7B46"/>
    <w:multiLevelType w:val="hybridMultilevel"/>
    <w:tmpl w:val="03E0F55C"/>
    <w:lvl w:ilvl="0" w:tplc="7000191A">
      <w:start w:val="1"/>
      <w:numFmt w:val="bullet"/>
      <w:lvlText w:val="●"/>
      <w:lvlJc w:val="left"/>
      <w:pPr>
        <w:tabs>
          <w:tab w:val="num" w:pos="720"/>
        </w:tabs>
        <w:ind w:left="720" w:hanging="360"/>
      </w:pPr>
      <w:rPr>
        <w:rFonts w:ascii="System Font Regular" w:hAnsi="System Font Regular" w:hint="default"/>
      </w:rPr>
    </w:lvl>
    <w:lvl w:ilvl="1" w:tplc="79B21E56" w:tentative="1">
      <w:start w:val="1"/>
      <w:numFmt w:val="bullet"/>
      <w:lvlText w:val="●"/>
      <w:lvlJc w:val="left"/>
      <w:pPr>
        <w:tabs>
          <w:tab w:val="num" w:pos="1440"/>
        </w:tabs>
        <w:ind w:left="1440" w:hanging="360"/>
      </w:pPr>
      <w:rPr>
        <w:rFonts w:ascii="System Font Regular" w:hAnsi="System Font Regular" w:hint="default"/>
      </w:rPr>
    </w:lvl>
    <w:lvl w:ilvl="2" w:tplc="1E809706" w:tentative="1">
      <w:start w:val="1"/>
      <w:numFmt w:val="bullet"/>
      <w:lvlText w:val="●"/>
      <w:lvlJc w:val="left"/>
      <w:pPr>
        <w:tabs>
          <w:tab w:val="num" w:pos="2160"/>
        </w:tabs>
        <w:ind w:left="2160" w:hanging="360"/>
      </w:pPr>
      <w:rPr>
        <w:rFonts w:ascii="System Font Regular" w:hAnsi="System Font Regular" w:hint="default"/>
      </w:rPr>
    </w:lvl>
    <w:lvl w:ilvl="3" w:tplc="5720C4A8" w:tentative="1">
      <w:start w:val="1"/>
      <w:numFmt w:val="bullet"/>
      <w:lvlText w:val="●"/>
      <w:lvlJc w:val="left"/>
      <w:pPr>
        <w:tabs>
          <w:tab w:val="num" w:pos="2880"/>
        </w:tabs>
        <w:ind w:left="2880" w:hanging="360"/>
      </w:pPr>
      <w:rPr>
        <w:rFonts w:ascii="System Font Regular" w:hAnsi="System Font Regular" w:hint="default"/>
      </w:rPr>
    </w:lvl>
    <w:lvl w:ilvl="4" w:tplc="10447628" w:tentative="1">
      <w:start w:val="1"/>
      <w:numFmt w:val="bullet"/>
      <w:lvlText w:val="●"/>
      <w:lvlJc w:val="left"/>
      <w:pPr>
        <w:tabs>
          <w:tab w:val="num" w:pos="3600"/>
        </w:tabs>
        <w:ind w:left="3600" w:hanging="360"/>
      </w:pPr>
      <w:rPr>
        <w:rFonts w:ascii="System Font Regular" w:hAnsi="System Font Regular" w:hint="default"/>
      </w:rPr>
    </w:lvl>
    <w:lvl w:ilvl="5" w:tplc="4C942368" w:tentative="1">
      <w:start w:val="1"/>
      <w:numFmt w:val="bullet"/>
      <w:lvlText w:val="●"/>
      <w:lvlJc w:val="left"/>
      <w:pPr>
        <w:tabs>
          <w:tab w:val="num" w:pos="4320"/>
        </w:tabs>
        <w:ind w:left="4320" w:hanging="360"/>
      </w:pPr>
      <w:rPr>
        <w:rFonts w:ascii="System Font Regular" w:hAnsi="System Font Regular" w:hint="default"/>
      </w:rPr>
    </w:lvl>
    <w:lvl w:ilvl="6" w:tplc="CE24DA0E" w:tentative="1">
      <w:start w:val="1"/>
      <w:numFmt w:val="bullet"/>
      <w:lvlText w:val="●"/>
      <w:lvlJc w:val="left"/>
      <w:pPr>
        <w:tabs>
          <w:tab w:val="num" w:pos="5040"/>
        </w:tabs>
        <w:ind w:left="5040" w:hanging="360"/>
      </w:pPr>
      <w:rPr>
        <w:rFonts w:ascii="System Font Regular" w:hAnsi="System Font Regular" w:hint="default"/>
      </w:rPr>
    </w:lvl>
    <w:lvl w:ilvl="7" w:tplc="E9F4CB3E" w:tentative="1">
      <w:start w:val="1"/>
      <w:numFmt w:val="bullet"/>
      <w:lvlText w:val="●"/>
      <w:lvlJc w:val="left"/>
      <w:pPr>
        <w:tabs>
          <w:tab w:val="num" w:pos="5760"/>
        </w:tabs>
        <w:ind w:left="5760" w:hanging="360"/>
      </w:pPr>
      <w:rPr>
        <w:rFonts w:ascii="System Font Regular" w:hAnsi="System Font Regular" w:hint="default"/>
      </w:rPr>
    </w:lvl>
    <w:lvl w:ilvl="8" w:tplc="9EEC6570" w:tentative="1">
      <w:start w:val="1"/>
      <w:numFmt w:val="bullet"/>
      <w:lvlText w:val="●"/>
      <w:lvlJc w:val="left"/>
      <w:pPr>
        <w:tabs>
          <w:tab w:val="num" w:pos="6480"/>
        </w:tabs>
        <w:ind w:left="6480" w:hanging="360"/>
      </w:pPr>
      <w:rPr>
        <w:rFonts w:ascii="System Font Regular" w:hAnsi="System Font Regular" w:hint="default"/>
      </w:rPr>
    </w:lvl>
  </w:abstractNum>
  <w:abstractNum w:abstractNumId="3" w15:restartNumberingAfterBreak="0">
    <w:nsid w:val="0AD669F7"/>
    <w:multiLevelType w:val="hybridMultilevel"/>
    <w:tmpl w:val="FAD0B9AA"/>
    <w:lvl w:ilvl="0" w:tplc="38849FAA">
      <w:start w:val="1"/>
      <w:numFmt w:val="bullet"/>
      <w:lvlText w:val="●"/>
      <w:lvlJc w:val="left"/>
      <w:pPr>
        <w:tabs>
          <w:tab w:val="num" w:pos="720"/>
        </w:tabs>
        <w:ind w:left="720" w:hanging="360"/>
      </w:pPr>
      <w:rPr>
        <w:rFonts w:ascii="System Font Regular" w:hAnsi="System Font Regular" w:hint="default"/>
      </w:rPr>
    </w:lvl>
    <w:lvl w:ilvl="1" w:tplc="BF802294" w:tentative="1">
      <w:start w:val="1"/>
      <w:numFmt w:val="bullet"/>
      <w:lvlText w:val="●"/>
      <w:lvlJc w:val="left"/>
      <w:pPr>
        <w:tabs>
          <w:tab w:val="num" w:pos="1440"/>
        </w:tabs>
        <w:ind w:left="1440" w:hanging="360"/>
      </w:pPr>
      <w:rPr>
        <w:rFonts w:ascii="System Font Regular" w:hAnsi="System Font Regular" w:hint="default"/>
      </w:rPr>
    </w:lvl>
    <w:lvl w:ilvl="2" w:tplc="D50CC36C" w:tentative="1">
      <w:start w:val="1"/>
      <w:numFmt w:val="bullet"/>
      <w:lvlText w:val="●"/>
      <w:lvlJc w:val="left"/>
      <w:pPr>
        <w:tabs>
          <w:tab w:val="num" w:pos="2160"/>
        </w:tabs>
        <w:ind w:left="2160" w:hanging="360"/>
      </w:pPr>
      <w:rPr>
        <w:rFonts w:ascii="System Font Regular" w:hAnsi="System Font Regular" w:hint="default"/>
      </w:rPr>
    </w:lvl>
    <w:lvl w:ilvl="3" w:tplc="836068B0" w:tentative="1">
      <w:start w:val="1"/>
      <w:numFmt w:val="bullet"/>
      <w:lvlText w:val="●"/>
      <w:lvlJc w:val="left"/>
      <w:pPr>
        <w:tabs>
          <w:tab w:val="num" w:pos="2880"/>
        </w:tabs>
        <w:ind w:left="2880" w:hanging="360"/>
      </w:pPr>
      <w:rPr>
        <w:rFonts w:ascii="System Font Regular" w:hAnsi="System Font Regular" w:hint="default"/>
      </w:rPr>
    </w:lvl>
    <w:lvl w:ilvl="4" w:tplc="B350B290" w:tentative="1">
      <w:start w:val="1"/>
      <w:numFmt w:val="bullet"/>
      <w:lvlText w:val="●"/>
      <w:lvlJc w:val="left"/>
      <w:pPr>
        <w:tabs>
          <w:tab w:val="num" w:pos="3600"/>
        </w:tabs>
        <w:ind w:left="3600" w:hanging="360"/>
      </w:pPr>
      <w:rPr>
        <w:rFonts w:ascii="System Font Regular" w:hAnsi="System Font Regular" w:hint="default"/>
      </w:rPr>
    </w:lvl>
    <w:lvl w:ilvl="5" w:tplc="F42E0F5A" w:tentative="1">
      <w:start w:val="1"/>
      <w:numFmt w:val="bullet"/>
      <w:lvlText w:val="●"/>
      <w:lvlJc w:val="left"/>
      <w:pPr>
        <w:tabs>
          <w:tab w:val="num" w:pos="4320"/>
        </w:tabs>
        <w:ind w:left="4320" w:hanging="360"/>
      </w:pPr>
      <w:rPr>
        <w:rFonts w:ascii="System Font Regular" w:hAnsi="System Font Regular" w:hint="default"/>
      </w:rPr>
    </w:lvl>
    <w:lvl w:ilvl="6" w:tplc="55A4DAB0" w:tentative="1">
      <w:start w:val="1"/>
      <w:numFmt w:val="bullet"/>
      <w:lvlText w:val="●"/>
      <w:lvlJc w:val="left"/>
      <w:pPr>
        <w:tabs>
          <w:tab w:val="num" w:pos="5040"/>
        </w:tabs>
        <w:ind w:left="5040" w:hanging="360"/>
      </w:pPr>
      <w:rPr>
        <w:rFonts w:ascii="System Font Regular" w:hAnsi="System Font Regular" w:hint="default"/>
      </w:rPr>
    </w:lvl>
    <w:lvl w:ilvl="7" w:tplc="17A20E20" w:tentative="1">
      <w:start w:val="1"/>
      <w:numFmt w:val="bullet"/>
      <w:lvlText w:val="●"/>
      <w:lvlJc w:val="left"/>
      <w:pPr>
        <w:tabs>
          <w:tab w:val="num" w:pos="5760"/>
        </w:tabs>
        <w:ind w:left="5760" w:hanging="360"/>
      </w:pPr>
      <w:rPr>
        <w:rFonts w:ascii="System Font Regular" w:hAnsi="System Font Regular" w:hint="default"/>
      </w:rPr>
    </w:lvl>
    <w:lvl w:ilvl="8" w:tplc="2764A6FE" w:tentative="1">
      <w:start w:val="1"/>
      <w:numFmt w:val="bullet"/>
      <w:lvlText w:val="●"/>
      <w:lvlJc w:val="left"/>
      <w:pPr>
        <w:tabs>
          <w:tab w:val="num" w:pos="6480"/>
        </w:tabs>
        <w:ind w:left="6480" w:hanging="360"/>
      </w:pPr>
      <w:rPr>
        <w:rFonts w:ascii="System Font Regular" w:hAnsi="System Font Regular" w:hint="default"/>
      </w:rPr>
    </w:lvl>
  </w:abstractNum>
  <w:abstractNum w:abstractNumId="4" w15:restartNumberingAfterBreak="0">
    <w:nsid w:val="0BF203B1"/>
    <w:multiLevelType w:val="hybridMultilevel"/>
    <w:tmpl w:val="B5B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F518E"/>
    <w:multiLevelType w:val="hybridMultilevel"/>
    <w:tmpl w:val="F51C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D27D2"/>
    <w:multiLevelType w:val="hybridMultilevel"/>
    <w:tmpl w:val="C28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22781"/>
    <w:multiLevelType w:val="hybridMultilevel"/>
    <w:tmpl w:val="56FC6B50"/>
    <w:lvl w:ilvl="0" w:tplc="3E64DDB4">
      <w:start w:val="1"/>
      <w:numFmt w:val="bullet"/>
      <w:lvlText w:val="•"/>
      <w:lvlJc w:val="left"/>
      <w:pPr>
        <w:tabs>
          <w:tab w:val="num" w:pos="720"/>
        </w:tabs>
        <w:ind w:left="720" w:hanging="360"/>
      </w:pPr>
      <w:rPr>
        <w:rFonts w:ascii="Arial" w:hAnsi="Arial" w:hint="default"/>
      </w:rPr>
    </w:lvl>
    <w:lvl w:ilvl="1" w:tplc="BEAC4A58">
      <w:start w:val="1"/>
      <w:numFmt w:val="bullet"/>
      <w:lvlText w:val="•"/>
      <w:lvlJc w:val="left"/>
      <w:pPr>
        <w:tabs>
          <w:tab w:val="num" w:pos="1440"/>
        </w:tabs>
        <w:ind w:left="1440" w:hanging="360"/>
      </w:pPr>
      <w:rPr>
        <w:rFonts w:ascii="Arial" w:hAnsi="Arial" w:hint="default"/>
      </w:rPr>
    </w:lvl>
    <w:lvl w:ilvl="2" w:tplc="9EFC90CC" w:tentative="1">
      <w:start w:val="1"/>
      <w:numFmt w:val="bullet"/>
      <w:lvlText w:val="•"/>
      <w:lvlJc w:val="left"/>
      <w:pPr>
        <w:tabs>
          <w:tab w:val="num" w:pos="2160"/>
        </w:tabs>
        <w:ind w:left="2160" w:hanging="360"/>
      </w:pPr>
      <w:rPr>
        <w:rFonts w:ascii="Arial" w:hAnsi="Arial" w:hint="default"/>
      </w:rPr>
    </w:lvl>
    <w:lvl w:ilvl="3" w:tplc="4CB42734" w:tentative="1">
      <w:start w:val="1"/>
      <w:numFmt w:val="bullet"/>
      <w:lvlText w:val="•"/>
      <w:lvlJc w:val="left"/>
      <w:pPr>
        <w:tabs>
          <w:tab w:val="num" w:pos="2880"/>
        </w:tabs>
        <w:ind w:left="2880" w:hanging="360"/>
      </w:pPr>
      <w:rPr>
        <w:rFonts w:ascii="Arial" w:hAnsi="Arial" w:hint="default"/>
      </w:rPr>
    </w:lvl>
    <w:lvl w:ilvl="4" w:tplc="3C46A8C4" w:tentative="1">
      <w:start w:val="1"/>
      <w:numFmt w:val="bullet"/>
      <w:lvlText w:val="•"/>
      <w:lvlJc w:val="left"/>
      <w:pPr>
        <w:tabs>
          <w:tab w:val="num" w:pos="3600"/>
        </w:tabs>
        <w:ind w:left="3600" w:hanging="360"/>
      </w:pPr>
      <w:rPr>
        <w:rFonts w:ascii="Arial" w:hAnsi="Arial" w:hint="default"/>
      </w:rPr>
    </w:lvl>
    <w:lvl w:ilvl="5" w:tplc="F09C34E6" w:tentative="1">
      <w:start w:val="1"/>
      <w:numFmt w:val="bullet"/>
      <w:lvlText w:val="•"/>
      <w:lvlJc w:val="left"/>
      <w:pPr>
        <w:tabs>
          <w:tab w:val="num" w:pos="4320"/>
        </w:tabs>
        <w:ind w:left="4320" w:hanging="360"/>
      </w:pPr>
      <w:rPr>
        <w:rFonts w:ascii="Arial" w:hAnsi="Arial" w:hint="default"/>
      </w:rPr>
    </w:lvl>
    <w:lvl w:ilvl="6" w:tplc="DC4030A6" w:tentative="1">
      <w:start w:val="1"/>
      <w:numFmt w:val="bullet"/>
      <w:lvlText w:val="•"/>
      <w:lvlJc w:val="left"/>
      <w:pPr>
        <w:tabs>
          <w:tab w:val="num" w:pos="5040"/>
        </w:tabs>
        <w:ind w:left="5040" w:hanging="360"/>
      </w:pPr>
      <w:rPr>
        <w:rFonts w:ascii="Arial" w:hAnsi="Arial" w:hint="default"/>
      </w:rPr>
    </w:lvl>
    <w:lvl w:ilvl="7" w:tplc="C9987788" w:tentative="1">
      <w:start w:val="1"/>
      <w:numFmt w:val="bullet"/>
      <w:lvlText w:val="•"/>
      <w:lvlJc w:val="left"/>
      <w:pPr>
        <w:tabs>
          <w:tab w:val="num" w:pos="5760"/>
        </w:tabs>
        <w:ind w:left="5760" w:hanging="360"/>
      </w:pPr>
      <w:rPr>
        <w:rFonts w:ascii="Arial" w:hAnsi="Arial" w:hint="default"/>
      </w:rPr>
    </w:lvl>
    <w:lvl w:ilvl="8" w:tplc="18CE1D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F6749E"/>
    <w:multiLevelType w:val="hybridMultilevel"/>
    <w:tmpl w:val="692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C6BC1"/>
    <w:multiLevelType w:val="hybridMultilevel"/>
    <w:tmpl w:val="310261F2"/>
    <w:lvl w:ilvl="0" w:tplc="EB12AFDE">
      <w:start w:val="1"/>
      <w:numFmt w:val="bullet"/>
      <w:lvlText w:val="●"/>
      <w:lvlJc w:val="left"/>
      <w:pPr>
        <w:tabs>
          <w:tab w:val="num" w:pos="720"/>
        </w:tabs>
        <w:ind w:left="720" w:hanging="360"/>
      </w:pPr>
      <w:rPr>
        <w:rFonts w:ascii="System Font Regular" w:hAnsi="System Font Regular" w:hint="default"/>
      </w:rPr>
    </w:lvl>
    <w:lvl w:ilvl="1" w:tplc="61183102" w:tentative="1">
      <w:start w:val="1"/>
      <w:numFmt w:val="bullet"/>
      <w:lvlText w:val="●"/>
      <w:lvlJc w:val="left"/>
      <w:pPr>
        <w:tabs>
          <w:tab w:val="num" w:pos="1440"/>
        </w:tabs>
        <w:ind w:left="1440" w:hanging="360"/>
      </w:pPr>
      <w:rPr>
        <w:rFonts w:ascii="System Font Regular" w:hAnsi="System Font Regular" w:hint="default"/>
      </w:rPr>
    </w:lvl>
    <w:lvl w:ilvl="2" w:tplc="7E7CED3E" w:tentative="1">
      <w:start w:val="1"/>
      <w:numFmt w:val="bullet"/>
      <w:lvlText w:val="●"/>
      <w:lvlJc w:val="left"/>
      <w:pPr>
        <w:tabs>
          <w:tab w:val="num" w:pos="2160"/>
        </w:tabs>
        <w:ind w:left="2160" w:hanging="360"/>
      </w:pPr>
      <w:rPr>
        <w:rFonts w:ascii="System Font Regular" w:hAnsi="System Font Regular" w:hint="default"/>
      </w:rPr>
    </w:lvl>
    <w:lvl w:ilvl="3" w:tplc="04CE9F7C" w:tentative="1">
      <w:start w:val="1"/>
      <w:numFmt w:val="bullet"/>
      <w:lvlText w:val="●"/>
      <w:lvlJc w:val="left"/>
      <w:pPr>
        <w:tabs>
          <w:tab w:val="num" w:pos="2880"/>
        </w:tabs>
        <w:ind w:left="2880" w:hanging="360"/>
      </w:pPr>
      <w:rPr>
        <w:rFonts w:ascii="System Font Regular" w:hAnsi="System Font Regular" w:hint="default"/>
      </w:rPr>
    </w:lvl>
    <w:lvl w:ilvl="4" w:tplc="FB8CE0CA" w:tentative="1">
      <w:start w:val="1"/>
      <w:numFmt w:val="bullet"/>
      <w:lvlText w:val="●"/>
      <w:lvlJc w:val="left"/>
      <w:pPr>
        <w:tabs>
          <w:tab w:val="num" w:pos="3600"/>
        </w:tabs>
        <w:ind w:left="3600" w:hanging="360"/>
      </w:pPr>
      <w:rPr>
        <w:rFonts w:ascii="System Font Regular" w:hAnsi="System Font Regular" w:hint="default"/>
      </w:rPr>
    </w:lvl>
    <w:lvl w:ilvl="5" w:tplc="2D5C6A76" w:tentative="1">
      <w:start w:val="1"/>
      <w:numFmt w:val="bullet"/>
      <w:lvlText w:val="●"/>
      <w:lvlJc w:val="left"/>
      <w:pPr>
        <w:tabs>
          <w:tab w:val="num" w:pos="4320"/>
        </w:tabs>
        <w:ind w:left="4320" w:hanging="360"/>
      </w:pPr>
      <w:rPr>
        <w:rFonts w:ascii="System Font Regular" w:hAnsi="System Font Regular" w:hint="default"/>
      </w:rPr>
    </w:lvl>
    <w:lvl w:ilvl="6" w:tplc="A2B44D4A" w:tentative="1">
      <w:start w:val="1"/>
      <w:numFmt w:val="bullet"/>
      <w:lvlText w:val="●"/>
      <w:lvlJc w:val="left"/>
      <w:pPr>
        <w:tabs>
          <w:tab w:val="num" w:pos="5040"/>
        </w:tabs>
        <w:ind w:left="5040" w:hanging="360"/>
      </w:pPr>
      <w:rPr>
        <w:rFonts w:ascii="System Font Regular" w:hAnsi="System Font Regular" w:hint="default"/>
      </w:rPr>
    </w:lvl>
    <w:lvl w:ilvl="7" w:tplc="A6105E12" w:tentative="1">
      <w:start w:val="1"/>
      <w:numFmt w:val="bullet"/>
      <w:lvlText w:val="●"/>
      <w:lvlJc w:val="left"/>
      <w:pPr>
        <w:tabs>
          <w:tab w:val="num" w:pos="5760"/>
        </w:tabs>
        <w:ind w:left="5760" w:hanging="360"/>
      </w:pPr>
      <w:rPr>
        <w:rFonts w:ascii="System Font Regular" w:hAnsi="System Font Regular" w:hint="default"/>
      </w:rPr>
    </w:lvl>
    <w:lvl w:ilvl="8" w:tplc="3B7A143A"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18BE68BE"/>
    <w:multiLevelType w:val="hybridMultilevel"/>
    <w:tmpl w:val="32F42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732466"/>
    <w:multiLevelType w:val="hybridMultilevel"/>
    <w:tmpl w:val="607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92830"/>
    <w:multiLevelType w:val="hybridMultilevel"/>
    <w:tmpl w:val="D7A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06591"/>
    <w:multiLevelType w:val="hybridMultilevel"/>
    <w:tmpl w:val="6A2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A63C7"/>
    <w:multiLevelType w:val="hybridMultilevel"/>
    <w:tmpl w:val="07161FD6"/>
    <w:lvl w:ilvl="0" w:tplc="A136268A">
      <w:start w:val="1"/>
      <w:numFmt w:val="bullet"/>
      <w:lvlText w:val="●"/>
      <w:lvlJc w:val="left"/>
      <w:pPr>
        <w:tabs>
          <w:tab w:val="num" w:pos="720"/>
        </w:tabs>
        <w:ind w:left="720" w:hanging="360"/>
      </w:pPr>
      <w:rPr>
        <w:rFonts w:ascii="System Font Regular" w:hAnsi="System Font Regular" w:hint="default"/>
      </w:rPr>
    </w:lvl>
    <w:lvl w:ilvl="1" w:tplc="D0BC7CC4" w:tentative="1">
      <w:start w:val="1"/>
      <w:numFmt w:val="bullet"/>
      <w:lvlText w:val="●"/>
      <w:lvlJc w:val="left"/>
      <w:pPr>
        <w:tabs>
          <w:tab w:val="num" w:pos="1440"/>
        </w:tabs>
        <w:ind w:left="1440" w:hanging="360"/>
      </w:pPr>
      <w:rPr>
        <w:rFonts w:ascii="System Font Regular" w:hAnsi="System Font Regular" w:hint="default"/>
      </w:rPr>
    </w:lvl>
    <w:lvl w:ilvl="2" w:tplc="0810A64C" w:tentative="1">
      <w:start w:val="1"/>
      <w:numFmt w:val="bullet"/>
      <w:lvlText w:val="●"/>
      <w:lvlJc w:val="left"/>
      <w:pPr>
        <w:tabs>
          <w:tab w:val="num" w:pos="2160"/>
        </w:tabs>
        <w:ind w:left="2160" w:hanging="360"/>
      </w:pPr>
      <w:rPr>
        <w:rFonts w:ascii="System Font Regular" w:hAnsi="System Font Regular" w:hint="default"/>
      </w:rPr>
    </w:lvl>
    <w:lvl w:ilvl="3" w:tplc="1D42BA50" w:tentative="1">
      <w:start w:val="1"/>
      <w:numFmt w:val="bullet"/>
      <w:lvlText w:val="●"/>
      <w:lvlJc w:val="left"/>
      <w:pPr>
        <w:tabs>
          <w:tab w:val="num" w:pos="2880"/>
        </w:tabs>
        <w:ind w:left="2880" w:hanging="360"/>
      </w:pPr>
      <w:rPr>
        <w:rFonts w:ascii="System Font Regular" w:hAnsi="System Font Regular" w:hint="default"/>
      </w:rPr>
    </w:lvl>
    <w:lvl w:ilvl="4" w:tplc="FE2CAB3C" w:tentative="1">
      <w:start w:val="1"/>
      <w:numFmt w:val="bullet"/>
      <w:lvlText w:val="●"/>
      <w:lvlJc w:val="left"/>
      <w:pPr>
        <w:tabs>
          <w:tab w:val="num" w:pos="3600"/>
        </w:tabs>
        <w:ind w:left="3600" w:hanging="360"/>
      </w:pPr>
      <w:rPr>
        <w:rFonts w:ascii="System Font Regular" w:hAnsi="System Font Regular" w:hint="default"/>
      </w:rPr>
    </w:lvl>
    <w:lvl w:ilvl="5" w:tplc="9F9837B8" w:tentative="1">
      <w:start w:val="1"/>
      <w:numFmt w:val="bullet"/>
      <w:lvlText w:val="●"/>
      <w:lvlJc w:val="left"/>
      <w:pPr>
        <w:tabs>
          <w:tab w:val="num" w:pos="4320"/>
        </w:tabs>
        <w:ind w:left="4320" w:hanging="360"/>
      </w:pPr>
      <w:rPr>
        <w:rFonts w:ascii="System Font Regular" w:hAnsi="System Font Regular" w:hint="default"/>
      </w:rPr>
    </w:lvl>
    <w:lvl w:ilvl="6" w:tplc="03B0CD10" w:tentative="1">
      <w:start w:val="1"/>
      <w:numFmt w:val="bullet"/>
      <w:lvlText w:val="●"/>
      <w:lvlJc w:val="left"/>
      <w:pPr>
        <w:tabs>
          <w:tab w:val="num" w:pos="5040"/>
        </w:tabs>
        <w:ind w:left="5040" w:hanging="360"/>
      </w:pPr>
      <w:rPr>
        <w:rFonts w:ascii="System Font Regular" w:hAnsi="System Font Regular" w:hint="default"/>
      </w:rPr>
    </w:lvl>
    <w:lvl w:ilvl="7" w:tplc="748CA044" w:tentative="1">
      <w:start w:val="1"/>
      <w:numFmt w:val="bullet"/>
      <w:lvlText w:val="●"/>
      <w:lvlJc w:val="left"/>
      <w:pPr>
        <w:tabs>
          <w:tab w:val="num" w:pos="5760"/>
        </w:tabs>
        <w:ind w:left="5760" w:hanging="360"/>
      </w:pPr>
      <w:rPr>
        <w:rFonts w:ascii="System Font Regular" w:hAnsi="System Font Regular" w:hint="default"/>
      </w:rPr>
    </w:lvl>
    <w:lvl w:ilvl="8" w:tplc="018CC62C"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31292AC1"/>
    <w:multiLevelType w:val="hybridMultilevel"/>
    <w:tmpl w:val="E178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C6786"/>
    <w:multiLevelType w:val="hybridMultilevel"/>
    <w:tmpl w:val="81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72801"/>
    <w:multiLevelType w:val="hybridMultilevel"/>
    <w:tmpl w:val="CA165B18"/>
    <w:lvl w:ilvl="0" w:tplc="31E6A982">
      <w:start w:val="1"/>
      <w:numFmt w:val="bullet"/>
      <w:lvlText w:val="•"/>
      <w:lvlJc w:val="left"/>
      <w:pPr>
        <w:tabs>
          <w:tab w:val="num" w:pos="720"/>
        </w:tabs>
        <w:ind w:left="720" w:hanging="360"/>
      </w:pPr>
      <w:rPr>
        <w:rFonts w:ascii="Arial" w:hAnsi="Arial" w:hint="default"/>
      </w:rPr>
    </w:lvl>
    <w:lvl w:ilvl="1" w:tplc="77EE4B62" w:tentative="1">
      <w:start w:val="1"/>
      <w:numFmt w:val="bullet"/>
      <w:lvlText w:val="•"/>
      <w:lvlJc w:val="left"/>
      <w:pPr>
        <w:tabs>
          <w:tab w:val="num" w:pos="1440"/>
        </w:tabs>
        <w:ind w:left="1440" w:hanging="360"/>
      </w:pPr>
      <w:rPr>
        <w:rFonts w:ascii="Arial" w:hAnsi="Arial" w:hint="default"/>
      </w:rPr>
    </w:lvl>
    <w:lvl w:ilvl="2" w:tplc="3BEA049E" w:tentative="1">
      <w:start w:val="1"/>
      <w:numFmt w:val="bullet"/>
      <w:lvlText w:val="•"/>
      <w:lvlJc w:val="left"/>
      <w:pPr>
        <w:tabs>
          <w:tab w:val="num" w:pos="2160"/>
        </w:tabs>
        <w:ind w:left="2160" w:hanging="360"/>
      </w:pPr>
      <w:rPr>
        <w:rFonts w:ascii="Arial" w:hAnsi="Arial" w:hint="default"/>
      </w:rPr>
    </w:lvl>
    <w:lvl w:ilvl="3" w:tplc="6DB8B542" w:tentative="1">
      <w:start w:val="1"/>
      <w:numFmt w:val="bullet"/>
      <w:lvlText w:val="•"/>
      <w:lvlJc w:val="left"/>
      <w:pPr>
        <w:tabs>
          <w:tab w:val="num" w:pos="2880"/>
        </w:tabs>
        <w:ind w:left="2880" w:hanging="360"/>
      </w:pPr>
      <w:rPr>
        <w:rFonts w:ascii="Arial" w:hAnsi="Arial" w:hint="default"/>
      </w:rPr>
    </w:lvl>
    <w:lvl w:ilvl="4" w:tplc="31FE5ED2" w:tentative="1">
      <w:start w:val="1"/>
      <w:numFmt w:val="bullet"/>
      <w:lvlText w:val="•"/>
      <w:lvlJc w:val="left"/>
      <w:pPr>
        <w:tabs>
          <w:tab w:val="num" w:pos="3600"/>
        </w:tabs>
        <w:ind w:left="3600" w:hanging="360"/>
      </w:pPr>
      <w:rPr>
        <w:rFonts w:ascii="Arial" w:hAnsi="Arial" w:hint="default"/>
      </w:rPr>
    </w:lvl>
    <w:lvl w:ilvl="5" w:tplc="0B74C262" w:tentative="1">
      <w:start w:val="1"/>
      <w:numFmt w:val="bullet"/>
      <w:lvlText w:val="•"/>
      <w:lvlJc w:val="left"/>
      <w:pPr>
        <w:tabs>
          <w:tab w:val="num" w:pos="4320"/>
        </w:tabs>
        <w:ind w:left="4320" w:hanging="360"/>
      </w:pPr>
      <w:rPr>
        <w:rFonts w:ascii="Arial" w:hAnsi="Arial" w:hint="default"/>
      </w:rPr>
    </w:lvl>
    <w:lvl w:ilvl="6" w:tplc="B2589126" w:tentative="1">
      <w:start w:val="1"/>
      <w:numFmt w:val="bullet"/>
      <w:lvlText w:val="•"/>
      <w:lvlJc w:val="left"/>
      <w:pPr>
        <w:tabs>
          <w:tab w:val="num" w:pos="5040"/>
        </w:tabs>
        <w:ind w:left="5040" w:hanging="360"/>
      </w:pPr>
      <w:rPr>
        <w:rFonts w:ascii="Arial" w:hAnsi="Arial" w:hint="default"/>
      </w:rPr>
    </w:lvl>
    <w:lvl w:ilvl="7" w:tplc="EBA49378" w:tentative="1">
      <w:start w:val="1"/>
      <w:numFmt w:val="bullet"/>
      <w:lvlText w:val="•"/>
      <w:lvlJc w:val="left"/>
      <w:pPr>
        <w:tabs>
          <w:tab w:val="num" w:pos="5760"/>
        </w:tabs>
        <w:ind w:left="5760" w:hanging="360"/>
      </w:pPr>
      <w:rPr>
        <w:rFonts w:ascii="Arial" w:hAnsi="Arial" w:hint="default"/>
      </w:rPr>
    </w:lvl>
    <w:lvl w:ilvl="8" w:tplc="E26035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32669F"/>
    <w:multiLevelType w:val="hybridMultilevel"/>
    <w:tmpl w:val="59C4312C"/>
    <w:lvl w:ilvl="0" w:tplc="B1BC03C6">
      <w:start w:val="1"/>
      <w:numFmt w:val="bullet"/>
      <w:lvlText w:val="●"/>
      <w:lvlJc w:val="left"/>
      <w:pPr>
        <w:tabs>
          <w:tab w:val="num" w:pos="720"/>
        </w:tabs>
        <w:ind w:left="720" w:hanging="360"/>
      </w:pPr>
      <w:rPr>
        <w:rFonts w:ascii="System Font Regular" w:hAnsi="System Font Regular" w:hint="default"/>
      </w:rPr>
    </w:lvl>
    <w:lvl w:ilvl="1" w:tplc="06CAE726" w:tentative="1">
      <w:start w:val="1"/>
      <w:numFmt w:val="bullet"/>
      <w:lvlText w:val="●"/>
      <w:lvlJc w:val="left"/>
      <w:pPr>
        <w:tabs>
          <w:tab w:val="num" w:pos="1440"/>
        </w:tabs>
        <w:ind w:left="1440" w:hanging="360"/>
      </w:pPr>
      <w:rPr>
        <w:rFonts w:ascii="System Font Regular" w:hAnsi="System Font Regular" w:hint="default"/>
      </w:rPr>
    </w:lvl>
    <w:lvl w:ilvl="2" w:tplc="4F68AE84" w:tentative="1">
      <w:start w:val="1"/>
      <w:numFmt w:val="bullet"/>
      <w:lvlText w:val="●"/>
      <w:lvlJc w:val="left"/>
      <w:pPr>
        <w:tabs>
          <w:tab w:val="num" w:pos="2160"/>
        </w:tabs>
        <w:ind w:left="2160" w:hanging="360"/>
      </w:pPr>
      <w:rPr>
        <w:rFonts w:ascii="System Font Regular" w:hAnsi="System Font Regular" w:hint="default"/>
      </w:rPr>
    </w:lvl>
    <w:lvl w:ilvl="3" w:tplc="7E864DB4" w:tentative="1">
      <w:start w:val="1"/>
      <w:numFmt w:val="bullet"/>
      <w:lvlText w:val="●"/>
      <w:lvlJc w:val="left"/>
      <w:pPr>
        <w:tabs>
          <w:tab w:val="num" w:pos="2880"/>
        </w:tabs>
        <w:ind w:left="2880" w:hanging="360"/>
      </w:pPr>
      <w:rPr>
        <w:rFonts w:ascii="System Font Regular" w:hAnsi="System Font Regular" w:hint="default"/>
      </w:rPr>
    </w:lvl>
    <w:lvl w:ilvl="4" w:tplc="6FD6D044" w:tentative="1">
      <w:start w:val="1"/>
      <w:numFmt w:val="bullet"/>
      <w:lvlText w:val="●"/>
      <w:lvlJc w:val="left"/>
      <w:pPr>
        <w:tabs>
          <w:tab w:val="num" w:pos="3600"/>
        </w:tabs>
        <w:ind w:left="3600" w:hanging="360"/>
      </w:pPr>
      <w:rPr>
        <w:rFonts w:ascii="System Font Regular" w:hAnsi="System Font Regular" w:hint="default"/>
      </w:rPr>
    </w:lvl>
    <w:lvl w:ilvl="5" w:tplc="567417DA" w:tentative="1">
      <w:start w:val="1"/>
      <w:numFmt w:val="bullet"/>
      <w:lvlText w:val="●"/>
      <w:lvlJc w:val="left"/>
      <w:pPr>
        <w:tabs>
          <w:tab w:val="num" w:pos="4320"/>
        </w:tabs>
        <w:ind w:left="4320" w:hanging="360"/>
      </w:pPr>
      <w:rPr>
        <w:rFonts w:ascii="System Font Regular" w:hAnsi="System Font Regular" w:hint="default"/>
      </w:rPr>
    </w:lvl>
    <w:lvl w:ilvl="6" w:tplc="47E6C102" w:tentative="1">
      <w:start w:val="1"/>
      <w:numFmt w:val="bullet"/>
      <w:lvlText w:val="●"/>
      <w:lvlJc w:val="left"/>
      <w:pPr>
        <w:tabs>
          <w:tab w:val="num" w:pos="5040"/>
        </w:tabs>
        <w:ind w:left="5040" w:hanging="360"/>
      </w:pPr>
      <w:rPr>
        <w:rFonts w:ascii="System Font Regular" w:hAnsi="System Font Regular" w:hint="default"/>
      </w:rPr>
    </w:lvl>
    <w:lvl w:ilvl="7" w:tplc="ED161C26" w:tentative="1">
      <w:start w:val="1"/>
      <w:numFmt w:val="bullet"/>
      <w:lvlText w:val="●"/>
      <w:lvlJc w:val="left"/>
      <w:pPr>
        <w:tabs>
          <w:tab w:val="num" w:pos="5760"/>
        </w:tabs>
        <w:ind w:left="5760" w:hanging="360"/>
      </w:pPr>
      <w:rPr>
        <w:rFonts w:ascii="System Font Regular" w:hAnsi="System Font Regular" w:hint="default"/>
      </w:rPr>
    </w:lvl>
    <w:lvl w:ilvl="8" w:tplc="248EB9BA" w:tentative="1">
      <w:start w:val="1"/>
      <w:numFmt w:val="bullet"/>
      <w:lvlText w:val="●"/>
      <w:lvlJc w:val="left"/>
      <w:pPr>
        <w:tabs>
          <w:tab w:val="num" w:pos="6480"/>
        </w:tabs>
        <w:ind w:left="6480" w:hanging="360"/>
      </w:pPr>
      <w:rPr>
        <w:rFonts w:ascii="System Font Regular" w:hAnsi="System Font Regular" w:hint="default"/>
      </w:rPr>
    </w:lvl>
  </w:abstractNum>
  <w:abstractNum w:abstractNumId="20" w15:restartNumberingAfterBreak="0">
    <w:nsid w:val="3EB02900"/>
    <w:multiLevelType w:val="hybridMultilevel"/>
    <w:tmpl w:val="25B28EFE"/>
    <w:lvl w:ilvl="0" w:tplc="3F6A3454">
      <w:start w:val="1"/>
      <w:numFmt w:val="bullet"/>
      <w:lvlText w:val="•"/>
      <w:lvlJc w:val="left"/>
      <w:pPr>
        <w:tabs>
          <w:tab w:val="num" w:pos="720"/>
        </w:tabs>
        <w:ind w:left="720" w:hanging="360"/>
      </w:pPr>
      <w:rPr>
        <w:rFonts w:ascii="Times New Roman" w:hAnsi="Times New Roman" w:hint="default"/>
      </w:rPr>
    </w:lvl>
    <w:lvl w:ilvl="1" w:tplc="0866A38A" w:tentative="1">
      <w:start w:val="1"/>
      <w:numFmt w:val="bullet"/>
      <w:lvlText w:val="•"/>
      <w:lvlJc w:val="left"/>
      <w:pPr>
        <w:tabs>
          <w:tab w:val="num" w:pos="1440"/>
        </w:tabs>
        <w:ind w:left="1440" w:hanging="360"/>
      </w:pPr>
      <w:rPr>
        <w:rFonts w:ascii="Times New Roman" w:hAnsi="Times New Roman" w:hint="default"/>
      </w:rPr>
    </w:lvl>
    <w:lvl w:ilvl="2" w:tplc="65BA2DCC" w:tentative="1">
      <w:start w:val="1"/>
      <w:numFmt w:val="bullet"/>
      <w:lvlText w:val="•"/>
      <w:lvlJc w:val="left"/>
      <w:pPr>
        <w:tabs>
          <w:tab w:val="num" w:pos="2160"/>
        </w:tabs>
        <w:ind w:left="2160" w:hanging="360"/>
      </w:pPr>
      <w:rPr>
        <w:rFonts w:ascii="Times New Roman" w:hAnsi="Times New Roman" w:hint="default"/>
      </w:rPr>
    </w:lvl>
    <w:lvl w:ilvl="3" w:tplc="5532C972" w:tentative="1">
      <w:start w:val="1"/>
      <w:numFmt w:val="bullet"/>
      <w:lvlText w:val="•"/>
      <w:lvlJc w:val="left"/>
      <w:pPr>
        <w:tabs>
          <w:tab w:val="num" w:pos="2880"/>
        </w:tabs>
        <w:ind w:left="2880" w:hanging="360"/>
      </w:pPr>
      <w:rPr>
        <w:rFonts w:ascii="Times New Roman" w:hAnsi="Times New Roman" w:hint="default"/>
      </w:rPr>
    </w:lvl>
    <w:lvl w:ilvl="4" w:tplc="A9FA4F7E" w:tentative="1">
      <w:start w:val="1"/>
      <w:numFmt w:val="bullet"/>
      <w:lvlText w:val="•"/>
      <w:lvlJc w:val="left"/>
      <w:pPr>
        <w:tabs>
          <w:tab w:val="num" w:pos="3600"/>
        </w:tabs>
        <w:ind w:left="3600" w:hanging="360"/>
      </w:pPr>
      <w:rPr>
        <w:rFonts w:ascii="Times New Roman" w:hAnsi="Times New Roman" w:hint="default"/>
      </w:rPr>
    </w:lvl>
    <w:lvl w:ilvl="5" w:tplc="1FAC8D28" w:tentative="1">
      <w:start w:val="1"/>
      <w:numFmt w:val="bullet"/>
      <w:lvlText w:val="•"/>
      <w:lvlJc w:val="left"/>
      <w:pPr>
        <w:tabs>
          <w:tab w:val="num" w:pos="4320"/>
        </w:tabs>
        <w:ind w:left="4320" w:hanging="360"/>
      </w:pPr>
      <w:rPr>
        <w:rFonts w:ascii="Times New Roman" w:hAnsi="Times New Roman" w:hint="default"/>
      </w:rPr>
    </w:lvl>
    <w:lvl w:ilvl="6" w:tplc="B3CC2F40" w:tentative="1">
      <w:start w:val="1"/>
      <w:numFmt w:val="bullet"/>
      <w:lvlText w:val="•"/>
      <w:lvlJc w:val="left"/>
      <w:pPr>
        <w:tabs>
          <w:tab w:val="num" w:pos="5040"/>
        </w:tabs>
        <w:ind w:left="5040" w:hanging="360"/>
      </w:pPr>
      <w:rPr>
        <w:rFonts w:ascii="Times New Roman" w:hAnsi="Times New Roman" w:hint="default"/>
      </w:rPr>
    </w:lvl>
    <w:lvl w:ilvl="7" w:tplc="3004689E" w:tentative="1">
      <w:start w:val="1"/>
      <w:numFmt w:val="bullet"/>
      <w:lvlText w:val="•"/>
      <w:lvlJc w:val="left"/>
      <w:pPr>
        <w:tabs>
          <w:tab w:val="num" w:pos="5760"/>
        </w:tabs>
        <w:ind w:left="5760" w:hanging="360"/>
      </w:pPr>
      <w:rPr>
        <w:rFonts w:ascii="Times New Roman" w:hAnsi="Times New Roman" w:hint="default"/>
      </w:rPr>
    </w:lvl>
    <w:lvl w:ilvl="8" w:tplc="08B208E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EF34E6"/>
    <w:multiLevelType w:val="hybridMultilevel"/>
    <w:tmpl w:val="0EE830D6"/>
    <w:lvl w:ilvl="0" w:tplc="EADA4778">
      <w:start w:val="1"/>
      <w:numFmt w:val="bullet"/>
      <w:lvlText w:val="●"/>
      <w:lvlJc w:val="left"/>
      <w:pPr>
        <w:tabs>
          <w:tab w:val="num" w:pos="720"/>
        </w:tabs>
        <w:ind w:left="720" w:hanging="360"/>
      </w:pPr>
      <w:rPr>
        <w:rFonts w:ascii="System Font Regular" w:hAnsi="System Font Regular" w:hint="default"/>
      </w:rPr>
    </w:lvl>
    <w:lvl w:ilvl="1" w:tplc="5002B1A4" w:tentative="1">
      <w:start w:val="1"/>
      <w:numFmt w:val="bullet"/>
      <w:lvlText w:val="●"/>
      <w:lvlJc w:val="left"/>
      <w:pPr>
        <w:tabs>
          <w:tab w:val="num" w:pos="1440"/>
        </w:tabs>
        <w:ind w:left="1440" w:hanging="360"/>
      </w:pPr>
      <w:rPr>
        <w:rFonts w:ascii="System Font Regular" w:hAnsi="System Font Regular" w:hint="default"/>
      </w:rPr>
    </w:lvl>
    <w:lvl w:ilvl="2" w:tplc="82823704" w:tentative="1">
      <w:start w:val="1"/>
      <w:numFmt w:val="bullet"/>
      <w:lvlText w:val="●"/>
      <w:lvlJc w:val="left"/>
      <w:pPr>
        <w:tabs>
          <w:tab w:val="num" w:pos="2160"/>
        </w:tabs>
        <w:ind w:left="2160" w:hanging="360"/>
      </w:pPr>
      <w:rPr>
        <w:rFonts w:ascii="System Font Regular" w:hAnsi="System Font Regular" w:hint="default"/>
      </w:rPr>
    </w:lvl>
    <w:lvl w:ilvl="3" w:tplc="153024A4" w:tentative="1">
      <w:start w:val="1"/>
      <w:numFmt w:val="bullet"/>
      <w:lvlText w:val="●"/>
      <w:lvlJc w:val="left"/>
      <w:pPr>
        <w:tabs>
          <w:tab w:val="num" w:pos="2880"/>
        </w:tabs>
        <w:ind w:left="2880" w:hanging="360"/>
      </w:pPr>
      <w:rPr>
        <w:rFonts w:ascii="System Font Regular" w:hAnsi="System Font Regular" w:hint="default"/>
      </w:rPr>
    </w:lvl>
    <w:lvl w:ilvl="4" w:tplc="07ACCBB4" w:tentative="1">
      <w:start w:val="1"/>
      <w:numFmt w:val="bullet"/>
      <w:lvlText w:val="●"/>
      <w:lvlJc w:val="left"/>
      <w:pPr>
        <w:tabs>
          <w:tab w:val="num" w:pos="3600"/>
        </w:tabs>
        <w:ind w:left="3600" w:hanging="360"/>
      </w:pPr>
      <w:rPr>
        <w:rFonts w:ascii="System Font Regular" w:hAnsi="System Font Regular" w:hint="default"/>
      </w:rPr>
    </w:lvl>
    <w:lvl w:ilvl="5" w:tplc="69AA35D0" w:tentative="1">
      <w:start w:val="1"/>
      <w:numFmt w:val="bullet"/>
      <w:lvlText w:val="●"/>
      <w:lvlJc w:val="left"/>
      <w:pPr>
        <w:tabs>
          <w:tab w:val="num" w:pos="4320"/>
        </w:tabs>
        <w:ind w:left="4320" w:hanging="360"/>
      </w:pPr>
      <w:rPr>
        <w:rFonts w:ascii="System Font Regular" w:hAnsi="System Font Regular" w:hint="default"/>
      </w:rPr>
    </w:lvl>
    <w:lvl w:ilvl="6" w:tplc="E6E80330" w:tentative="1">
      <w:start w:val="1"/>
      <w:numFmt w:val="bullet"/>
      <w:lvlText w:val="●"/>
      <w:lvlJc w:val="left"/>
      <w:pPr>
        <w:tabs>
          <w:tab w:val="num" w:pos="5040"/>
        </w:tabs>
        <w:ind w:left="5040" w:hanging="360"/>
      </w:pPr>
      <w:rPr>
        <w:rFonts w:ascii="System Font Regular" w:hAnsi="System Font Regular" w:hint="default"/>
      </w:rPr>
    </w:lvl>
    <w:lvl w:ilvl="7" w:tplc="A74829E8" w:tentative="1">
      <w:start w:val="1"/>
      <w:numFmt w:val="bullet"/>
      <w:lvlText w:val="●"/>
      <w:lvlJc w:val="left"/>
      <w:pPr>
        <w:tabs>
          <w:tab w:val="num" w:pos="5760"/>
        </w:tabs>
        <w:ind w:left="5760" w:hanging="360"/>
      </w:pPr>
      <w:rPr>
        <w:rFonts w:ascii="System Font Regular" w:hAnsi="System Font Regular" w:hint="default"/>
      </w:rPr>
    </w:lvl>
    <w:lvl w:ilvl="8" w:tplc="14F20840" w:tentative="1">
      <w:start w:val="1"/>
      <w:numFmt w:val="bullet"/>
      <w:lvlText w:val="●"/>
      <w:lvlJc w:val="left"/>
      <w:pPr>
        <w:tabs>
          <w:tab w:val="num" w:pos="6480"/>
        </w:tabs>
        <w:ind w:left="6480" w:hanging="360"/>
      </w:pPr>
      <w:rPr>
        <w:rFonts w:ascii="System Font Regular" w:hAnsi="System Font Regular" w:hint="default"/>
      </w:rPr>
    </w:lvl>
  </w:abstractNum>
  <w:abstractNum w:abstractNumId="22" w15:restartNumberingAfterBreak="0">
    <w:nsid w:val="47F70248"/>
    <w:multiLevelType w:val="hybridMultilevel"/>
    <w:tmpl w:val="6D3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BE9"/>
    <w:multiLevelType w:val="hybridMultilevel"/>
    <w:tmpl w:val="D0D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2164A"/>
    <w:multiLevelType w:val="hybridMultilevel"/>
    <w:tmpl w:val="9AB4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67C43"/>
    <w:multiLevelType w:val="hybridMultilevel"/>
    <w:tmpl w:val="AE44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00883"/>
    <w:multiLevelType w:val="hybridMultilevel"/>
    <w:tmpl w:val="96828C24"/>
    <w:lvl w:ilvl="0" w:tplc="BF00F312">
      <w:start w:val="1"/>
      <w:numFmt w:val="bullet"/>
      <w:lvlText w:val="•"/>
      <w:lvlJc w:val="left"/>
      <w:pPr>
        <w:tabs>
          <w:tab w:val="num" w:pos="720"/>
        </w:tabs>
        <w:ind w:left="720" w:hanging="360"/>
      </w:pPr>
      <w:rPr>
        <w:rFonts w:ascii="Arial" w:hAnsi="Arial" w:hint="default"/>
      </w:rPr>
    </w:lvl>
    <w:lvl w:ilvl="1" w:tplc="87041AA0" w:tentative="1">
      <w:start w:val="1"/>
      <w:numFmt w:val="bullet"/>
      <w:lvlText w:val="•"/>
      <w:lvlJc w:val="left"/>
      <w:pPr>
        <w:tabs>
          <w:tab w:val="num" w:pos="1440"/>
        </w:tabs>
        <w:ind w:left="1440" w:hanging="360"/>
      </w:pPr>
      <w:rPr>
        <w:rFonts w:ascii="Arial" w:hAnsi="Arial" w:hint="default"/>
      </w:rPr>
    </w:lvl>
    <w:lvl w:ilvl="2" w:tplc="F014D66E" w:tentative="1">
      <w:start w:val="1"/>
      <w:numFmt w:val="bullet"/>
      <w:lvlText w:val="•"/>
      <w:lvlJc w:val="left"/>
      <w:pPr>
        <w:tabs>
          <w:tab w:val="num" w:pos="2160"/>
        </w:tabs>
        <w:ind w:left="2160" w:hanging="360"/>
      </w:pPr>
      <w:rPr>
        <w:rFonts w:ascii="Arial" w:hAnsi="Arial" w:hint="default"/>
      </w:rPr>
    </w:lvl>
    <w:lvl w:ilvl="3" w:tplc="EEB8AB16" w:tentative="1">
      <w:start w:val="1"/>
      <w:numFmt w:val="bullet"/>
      <w:lvlText w:val="•"/>
      <w:lvlJc w:val="left"/>
      <w:pPr>
        <w:tabs>
          <w:tab w:val="num" w:pos="2880"/>
        </w:tabs>
        <w:ind w:left="2880" w:hanging="360"/>
      </w:pPr>
      <w:rPr>
        <w:rFonts w:ascii="Arial" w:hAnsi="Arial" w:hint="default"/>
      </w:rPr>
    </w:lvl>
    <w:lvl w:ilvl="4" w:tplc="F50A3CCC" w:tentative="1">
      <w:start w:val="1"/>
      <w:numFmt w:val="bullet"/>
      <w:lvlText w:val="•"/>
      <w:lvlJc w:val="left"/>
      <w:pPr>
        <w:tabs>
          <w:tab w:val="num" w:pos="3600"/>
        </w:tabs>
        <w:ind w:left="3600" w:hanging="360"/>
      </w:pPr>
      <w:rPr>
        <w:rFonts w:ascii="Arial" w:hAnsi="Arial" w:hint="default"/>
      </w:rPr>
    </w:lvl>
    <w:lvl w:ilvl="5" w:tplc="BCAA486E" w:tentative="1">
      <w:start w:val="1"/>
      <w:numFmt w:val="bullet"/>
      <w:lvlText w:val="•"/>
      <w:lvlJc w:val="left"/>
      <w:pPr>
        <w:tabs>
          <w:tab w:val="num" w:pos="4320"/>
        </w:tabs>
        <w:ind w:left="4320" w:hanging="360"/>
      </w:pPr>
      <w:rPr>
        <w:rFonts w:ascii="Arial" w:hAnsi="Arial" w:hint="default"/>
      </w:rPr>
    </w:lvl>
    <w:lvl w:ilvl="6" w:tplc="35181FEE" w:tentative="1">
      <w:start w:val="1"/>
      <w:numFmt w:val="bullet"/>
      <w:lvlText w:val="•"/>
      <w:lvlJc w:val="left"/>
      <w:pPr>
        <w:tabs>
          <w:tab w:val="num" w:pos="5040"/>
        </w:tabs>
        <w:ind w:left="5040" w:hanging="360"/>
      </w:pPr>
      <w:rPr>
        <w:rFonts w:ascii="Arial" w:hAnsi="Arial" w:hint="default"/>
      </w:rPr>
    </w:lvl>
    <w:lvl w:ilvl="7" w:tplc="33222C8A" w:tentative="1">
      <w:start w:val="1"/>
      <w:numFmt w:val="bullet"/>
      <w:lvlText w:val="•"/>
      <w:lvlJc w:val="left"/>
      <w:pPr>
        <w:tabs>
          <w:tab w:val="num" w:pos="5760"/>
        </w:tabs>
        <w:ind w:left="5760" w:hanging="360"/>
      </w:pPr>
      <w:rPr>
        <w:rFonts w:ascii="Arial" w:hAnsi="Arial" w:hint="default"/>
      </w:rPr>
    </w:lvl>
    <w:lvl w:ilvl="8" w:tplc="1966A9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8A0F8B"/>
    <w:multiLevelType w:val="hybridMultilevel"/>
    <w:tmpl w:val="0472EE74"/>
    <w:lvl w:ilvl="0" w:tplc="57F4C574">
      <w:start w:val="1"/>
      <w:numFmt w:val="bullet"/>
      <w:lvlText w:val="•"/>
      <w:lvlJc w:val="left"/>
      <w:pPr>
        <w:tabs>
          <w:tab w:val="num" w:pos="720"/>
        </w:tabs>
        <w:ind w:left="720" w:hanging="360"/>
      </w:pPr>
      <w:rPr>
        <w:rFonts w:ascii="Times New Roman" w:hAnsi="Times New Roman" w:hint="default"/>
      </w:rPr>
    </w:lvl>
    <w:lvl w:ilvl="1" w:tplc="71A651E0" w:tentative="1">
      <w:start w:val="1"/>
      <w:numFmt w:val="bullet"/>
      <w:lvlText w:val="•"/>
      <w:lvlJc w:val="left"/>
      <w:pPr>
        <w:tabs>
          <w:tab w:val="num" w:pos="1440"/>
        </w:tabs>
        <w:ind w:left="1440" w:hanging="360"/>
      </w:pPr>
      <w:rPr>
        <w:rFonts w:ascii="Times New Roman" w:hAnsi="Times New Roman" w:hint="default"/>
      </w:rPr>
    </w:lvl>
    <w:lvl w:ilvl="2" w:tplc="8E12AEC2" w:tentative="1">
      <w:start w:val="1"/>
      <w:numFmt w:val="bullet"/>
      <w:lvlText w:val="•"/>
      <w:lvlJc w:val="left"/>
      <w:pPr>
        <w:tabs>
          <w:tab w:val="num" w:pos="2160"/>
        </w:tabs>
        <w:ind w:left="2160" w:hanging="360"/>
      </w:pPr>
      <w:rPr>
        <w:rFonts w:ascii="Times New Roman" w:hAnsi="Times New Roman" w:hint="default"/>
      </w:rPr>
    </w:lvl>
    <w:lvl w:ilvl="3" w:tplc="B3985230" w:tentative="1">
      <w:start w:val="1"/>
      <w:numFmt w:val="bullet"/>
      <w:lvlText w:val="•"/>
      <w:lvlJc w:val="left"/>
      <w:pPr>
        <w:tabs>
          <w:tab w:val="num" w:pos="2880"/>
        </w:tabs>
        <w:ind w:left="2880" w:hanging="360"/>
      </w:pPr>
      <w:rPr>
        <w:rFonts w:ascii="Times New Roman" w:hAnsi="Times New Roman" w:hint="default"/>
      </w:rPr>
    </w:lvl>
    <w:lvl w:ilvl="4" w:tplc="75327620" w:tentative="1">
      <w:start w:val="1"/>
      <w:numFmt w:val="bullet"/>
      <w:lvlText w:val="•"/>
      <w:lvlJc w:val="left"/>
      <w:pPr>
        <w:tabs>
          <w:tab w:val="num" w:pos="3600"/>
        </w:tabs>
        <w:ind w:left="3600" w:hanging="360"/>
      </w:pPr>
      <w:rPr>
        <w:rFonts w:ascii="Times New Roman" w:hAnsi="Times New Roman" w:hint="default"/>
      </w:rPr>
    </w:lvl>
    <w:lvl w:ilvl="5" w:tplc="4BD8F76E" w:tentative="1">
      <w:start w:val="1"/>
      <w:numFmt w:val="bullet"/>
      <w:lvlText w:val="•"/>
      <w:lvlJc w:val="left"/>
      <w:pPr>
        <w:tabs>
          <w:tab w:val="num" w:pos="4320"/>
        </w:tabs>
        <w:ind w:left="4320" w:hanging="360"/>
      </w:pPr>
      <w:rPr>
        <w:rFonts w:ascii="Times New Roman" w:hAnsi="Times New Roman" w:hint="default"/>
      </w:rPr>
    </w:lvl>
    <w:lvl w:ilvl="6" w:tplc="FD6EFE88" w:tentative="1">
      <w:start w:val="1"/>
      <w:numFmt w:val="bullet"/>
      <w:lvlText w:val="•"/>
      <w:lvlJc w:val="left"/>
      <w:pPr>
        <w:tabs>
          <w:tab w:val="num" w:pos="5040"/>
        </w:tabs>
        <w:ind w:left="5040" w:hanging="360"/>
      </w:pPr>
      <w:rPr>
        <w:rFonts w:ascii="Times New Roman" w:hAnsi="Times New Roman" w:hint="default"/>
      </w:rPr>
    </w:lvl>
    <w:lvl w:ilvl="7" w:tplc="56EE45A2" w:tentative="1">
      <w:start w:val="1"/>
      <w:numFmt w:val="bullet"/>
      <w:lvlText w:val="•"/>
      <w:lvlJc w:val="left"/>
      <w:pPr>
        <w:tabs>
          <w:tab w:val="num" w:pos="5760"/>
        </w:tabs>
        <w:ind w:left="5760" w:hanging="360"/>
      </w:pPr>
      <w:rPr>
        <w:rFonts w:ascii="Times New Roman" w:hAnsi="Times New Roman" w:hint="default"/>
      </w:rPr>
    </w:lvl>
    <w:lvl w:ilvl="8" w:tplc="CC78C11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E27EF0"/>
    <w:multiLevelType w:val="hybridMultilevel"/>
    <w:tmpl w:val="7ACC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31030"/>
    <w:multiLevelType w:val="hybridMultilevel"/>
    <w:tmpl w:val="79E6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C6A37"/>
    <w:multiLevelType w:val="hybridMultilevel"/>
    <w:tmpl w:val="0694C796"/>
    <w:lvl w:ilvl="0" w:tplc="557A9110">
      <w:start w:val="1"/>
      <w:numFmt w:val="bullet"/>
      <w:lvlText w:val="●"/>
      <w:lvlJc w:val="left"/>
      <w:pPr>
        <w:tabs>
          <w:tab w:val="num" w:pos="720"/>
        </w:tabs>
        <w:ind w:left="720" w:hanging="360"/>
      </w:pPr>
      <w:rPr>
        <w:rFonts w:ascii="System Font Regular" w:hAnsi="System Font Regular" w:hint="default"/>
      </w:rPr>
    </w:lvl>
    <w:lvl w:ilvl="1" w:tplc="799E1EEC" w:tentative="1">
      <w:start w:val="1"/>
      <w:numFmt w:val="bullet"/>
      <w:lvlText w:val="●"/>
      <w:lvlJc w:val="left"/>
      <w:pPr>
        <w:tabs>
          <w:tab w:val="num" w:pos="1440"/>
        </w:tabs>
        <w:ind w:left="1440" w:hanging="360"/>
      </w:pPr>
      <w:rPr>
        <w:rFonts w:ascii="System Font Regular" w:hAnsi="System Font Regular" w:hint="default"/>
      </w:rPr>
    </w:lvl>
    <w:lvl w:ilvl="2" w:tplc="AD869344" w:tentative="1">
      <w:start w:val="1"/>
      <w:numFmt w:val="bullet"/>
      <w:lvlText w:val="●"/>
      <w:lvlJc w:val="left"/>
      <w:pPr>
        <w:tabs>
          <w:tab w:val="num" w:pos="2160"/>
        </w:tabs>
        <w:ind w:left="2160" w:hanging="360"/>
      </w:pPr>
      <w:rPr>
        <w:rFonts w:ascii="System Font Regular" w:hAnsi="System Font Regular" w:hint="default"/>
      </w:rPr>
    </w:lvl>
    <w:lvl w:ilvl="3" w:tplc="278ED03E" w:tentative="1">
      <w:start w:val="1"/>
      <w:numFmt w:val="bullet"/>
      <w:lvlText w:val="●"/>
      <w:lvlJc w:val="left"/>
      <w:pPr>
        <w:tabs>
          <w:tab w:val="num" w:pos="2880"/>
        </w:tabs>
        <w:ind w:left="2880" w:hanging="360"/>
      </w:pPr>
      <w:rPr>
        <w:rFonts w:ascii="System Font Regular" w:hAnsi="System Font Regular" w:hint="default"/>
      </w:rPr>
    </w:lvl>
    <w:lvl w:ilvl="4" w:tplc="82D6CB0C" w:tentative="1">
      <w:start w:val="1"/>
      <w:numFmt w:val="bullet"/>
      <w:lvlText w:val="●"/>
      <w:lvlJc w:val="left"/>
      <w:pPr>
        <w:tabs>
          <w:tab w:val="num" w:pos="3600"/>
        </w:tabs>
        <w:ind w:left="3600" w:hanging="360"/>
      </w:pPr>
      <w:rPr>
        <w:rFonts w:ascii="System Font Regular" w:hAnsi="System Font Regular" w:hint="default"/>
      </w:rPr>
    </w:lvl>
    <w:lvl w:ilvl="5" w:tplc="2C229818" w:tentative="1">
      <w:start w:val="1"/>
      <w:numFmt w:val="bullet"/>
      <w:lvlText w:val="●"/>
      <w:lvlJc w:val="left"/>
      <w:pPr>
        <w:tabs>
          <w:tab w:val="num" w:pos="4320"/>
        </w:tabs>
        <w:ind w:left="4320" w:hanging="360"/>
      </w:pPr>
      <w:rPr>
        <w:rFonts w:ascii="System Font Regular" w:hAnsi="System Font Regular" w:hint="default"/>
      </w:rPr>
    </w:lvl>
    <w:lvl w:ilvl="6" w:tplc="36DC02EE" w:tentative="1">
      <w:start w:val="1"/>
      <w:numFmt w:val="bullet"/>
      <w:lvlText w:val="●"/>
      <w:lvlJc w:val="left"/>
      <w:pPr>
        <w:tabs>
          <w:tab w:val="num" w:pos="5040"/>
        </w:tabs>
        <w:ind w:left="5040" w:hanging="360"/>
      </w:pPr>
      <w:rPr>
        <w:rFonts w:ascii="System Font Regular" w:hAnsi="System Font Regular" w:hint="default"/>
      </w:rPr>
    </w:lvl>
    <w:lvl w:ilvl="7" w:tplc="BF92E27C" w:tentative="1">
      <w:start w:val="1"/>
      <w:numFmt w:val="bullet"/>
      <w:lvlText w:val="●"/>
      <w:lvlJc w:val="left"/>
      <w:pPr>
        <w:tabs>
          <w:tab w:val="num" w:pos="5760"/>
        </w:tabs>
        <w:ind w:left="5760" w:hanging="360"/>
      </w:pPr>
      <w:rPr>
        <w:rFonts w:ascii="System Font Regular" w:hAnsi="System Font Regular" w:hint="default"/>
      </w:rPr>
    </w:lvl>
    <w:lvl w:ilvl="8" w:tplc="432EAD2E" w:tentative="1">
      <w:start w:val="1"/>
      <w:numFmt w:val="bullet"/>
      <w:lvlText w:val="●"/>
      <w:lvlJc w:val="left"/>
      <w:pPr>
        <w:tabs>
          <w:tab w:val="num" w:pos="6480"/>
        </w:tabs>
        <w:ind w:left="6480" w:hanging="360"/>
      </w:pPr>
      <w:rPr>
        <w:rFonts w:ascii="System Font Regular" w:hAnsi="System Font Regular" w:hint="default"/>
      </w:rPr>
    </w:lvl>
  </w:abstractNum>
  <w:abstractNum w:abstractNumId="31" w15:restartNumberingAfterBreak="0">
    <w:nsid w:val="592364E6"/>
    <w:multiLevelType w:val="hybridMultilevel"/>
    <w:tmpl w:val="1DB861F4"/>
    <w:lvl w:ilvl="0" w:tplc="3CF86694">
      <w:start w:val="1"/>
      <w:numFmt w:val="bullet"/>
      <w:lvlText w:val="●"/>
      <w:lvlJc w:val="left"/>
      <w:pPr>
        <w:tabs>
          <w:tab w:val="num" w:pos="720"/>
        </w:tabs>
        <w:ind w:left="720" w:hanging="360"/>
      </w:pPr>
      <w:rPr>
        <w:rFonts w:ascii="System Font Regular" w:hAnsi="System Font Regular" w:hint="default"/>
      </w:rPr>
    </w:lvl>
    <w:lvl w:ilvl="1" w:tplc="BF4090F0" w:tentative="1">
      <w:start w:val="1"/>
      <w:numFmt w:val="bullet"/>
      <w:lvlText w:val="●"/>
      <w:lvlJc w:val="left"/>
      <w:pPr>
        <w:tabs>
          <w:tab w:val="num" w:pos="1440"/>
        </w:tabs>
        <w:ind w:left="1440" w:hanging="360"/>
      </w:pPr>
      <w:rPr>
        <w:rFonts w:ascii="System Font Regular" w:hAnsi="System Font Regular" w:hint="default"/>
      </w:rPr>
    </w:lvl>
    <w:lvl w:ilvl="2" w:tplc="BD12ED88" w:tentative="1">
      <w:start w:val="1"/>
      <w:numFmt w:val="bullet"/>
      <w:lvlText w:val="●"/>
      <w:lvlJc w:val="left"/>
      <w:pPr>
        <w:tabs>
          <w:tab w:val="num" w:pos="2160"/>
        </w:tabs>
        <w:ind w:left="2160" w:hanging="360"/>
      </w:pPr>
      <w:rPr>
        <w:rFonts w:ascii="System Font Regular" w:hAnsi="System Font Regular" w:hint="default"/>
      </w:rPr>
    </w:lvl>
    <w:lvl w:ilvl="3" w:tplc="2EB2DB4A" w:tentative="1">
      <w:start w:val="1"/>
      <w:numFmt w:val="bullet"/>
      <w:lvlText w:val="●"/>
      <w:lvlJc w:val="left"/>
      <w:pPr>
        <w:tabs>
          <w:tab w:val="num" w:pos="2880"/>
        </w:tabs>
        <w:ind w:left="2880" w:hanging="360"/>
      </w:pPr>
      <w:rPr>
        <w:rFonts w:ascii="System Font Regular" w:hAnsi="System Font Regular" w:hint="default"/>
      </w:rPr>
    </w:lvl>
    <w:lvl w:ilvl="4" w:tplc="5F8CF192" w:tentative="1">
      <w:start w:val="1"/>
      <w:numFmt w:val="bullet"/>
      <w:lvlText w:val="●"/>
      <w:lvlJc w:val="left"/>
      <w:pPr>
        <w:tabs>
          <w:tab w:val="num" w:pos="3600"/>
        </w:tabs>
        <w:ind w:left="3600" w:hanging="360"/>
      </w:pPr>
      <w:rPr>
        <w:rFonts w:ascii="System Font Regular" w:hAnsi="System Font Regular" w:hint="default"/>
      </w:rPr>
    </w:lvl>
    <w:lvl w:ilvl="5" w:tplc="F7DC3812" w:tentative="1">
      <w:start w:val="1"/>
      <w:numFmt w:val="bullet"/>
      <w:lvlText w:val="●"/>
      <w:lvlJc w:val="left"/>
      <w:pPr>
        <w:tabs>
          <w:tab w:val="num" w:pos="4320"/>
        </w:tabs>
        <w:ind w:left="4320" w:hanging="360"/>
      </w:pPr>
      <w:rPr>
        <w:rFonts w:ascii="System Font Regular" w:hAnsi="System Font Regular" w:hint="default"/>
      </w:rPr>
    </w:lvl>
    <w:lvl w:ilvl="6" w:tplc="9C445A40" w:tentative="1">
      <w:start w:val="1"/>
      <w:numFmt w:val="bullet"/>
      <w:lvlText w:val="●"/>
      <w:lvlJc w:val="left"/>
      <w:pPr>
        <w:tabs>
          <w:tab w:val="num" w:pos="5040"/>
        </w:tabs>
        <w:ind w:left="5040" w:hanging="360"/>
      </w:pPr>
      <w:rPr>
        <w:rFonts w:ascii="System Font Regular" w:hAnsi="System Font Regular" w:hint="default"/>
      </w:rPr>
    </w:lvl>
    <w:lvl w:ilvl="7" w:tplc="CE8ED850" w:tentative="1">
      <w:start w:val="1"/>
      <w:numFmt w:val="bullet"/>
      <w:lvlText w:val="●"/>
      <w:lvlJc w:val="left"/>
      <w:pPr>
        <w:tabs>
          <w:tab w:val="num" w:pos="5760"/>
        </w:tabs>
        <w:ind w:left="5760" w:hanging="360"/>
      </w:pPr>
      <w:rPr>
        <w:rFonts w:ascii="System Font Regular" w:hAnsi="System Font Regular" w:hint="default"/>
      </w:rPr>
    </w:lvl>
    <w:lvl w:ilvl="8" w:tplc="308E39B0" w:tentative="1">
      <w:start w:val="1"/>
      <w:numFmt w:val="bullet"/>
      <w:lvlText w:val="●"/>
      <w:lvlJc w:val="left"/>
      <w:pPr>
        <w:tabs>
          <w:tab w:val="num" w:pos="6480"/>
        </w:tabs>
        <w:ind w:left="6480" w:hanging="360"/>
      </w:pPr>
      <w:rPr>
        <w:rFonts w:ascii="System Font Regular" w:hAnsi="System Font Regular" w:hint="default"/>
      </w:rPr>
    </w:lvl>
  </w:abstractNum>
  <w:abstractNum w:abstractNumId="32" w15:restartNumberingAfterBreak="0">
    <w:nsid w:val="5B1620C6"/>
    <w:multiLevelType w:val="hybridMultilevel"/>
    <w:tmpl w:val="267E12A4"/>
    <w:lvl w:ilvl="0" w:tplc="7096CACA">
      <w:start w:val="1"/>
      <w:numFmt w:val="bullet"/>
      <w:lvlText w:val="●"/>
      <w:lvlJc w:val="left"/>
      <w:pPr>
        <w:tabs>
          <w:tab w:val="num" w:pos="720"/>
        </w:tabs>
        <w:ind w:left="720" w:hanging="360"/>
      </w:pPr>
      <w:rPr>
        <w:rFonts w:ascii="System Font Regular" w:hAnsi="System Font Regular" w:hint="default"/>
      </w:rPr>
    </w:lvl>
    <w:lvl w:ilvl="1" w:tplc="53B81FCC" w:tentative="1">
      <w:start w:val="1"/>
      <w:numFmt w:val="bullet"/>
      <w:lvlText w:val="●"/>
      <w:lvlJc w:val="left"/>
      <w:pPr>
        <w:tabs>
          <w:tab w:val="num" w:pos="1440"/>
        </w:tabs>
        <w:ind w:left="1440" w:hanging="360"/>
      </w:pPr>
      <w:rPr>
        <w:rFonts w:ascii="System Font Regular" w:hAnsi="System Font Regular" w:hint="default"/>
      </w:rPr>
    </w:lvl>
    <w:lvl w:ilvl="2" w:tplc="37309E2A" w:tentative="1">
      <w:start w:val="1"/>
      <w:numFmt w:val="bullet"/>
      <w:lvlText w:val="●"/>
      <w:lvlJc w:val="left"/>
      <w:pPr>
        <w:tabs>
          <w:tab w:val="num" w:pos="2160"/>
        </w:tabs>
        <w:ind w:left="2160" w:hanging="360"/>
      </w:pPr>
      <w:rPr>
        <w:rFonts w:ascii="System Font Regular" w:hAnsi="System Font Regular" w:hint="default"/>
      </w:rPr>
    </w:lvl>
    <w:lvl w:ilvl="3" w:tplc="18C219EC" w:tentative="1">
      <w:start w:val="1"/>
      <w:numFmt w:val="bullet"/>
      <w:lvlText w:val="●"/>
      <w:lvlJc w:val="left"/>
      <w:pPr>
        <w:tabs>
          <w:tab w:val="num" w:pos="2880"/>
        </w:tabs>
        <w:ind w:left="2880" w:hanging="360"/>
      </w:pPr>
      <w:rPr>
        <w:rFonts w:ascii="System Font Regular" w:hAnsi="System Font Regular" w:hint="default"/>
      </w:rPr>
    </w:lvl>
    <w:lvl w:ilvl="4" w:tplc="C1B6FCE6" w:tentative="1">
      <w:start w:val="1"/>
      <w:numFmt w:val="bullet"/>
      <w:lvlText w:val="●"/>
      <w:lvlJc w:val="left"/>
      <w:pPr>
        <w:tabs>
          <w:tab w:val="num" w:pos="3600"/>
        </w:tabs>
        <w:ind w:left="3600" w:hanging="360"/>
      </w:pPr>
      <w:rPr>
        <w:rFonts w:ascii="System Font Regular" w:hAnsi="System Font Regular" w:hint="default"/>
      </w:rPr>
    </w:lvl>
    <w:lvl w:ilvl="5" w:tplc="9D7C4898" w:tentative="1">
      <w:start w:val="1"/>
      <w:numFmt w:val="bullet"/>
      <w:lvlText w:val="●"/>
      <w:lvlJc w:val="left"/>
      <w:pPr>
        <w:tabs>
          <w:tab w:val="num" w:pos="4320"/>
        </w:tabs>
        <w:ind w:left="4320" w:hanging="360"/>
      </w:pPr>
      <w:rPr>
        <w:rFonts w:ascii="System Font Regular" w:hAnsi="System Font Regular" w:hint="default"/>
      </w:rPr>
    </w:lvl>
    <w:lvl w:ilvl="6" w:tplc="49CC79DC" w:tentative="1">
      <w:start w:val="1"/>
      <w:numFmt w:val="bullet"/>
      <w:lvlText w:val="●"/>
      <w:lvlJc w:val="left"/>
      <w:pPr>
        <w:tabs>
          <w:tab w:val="num" w:pos="5040"/>
        </w:tabs>
        <w:ind w:left="5040" w:hanging="360"/>
      </w:pPr>
      <w:rPr>
        <w:rFonts w:ascii="System Font Regular" w:hAnsi="System Font Regular" w:hint="default"/>
      </w:rPr>
    </w:lvl>
    <w:lvl w:ilvl="7" w:tplc="879E2ADA" w:tentative="1">
      <w:start w:val="1"/>
      <w:numFmt w:val="bullet"/>
      <w:lvlText w:val="●"/>
      <w:lvlJc w:val="left"/>
      <w:pPr>
        <w:tabs>
          <w:tab w:val="num" w:pos="5760"/>
        </w:tabs>
        <w:ind w:left="5760" w:hanging="360"/>
      </w:pPr>
      <w:rPr>
        <w:rFonts w:ascii="System Font Regular" w:hAnsi="System Font Regular" w:hint="default"/>
      </w:rPr>
    </w:lvl>
    <w:lvl w:ilvl="8" w:tplc="46EE87E6" w:tentative="1">
      <w:start w:val="1"/>
      <w:numFmt w:val="bullet"/>
      <w:lvlText w:val="●"/>
      <w:lvlJc w:val="left"/>
      <w:pPr>
        <w:tabs>
          <w:tab w:val="num" w:pos="6480"/>
        </w:tabs>
        <w:ind w:left="6480" w:hanging="360"/>
      </w:pPr>
      <w:rPr>
        <w:rFonts w:ascii="System Font Regular" w:hAnsi="System Font Regular" w:hint="default"/>
      </w:rPr>
    </w:lvl>
  </w:abstractNum>
  <w:abstractNum w:abstractNumId="33" w15:restartNumberingAfterBreak="0">
    <w:nsid w:val="5C561FBA"/>
    <w:multiLevelType w:val="hybridMultilevel"/>
    <w:tmpl w:val="A0E86724"/>
    <w:lvl w:ilvl="0" w:tplc="5B8A2626">
      <w:start w:val="1"/>
      <w:numFmt w:val="bullet"/>
      <w:lvlText w:val="●"/>
      <w:lvlJc w:val="left"/>
      <w:pPr>
        <w:tabs>
          <w:tab w:val="num" w:pos="720"/>
        </w:tabs>
        <w:ind w:left="720" w:hanging="360"/>
      </w:pPr>
      <w:rPr>
        <w:rFonts w:ascii="System Font Regular" w:hAnsi="System Font Regular" w:hint="default"/>
      </w:rPr>
    </w:lvl>
    <w:lvl w:ilvl="1" w:tplc="C88419B8" w:tentative="1">
      <w:start w:val="1"/>
      <w:numFmt w:val="bullet"/>
      <w:lvlText w:val="●"/>
      <w:lvlJc w:val="left"/>
      <w:pPr>
        <w:tabs>
          <w:tab w:val="num" w:pos="1440"/>
        </w:tabs>
        <w:ind w:left="1440" w:hanging="360"/>
      </w:pPr>
      <w:rPr>
        <w:rFonts w:ascii="System Font Regular" w:hAnsi="System Font Regular" w:hint="default"/>
      </w:rPr>
    </w:lvl>
    <w:lvl w:ilvl="2" w:tplc="FFB21510" w:tentative="1">
      <w:start w:val="1"/>
      <w:numFmt w:val="bullet"/>
      <w:lvlText w:val="●"/>
      <w:lvlJc w:val="left"/>
      <w:pPr>
        <w:tabs>
          <w:tab w:val="num" w:pos="2160"/>
        </w:tabs>
        <w:ind w:left="2160" w:hanging="360"/>
      </w:pPr>
      <w:rPr>
        <w:rFonts w:ascii="System Font Regular" w:hAnsi="System Font Regular" w:hint="default"/>
      </w:rPr>
    </w:lvl>
    <w:lvl w:ilvl="3" w:tplc="6A2444AE" w:tentative="1">
      <w:start w:val="1"/>
      <w:numFmt w:val="bullet"/>
      <w:lvlText w:val="●"/>
      <w:lvlJc w:val="left"/>
      <w:pPr>
        <w:tabs>
          <w:tab w:val="num" w:pos="2880"/>
        </w:tabs>
        <w:ind w:left="2880" w:hanging="360"/>
      </w:pPr>
      <w:rPr>
        <w:rFonts w:ascii="System Font Regular" w:hAnsi="System Font Regular" w:hint="default"/>
      </w:rPr>
    </w:lvl>
    <w:lvl w:ilvl="4" w:tplc="4538F73A" w:tentative="1">
      <w:start w:val="1"/>
      <w:numFmt w:val="bullet"/>
      <w:lvlText w:val="●"/>
      <w:lvlJc w:val="left"/>
      <w:pPr>
        <w:tabs>
          <w:tab w:val="num" w:pos="3600"/>
        </w:tabs>
        <w:ind w:left="3600" w:hanging="360"/>
      </w:pPr>
      <w:rPr>
        <w:rFonts w:ascii="System Font Regular" w:hAnsi="System Font Regular" w:hint="default"/>
      </w:rPr>
    </w:lvl>
    <w:lvl w:ilvl="5" w:tplc="1CB26164" w:tentative="1">
      <w:start w:val="1"/>
      <w:numFmt w:val="bullet"/>
      <w:lvlText w:val="●"/>
      <w:lvlJc w:val="left"/>
      <w:pPr>
        <w:tabs>
          <w:tab w:val="num" w:pos="4320"/>
        </w:tabs>
        <w:ind w:left="4320" w:hanging="360"/>
      </w:pPr>
      <w:rPr>
        <w:rFonts w:ascii="System Font Regular" w:hAnsi="System Font Regular" w:hint="default"/>
      </w:rPr>
    </w:lvl>
    <w:lvl w:ilvl="6" w:tplc="937A193E" w:tentative="1">
      <w:start w:val="1"/>
      <w:numFmt w:val="bullet"/>
      <w:lvlText w:val="●"/>
      <w:lvlJc w:val="left"/>
      <w:pPr>
        <w:tabs>
          <w:tab w:val="num" w:pos="5040"/>
        </w:tabs>
        <w:ind w:left="5040" w:hanging="360"/>
      </w:pPr>
      <w:rPr>
        <w:rFonts w:ascii="System Font Regular" w:hAnsi="System Font Regular" w:hint="default"/>
      </w:rPr>
    </w:lvl>
    <w:lvl w:ilvl="7" w:tplc="AEEADE4C" w:tentative="1">
      <w:start w:val="1"/>
      <w:numFmt w:val="bullet"/>
      <w:lvlText w:val="●"/>
      <w:lvlJc w:val="left"/>
      <w:pPr>
        <w:tabs>
          <w:tab w:val="num" w:pos="5760"/>
        </w:tabs>
        <w:ind w:left="5760" w:hanging="360"/>
      </w:pPr>
      <w:rPr>
        <w:rFonts w:ascii="System Font Regular" w:hAnsi="System Font Regular" w:hint="default"/>
      </w:rPr>
    </w:lvl>
    <w:lvl w:ilvl="8" w:tplc="C650A3D0" w:tentative="1">
      <w:start w:val="1"/>
      <w:numFmt w:val="bullet"/>
      <w:lvlText w:val="●"/>
      <w:lvlJc w:val="left"/>
      <w:pPr>
        <w:tabs>
          <w:tab w:val="num" w:pos="6480"/>
        </w:tabs>
        <w:ind w:left="6480" w:hanging="360"/>
      </w:pPr>
      <w:rPr>
        <w:rFonts w:ascii="System Font Regular" w:hAnsi="System Font Regular" w:hint="default"/>
      </w:rPr>
    </w:lvl>
  </w:abstractNum>
  <w:abstractNum w:abstractNumId="34" w15:restartNumberingAfterBreak="0">
    <w:nsid w:val="63312B16"/>
    <w:multiLevelType w:val="hybridMultilevel"/>
    <w:tmpl w:val="4854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F596E"/>
    <w:multiLevelType w:val="hybridMultilevel"/>
    <w:tmpl w:val="153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80094"/>
    <w:multiLevelType w:val="hybridMultilevel"/>
    <w:tmpl w:val="AD260390"/>
    <w:lvl w:ilvl="0" w:tplc="ED84A28A">
      <w:start w:val="1"/>
      <w:numFmt w:val="bullet"/>
      <w:lvlText w:val="•"/>
      <w:lvlJc w:val="left"/>
      <w:pPr>
        <w:tabs>
          <w:tab w:val="num" w:pos="720"/>
        </w:tabs>
        <w:ind w:left="720" w:hanging="360"/>
      </w:pPr>
      <w:rPr>
        <w:rFonts w:ascii="Times New Roman" w:hAnsi="Times New Roman" w:hint="default"/>
      </w:rPr>
    </w:lvl>
    <w:lvl w:ilvl="1" w:tplc="33DCF902" w:tentative="1">
      <w:start w:val="1"/>
      <w:numFmt w:val="bullet"/>
      <w:lvlText w:val="•"/>
      <w:lvlJc w:val="left"/>
      <w:pPr>
        <w:tabs>
          <w:tab w:val="num" w:pos="1440"/>
        </w:tabs>
        <w:ind w:left="1440" w:hanging="360"/>
      </w:pPr>
      <w:rPr>
        <w:rFonts w:ascii="Times New Roman" w:hAnsi="Times New Roman" w:hint="default"/>
      </w:rPr>
    </w:lvl>
    <w:lvl w:ilvl="2" w:tplc="6ABE8106" w:tentative="1">
      <w:start w:val="1"/>
      <w:numFmt w:val="bullet"/>
      <w:lvlText w:val="•"/>
      <w:lvlJc w:val="left"/>
      <w:pPr>
        <w:tabs>
          <w:tab w:val="num" w:pos="2160"/>
        </w:tabs>
        <w:ind w:left="2160" w:hanging="360"/>
      </w:pPr>
      <w:rPr>
        <w:rFonts w:ascii="Times New Roman" w:hAnsi="Times New Roman" w:hint="default"/>
      </w:rPr>
    </w:lvl>
    <w:lvl w:ilvl="3" w:tplc="3E604982" w:tentative="1">
      <w:start w:val="1"/>
      <w:numFmt w:val="bullet"/>
      <w:lvlText w:val="•"/>
      <w:lvlJc w:val="left"/>
      <w:pPr>
        <w:tabs>
          <w:tab w:val="num" w:pos="2880"/>
        </w:tabs>
        <w:ind w:left="2880" w:hanging="360"/>
      </w:pPr>
      <w:rPr>
        <w:rFonts w:ascii="Times New Roman" w:hAnsi="Times New Roman" w:hint="default"/>
      </w:rPr>
    </w:lvl>
    <w:lvl w:ilvl="4" w:tplc="75E2D786" w:tentative="1">
      <w:start w:val="1"/>
      <w:numFmt w:val="bullet"/>
      <w:lvlText w:val="•"/>
      <w:lvlJc w:val="left"/>
      <w:pPr>
        <w:tabs>
          <w:tab w:val="num" w:pos="3600"/>
        </w:tabs>
        <w:ind w:left="3600" w:hanging="360"/>
      </w:pPr>
      <w:rPr>
        <w:rFonts w:ascii="Times New Roman" w:hAnsi="Times New Roman" w:hint="default"/>
      </w:rPr>
    </w:lvl>
    <w:lvl w:ilvl="5" w:tplc="EDDEF990" w:tentative="1">
      <w:start w:val="1"/>
      <w:numFmt w:val="bullet"/>
      <w:lvlText w:val="•"/>
      <w:lvlJc w:val="left"/>
      <w:pPr>
        <w:tabs>
          <w:tab w:val="num" w:pos="4320"/>
        </w:tabs>
        <w:ind w:left="4320" w:hanging="360"/>
      </w:pPr>
      <w:rPr>
        <w:rFonts w:ascii="Times New Roman" w:hAnsi="Times New Roman" w:hint="default"/>
      </w:rPr>
    </w:lvl>
    <w:lvl w:ilvl="6" w:tplc="B902146A" w:tentative="1">
      <w:start w:val="1"/>
      <w:numFmt w:val="bullet"/>
      <w:lvlText w:val="•"/>
      <w:lvlJc w:val="left"/>
      <w:pPr>
        <w:tabs>
          <w:tab w:val="num" w:pos="5040"/>
        </w:tabs>
        <w:ind w:left="5040" w:hanging="360"/>
      </w:pPr>
      <w:rPr>
        <w:rFonts w:ascii="Times New Roman" w:hAnsi="Times New Roman" w:hint="default"/>
      </w:rPr>
    </w:lvl>
    <w:lvl w:ilvl="7" w:tplc="674A0C88" w:tentative="1">
      <w:start w:val="1"/>
      <w:numFmt w:val="bullet"/>
      <w:lvlText w:val="•"/>
      <w:lvlJc w:val="left"/>
      <w:pPr>
        <w:tabs>
          <w:tab w:val="num" w:pos="5760"/>
        </w:tabs>
        <w:ind w:left="5760" w:hanging="360"/>
      </w:pPr>
      <w:rPr>
        <w:rFonts w:ascii="Times New Roman" w:hAnsi="Times New Roman" w:hint="default"/>
      </w:rPr>
    </w:lvl>
    <w:lvl w:ilvl="8" w:tplc="1238470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985629"/>
    <w:multiLevelType w:val="hybridMultilevel"/>
    <w:tmpl w:val="36C2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5E769B4"/>
    <w:multiLevelType w:val="hybridMultilevel"/>
    <w:tmpl w:val="F0D8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A4F71"/>
    <w:multiLevelType w:val="hybridMultilevel"/>
    <w:tmpl w:val="531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B3801"/>
    <w:multiLevelType w:val="hybridMultilevel"/>
    <w:tmpl w:val="5B02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8"/>
  </w:num>
  <w:num w:numId="2" w16cid:durableId="595674583">
    <w:abstractNumId w:val="11"/>
  </w:num>
  <w:num w:numId="3" w16cid:durableId="2012682124">
    <w:abstractNumId w:val="1"/>
  </w:num>
  <w:num w:numId="4" w16cid:durableId="83111038">
    <w:abstractNumId w:val="6"/>
  </w:num>
  <w:num w:numId="5" w16cid:durableId="807669201">
    <w:abstractNumId w:val="23"/>
  </w:num>
  <w:num w:numId="6" w16cid:durableId="761608961">
    <w:abstractNumId w:val="22"/>
  </w:num>
  <w:num w:numId="7" w16cid:durableId="987443537">
    <w:abstractNumId w:val="17"/>
  </w:num>
  <w:num w:numId="8" w16cid:durableId="1141191174">
    <w:abstractNumId w:val="29"/>
  </w:num>
  <w:num w:numId="9" w16cid:durableId="1366058477">
    <w:abstractNumId w:val="8"/>
  </w:num>
  <w:num w:numId="10" w16cid:durableId="22941836">
    <w:abstractNumId w:val="40"/>
  </w:num>
  <w:num w:numId="11" w16cid:durableId="1512141990">
    <w:abstractNumId w:val="24"/>
  </w:num>
  <w:num w:numId="12" w16cid:durableId="442185831">
    <w:abstractNumId w:val="0"/>
  </w:num>
  <w:num w:numId="13" w16cid:durableId="1613904560">
    <w:abstractNumId w:val="21"/>
  </w:num>
  <w:num w:numId="14" w16cid:durableId="1797289268">
    <w:abstractNumId w:val="2"/>
  </w:num>
  <w:num w:numId="15" w16cid:durableId="880702747">
    <w:abstractNumId w:val="34"/>
  </w:num>
  <w:num w:numId="16" w16cid:durableId="427582935">
    <w:abstractNumId w:val="30"/>
  </w:num>
  <w:num w:numId="17" w16cid:durableId="796415746">
    <w:abstractNumId w:val="31"/>
  </w:num>
  <w:num w:numId="18" w16cid:durableId="424306533">
    <w:abstractNumId w:val="25"/>
  </w:num>
  <w:num w:numId="19" w16cid:durableId="1941990674">
    <w:abstractNumId w:val="20"/>
  </w:num>
  <w:num w:numId="20" w16cid:durableId="466973691">
    <w:abstractNumId w:val="15"/>
  </w:num>
  <w:num w:numId="21" w16cid:durableId="1560365801">
    <w:abstractNumId w:val="10"/>
  </w:num>
  <w:num w:numId="22" w16cid:durableId="970786286">
    <w:abstractNumId w:val="16"/>
  </w:num>
  <w:num w:numId="23" w16cid:durableId="2126657357">
    <w:abstractNumId w:val="28"/>
  </w:num>
  <w:num w:numId="24" w16cid:durableId="194003050">
    <w:abstractNumId w:val="27"/>
  </w:num>
  <w:num w:numId="25" w16cid:durableId="1825781129">
    <w:abstractNumId w:val="36"/>
  </w:num>
  <w:num w:numId="26" w16cid:durableId="1803764362">
    <w:abstractNumId w:val="39"/>
  </w:num>
  <w:num w:numId="27" w16cid:durableId="1924335563">
    <w:abstractNumId w:val="7"/>
  </w:num>
  <w:num w:numId="28" w16cid:durableId="1116873673">
    <w:abstractNumId w:val="5"/>
  </w:num>
  <w:num w:numId="29" w16cid:durableId="927036281">
    <w:abstractNumId w:val="9"/>
  </w:num>
  <w:num w:numId="30" w16cid:durableId="227615495">
    <w:abstractNumId w:val="37"/>
  </w:num>
  <w:num w:numId="31" w16cid:durableId="1344626724">
    <w:abstractNumId w:val="19"/>
  </w:num>
  <w:num w:numId="32" w16cid:durableId="1703088283">
    <w:abstractNumId w:val="3"/>
  </w:num>
  <w:num w:numId="33" w16cid:durableId="1424566421">
    <w:abstractNumId w:val="4"/>
  </w:num>
  <w:num w:numId="34" w16cid:durableId="725029414">
    <w:abstractNumId w:val="41"/>
  </w:num>
  <w:num w:numId="35" w16cid:durableId="179592268">
    <w:abstractNumId w:val="33"/>
  </w:num>
  <w:num w:numId="36" w16cid:durableId="29186279">
    <w:abstractNumId w:val="35"/>
  </w:num>
  <w:num w:numId="37" w16cid:durableId="2175084">
    <w:abstractNumId w:val="32"/>
  </w:num>
  <w:num w:numId="38" w16cid:durableId="1267737232">
    <w:abstractNumId w:val="14"/>
  </w:num>
  <w:num w:numId="39" w16cid:durableId="1995526763">
    <w:abstractNumId w:val="13"/>
  </w:num>
  <w:num w:numId="40" w16cid:durableId="873689363">
    <w:abstractNumId w:val="26"/>
  </w:num>
  <w:num w:numId="41" w16cid:durableId="1616869404">
    <w:abstractNumId w:val="12"/>
  </w:num>
  <w:num w:numId="42" w16cid:durableId="159902224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4222"/>
    <w:rsid w:val="00006348"/>
    <w:rsid w:val="00006F79"/>
    <w:rsid w:val="00007C78"/>
    <w:rsid w:val="000111C9"/>
    <w:rsid w:val="00011CC9"/>
    <w:rsid w:val="00012739"/>
    <w:rsid w:val="00012A24"/>
    <w:rsid w:val="000133E7"/>
    <w:rsid w:val="00013A5C"/>
    <w:rsid w:val="00016EE7"/>
    <w:rsid w:val="00016FA3"/>
    <w:rsid w:val="00017643"/>
    <w:rsid w:val="0002229D"/>
    <w:rsid w:val="000230B2"/>
    <w:rsid w:val="00023400"/>
    <w:rsid w:val="00033122"/>
    <w:rsid w:val="00033F0C"/>
    <w:rsid w:val="00033F1D"/>
    <w:rsid w:val="00034075"/>
    <w:rsid w:val="0003452B"/>
    <w:rsid w:val="00035735"/>
    <w:rsid w:val="000403A0"/>
    <w:rsid w:val="00040BC2"/>
    <w:rsid w:val="00043B0D"/>
    <w:rsid w:val="00043F1C"/>
    <w:rsid w:val="000465ED"/>
    <w:rsid w:val="000476EA"/>
    <w:rsid w:val="000522A4"/>
    <w:rsid w:val="0005326C"/>
    <w:rsid w:val="00053A0D"/>
    <w:rsid w:val="0005411B"/>
    <w:rsid w:val="00054BA2"/>
    <w:rsid w:val="0005614C"/>
    <w:rsid w:val="00057060"/>
    <w:rsid w:val="00060EAD"/>
    <w:rsid w:val="00060F92"/>
    <w:rsid w:val="00061D8E"/>
    <w:rsid w:val="000635BA"/>
    <w:rsid w:val="00064CC0"/>
    <w:rsid w:val="00066A5C"/>
    <w:rsid w:val="0007054B"/>
    <w:rsid w:val="0007122B"/>
    <w:rsid w:val="00071D76"/>
    <w:rsid w:val="00072032"/>
    <w:rsid w:val="00074277"/>
    <w:rsid w:val="00075332"/>
    <w:rsid w:val="000754A2"/>
    <w:rsid w:val="00075847"/>
    <w:rsid w:val="00075B67"/>
    <w:rsid w:val="00076108"/>
    <w:rsid w:val="00077B32"/>
    <w:rsid w:val="0008167F"/>
    <w:rsid w:val="00083691"/>
    <w:rsid w:val="00085CBA"/>
    <w:rsid w:val="00086C11"/>
    <w:rsid w:val="00090405"/>
    <w:rsid w:val="000914D6"/>
    <w:rsid w:val="00091D81"/>
    <w:rsid w:val="00092A10"/>
    <w:rsid w:val="000948D5"/>
    <w:rsid w:val="000965E1"/>
    <w:rsid w:val="00096A85"/>
    <w:rsid w:val="00096F83"/>
    <w:rsid w:val="000A1E0B"/>
    <w:rsid w:val="000A2C09"/>
    <w:rsid w:val="000A3F11"/>
    <w:rsid w:val="000A51FC"/>
    <w:rsid w:val="000A54BD"/>
    <w:rsid w:val="000A6424"/>
    <w:rsid w:val="000A76A8"/>
    <w:rsid w:val="000B0A25"/>
    <w:rsid w:val="000B1FB5"/>
    <w:rsid w:val="000B2038"/>
    <w:rsid w:val="000B47B7"/>
    <w:rsid w:val="000B4F47"/>
    <w:rsid w:val="000B5388"/>
    <w:rsid w:val="000B5841"/>
    <w:rsid w:val="000B5C7E"/>
    <w:rsid w:val="000B6F72"/>
    <w:rsid w:val="000C013D"/>
    <w:rsid w:val="000C239D"/>
    <w:rsid w:val="000C35E5"/>
    <w:rsid w:val="000C50E2"/>
    <w:rsid w:val="000C5665"/>
    <w:rsid w:val="000D090B"/>
    <w:rsid w:val="000D304E"/>
    <w:rsid w:val="000D784D"/>
    <w:rsid w:val="000D7ECF"/>
    <w:rsid w:val="000E27F9"/>
    <w:rsid w:val="000E4875"/>
    <w:rsid w:val="000E5E71"/>
    <w:rsid w:val="000E6E4A"/>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764"/>
    <w:rsid w:val="001047C6"/>
    <w:rsid w:val="00106F4C"/>
    <w:rsid w:val="00107648"/>
    <w:rsid w:val="00110094"/>
    <w:rsid w:val="00111F21"/>
    <w:rsid w:val="001126C1"/>
    <w:rsid w:val="001127E5"/>
    <w:rsid w:val="001147D3"/>
    <w:rsid w:val="001147E9"/>
    <w:rsid w:val="00115AA4"/>
    <w:rsid w:val="00120AAE"/>
    <w:rsid w:val="001216BA"/>
    <w:rsid w:val="0012465D"/>
    <w:rsid w:val="00125350"/>
    <w:rsid w:val="00125C3A"/>
    <w:rsid w:val="00126380"/>
    <w:rsid w:val="0012658E"/>
    <w:rsid w:val="00126C93"/>
    <w:rsid w:val="00127F76"/>
    <w:rsid w:val="00127FDC"/>
    <w:rsid w:val="00130271"/>
    <w:rsid w:val="00132DE7"/>
    <w:rsid w:val="001331E2"/>
    <w:rsid w:val="001334C8"/>
    <w:rsid w:val="001355FE"/>
    <w:rsid w:val="00135AFC"/>
    <w:rsid w:val="00136AD8"/>
    <w:rsid w:val="0013753F"/>
    <w:rsid w:val="00140751"/>
    <w:rsid w:val="00140DDC"/>
    <w:rsid w:val="0014137D"/>
    <w:rsid w:val="0014184F"/>
    <w:rsid w:val="00141E19"/>
    <w:rsid w:val="00142513"/>
    <w:rsid w:val="001426D6"/>
    <w:rsid w:val="00143697"/>
    <w:rsid w:val="00144E4A"/>
    <w:rsid w:val="0014509D"/>
    <w:rsid w:val="001455AA"/>
    <w:rsid w:val="00146879"/>
    <w:rsid w:val="00146A65"/>
    <w:rsid w:val="00147A52"/>
    <w:rsid w:val="00150763"/>
    <w:rsid w:val="001508E4"/>
    <w:rsid w:val="00150FDD"/>
    <w:rsid w:val="001515DF"/>
    <w:rsid w:val="001522A7"/>
    <w:rsid w:val="00152C99"/>
    <w:rsid w:val="00152CFF"/>
    <w:rsid w:val="0015404F"/>
    <w:rsid w:val="00155760"/>
    <w:rsid w:val="00155940"/>
    <w:rsid w:val="00156935"/>
    <w:rsid w:val="00163979"/>
    <w:rsid w:val="001659FF"/>
    <w:rsid w:val="0016692D"/>
    <w:rsid w:val="00166A36"/>
    <w:rsid w:val="001678C4"/>
    <w:rsid w:val="001706A7"/>
    <w:rsid w:val="00170AE6"/>
    <w:rsid w:val="00173B28"/>
    <w:rsid w:val="00175022"/>
    <w:rsid w:val="00176B95"/>
    <w:rsid w:val="00177567"/>
    <w:rsid w:val="001811CB"/>
    <w:rsid w:val="00182229"/>
    <w:rsid w:val="00183B58"/>
    <w:rsid w:val="0018542D"/>
    <w:rsid w:val="00185E15"/>
    <w:rsid w:val="00185E4E"/>
    <w:rsid w:val="0018628E"/>
    <w:rsid w:val="001866E1"/>
    <w:rsid w:val="00187CCE"/>
    <w:rsid w:val="00187EE0"/>
    <w:rsid w:val="00190E05"/>
    <w:rsid w:val="00191074"/>
    <w:rsid w:val="001912D9"/>
    <w:rsid w:val="00191556"/>
    <w:rsid w:val="0019396D"/>
    <w:rsid w:val="00194ADF"/>
    <w:rsid w:val="001958B6"/>
    <w:rsid w:val="00195B32"/>
    <w:rsid w:val="00196EFE"/>
    <w:rsid w:val="001A0003"/>
    <w:rsid w:val="001A0B97"/>
    <w:rsid w:val="001A1C53"/>
    <w:rsid w:val="001A2B35"/>
    <w:rsid w:val="001A35C2"/>
    <w:rsid w:val="001A5FDE"/>
    <w:rsid w:val="001A7198"/>
    <w:rsid w:val="001B1707"/>
    <w:rsid w:val="001B1E15"/>
    <w:rsid w:val="001B2A11"/>
    <w:rsid w:val="001B42A2"/>
    <w:rsid w:val="001B567E"/>
    <w:rsid w:val="001B5C39"/>
    <w:rsid w:val="001B5C46"/>
    <w:rsid w:val="001B6554"/>
    <w:rsid w:val="001B672C"/>
    <w:rsid w:val="001C0297"/>
    <w:rsid w:val="001C394D"/>
    <w:rsid w:val="001C5F7D"/>
    <w:rsid w:val="001C65B7"/>
    <w:rsid w:val="001D01BA"/>
    <w:rsid w:val="001D1793"/>
    <w:rsid w:val="001D35E6"/>
    <w:rsid w:val="001D3BFB"/>
    <w:rsid w:val="001D5563"/>
    <w:rsid w:val="001D569D"/>
    <w:rsid w:val="001D5AA4"/>
    <w:rsid w:val="001D6AB7"/>
    <w:rsid w:val="001D75E7"/>
    <w:rsid w:val="001D7FEF"/>
    <w:rsid w:val="001E024D"/>
    <w:rsid w:val="001E2AD2"/>
    <w:rsid w:val="001E363C"/>
    <w:rsid w:val="001E4A0B"/>
    <w:rsid w:val="001F202F"/>
    <w:rsid w:val="001F2BF0"/>
    <w:rsid w:val="001F352D"/>
    <w:rsid w:val="001F45B1"/>
    <w:rsid w:val="001F49E0"/>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3059"/>
    <w:rsid w:val="00214E34"/>
    <w:rsid w:val="002152E5"/>
    <w:rsid w:val="0022011F"/>
    <w:rsid w:val="00220687"/>
    <w:rsid w:val="00221C1F"/>
    <w:rsid w:val="002244F2"/>
    <w:rsid w:val="00226C6A"/>
    <w:rsid w:val="00226D80"/>
    <w:rsid w:val="00230038"/>
    <w:rsid w:val="00231690"/>
    <w:rsid w:val="0023176F"/>
    <w:rsid w:val="00232394"/>
    <w:rsid w:val="0023391F"/>
    <w:rsid w:val="00234112"/>
    <w:rsid w:val="00234C2D"/>
    <w:rsid w:val="00234EA8"/>
    <w:rsid w:val="00235C6D"/>
    <w:rsid w:val="00242964"/>
    <w:rsid w:val="0024483B"/>
    <w:rsid w:val="00244ADE"/>
    <w:rsid w:val="002450B0"/>
    <w:rsid w:val="002461B8"/>
    <w:rsid w:val="00251A92"/>
    <w:rsid w:val="00253F89"/>
    <w:rsid w:val="0025449C"/>
    <w:rsid w:val="00254E6D"/>
    <w:rsid w:val="0025548E"/>
    <w:rsid w:val="00257416"/>
    <w:rsid w:val="002600FA"/>
    <w:rsid w:val="0026085C"/>
    <w:rsid w:val="00261963"/>
    <w:rsid w:val="00261A10"/>
    <w:rsid w:val="002639E7"/>
    <w:rsid w:val="002643EF"/>
    <w:rsid w:val="0026485D"/>
    <w:rsid w:val="00265956"/>
    <w:rsid w:val="002659BF"/>
    <w:rsid w:val="00266FD7"/>
    <w:rsid w:val="00270D50"/>
    <w:rsid w:val="00273B5C"/>
    <w:rsid w:val="0027491B"/>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7AA8"/>
    <w:rsid w:val="00297ABA"/>
    <w:rsid w:val="002A15EF"/>
    <w:rsid w:val="002A2315"/>
    <w:rsid w:val="002A34B3"/>
    <w:rsid w:val="002A431B"/>
    <w:rsid w:val="002A47AC"/>
    <w:rsid w:val="002A4863"/>
    <w:rsid w:val="002A58A7"/>
    <w:rsid w:val="002A79C1"/>
    <w:rsid w:val="002A7B0F"/>
    <w:rsid w:val="002A7C0A"/>
    <w:rsid w:val="002B22EF"/>
    <w:rsid w:val="002B3BF4"/>
    <w:rsid w:val="002B3E1C"/>
    <w:rsid w:val="002B521E"/>
    <w:rsid w:val="002B5758"/>
    <w:rsid w:val="002C0F21"/>
    <w:rsid w:val="002C25F0"/>
    <w:rsid w:val="002C3925"/>
    <w:rsid w:val="002C43ED"/>
    <w:rsid w:val="002D2B9E"/>
    <w:rsid w:val="002D563C"/>
    <w:rsid w:val="002D78B0"/>
    <w:rsid w:val="002E0469"/>
    <w:rsid w:val="002E1410"/>
    <w:rsid w:val="002E3DDE"/>
    <w:rsid w:val="002F0348"/>
    <w:rsid w:val="002F08A7"/>
    <w:rsid w:val="002F335B"/>
    <w:rsid w:val="002F483D"/>
    <w:rsid w:val="002F620D"/>
    <w:rsid w:val="002F6CA1"/>
    <w:rsid w:val="002F71D7"/>
    <w:rsid w:val="002F78CE"/>
    <w:rsid w:val="00300F86"/>
    <w:rsid w:val="003025B9"/>
    <w:rsid w:val="003026FC"/>
    <w:rsid w:val="00303EDC"/>
    <w:rsid w:val="00305DC8"/>
    <w:rsid w:val="00307A4B"/>
    <w:rsid w:val="00307B2B"/>
    <w:rsid w:val="00310457"/>
    <w:rsid w:val="00311730"/>
    <w:rsid w:val="00313720"/>
    <w:rsid w:val="00313A4C"/>
    <w:rsid w:val="00314592"/>
    <w:rsid w:val="0031487C"/>
    <w:rsid w:val="0031531E"/>
    <w:rsid w:val="00317147"/>
    <w:rsid w:val="0031786D"/>
    <w:rsid w:val="0032035A"/>
    <w:rsid w:val="00321619"/>
    <w:rsid w:val="003225C0"/>
    <w:rsid w:val="003228C2"/>
    <w:rsid w:val="00322B3C"/>
    <w:rsid w:val="00323821"/>
    <w:rsid w:val="0032646A"/>
    <w:rsid w:val="003265B7"/>
    <w:rsid w:val="003275DE"/>
    <w:rsid w:val="0033002E"/>
    <w:rsid w:val="00330113"/>
    <w:rsid w:val="00330772"/>
    <w:rsid w:val="00331D20"/>
    <w:rsid w:val="00331FA6"/>
    <w:rsid w:val="003337C2"/>
    <w:rsid w:val="0033434C"/>
    <w:rsid w:val="00335182"/>
    <w:rsid w:val="00336DA1"/>
    <w:rsid w:val="00336EB0"/>
    <w:rsid w:val="0034073C"/>
    <w:rsid w:val="0034215F"/>
    <w:rsid w:val="00343F12"/>
    <w:rsid w:val="003479C1"/>
    <w:rsid w:val="00350392"/>
    <w:rsid w:val="003508F2"/>
    <w:rsid w:val="00351075"/>
    <w:rsid w:val="003510FE"/>
    <w:rsid w:val="00354FF4"/>
    <w:rsid w:val="003553EC"/>
    <w:rsid w:val="00356748"/>
    <w:rsid w:val="00357A13"/>
    <w:rsid w:val="003608C4"/>
    <w:rsid w:val="00361B9D"/>
    <w:rsid w:val="0036770D"/>
    <w:rsid w:val="0037037D"/>
    <w:rsid w:val="00370EC6"/>
    <w:rsid w:val="00372C7F"/>
    <w:rsid w:val="00373819"/>
    <w:rsid w:val="0037434A"/>
    <w:rsid w:val="00375139"/>
    <w:rsid w:val="0037587E"/>
    <w:rsid w:val="00377889"/>
    <w:rsid w:val="00377AF3"/>
    <w:rsid w:val="00380BD3"/>
    <w:rsid w:val="0038142F"/>
    <w:rsid w:val="00381EFA"/>
    <w:rsid w:val="003835DB"/>
    <w:rsid w:val="00384801"/>
    <w:rsid w:val="00385321"/>
    <w:rsid w:val="0038550C"/>
    <w:rsid w:val="00387635"/>
    <w:rsid w:val="00387E43"/>
    <w:rsid w:val="0039046C"/>
    <w:rsid w:val="003909F2"/>
    <w:rsid w:val="00391148"/>
    <w:rsid w:val="003920C2"/>
    <w:rsid w:val="00392513"/>
    <w:rsid w:val="003940C1"/>
    <w:rsid w:val="0039474B"/>
    <w:rsid w:val="00395006"/>
    <w:rsid w:val="00395213"/>
    <w:rsid w:val="00395338"/>
    <w:rsid w:val="003965E1"/>
    <w:rsid w:val="0039774D"/>
    <w:rsid w:val="003A06F2"/>
    <w:rsid w:val="003A344D"/>
    <w:rsid w:val="003A398F"/>
    <w:rsid w:val="003A3C20"/>
    <w:rsid w:val="003A466C"/>
    <w:rsid w:val="003A5179"/>
    <w:rsid w:val="003A6BEB"/>
    <w:rsid w:val="003A78BB"/>
    <w:rsid w:val="003A7FF2"/>
    <w:rsid w:val="003B006E"/>
    <w:rsid w:val="003B0234"/>
    <w:rsid w:val="003B0C34"/>
    <w:rsid w:val="003B1408"/>
    <w:rsid w:val="003B3403"/>
    <w:rsid w:val="003B36AA"/>
    <w:rsid w:val="003B5370"/>
    <w:rsid w:val="003B7C39"/>
    <w:rsid w:val="003B7FE5"/>
    <w:rsid w:val="003C1396"/>
    <w:rsid w:val="003C39E5"/>
    <w:rsid w:val="003C48F3"/>
    <w:rsid w:val="003C72EE"/>
    <w:rsid w:val="003C7D91"/>
    <w:rsid w:val="003D14BB"/>
    <w:rsid w:val="003D15B0"/>
    <w:rsid w:val="003D2E0E"/>
    <w:rsid w:val="003D4347"/>
    <w:rsid w:val="003D48C8"/>
    <w:rsid w:val="003D5001"/>
    <w:rsid w:val="003D646B"/>
    <w:rsid w:val="003D6C9D"/>
    <w:rsid w:val="003D6D6C"/>
    <w:rsid w:val="003D7606"/>
    <w:rsid w:val="003E0942"/>
    <w:rsid w:val="003E244B"/>
    <w:rsid w:val="003E24B7"/>
    <w:rsid w:val="003E3ABF"/>
    <w:rsid w:val="003E3D99"/>
    <w:rsid w:val="003E3F62"/>
    <w:rsid w:val="003E4671"/>
    <w:rsid w:val="003E55FD"/>
    <w:rsid w:val="003E5604"/>
    <w:rsid w:val="003E62FC"/>
    <w:rsid w:val="003E6510"/>
    <w:rsid w:val="003E66CE"/>
    <w:rsid w:val="003E6D66"/>
    <w:rsid w:val="003E71C5"/>
    <w:rsid w:val="003E77EE"/>
    <w:rsid w:val="003F4E3F"/>
    <w:rsid w:val="003F512F"/>
    <w:rsid w:val="003F5190"/>
    <w:rsid w:val="003F5596"/>
    <w:rsid w:val="003F7B3A"/>
    <w:rsid w:val="004005C4"/>
    <w:rsid w:val="00400F84"/>
    <w:rsid w:val="00401091"/>
    <w:rsid w:val="00401A7E"/>
    <w:rsid w:val="004024E8"/>
    <w:rsid w:val="00403260"/>
    <w:rsid w:val="00403D8F"/>
    <w:rsid w:val="00404542"/>
    <w:rsid w:val="00404DAC"/>
    <w:rsid w:val="0041064A"/>
    <w:rsid w:val="004117AB"/>
    <w:rsid w:val="00411C0C"/>
    <w:rsid w:val="00415903"/>
    <w:rsid w:val="00416977"/>
    <w:rsid w:val="00416B6B"/>
    <w:rsid w:val="004173F7"/>
    <w:rsid w:val="004204AE"/>
    <w:rsid w:val="00421EE4"/>
    <w:rsid w:val="00423198"/>
    <w:rsid w:val="00425DB8"/>
    <w:rsid w:val="00427995"/>
    <w:rsid w:val="00430A63"/>
    <w:rsid w:val="00434DDD"/>
    <w:rsid w:val="00437032"/>
    <w:rsid w:val="004377BD"/>
    <w:rsid w:val="00443519"/>
    <w:rsid w:val="004457C8"/>
    <w:rsid w:val="00445D05"/>
    <w:rsid w:val="00445FCE"/>
    <w:rsid w:val="00446650"/>
    <w:rsid w:val="00450093"/>
    <w:rsid w:val="00450F27"/>
    <w:rsid w:val="004521D0"/>
    <w:rsid w:val="0045258D"/>
    <w:rsid w:val="00453425"/>
    <w:rsid w:val="004536B3"/>
    <w:rsid w:val="004546D0"/>
    <w:rsid w:val="00454F20"/>
    <w:rsid w:val="00455350"/>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61E0"/>
    <w:rsid w:val="004673BF"/>
    <w:rsid w:val="00470FE6"/>
    <w:rsid w:val="00471198"/>
    <w:rsid w:val="00472808"/>
    <w:rsid w:val="00474481"/>
    <w:rsid w:val="00474697"/>
    <w:rsid w:val="004765BF"/>
    <w:rsid w:val="00476C7C"/>
    <w:rsid w:val="00480204"/>
    <w:rsid w:val="00481977"/>
    <w:rsid w:val="00482134"/>
    <w:rsid w:val="00483261"/>
    <w:rsid w:val="00484C71"/>
    <w:rsid w:val="004850E4"/>
    <w:rsid w:val="00485D1F"/>
    <w:rsid w:val="0048659D"/>
    <w:rsid w:val="00486CBC"/>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CB1"/>
    <w:rsid w:val="004A7008"/>
    <w:rsid w:val="004B0D7B"/>
    <w:rsid w:val="004B1C2B"/>
    <w:rsid w:val="004B314B"/>
    <w:rsid w:val="004B33B3"/>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36A"/>
    <w:rsid w:val="004D5A17"/>
    <w:rsid w:val="004D76DA"/>
    <w:rsid w:val="004E058D"/>
    <w:rsid w:val="004E1CA4"/>
    <w:rsid w:val="004E2235"/>
    <w:rsid w:val="004E4365"/>
    <w:rsid w:val="004E44F5"/>
    <w:rsid w:val="004E5113"/>
    <w:rsid w:val="004F01F8"/>
    <w:rsid w:val="004F0635"/>
    <w:rsid w:val="004F0F0C"/>
    <w:rsid w:val="004F3404"/>
    <w:rsid w:val="004F36E9"/>
    <w:rsid w:val="004F36F1"/>
    <w:rsid w:val="004F3D1E"/>
    <w:rsid w:val="004F4778"/>
    <w:rsid w:val="004F65FC"/>
    <w:rsid w:val="0050233F"/>
    <w:rsid w:val="0050293F"/>
    <w:rsid w:val="0050380F"/>
    <w:rsid w:val="00505186"/>
    <w:rsid w:val="005070CB"/>
    <w:rsid w:val="0051099B"/>
    <w:rsid w:val="005135F0"/>
    <w:rsid w:val="0051418F"/>
    <w:rsid w:val="00514C6C"/>
    <w:rsid w:val="0051606F"/>
    <w:rsid w:val="005161CD"/>
    <w:rsid w:val="005172D7"/>
    <w:rsid w:val="005173E1"/>
    <w:rsid w:val="00517686"/>
    <w:rsid w:val="005202C6"/>
    <w:rsid w:val="005207BE"/>
    <w:rsid w:val="00520A49"/>
    <w:rsid w:val="00522A0A"/>
    <w:rsid w:val="0052324F"/>
    <w:rsid w:val="00524914"/>
    <w:rsid w:val="00525D3F"/>
    <w:rsid w:val="00527194"/>
    <w:rsid w:val="00527442"/>
    <w:rsid w:val="00527459"/>
    <w:rsid w:val="00530DE1"/>
    <w:rsid w:val="00532016"/>
    <w:rsid w:val="0053243E"/>
    <w:rsid w:val="0053297C"/>
    <w:rsid w:val="00533413"/>
    <w:rsid w:val="0053421C"/>
    <w:rsid w:val="005342F0"/>
    <w:rsid w:val="0053620E"/>
    <w:rsid w:val="00540EE9"/>
    <w:rsid w:val="00541E41"/>
    <w:rsid w:val="00542519"/>
    <w:rsid w:val="00542575"/>
    <w:rsid w:val="00543926"/>
    <w:rsid w:val="00547519"/>
    <w:rsid w:val="005508DC"/>
    <w:rsid w:val="00550E80"/>
    <w:rsid w:val="00551CF0"/>
    <w:rsid w:val="005522E8"/>
    <w:rsid w:val="00552C89"/>
    <w:rsid w:val="00553E2D"/>
    <w:rsid w:val="005546E3"/>
    <w:rsid w:val="005602B1"/>
    <w:rsid w:val="00561CCC"/>
    <w:rsid w:val="00563B90"/>
    <w:rsid w:val="005665B7"/>
    <w:rsid w:val="0057195D"/>
    <w:rsid w:val="00573116"/>
    <w:rsid w:val="00574552"/>
    <w:rsid w:val="005747C6"/>
    <w:rsid w:val="00574FED"/>
    <w:rsid w:val="005766A7"/>
    <w:rsid w:val="00577B33"/>
    <w:rsid w:val="00580837"/>
    <w:rsid w:val="00581629"/>
    <w:rsid w:val="005816A0"/>
    <w:rsid w:val="005818EB"/>
    <w:rsid w:val="005820EC"/>
    <w:rsid w:val="00583E13"/>
    <w:rsid w:val="00583E69"/>
    <w:rsid w:val="00584E65"/>
    <w:rsid w:val="00586058"/>
    <w:rsid w:val="00586ED0"/>
    <w:rsid w:val="00587B0D"/>
    <w:rsid w:val="00590DC8"/>
    <w:rsid w:val="00591562"/>
    <w:rsid w:val="005921F1"/>
    <w:rsid w:val="005938BF"/>
    <w:rsid w:val="00594D97"/>
    <w:rsid w:val="00594ECE"/>
    <w:rsid w:val="005956F8"/>
    <w:rsid w:val="00595E20"/>
    <w:rsid w:val="005972FE"/>
    <w:rsid w:val="005975C3"/>
    <w:rsid w:val="005A10A9"/>
    <w:rsid w:val="005A1605"/>
    <w:rsid w:val="005A1A9C"/>
    <w:rsid w:val="005A2F24"/>
    <w:rsid w:val="005A44C1"/>
    <w:rsid w:val="005A5447"/>
    <w:rsid w:val="005A5538"/>
    <w:rsid w:val="005A5F87"/>
    <w:rsid w:val="005A74DA"/>
    <w:rsid w:val="005A7C6D"/>
    <w:rsid w:val="005B1E65"/>
    <w:rsid w:val="005B3E0E"/>
    <w:rsid w:val="005B7E47"/>
    <w:rsid w:val="005C0A27"/>
    <w:rsid w:val="005C0A2E"/>
    <w:rsid w:val="005C2CB6"/>
    <w:rsid w:val="005C4CAA"/>
    <w:rsid w:val="005C5E45"/>
    <w:rsid w:val="005C6EAB"/>
    <w:rsid w:val="005D1292"/>
    <w:rsid w:val="005D293D"/>
    <w:rsid w:val="005D397B"/>
    <w:rsid w:val="005D492C"/>
    <w:rsid w:val="005D5C00"/>
    <w:rsid w:val="005D76BD"/>
    <w:rsid w:val="005E031F"/>
    <w:rsid w:val="005E075A"/>
    <w:rsid w:val="005E195A"/>
    <w:rsid w:val="005E217A"/>
    <w:rsid w:val="005E2A8C"/>
    <w:rsid w:val="005E3601"/>
    <w:rsid w:val="005E38EA"/>
    <w:rsid w:val="005E594A"/>
    <w:rsid w:val="005E5DE1"/>
    <w:rsid w:val="005E6533"/>
    <w:rsid w:val="005E67B6"/>
    <w:rsid w:val="005E690F"/>
    <w:rsid w:val="005E741E"/>
    <w:rsid w:val="005E7630"/>
    <w:rsid w:val="005F03D0"/>
    <w:rsid w:val="005F03DC"/>
    <w:rsid w:val="005F27CB"/>
    <w:rsid w:val="005F49A8"/>
    <w:rsid w:val="005F49AD"/>
    <w:rsid w:val="005F65EB"/>
    <w:rsid w:val="005F7C52"/>
    <w:rsid w:val="00600BDF"/>
    <w:rsid w:val="006016F6"/>
    <w:rsid w:val="006032B9"/>
    <w:rsid w:val="00603A77"/>
    <w:rsid w:val="00603C75"/>
    <w:rsid w:val="00604EA1"/>
    <w:rsid w:val="00606037"/>
    <w:rsid w:val="006068D9"/>
    <w:rsid w:val="006071DE"/>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3032"/>
    <w:rsid w:val="00623DE0"/>
    <w:rsid w:val="00626510"/>
    <w:rsid w:val="00627750"/>
    <w:rsid w:val="00627B24"/>
    <w:rsid w:val="00630526"/>
    <w:rsid w:val="00630AD1"/>
    <w:rsid w:val="00630E9F"/>
    <w:rsid w:val="00631C05"/>
    <w:rsid w:val="00632783"/>
    <w:rsid w:val="006341CE"/>
    <w:rsid w:val="00634CAB"/>
    <w:rsid w:val="0063517B"/>
    <w:rsid w:val="006355A4"/>
    <w:rsid w:val="00637EFC"/>
    <w:rsid w:val="00640524"/>
    <w:rsid w:val="00641503"/>
    <w:rsid w:val="006423B9"/>
    <w:rsid w:val="00645502"/>
    <w:rsid w:val="00645741"/>
    <w:rsid w:val="0064759D"/>
    <w:rsid w:val="0065050F"/>
    <w:rsid w:val="0065052C"/>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6D50"/>
    <w:rsid w:val="0066734E"/>
    <w:rsid w:val="00667EA1"/>
    <w:rsid w:val="00667EA5"/>
    <w:rsid w:val="006709DD"/>
    <w:rsid w:val="00671D27"/>
    <w:rsid w:val="006732B2"/>
    <w:rsid w:val="00673D99"/>
    <w:rsid w:val="006747F7"/>
    <w:rsid w:val="00674C6C"/>
    <w:rsid w:val="00676156"/>
    <w:rsid w:val="006775C1"/>
    <w:rsid w:val="00677615"/>
    <w:rsid w:val="006777D9"/>
    <w:rsid w:val="006801D8"/>
    <w:rsid w:val="006807A6"/>
    <w:rsid w:val="006855E5"/>
    <w:rsid w:val="00685871"/>
    <w:rsid w:val="00685F8D"/>
    <w:rsid w:val="0069175A"/>
    <w:rsid w:val="00692D19"/>
    <w:rsid w:val="00693AC4"/>
    <w:rsid w:val="00694125"/>
    <w:rsid w:val="00694688"/>
    <w:rsid w:val="006957BC"/>
    <w:rsid w:val="00696692"/>
    <w:rsid w:val="00697698"/>
    <w:rsid w:val="00697764"/>
    <w:rsid w:val="006A0544"/>
    <w:rsid w:val="006A1250"/>
    <w:rsid w:val="006A294D"/>
    <w:rsid w:val="006A2BAE"/>
    <w:rsid w:val="006A3BEB"/>
    <w:rsid w:val="006A5D22"/>
    <w:rsid w:val="006A72FE"/>
    <w:rsid w:val="006A74B5"/>
    <w:rsid w:val="006A756E"/>
    <w:rsid w:val="006B2BD0"/>
    <w:rsid w:val="006B2CE6"/>
    <w:rsid w:val="006B48C2"/>
    <w:rsid w:val="006B55B9"/>
    <w:rsid w:val="006B7E36"/>
    <w:rsid w:val="006C0240"/>
    <w:rsid w:val="006C0617"/>
    <w:rsid w:val="006C2258"/>
    <w:rsid w:val="006C40A4"/>
    <w:rsid w:val="006C4E6D"/>
    <w:rsid w:val="006D12B6"/>
    <w:rsid w:val="006D2B57"/>
    <w:rsid w:val="006D3CE1"/>
    <w:rsid w:val="006D560B"/>
    <w:rsid w:val="006D5FBB"/>
    <w:rsid w:val="006D6946"/>
    <w:rsid w:val="006D7A20"/>
    <w:rsid w:val="006D7C7A"/>
    <w:rsid w:val="006E08CA"/>
    <w:rsid w:val="006E158E"/>
    <w:rsid w:val="006E19EF"/>
    <w:rsid w:val="006E1CC4"/>
    <w:rsid w:val="006E28FB"/>
    <w:rsid w:val="006E2D1A"/>
    <w:rsid w:val="006E3022"/>
    <w:rsid w:val="006E3471"/>
    <w:rsid w:val="006E5544"/>
    <w:rsid w:val="006E5C8B"/>
    <w:rsid w:val="006F019F"/>
    <w:rsid w:val="006F0864"/>
    <w:rsid w:val="006F1369"/>
    <w:rsid w:val="006F3912"/>
    <w:rsid w:val="006F3A35"/>
    <w:rsid w:val="006F3BFD"/>
    <w:rsid w:val="006F47B8"/>
    <w:rsid w:val="007007CE"/>
    <w:rsid w:val="00700C4D"/>
    <w:rsid w:val="00700CFE"/>
    <w:rsid w:val="007016A9"/>
    <w:rsid w:val="007025CB"/>
    <w:rsid w:val="007037B3"/>
    <w:rsid w:val="00703C99"/>
    <w:rsid w:val="00705BB4"/>
    <w:rsid w:val="00706DB4"/>
    <w:rsid w:val="007115FB"/>
    <w:rsid w:val="00712CF8"/>
    <w:rsid w:val="00713E0B"/>
    <w:rsid w:val="00715046"/>
    <w:rsid w:val="00715DCC"/>
    <w:rsid w:val="00717346"/>
    <w:rsid w:val="00720BDB"/>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F7C"/>
    <w:rsid w:val="00735F8F"/>
    <w:rsid w:val="00741374"/>
    <w:rsid w:val="00741B5A"/>
    <w:rsid w:val="00741CD4"/>
    <w:rsid w:val="00742F56"/>
    <w:rsid w:val="00743B72"/>
    <w:rsid w:val="0074417C"/>
    <w:rsid w:val="0074483B"/>
    <w:rsid w:val="007450FA"/>
    <w:rsid w:val="00745D85"/>
    <w:rsid w:val="0075056D"/>
    <w:rsid w:val="0075296A"/>
    <w:rsid w:val="00752A91"/>
    <w:rsid w:val="00753379"/>
    <w:rsid w:val="00753793"/>
    <w:rsid w:val="00754962"/>
    <w:rsid w:val="00756E2D"/>
    <w:rsid w:val="00757EF9"/>
    <w:rsid w:val="00761D66"/>
    <w:rsid w:val="0076724A"/>
    <w:rsid w:val="007678F9"/>
    <w:rsid w:val="00767BF4"/>
    <w:rsid w:val="007702E4"/>
    <w:rsid w:val="007703AD"/>
    <w:rsid w:val="00771324"/>
    <w:rsid w:val="0077354A"/>
    <w:rsid w:val="007758DF"/>
    <w:rsid w:val="00776269"/>
    <w:rsid w:val="00777B67"/>
    <w:rsid w:val="007816F8"/>
    <w:rsid w:val="00782180"/>
    <w:rsid w:val="00783C12"/>
    <w:rsid w:val="00785613"/>
    <w:rsid w:val="00785F9D"/>
    <w:rsid w:val="007860AD"/>
    <w:rsid w:val="007913F8"/>
    <w:rsid w:val="00791A33"/>
    <w:rsid w:val="00792A5F"/>
    <w:rsid w:val="00792DD6"/>
    <w:rsid w:val="007945B3"/>
    <w:rsid w:val="00795610"/>
    <w:rsid w:val="007975AF"/>
    <w:rsid w:val="00797744"/>
    <w:rsid w:val="00797D35"/>
    <w:rsid w:val="007A218F"/>
    <w:rsid w:val="007A2BD2"/>
    <w:rsid w:val="007A37EE"/>
    <w:rsid w:val="007A3DAE"/>
    <w:rsid w:val="007A3E23"/>
    <w:rsid w:val="007A3FB5"/>
    <w:rsid w:val="007A43B8"/>
    <w:rsid w:val="007A5E0F"/>
    <w:rsid w:val="007A6253"/>
    <w:rsid w:val="007A64D8"/>
    <w:rsid w:val="007A6B3C"/>
    <w:rsid w:val="007B065A"/>
    <w:rsid w:val="007B0A85"/>
    <w:rsid w:val="007B2864"/>
    <w:rsid w:val="007B7F09"/>
    <w:rsid w:val="007C2B33"/>
    <w:rsid w:val="007C587C"/>
    <w:rsid w:val="007C66D5"/>
    <w:rsid w:val="007C698A"/>
    <w:rsid w:val="007C72DC"/>
    <w:rsid w:val="007C7AB9"/>
    <w:rsid w:val="007C7CF5"/>
    <w:rsid w:val="007D0887"/>
    <w:rsid w:val="007D0C44"/>
    <w:rsid w:val="007D25BE"/>
    <w:rsid w:val="007D333C"/>
    <w:rsid w:val="007D56F9"/>
    <w:rsid w:val="007D59C1"/>
    <w:rsid w:val="007D5FF7"/>
    <w:rsid w:val="007D6B8D"/>
    <w:rsid w:val="007D7DE2"/>
    <w:rsid w:val="007E024B"/>
    <w:rsid w:val="007E17F7"/>
    <w:rsid w:val="007E1E38"/>
    <w:rsid w:val="007E2E66"/>
    <w:rsid w:val="007E366C"/>
    <w:rsid w:val="007E3E1A"/>
    <w:rsid w:val="007E4974"/>
    <w:rsid w:val="007E6DCC"/>
    <w:rsid w:val="007F13E9"/>
    <w:rsid w:val="007F3C72"/>
    <w:rsid w:val="007F4AD8"/>
    <w:rsid w:val="007F4FC9"/>
    <w:rsid w:val="007F54AE"/>
    <w:rsid w:val="007F68D2"/>
    <w:rsid w:val="007F6E1E"/>
    <w:rsid w:val="007F762D"/>
    <w:rsid w:val="00801E0A"/>
    <w:rsid w:val="0080236A"/>
    <w:rsid w:val="008029B9"/>
    <w:rsid w:val="0080312C"/>
    <w:rsid w:val="008032A8"/>
    <w:rsid w:val="008042D2"/>
    <w:rsid w:val="00804357"/>
    <w:rsid w:val="00805DF1"/>
    <w:rsid w:val="00806738"/>
    <w:rsid w:val="0080773D"/>
    <w:rsid w:val="0081104F"/>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414"/>
    <w:rsid w:val="008344A9"/>
    <w:rsid w:val="00834F4F"/>
    <w:rsid w:val="00835501"/>
    <w:rsid w:val="008369C9"/>
    <w:rsid w:val="00836E15"/>
    <w:rsid w:val="00837EED"/>
    <w:rsid w:val="00840E7D"/>
    <w:rsid w:val="008425E6"/>
    <w:rsid w:val="008434AD"/>
    <w:rsid w:val="00843902"/>
    <w:rsid w:val="00844481"/>
    <w:rsid w:val="00844776"/>
    <w:rsid w:val="00850690"/>
    <w:rsid w:val="0085095A"/>
    <w:rsid w:val="008509B9"/>
    <w:rsid w:val="008511F4"/>
    <w:rsid w:val="00853A70"/>
    <w:rsid w:val="00854552"/>
    <w:rsid w:val="00854AB0"/>
    <w:rsid w:val="00856F3E"/>
    <w:rsid w:val="00860ACA"/>
    <w:rsid w:val="00860B06"/>
    <w:rsid w:val="008641BD"/>
    <w:rsid w:val="00864270"/>
    <w:rsid w:val="008709A8"/>
    <w:rsid w:val="00871897"/>
    <w:rsid w:val="008718ED"/>
    <w:rsid w:val="00871BB2"/>
    <w:rsid w:val="00871F6E"/>
    <w:rsid w:val="00872F2A"/>
    <w:rsid w:val="00875D9E"/>
    <w:rsid w:val="0088106E"/>
    <w:rsid w:val="0088181E"/>
    <w:rsid w:val="00881971"/>
    <w:rsid w:val="00881A06"/>
    <w:rsid w:val="00883472"/>
    <w:rsid w:val="008844EC"/>
    <w:rsid w:val="00885A55"/>
    <w:rsid w:val="00891C0C"/>
    <w:rsid w:val="008926C4"/>
    <w:rsid w:val="00892C52"/>
    <w:rsid w:val="00892EF5"/>
    <w:rsid w:val="0089370C"/>
    <w:rsid w:val="00895039"/>
    <w:rsid w:val="00896DCC"/>
    <w:rsid w:val="008A015B"/>
    <w:rsid w:val="008A0991"/>
    <w:rsid w:val="008A1E26"/>
    <w:rsid w:val="008A2641"/>
    <w:rsid w:val="008A33E8"/>
    <w:rsid w:val="008A3BAC"/>
    <w:rsid w:val="008A4E26"/>
    <w:rsid w:val="008A4EFB"/>
    <w:rsid w:val="008A56C7"/>
    <w:rsid w:val="008A696A"/>
    <w:rsid w:val="008A710C"/>
    <w:rsid w:val="008B02D5"/>
    <w:rsid w:val="008B0375"/>
    <w:rsid w:val="008B0890"/>
    <w:rsid w:val="008B0B79"/>
    <w:rsid w:val="008B113D"/>
    <w:rsid w:val="008B14D8"/>
    <w:rsid w:val="008B438D"/>
    <w:rsid w:val="008B6055"/>
    <w:rsid w:val="008B686F"/>
    <w:rsid w:val="008B754A"/>
    <w:rsid w:val="008C1BC6"/>
    <w:rsid w:val="008C1E1B"/>
    <w:rsid w:val="008C33CD"/>
    <w:rsid w:val="008C7B76"/>
    <w:rsid w:val="008C7D5E"/>
    <w:rsid w:val="008D11E9"/>
    <w:rsid w:val="008D189D"/>
    <w:rsid w:val="008D5996"/>
    <w:rsid w:val="008D6B8A"/>
    <w:rsid w:val="008E0A98"/>
    <w:rsid w:val="008E1313"/>
    <w:rsid w:val="008E1884"/>
    <w:rsid w:val="008E295E"/>
    <w:rsid w:val="008E3581"/>
    <w:rsid w:val="008E3C22"/>
    <w:rsid w:val="008E3EA3"/>
    <w:rsid w:val="008E410F"/>
    <w:rsid w:val="008E7AB4"/>
    <w:rsid w:val="008F13C1"/>
    <w:rsid w:val="008F1AD9"/>
    <w:rsid w:val="008F3C3D"/>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215E"/>
    <w:rsid w:val="009256AE"/>
    <w:rsid w:val="00926133"/>
    <w:rsid w:val="00926462"/>
    <w:rsid w:val="0092658C"/>
    <w:rsid w:val="00933133"/>
    <w:rsid w:val="009334A9"/>
    <w:rsid w:val="00933A5C"/>
    <w:rsid w:val="009359AE"/>
    <w:rsid w:val="0093612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63E"/>
    <w:rsid w:val="00960880"/>
    <w:rsid w:val="009615B3"/>
    <w:rsid w:val="00963C54"/>
    <w:rsid w:val="00963F5A"/>
    <w:rsid w:val="00965803"/>
    <w:rsid w:val="009665F9"/>
    <w:rsid w:val="00966E66"/>
    <w:rsid w:val="0096777C"/>
    <w:rsid w:val="0096795D"/>
    <w:rsid w:val="009700F0"/>
    <w:rsid w:val="00970F34"/>
    <w:rsid w:val="0097109F"/>
    <w:rsid w:val="009718A1"/>
    <w:rsid w:val="00971A53"/>
    <w:rsid w:val="00971BAA"/>
    <w:rsid w:val="0097243A"/>
    <w:rsid w:val="0097250F"/>
    <w:rsid w:val="009745AE"/>
    <w:rsid w:val="00974F84"/>
    <w:rsid w:val="00975380"/>
    <w:rsid w:val="00975511"/>
    <w:rsid w:val="00977E26"/>
    <w:rsid w:val="009816E0"/>
    <w:rsid w:val="00982138"/>
    <w:rsid w:val="00982CC4"/>
    <w:rsid w:val="00982D52"/>
    <w:rsid w:val="00984A4C"/>
    <w:rsid w:val="00986435"/>
    <w:rsid w:val="00986784"/>
    <w:rsid w:val="00990DED"/>
    <w:rsid w:val="0099158A"/>
    <w:rsid w:val="009929ED"/>
    <w:rsid w:val="00995036"/>
    <w:rsid w:val="009962C4"/>
    <w:rsid w:val="00996FD1"/>
    <w:rsid w:val="00997F71"/>
    <w:rsid w:val="009A00C7"/>
    <w:rsid w:val="009A02EC"/>
    <w:rsid w:val="009A10B8"/>
    <w:rsid w:val="009A21BB"/>
    <w:rsid w:val="009A2320"/>
    <w:rsid w:val="009A2C67"/>
    <w:rsid w:val="009A2C71"/>
    <w:rsid w:val="009A3B64"/>
    <w:rsid w:val="009A3F64"/>
    <w:rsid w:val="009A40AF"/>
    <w:rsid w:val="009A68D4"/>
    <w:rsid w:val="009A7C23"/>
    <w:rsid w:val="009B0480"/>
    <w:rsid w:val="009B0642"/>
    <w:rsid w:val="009B0912"/>
    <w:rsid w:val="009B12F3"/>
    <w:rsid w:val="009B24DF"/>
    <w:rsid w:val="009B3E1B"/>
    <w:rsid w:val="009B3F2B"/>
    <w:rsid w:val="009B436A"/>
    <w:rsid w:val="009B58B5"/>
    <w:rsid w:val="009B6932"/>
    <w:rsid w:val="009B6A7A"/>
    <w:rsid w:val="009B6DBD"/>
    <w:rsid w:val="009B6F1F"/>
    <w:rsid w:val="009C1721"/>
    <w:rsid w:val="009C2471"/>
    <w:rsid w:val="009C46B5"/>
    <w:rsid w:val="009C4BF4"/>
    <w:rsid w:val="009C50A2"/>
    <w:rsid w:val="009C6B8A"/>
    <w:rsid w:val="009C7CAE"/>
    <w:rsid w:val="009D024B"/>
    <w:rsid w:val="009D0288"/>
    <w:rsid w:val="009D1D63"/>
    <w:rsid w:val="009D24EE"/>
    <w:rsid w:val="009D28F6"/>
    <w:rsid w:val="009D56BF"/>
    <w:rsid w:val="009D6D3B"/>
    <w:rsid w:val="009E0283"/>
    <w:rsid w:val="009E032D"/>
    <w:rsid w:val="009E0A8A"/>
    <w:rsid w:val="009E0C2C"/>
    <w:rsid w:val="009E2095"/>
    <w:rsid w:val="009E34D0"/>
    <w:rsid w:val="009E36C6"/>
    <w:rsid w:val="009E4887"/>
    <w:rsid w:val="009E6315"/>
    <w:rsid w:val="009E7DA2"/>
    <w:rsid w:val="009F0017"/>
    <w:rsid w:val="009F1E6E"/>
    <w:rsid w:val="009F3082"/>
    <w:rsid w:val="009F30CA"/>
    <w:rsid w:val="009F66BA"/>
    <w:rsid w:val="009F6951"/>
    <w:rsid w:val="00A00D99"/>
    <w:rsid w:val="00A00F19"/>
    <w:rsid w:val="00A0184B"/>
    <w:rsid w:val="00A01D9F"/>
    <w:rsid w:val="00A02C1B"/>
    <w:rsid w:val="00A02FB6"/>
    <w:rsid w:val="00A05201"/>
    <w:rsid w:val="00A06C8E"/>
    <w:rsid w:val="00A06DBB"/>
    <w:rsid w:val="00A10D45"/>
    <w:rsid w:val="00A11256"/>
    <w:rsid w:val="00A136D2"/>
    <w:rsid w:val="00A13DC9"/>
    <w:rsid w:val="00A1534B"/>
    <w:rsid w:val="00A166FB"/>
    <w:rsid w:val="00A16B87"/>
    <w:rsid w:val="00A17169"/>
    <w:rsid w:val="00A17ED9"/>
    <w:rsid w:val="00A21269"/>
    <w:rsid w:val="00A21A43"/>
    <w:rsid w:val="00A220A7"/>
    <w:rsid w:val="00A221B9"/>
    <w:rsid w:val="00A25BEB"/>
    <w:rsid w:val="00A26D5A"/>
    <w:rsid w:val="00A27998"/>
    <w:rsid w:val="00A27A19"/>
    <w:rsid w:val="00A305A9"/>
    <w:rsid w:val="00A311D7"/>
    <w:rsid w:val="00A3255E"/>
    <w:rsid w:val="00A325B6"/>
    <w:rsid w:val="00A328A1"/>
    <w:rsid w:val="00A34053"/>
    <w:rsid w:val="00A34D11"/>
    <w:rsid w:val="00A35188"/>
    <w:rsid w:val="00A35B94"/>
    <w:rsid w:val="00A36AB8"/>
    <w:rsid w:val="00A37139"/>
    <w:rsid w:val="00A37225"/>
    <w:rsid w:val="00A37C23"/>
    <w:rsid w:val="00A40F4F"/>
    <w:rsid w:val="00A43B7E"/>
    <w:rsid w:val="00A44FA4"/>
    <w:rsid w:val="00A4517A"/>
    <w:rsid w:val="00A45D84"/>
    <w:rsid w:val="00A50E08"/>
    <w:rsid w:val="00A5202F"/>
    <w:rsid w:val="00A5228B"/>
    <w:rsid w:val="00A5356C"/>
    <w:rsid w:val="00A53857"/>
    <w:rsid w:val="00A5513F"/>
    <w:rsid w:val="00A55FD7"/>
    <w:rsid w:val="00A6176F"/>
    <w:rsid w:val="00A61842"/>
    <w:rsid w:val="00A61FF1"/>
    <w:rsid w:val="00A65517"/>
    <w:rsid w:val="00A6654F"/>
    <w:rsid w:val="00A66B72"/>
    <w:rsid w:val="00A707A7"/>
    <w:rsid w:val="00A7108B"/>
    <w:rsid w:val="00A71D77"/>
    <w:rsid w:val="00A7374B"/>
    <w:rsid w:val="00A75502"/>
    <w:rsid w:val="00A762D0"/>
    <w:rsid w:val="00A76532"/>
    <w:rsid w:val="00A77A97"/>
    <w:rsid w:val="00A8106A"/>
    <w:rsid w:val="00A8151F"/>
    <w:rsid w:val="00A83E78"/>
    <w:rsid w:val="00A85506"/>
    <w:rsid w:val="00A8613D"/>
    <w:rsid w:val="00A87AF4"/>
    <w:rsid w:val="00A90B96"/>
    <w:rsid w:val="00A925CA"/>
    <w:rsid w:val="00A92BEF"/>
    <w:rsid w:val="00A92FFB"/>
    <w:rsid w:val="00A95203"/>
    <w:rsid w:val="00A96987"/>
    <w:rsid w:val="00A96DBE"/>
    <w:rsid w:val="00AA1823"/>
    <w:rsid w:val="00AA19EA"/>
    <w:rsid w:val="00AA2D61"/>
    <w:rsid w:val="00AA4597"/>
    <w:rsid w:val="00AA4AA7"/>
    <w:rsid w:val="00AA6298"/>
    <w:rsid w:val="00AA77F5"/>
    <w:rsid w:val="00AA78ED"/>
    <w:rsid w:val="00AA7E2B"/>
    <w:rsid w:val="00AB2255"/>
    <w:rsid w:val="00AB32AB"/>
    <w:rsid w:val="00AB3330"/>
    <w:rsid w:val="00AB49B7"/>
    <w:rsid w:val="00AB5837"/>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3122"/>
    <w:rsid w:val="00AE3ACE"/>
    <w:rsid w:val="00AE4E58"/>
    <w:rsid w:val="00AE548D"/>
    <w:rsid w:val="00AE5B87"/>
    <w:rsid w:val="00AF08B4"/>
    <w:rsid w:val="00AF1A0C"/>
    <w:rsid w:val="00AF3956"/>
    <w:rsid w:val="00AF5F8E"/>
    <w:rsid w:val="00B03767"/>
    <w:rsid w:val="00B04D3C"/>
    <w:rsid w:val="00B05415"/>
    <w:rsid w:val="00B05BD3"/>
    <w:rsid w:val="00B0736B"/>
    <w:rsid w:val="00B11F0F"/>
    <w:rsid w:val="00B12059"/>
    <w:rsid w:val="00B12CD0"/>
    <w:rsid w:val="00B13C6B"/>
    <w:rsid w:val="00B20B74"/>
    <w:rsid w:val="00B20CF8"/>
    <w:rsid w:val="00B21464"/>
    <w:rsid w:val="00B21749"/>
    <w:rsid w:val="00B231A6"/>
    <w:rsid w:val="00B24D6B"/>
    <w:rsid w:val="00B25CA6"/>
    <w:rsid w:val="00B25F39"/>
    <w:rsid w:val="00B26DE5"/>
    <w:rsid w:val="00B27540"/>
    <w:rsid w:val="00B30394"/>
    <w:rsid w:val="00B307D0"/>
    <w:rsid w:val="00B31FD8"/>
    <w:rsid w:val="00B32F0B"/>
    <w:rsid w:val="00B33A4B"/>
    <w:rsid w:val="00B343DE"/>
    <w:rsid w:val="00B35B0B"/>
    <w:rsid w:val="00B37DF7"/>
    <w:rsid w:val="00B41F7B"/>
    <w:rsid w:val="00B426FF"/>
    <w:rsid w:val="00B42A01"/>
    <w:rsid w:val="00B430C6"/>
    <w:rsid w:val="00B4404C"/>
    <w:rsid w:val="00B4529F"/>
    <w:rsid w:val="00B4704B"/>
    <w:rsid w:val="00B51228"/>
    <w:rsid w:val="00B614D8"/>
    <w:rsid w:val="00B62B6B"/>
    <w:rsid w:val="00B6509E"/>
    <w:rsid w:val="00B65EBB"/>
    <w:rsid w:val="00B66DA3"/>
    <w:rsid w:val="00B7012F"/>
    <w:rsid w:val="00B71305"/>
    <w:rsid w:val="00B71702"/>
    <w:rsid w:val="00B72D32"/>
    <w:rsid w:val="00B73165"/>
    <w:rsid w:val="00B757F5"/>
    <w:rsid w:val="00B80324"/>
    <w:rsid w:val="00B81334"/>
    <w:rsid w:val="00B815B1"/>
    <w:rsid w:val="00B832C4"/>
    <w:rsid w:val="00B855C8"/>
    <w:rsid w:val="00B86943"/>
    <w:rsid w:val="00B90412"/>
    <w:rsid w:val="00B910C3"/>
    <w:rsid w:val="00B911F1"/>
    <w:rsid w:val="00B92A15"/>
    <w:rsid w:val="00B932AB"/>
    <w:rsid w:val="00B93549"/>
    <w:rsid w:val="00B9457D"/>
    <w:rsid w:val="00B951A5"/>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568C"/>
    <w:rsid w:val="00BC69AB"/>
    <w:rsid w:val="00BD00AB"/>
    <w:rsid w:val="00BD1D42"/>
    <w:rsid w:val="00BD34E8"/>
    <w:rsid w:val="00BD4B7E"/>
    <w:rsid w:val="00BE23DA"/>
    <w:rsid w:val="00BE2519"/>
    <w:rsid w:val="00BE2C51"/>
    <w:rsid w:val="00BE4732"/>
    <w:rsid w:val="00BE5D7F"/>
    <w:rsid w:val="00BE5D99"/>
    <w:rsid w:val="00BF095E"/>
    <w:rsid w:val="00BF15BD"/>
    <w:rsid w:val="00BF210D"/>
    <w:rsid w:val="00BF2D24"/>
    <w:rsid w:val="00BF472C"/>
    <w:rsid w:val="00BF4FBC"/>
    <w:rsid w:val="00BF509F"/>
    <w:rsid w:val="00BF5154"/>
    <w:rsid w:val="00BF7365"/>
    <w:rsid w:val="00C003B5"/>
    <w:rsid w:val="00C01021"/>
    <w:rsid w:val="00C03882"/>
    <w:rsid w:val="00C03EDC"/>
    <w:rsid w:val="00C05149"/>
    <w:rsid w:val="00C0653D"/>
    <w:rsid w:val="00C0798E"/>
    <w:rsid w:val="00C10E01"/>
    <w:rsid w:val="00C114E1"/>
    <w:rsid w:val="00C1234B"/>
    <w:rsid w:val="00C124F7"/>
    <w:rsid w:val="00C12E72"/>
    <w:rsid w:val="00C156F8"/>
    <w:rsid w:val="00C159ED"/>
    <w:rsid w:val="00C16745"/>
    <w:rsid w:val="00C17608"/>
    <w:rsid w:val="00C17EED"/>
    <w:rsid w:val="00C2207B"/>
    <w:rsid w:val="00C22682"/>
    <w:rsid w:val="00C22D8E"/>
    <w:rsid w:val="00C233EE"/>
    <w:rsid w:val="00C2394B"/>
    <w:rsid w:val="00C25CF0"/>
    <w:rsid w:val="00C2799B"/>
    <w:rsid w:val="00C30AFB"/>
    <w:rsid w:val="00C30C78"/>
    <w:rsid w:val="00C32DB7"/>
    <w:rsid w:val="00C33584"/>
    <w:rsid w:val="00C348B8"/>
    <w:rsid w:val="00C356A1"/>
    <w:rsid w:val="00C35793"/>
    <w:rsid w:val="00C35A93"/>
    <w:rsid w:val="00C36A98"/>
    <w:rsid w:val="00C374E0"/>
    <w:rsid w:val="00C40FF3"/>
    <w:rsid w:val="00C411D7"/>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3471"/>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374A"/>
    <w:rsid w:val="00C84C4B"/>
    <w:rsid w:val="00C85E19"/>
    <w:rsid w:val="00C90919"/>
    <w:rsid w:val="00C90F84"/>
    <w:rsid w:val="00C921D4"/>
    <w:rsid w:val="00C926E6"/>
    <w:rsid w:val="00C92865"/>
    <w:rsid w:val="00C930B1"/>
    <w:rsid w:val="00C9374D"/>
    <w:rsid w:val="00C93801"/>
    <w:rsid w:val="00C94C24"/>
    <w:rsid w:val="00CA024B"/>
    <w:rsid w:val="00CA0DF3"/>
    <w:rsid w:val="00CA1E0B"/>
    <w:rsid w:val="00CA3C43"/>
    <w:rsid w:val="00CA472C"/>
    <w:rsid w:val="00CA55C5"/>
    <w:rsid w:val="00CA5868"/>
    <w:rsid w:val="00CA5A49"/>
    <w:rsid w:val="00CA63D1"/>
    <w:rsid w:val="00CA6AEB"/>
    <w:rsid w:val="00CA72DA"/>
    <w:rsid w:val="00CA7A70"/>
    <w:rsid w:val="00CB0978"/>
    <w:rsid w:val="00CB0FC0"/>
    <w:rsid w:val="00CB1643"/>
    <w:rsid w:val="00CC14AE"/>
    <w:rsid w:val="00CC1AED"/>
    <w:rsid w:val="00CC1D13"/>
    <w:rsid w:val="00CC29E1"/>
    <w:rsid w:val="00CC2C55"/>
    <w:rsid w:val="00CC3132"/>
    <w:rsid w:val="00CC3F40"/>
    <w:rsid w:val="00CC5CD6"/>
    <w:rsid w:val="00CC65E7"/>
    <w:rsid w:val="00CD08A5"/>
    <w:rsid w:val="00CD19AC"/>
    <w:rsid w:val="00CD1D3B"/>
    <w:rsid w:val="00CD1FC2"/>
    <w:rsid w:val="00CD3D70"/>
    <w:rsid w:val="00CD4F05"/>
    <w:rsid w:val="00CE096B"/>
    <w:rsid w:val="00CE1BEC"/>
    <w:rsid w:val="00CE2DE2"/>
    <w:rsid w:val="00CE537C"/>
    <w:rsid w:val="00CE58C5"/>
    <w:rsid w:val="00CE75A8"/>
    <w:rsid w:val="00CE76CC"/>
    <w:rsid w:val="00CF0021"/>
    <w:rsid w:val="00CF0056"/>
    <w:rsid w:val="00CF3671"/>
    <w:rsid w:val="00CF4029"/>
    <w:rsid w:val="00CF72B5"/>
    <w:rsid w:val="00CF7BA6"/>
    <w:rsid w:val="00D01FB6"/>
    <w:rsid w:val="00D025CB"/>
    <w:rsid w:val="00D0578D"/>
    <w:rsid w:val="00D058A1"/>
    <w:rsid w:val="00D069CA"/>
    <w:rsid w:val="00D07F50"/>
    <w:rsid w:val="00D11A8B"/>
    <w:rsid w:val="00D11E0E"/>
    <w:rsid w:val="00D123E4"/>
    <w:rsid w:val="00D12AD0"/>
    <w:rsid w:val="00D1318E"/>
    <w:rsid w:val="00D14745"/>
    <w:rsid w:val="00D15994"/>
    <w:rsid w:val="00D17A12"/>
    <w:rsid w:val="00D17ADD"/>
    <w:rsid w:val="00D200AB"/>
    <w:rsid w:val="00D20172"/>
    <w:rsid w:val="00D218CD"/>
    <w:rsid w:val="00D21936"/>
    <w:rsid w:val="00D2299C"/>
    <w:rsid w:val="00D239C5"/>
    <w:rsid w:val="00D25E33"/>
    <w:rsid w:val="00D31245"/>
    <w:rsid w:val="00D31FA2"/>
    <w:rsid w:val="00D335CE"/>
    <w:rsid w:val="00D40D77"/>
    <w:rsid w:val="00D41310"/>
    <w:rsid w:val="00D42A2A"/>
    <w:rsid w:val="00D437C8"/>
    <w:rsid w:val="00D44E82"/>
    <w:rsid w:val="00D450D2"/>
    <w:rsid w:val="00D45EEB"/>
    <w:rsid w:val="00D46AF9"/>
    <w:rsid w:val="00D46C23"/>
    <w:rsid w:val="00D47886"/>
    <w:rsid w:val="00D50407"/>
    <w:rsid w:val="00D50E25"/>
    <w:rsid w:val="00D52A7D"/>
    <w:rsid w:val="00D53A55"/>
    <w:rsid w:val="00D54D32"/>
    <w:rsid w:val="00D54E0D"/>
    <w:rsid w:val="00D5570A"/>
    <w:rsid w:val="00D55CFE"/>
    <w:rsid w:val="00D5622C"/>
    <w:rsid w:val="00D562EB"/>
    <w:rsid w:val="00D566FE"/>
    <w:rsid w:val="00D57162"/>
    <w:rsid w:val="00D57713"/>
    <w:rsid w:val="00D609D5"/>
    <w:rsid w:val="00D60A7E"/>
    <w:rsid w:val="00D610E0"/>
    <w:rsid w:val="00D62A40"/>
    <w:rsid w:val="00D63C25"/>
    <w:rsid w:val="00D63E75"/>
    <w:rsid w:val="00D65509"/>
    <w:rsid w:val="00D6556E"/>
    <w:rsid w:val="00D6649B"/>
    <w:rsid w:val="00D66C1D"/>
    <w:rsid w:val="00D702ED"/>
    <w:rsid w:val="00D70E43"/>
    <w:rsid w:val="00D70EFF"/>
    <w:rsid w:val="00D71DC4"/>
    <w:rsid w:val="00D7268B"/>
    <w:rsid w:val="00D72A5D"/>
    <w:rsid w:val="00D72EA2"/>
    <w:rsid w:val="00D7373E"/>
    <w:rsid w:val="00D73A91"/>
    <w:rsid w:val="00D73EBC"/>
    <w:rsid w:val="00D7647F"/>
    <w:rsid w:val="00D8129A"/>
    <w:rsid w:val="00D83672"/>
    <w:rsid w:val="00D83ADC"/>
    <w:rsid w:val="00D84367"/>
    <w:rsid w:val="00D84872"/>
    <w:rsid w:val="00D84AF4"/>
    <w:rsid w:val="00D8665E"/>
    <w:rsid w:val="00D86D9E"/>
    <w:rsid w:val="00D8734A"/>
    <w:rsid w:val="00D8746D"/>
    <w:rsid w:val="00D9059B"/>
    <w:rsid w:val="00D90C30"/>
    <w:rsid w:val="00D919AC"/>
    <w:rsid w:val="00D93BCB"/>
    <w:rsid w:val="00D93CE2"/>
    <w:rsid w:val="00D95BB3"/>
    <w:rsid w:val="00DA0CAD"/>
    <w:rsid w:val="00DA11A8"/>
    <w:rsid w:val="00DA22A5"/>
    <w:rsid w:val="00DA52EA"/>
    <w:rsid w:val="00DA57A5"/>
    <w:rsid w:val="00DA76DA"/>
    <w:rsid w:val="00DA7B6A"/>
    <w:rsid w:val="00DA7CEB"/>
    <w:rsid w:val="00DB0B12"/>
    <w:rsid w:val="00DB12A1"/>
    <w:rsid w:val="00DB5040"/>
    <w:rsid w:val="00DB52C2"/>
    <w:rsid w:val="00DB7214"/>
    <w:rsid w:val="00DC5D63"/>
    <w:rsid w:val="00DC71F9"/>
    <w:rsid w:val="00DC7582"/>
    <w:rsid w:val="00DC7A3E"/>
    <w:rsid w:val="00DC7C34"/>
    <w:rsid w:val="00DD21C0"/>
    <w:rsid w:val="00DD3BAE"/>
    <w:rsid w:val="00DD42D7"/>
    <w:rsid w:val="00DD6033"/>
    <w:rsid w:val="00DD6A0C"/>
    <w:rsid w:val="00DD6BA7"/>
    <w:rsid w:val="00DE1A29"/>
    <w:rsid w:val="00DE3D24"/>
    <w:rsid w:val="00DE41C5"/>
    <w:rsid w:val="00DE4371"/>
    <w:rsid w:val="00DE5493"/>
    <w:rsid w:val="00DE5D9B"/>
    <w:rsid w:val="00DE70A2"/>
    <w:rsid w:val="00DE737C"/>
    <w:rsid w:val="00DF057C"/>
    <w:rsid w:val="00DF2C9D"/>
    <w:rsid w:val="00DF3432"/>
    <w:rsid w:val="00DF43BB"/>
    <w:rsid w:val="00DF50BD"/>
    <w:rsid w:val="00DF5599"/>
    <w:rsid w:val="00DF5D92"/>
    <w:rsid w:val="00DF644C"/>
    <w:rsid w:val="00DF7A81"/>
    <w:rsid w:val="00DF7B40"/>
    <w:rsid w:val="00DF7B42"/>
    <w:rsid w:val="00E015A0"/>
    <w:rsid w:val="00E021F1"/>
    <w:rsid w:val="00E03387"/>
    <w:rsid w:val="00E050AB"/>
    <w:rsid w:val="00E0543E"/>
    <w:rsid w:val="00E054E3"/>
    <w:rsid w:val="00E05D7E"/>
    <w:rsid w:val="00E0647D"/>
    <w:rsid w:val="00E06D57"/>
    <w:rsid w:val="00E06DCC"/>
    <w:rsid w:val="00E11EA7"/>
    <w:rsid w:val="00E14A49"/>
    <w:rsid w:val="00E14D1D"/>
    <w:rsid w:val="00E15196"/>
    <w:rsid w:val="00E15B75"/>
    <w:rsid w:val="00E2120A"/>
    <w:rsid w:val="00E21DB7"/>
    <w:rsid w:val="00E21DC4"/>
    <w:rsid w:val="00E232E4"/>
    <w:rsid w:val="00E23C93"/>
    <w:rsid w:val="00E24A41"/>
    <w:rsid w:val="00E2508E"/>
    <w:rsid w:val="00E26E10"/>
    <w:rsid w:val="00E276B8"/>
    <w:rsid w:val="00E32636"/>
    <w:rsid w:val="00E34581"/>
    <w:rsid w:val="00E358F1"/>
    <w:rsid w:val="00E3729D"/>
    <w:rsid w:val="00E3734D"/>
    <w:rsid w:val="00E405C0"/>
    <w:rsid w:val="00E41486"/>
    <w:rsid w:val="00E43D1F"/>
    <w:rsid w:val="00E440A5"/>
    <w:rsid w:val="00E45B2D"/>
    <w:rsid w:val="00E501BB"/>
    <w:rsid w:val="00E50C67"/>
    <w:rsid w:val="00E50FD8"/>
    <w:rsid w:val="00E5418B"/>
    <w:rsid w:val="00E54442"/>
    <w:rsid w:val="00E54BF0"/>
    <w:rsid w:val="00E55399"/>
    <w:rsid w:val="00E557F5"/>
    <w:rsid w:val="00E565E2"/>
    <w:rsid w:val="00E56D99"/>
    <w:rsid w:val="00E57164"/>
    <w:rsid w:val="00E57773"/>
    <w:rsid w:val="00E6268C"/>
    <w:rsid w:val="00E63A8C"/>
    <w:rsid w:val="00E657FF"/>
    <w:rsid w:val="00E70737"/>
    <w:rsid w:val="00E70C4B"/>
    <w:rsid w:val="00E72A40"/>
    <w:rsid w:val="00E738D8"/>
    <w:rsid w:val="00E74396"/>
    <w:rsid w:val="00E7439A"/>
    <w:rsid w:val="00E74788"/>
    <w:rsid w:val="00E74F7D"/>
    <w:rsid w:val="00E761C1"/>
    <w:rsid w:val="00E76C84"/>
    <w:rsid w:val="00E77CCE"/>
    <w:rsid w:val="00E80DA6"/>
    <w:rsid w:val="00E80FE9"/>
    <w:rsid w:val="00E8101B"/>
    <w:rsid w:val="00E82999"/>
    <w:rsid w:val="00E82F15"/>
    <w:rsid w:val="00E8499C"/>
    <w:rsid w:val="00E85F9E"/>
    <w:rsid w:val="00E87664"/>
    <w:rsid w:val="00E878B2"/>
    <w:rsid w:val="00E879A7"/>
    <w:rsid w:val="00E91B40"/>
    <w:rsid w:val="00E91EF5"/>
    <w:rsid w:val="00E927B1"/>
    <w:rsid w:val="00E963B9"/>
    <w:rsid w:val="00E9739F"/>
    <w:rsid w:val="00E9743F"/>
    <w:rsid w:val="00E97F62"/>
    <w:rsid w:val="00EA2263"/>
    <w:rsid w:val="00EA25A3"/>
    <w:rsid w:val="00EA4319"/>
    <w:rsid w:val="00EA5C2B"/>
    <w:rsid w:val="00EA5F98"/>
    <w:rsid w:val="00EA64E7"/>
    <w:rsid w:val="00EA7928"/>
    <w:rsid w:val="00EA7A64"/>
    <w:rsid w:val="00EA7C75"/>
    <w:rsid w:val="00EA7E19"/>
    <w:rsid w:val="00EB007B"/>
    <w:rsid w:val="00EB0090"/>
    <w:rsid w:val="00EB3482"/>
    <w:rsid w:val="00EB3CF5"/>
    <w:rsid w:val="00EB5CD3"/>
    <w:rsid w:val="00EC0016"/>
    <w:rsid w:val="00EC088D"/>
    <w:rsid w:val="00EC0BA2"/>
    <w:rsid w:val="00EC0F81"/>
    <w:rsid w:val="00EC241A"/>
    <w:rsid w:val="00EC2466"/>
    <w:rsid w:val="00EC5133"/>
    <w:rsid w:val="00EC6995"/>
    <w:rsid w:val="00ED0862"/>
    <w:rsid w:val="00ED4836"/>
    <w:rsid w:val="00ED57C6"/>
    <w:rsid w:val="00ED5A34"/>
    <w:rsid w:val="00ED680B"/>
    <w:rsid w:val="00ED6865"/>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2CBB"/>
    <w:rsid w:val="00EF3FD1"/>
    <w:rsid w:val="00EF7D43"/>
    <w:rsid w:val="00F00071"/>
    <w:rsid w:val="00F00C2D"/>
    <w:rsid w:val="00F012F6"/>
    <w:rsid w:val="00F01C5D"/>
    <w:rsid w:val="00F027B0"/>
    <w:rsid w:val="00F0371D"/>
    <w:rsid w:val="00F05E12"/>
    <w:rsid w:val="00F06A60"/>
    <w:rsid w:val="00F103A8"/>
    <w:rsid w:val="00F10CEB"/>
    <w:rsid w:val="00F10DA3"/>
    <w:rsid w:val="00F11A8D"/>
    <w:rsid w:val="00F12842"/>
    <w:rsid w:val="00F1308A"/>
    <w:rsid w:val="00F1309B"/>
    <w:rsid w:val="00F1351F"/>
    <w:rsid w:val="00F140AA"/>
    <w:rsid w:val="00F140BE"/>
    <w:rsid w:val="00F1462E"/>
    <w:rsid w:val="00F14FA3"/>
    <w:rsid w:val="00F15287"/>
    <w:rsid w:val="00F162DC"/>
    <w:rsid w:val="00F16403"/>
    <w:rsid w:val="00F17388"/>
    <w:rsid w:val="00F22C73"/>
    <w:rsid w:val="00F22EB3"/>
    <w:rsid w:val="00F23C52"/>
    <w:rsid w:val="00F2446B"/>
    <w:rsid w:val="00F25D82"/>
    <w:rsid w:val="00F26145"/>
    <w:rsid w:val="00F26168"/>
    <w:rsid w:val="00F277E6"/>
    <w:rsid w:val="00F30845"/>
    <w:rsid w:val="00F31B56"/>
    <w:rsid w:val="00F31F09"/>
    <w:rsid w:val="00F32AF0"/>
    <w:rsid w:val="00F33156"/>
    <w:rsid w:val="00F3370D"/>
    <w:rsid w:val="00F3537B"/>
    <w:rsid w:val="00F40C85"/>
    <w:rsid w:val="00F41475"/>
    <w:rsid w:val="00F41EB0"/>
    <w:rsid w:val="00F43754"/>
    <w:rsid w:val="00F449C2"/>
    <w:rsid w:val="00F45528"/>
    <w:rsid w:val="00F46190"/>
    <w:rsid w:val="00F52368"/>
    <w:rsid w:val="00F52B5F"/>
    <w:rsid w:val="00F53C8B"/>
    <w:rsid w:val="00F5439F"/>
    <w:rsid w:val="00F545BF"/>
    <w:rsid w:val="00F55B08"/>
    <w:rsid w:val="00F572B9"/>
    <w:rsid w:val="00F57617"/>
    <w:rsid w:val="00F611DD"/>
    <w:rsid w:val="00F62F0E"/>
    <w:rsid w:val="00F6308A"/>
    <w:rsid w:val="00F64A54"/>
    <w:rsid w:val="00F64D95"/>
    <w:rsid w:val="00F661FE"/>
    <w:rsid w:val="00F662A3"/>
    <w:rsid w:val="00F66EF5"/>
    <w:rsid w:val="00F679BD"/>
    <w:rsid w:val="00F71A79"/>
    <w:rsid w:val="00F73400"/>
    <w:rsid w:val="00F75E88"/>
    <w:rsid w:val="00F773DC"/>
    <w:rsid w:val="00F7787A"/>
    <w:rsid w:val="00F77E6F"/>
    <w:rsid w:val="00F80532"/>
    <w:rsid w:val="00F8240E"/>
    <w:rsid w:val="00F831D9"/>
    <w:rsid w:val="00F8528A"/>
    <w:rsid w:val="00F87EF5"/>
    <w:rsid w:val="00F90DC1"/>
    <w:rsid w:val="00F9141D"/>
    <w:rsid w:val="00F9342B"/>
    <w:rsid w:val="00F93716"/>
    <w:rsid w:val="00F93950"/>
    <w:rsid w:val="00F95452"/>
    <w:rsid w:val="00F95520"/>
    <w:rsid w:val="00F95B99"/>
    <w:rsid w:val="00F95CCE"/>
    <w:rsid w:val="00F969B6"/>
    <w:rsid w:val="00F9793A"/>
    <w:rsid w:val="00F97AAC"/>
    <w:rsid w:val="00FA13C7"/>
    <w:rsid w:val="00FA23C7"/>
    <w:rsid w:val="00FA2E03"/>
    <w:rsid w:val="00FA32D3"/>
    <w:rsid w:val="00FA4F95"/>
    <w:rsid w:val="00FA6616"/>
    <w:rsid w:val="00FA7F89"/>
    <w:rsid w:val="00FB0402"/>
    <w:rsid w:val="00FB0DCF"/>
    <w:rsid w:val="00FB3165"/>
    <w:rsid w:val="00FB3B59"/>
    <w:rsid w:val="00FB5311"/>
    <w:rsid w:val="00FB599D"/>
    <w:rsid w:val="00FB6058"/>
    <w:rsid w:val="00FC010D"/>
    <w:rsid w:val="00FC1E33"/>
    <w:rsid w:val="00FC1F1D"/>
    <w:rsid w:val="00FC261E"/>
    <w:rsid w:val="00FC2B2A"/>
    <w:rsid w:val="00FC2FD3"/>
    <w:rsid w:val="00FC3943"/>
    <w:rsid w:val="00FC438F"/>
    <w:rsid w:val="00FC6022"/>
    <w:rsid w:val="00FC629C"/>
    <w:rsid w:val="00FD2096"/>
    <w:rsid w:val="00FD2AE5"/>
    <w:rsid w:val="00FD37B9"/>
    <w:rsid w:val="00FD47B7"/>
    <w:rsid w:val="00FD4E2F"/>
    <w:rsid w:val="00FE00BE"/>
    <w:rsid w:val="00FE052D"/>
    <w:rsid w:val="00FE181B"/>
    <w:rsid w:val="00FE1A8D"/>
    <w:rsid w:val="00FE244D"/>
    <w:rsid w:val="00FE3946"/>
    <w:rsid w:val="00FE3CC4"/>
    <w:rsid w:val="00FE4730"/>
    <w:rsid w:val="00FE5F67"/>
    <w:rsid w:val="00FF0EA2"/>
    <w:rsid w:val="00FF1923"/>
    <w:rsid w:val="00FF1E1D"/>
    <w:rsid w:val="00FF1FC1"/>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A1E297A-B387-4CB7-A420-5D435943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link.springer.com/article/10.1007/s11218-018-9439-9"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oi.org/10.3102/0034654315617832"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02/pits.2020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10.1207/s15327957pspr0902_3"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ducationendowmentfoundation.org.uk/education-evidence/teaching-learning-toolkit/setting-and-streaming" TargetMode="External"/><Relationship Id="rId27" Type="http://schemas.openxmlformats.org/officeDocument/2006/relationships/image" Target="media/image12.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1218CF"/>
    <w:rsid w:val="00156935"/>
    <w:rsid w:val="00163123"/>
    <w:rsid w:val="0019059A"/>
    <w:rsid w:val="00253F89"/>
    <w:rsid w:val="0027491B"/>
    <w:rsid w:val="002F37BC"/>
    <w:rsid w:val="00321767"/>
    <w:rsid w:val="003270E4"/>
    <w:rsid w:val="003438E3"/>
    <w:rsid w:val="00372C7F"/>
    <w:rsid w:val="003745BD"/>
    <w:rsid w:val="00381EFA"/>
    <w:rsid w:val="00394DCA"/>
    <w:rsid w:val="003C48F3"/>
    <w:rsid w:val="003F5596"/>
    <w:rsid w:val="00441096"/>
    <w:rsid w:val="00444D2B"/>
    <w:rsid w:val="00445D05"/>
    <w:rsid w:val="0046252C"/>
    <w:rsid w:val="004B3285"/>
    <w:rsid w:val="0053243E"/>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80236A"/>
    <w:rsid w:val="0080773D"/>
    <w:rsid w:val="00876E12"/>
    <w:rsid w:val="008A5E53"/>
    <w:rsid w:val="008F64F5"/>
    <w:rsid w:val="0090694F"/>
    <w:rsid w:val="009243BB"/>
    <w:rsid w:val="00931B33"/>
    <w:rsid w:val="0093612E"/>
    <w:rsid w:val="00984A4C"/>
    <w:rsid w:val="009A2D16"/>
    <w:rsid w:val="009A45ED"/>
    <w:rsid w:val="009E0A8A"/>
    <w:rsid w:val="00A06DBB"/>
    <w:rsid w:val="00A221B9"/>
    <w:rsid w:val="00A36AB8"/>
    <w:rsid w:val="00A55088"/>
    <w:rsid w:val="00A90C0F"/>
    <w:rsid w:val="00AE029C"/>
    <w:rsid w:val="00AF1A0C"/>
    <w:rsid w:val="00B11F0F"/>
    <w:rsid w:val="00B27540"/>
    <w:rsid w:val="00B76069"/>
    <w:rsid w:val="00C10CE5"/>
    <w:rsid w:val="00C76E02"/>
    <w:rsid w:val="00D12AD0"/>
    <w:rsid w:val="00D35583"/>
    <w:rsid w:val="00D7490A"/>
    <w:rsid w:val="00D82CF3"/>
    <w:rsid w:val="00D910FD"/>
    <w:rsid w:val="00DC1B4A"/>
    <w:rsid w:val="00DC2C06"/>
    <w:rsid w:val="00DC7582"/>
    <w:rsid w:val="00DE737C"/>
    <w:rsid w:val="00DF5D92"/>
    <w:rsid w:val="00E354CF"/>
    <w:rsid w:val="00E44513"/>
    <w:rsid w:val="00E46748"/>
    <w:rsid w:val="00E7171D"/>
    <w:rsid w:val="00E939C2"/>
    <w:rsid w:val="00ED5299"/>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24339266-50A5-4C03-BDB2-61C89B64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17</Pages>
  <Words>3411</Words>
  <Characters>19958</Characters>
  <Application>Microsoft Office Word</Application>
  <DocSecurity>0</DocSecurity>
  <Lines>453</Lines>
  <Paragraphs>243</Paragraphs>
  <ScaleCrop>false</ScaleCrop>
  <HeadingPairs>
    <vt:vector size="2" baseType="variant">
      <vt:variant>
        <vt:lpstr>Title</vt:lpstr>
      </vt:variant>
      <vt:variant>
        <vt:i4>1</vt:i4>
      </vt:variant>
    </vt:vector>
  </HeadingPairs>
  <TitlesOfParts>
    <vt:vector size="1" baseType="lpstr">
      <vt:lpstr>ECT Programme</vt:lpstr>
    </vt:vector>
  </TitlesOfParts>
  <Company/>
  <LinksUpToDate>false</LinksUpToDate>
  <CharactersWithSpaces>23126</CharactersWithSpaces>
  <SharedDoc>false</SharedDoc>
  <HLinks>
    <vt:vector size="114" baseType="variant">
      <vt:variant>
        <vt:i4>7667816</vt:i4>
      </vt:variant>
      <vt:variant>
        <vt:i4>54</vt:i4>
      </vt:variant>
      <vt:variant>
        <vt:i4>0</vt:i4>
      </vt:variant>
      <vt:variant>
        <vt:i4>5</vt:i4>
      </vt:variant>
      <vt:variant>
        <vt:lpwstr/>
      </vt:variant>
      <vt:variant>
        <vt:lpwstr>Content</vt:lpwstr>
      </vt:variant>
      <vt:variant>
        <vt:i4>7667816</vt:i4>
      </vt:variant>
      <vt:variant>
        <vt:i4>51</vt:i4>
      </vt:variant>
      <vt:variant>
        <vt:i4>0</vt:i4>
      </vt:variant>
      <vt:variant>
        <vt:i4>5</vt:i4>
      </vt:variant>
      <vt:variant>
        <vt:lpwstr/>
      </vt:variant>
      <vt:variant>
        <vt:lpwstr>Content</vt:lpwstr>
      </vt:variant>
      <vt:variant>
        <vt:i4>2424874</vt:i4>
      </vt:variant>
      <vt:variant>
        <vt:i4>48</vt:i4>
      </vt:variant>
      <vt:variant>
        <vt:i4>0</vt:i4>
      </vt:variant>
      <vt:variant>
        <vt:i4>5</vt:i4>
      </vt:variant>
      <vt:variant>
        <vt:lpwstr>https://link.springer.com/article/10.1007/s11218-018-9439-9</vt:lpwstr>
      </vt:variant>
      <vt:variant>
        <vt:lpwstr/>
      </vt:variant>
      <vt:variant>
        <vt:i4>1900635</vt:i4>
      </vt:variant>
      <vt:variant>
        <vt:i4>45</vt:i4>
      </vt:variant>
      <vt:variant>
        <vt:i4>0</vt:i4>
      </vt:variant>
      <vt:variant>
        <vt:i4>5</vt:i4>
      </vt:variant>
      <vt:variant>
        <vt:lpwstr>https://doi.org/10.3102/0034654315617832</vt:lpwstr>
      </vt:variant>
      <vt:variant>
        <vt:lpwstr/>
      </vt:variant>
      <vt:variant>
        <vt:i4>4128882</vt:i4>
      </vt:variant>
      <vt:variant>
        <vt:i4>42</vt:i4>
      </vt:variant>
      <vt:variant>
        <vt:i4>0</vt:i4>
      </vt:variant>
      <vt:variant>
        <vt:i4>5</vt:i4>
      </vt:variant>
      <vt:variant>
        <vt:lpwstr>https://doi.org/10.1002/pits.20206</vt:lpwstr>
      </vt:variant>
      <vt:variant>
        <vt:lpwstr/>
      </vt:variant>
      <vt:variant>
        <vt:i4>4980783</vt:i4>
      </vt:variant>
      <vt:variant>
        <vt:i4>39</vt:i4>
      </vt:variant>
      <vt:variant>
        <vt:i4>0</vt:i4>
      </vt:variant>
      <vt:variant>
        <vt:i4>5</vt:i4>
      </vt:variant>
      <vt:variant>
        <vt:lpwstr>https://doi.org/10.1207/s15327957pspr0902_3</vt:lpwstr>
      </vt:variant>
      <vt:variant>
        <vt:lpwstr/>
      </vt:variant>
      <vt:variant>
        <vt:i4>3539068</vt:i4>
      </vt:variant>
      <vt:variant>
        <vt:i4>36</vt:i4>
      </vt:variant>
      <vt:variant>
        <vt:i4>0</vt:i4>
      </vt:variant>
      <vt:variant>
        <vt:i4>5</vt:i4>
      </vt:variant>
      <vt:variant>
        <vt:lpwstr>https://educationendowmentfoundation.org.uk/education-evidence/teaching-learning-toolkit/setting-and-streaming</vt:lpwstr>
      </vt:variant>
      <vt:variant>
        <vt:lpwstr/>
      </vt:variant>
      <vt:variant>
        <vt:i4>7667816</vt:i4>
      </vt:variant>
      <vt:variant>
        <vt:i4>33</vt:i4>
      </vt:variant>
      <vt:variant>
        <vt:i4>0</vt:i4>
      </vt:variant>
      <vt:variant>
        <vt:i4>5</vt:i4>
      </vt:variant>
      <vt:variant>
        <vt:lpwstr/>
      </vt:variant>
      <vt:variant>
        <vt:lpwstr>Content</vt:lpwstr>
      </vt:variant>
      <vt:variant>
        <vt:i4>589846</vt:i4>
      </vt:variant>
      <vt:variant>
        <vt:i4>30</vt:i4>
      </vt:variant>
      <vt:variant>
        <vt:i4>0</vt:i4>
      </vt:variant>
      <vt:variant>
        <vt:i4>5</vt:i4>
      </vt:variant>
      <vt:variant>
        <vt:lpwstr/>
      </vt:variant>
      <vt:variant>
        <vt:lpwstr>Appendix</vt:lpwstr>
      </vt:variant>
      <vt:variant>
        <vt:i4>589846</vt:i4>
      </vt:variant>
      <vt:variant>
        <vt:i4>27</vt:i4>
      </vt:variant>
      <vt:variant>
        <vt:i4>0</vt:i4>
      </vt:variant>
      <vt:variant>
        <vt:i4>5</vt:i4>
      </vt:variant>
      <vt:variant>
        <vt:lpwstr/>
      </vt:variant>
      <vt:variant>
        <vt:lpwstr>Appendix</vt:lpwstr>
      </vt:variant>
      <vt:variant>
        <vt:i4>7667816</vt:i4>
      </vt:variant>
      <vt:variant>
        <vt:i4>24</vt:i4>
      </vt:variant>
      <vt:variant>
        <vt:i4>0</vt:i4>
      </vt:variant>
      <vt:variant>
        <vt:i4>5</vt:i4>
      </vt:variant>
      <vt:variant>
        <vt:lpwstr/>
      </vt:variant>
      <vt:variant>
        <vt:lpwstr>Content</vt:lpwstr>
      </vt:variant>
      <vt:variant>
        <vt:i4>589846</vt:i4>
      </vt:variant>
      <vt:variant>
        <vt:i4>21</vt:i4>
      </vt:variant>
      <vt:variant>
        <vt:i4>0</vt:i4>
      </vt:variant>
      <vt:variant>
        <vt:i4>5</vt:i4>
      </vt:variant>
      <vt:variant>
        <vt:lpwstr/>
      </vt:variant>
      <vt:variant>
        <vt:lpwstr>Appendix</vt:lpwstr>
      </vt:variant>
      <vt:variant>
        <vt:i4>7667816</vt:i4>
      </vt:variant>
      <vt:variant>
        <vt:i4>18</vt:i4>
      </vt:variant>
      <vt:variant>
        <vt:i4>0</vt:i4>
      </vt:variant>
      <vt:variant>
        <vt:i4>5</vt:i4>
      </vt:variant>
      <vt:variant>
        <vt:lpwstr/>
      </vt:variant>
      <vt:variant>
        <vt:lpwstr>Content</vt:lpwstr>
      </vt:variant>
      <vt:variant>
        <vt:i4>589846</vt:i4>
      </vt:variant>
      <vt:variant>
        <vt:i4>15</vt:i4>
      </vt:variant>
      <vt:variant>
        <vt:i4>0</vt:i4>
      </vt:variant>
      <vt:variant>
        <vt:i4>5</vt:i4>
      </vt:variant>
      <vt:variant>
        <vt:lpwstr/>
      </vt:variant>
      <vt:variant>
        <vt:lpwstr>Appendix</vt:lpwstr>
      </vt:variant>
      <vt:variant>
        <vt:i4>7667821</vt:i4>
      </vt:variant>
      <vt:variant>
        <vt:i4>12</vt:i4>
      </vt:variant>
      <vt:variant>
        <vt:i4>0</vt:i4>
      </vt:variant>
      <vt:variant>
        <vt:i4>5</vt:i4>
      </vt:variant>
      <vt:variant>
        <vt:lpwstr/>
      </vt:variant>
      <vt:variant>
        <vt:lpwstr>References</vt:lpwstr>
      </vt:variant>
      <vt:variant>
        <vt:i4>1310748</vt:i4>
      </vt:variant>
      <vt:variant>
        <vt:i4>9</vt:i4>
      </vt:variant>
      <vt:variant>
        <vt:i4>0</vt:i4>
      </vt:variant>
      <vt:variant>
        <vt:i4>5</vt:i4>
      </vt:variant>
      <vt:variant>
        <vt:lpwstr/>
      </vt:variant>
      <vt:variant>
        <vt:lpwstr>sessioninputs</vt:lpwstr>
      </vt:variant>
      <vt:variant>
        <vt:i4>7798898</vt:i4>
      </vt:variant>
      <vt:variant>
        <vt:i4>6</vt:i4>
      </vt:variant>
      <vt:variant>
        <vt:i4>0</vt:i4>
      </vt:variant>
      <vt:variant>
        <vt:i4>5</vt:i4>
      </vt:variant>
      <vt:variant>
        <vt:lpwstr/>
      </vt:variant>
      <vt:variant>
        <vt:lpwstr>relatedframeworkstatements</vt:lpwstr>
      </vt:variant>
      <vt:variant>
        <vt:i4>7995513</vt:i4>
      </vt:variant>
      <vt:variant>
        <vt:i4>3</vt:i4>
      </vt:variant>
      <vt:variant>
        <vt:i4>0</vt:i4>
      </vt:variant>
      <vt:variant>
        <vt:i4>5</vt:i4>
      </vt:variant>
      <vt:variant>
        <vt:lpwstr/>
      </vt:variant>
      <vt:variant>
        <vt:lpwstr>Learningintentions</vt:lpwstr>
      </vt:variant>
      <vt:variant>
        <vt:i4>6291562</vt:i4>
      </vt:variant>
      <vt:variant>
        <vt:i4>0</vt:i4>
      </vt:variant>
      <vt:variant>
        <vt:i4>0</vt:i4>
      </vt:variant>
      <vt:variant>
        <vt:i4>5</vt:i4>
      </vt:variant>
      <vt:variant>
        <vt:lpwstr/>
      </vt:variant>
      <vt:variant>
        <vt:lpwstr>Sessionoverview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A: Embedding high expectations, expectancies and routines in the classroom</dc:subject>
  <dc:creator/>
  <cp:keywords/>
  <cp:lastModifiedBy>Rosie Jonas</cp:lastModifiedBy>
  <cp:revision>681</cp:revision>
  <dcterms:created xsi:type="dcterms:W3CDTF">2024-09-28T08:54:00Z</dcterms:created>
  <dcterms:modified xsi:type="dcterms:W3CDTF">2026-04-24T13:36:00Z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