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E3051B6" w:rsidR="00403260" w:rsidRPr="00B81CFC" w:rsidRDefault="00BE2519" w:rsidP="00043B0D">
                    <w:pPr>
                      <w:pStyle w:val="NoSpacing"/>
                      <w:spacing w:line="216" w:lineRule="auto"/>
                      <w:jc w:val="left"/>
                      <w:rPr>
                        <w:rFonts w:ascii="Tahoma" w:eastAsiaTheme="majorEastAsia" w:hAnsi="Tahoma" w:cs="Tahoma"/>
                        <w:color w:val="007559" w:themeColor="accent1"/>
                        <w:sz w:val="88"/>
                        <w:szCs w:val="88"/>
                      </w:rPr>
                    </w:pPr>
                    <w:r w:rsidRPr="00B81CFC">
                      <w:rPr>
                        <w:rFonts w:ascii="Tahoma" w:hAnsi="Tahoma" w:cs="Tahoma"/>
                        <w:b/>
                        <w:color w:val="007559" w:themeColor="accent1"/>
                        <w:sz w:val="72"/>
                        <w:szCs w:val="72"/>
                      </w:rPr>
                      <w:t>ECT</w:t>
                    </w:r>
                    <w:r w:rsidR="00541E41" w:rsidRPr="00B81CFC">
                      <w:rPr>
                        <w:rFonts w:ascii="Tahoma" w:hAnsi="Tahoma" w:cs="Tahoma"/>
                        <w:b/>
                        <w:color w:val="007559" w:themeColor="accent1"/>
                        <w:sz w:val="72"/>
                        <w:szCs w:val="72"/>
                      </w:rPr>
                      <w:t xml:space="preserve"> Programme</w:t>
                    </w:r>
                    <w:r w:rsidR="006957BC" w:rsidRPr="00B81CFC">
                      <w:rPr>
                        <w:rFonts w:ascii="Tahoma" w:hAnsi="Tahoma" w:cs="Tahoma"/>
                        <w:b/>
                        <w:color w:val="007559" w:themeColor="accent1"/>
                        <w:sz w:val="72"/>
                        <w:szCs w:val="72"/>
                      </w:rPr>
                      <w:t>: Year 2</w:t>
                    </w:r>
                  </w:p>
                </w:sdtContent>
              </w:sdt>
            </w:tc>
          </w:tr>
          <w:tr w:rsidR="003E6D66" w14:paraId="6D81EF19" w14:textId="77777777" w:rsidTr="00DF5599">
            <w:sdt>
              <w:sdtPr>
                <w:rPr>
                  <w:b/>
                  <w:color w:val="007559" w:themeColor="accent1"/>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5743D3B8" w:rsidR="00403260" w:rsidRPr="00C348B8" w:rsidRDefault="00047C00" w:rsidP="00B81CFC">
                    <w:pPr>
                      <w:pStyle w:val="NoSpacing"/>
                      <w:jc w:val="left"/>
                      <w:rPr>
                        <w:b/>
                        <w:bCs/>
                        <w:color w:val="007559" w:themeColor="accent1"/>
                        <w:sz w:val="24"/>
                      </w:rPr>
                    </w:pPr>
                    <w:r w:rsidRPr="00047C00">
                      <w:rPr>
                        <w:b/>
                        <w:color w:val="007559" w:themeColor="accent1"/>
                        <w:sz w:val="56"/>
                        <w:szCs w:val="56"/>
                      </w:rPr>
                      <w:t>Seminar B: Enhancing instructional design through understanding how the memory works</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4EE3039E">
                  <w:rPr>
                    <w:color w:val="FFFFFF" w:themeColor="background1"/>
                    <w:szCs w:val="24"/>
                  </w:rPr>
                  <w:t xml:space="preserve">Suggested time to complete: </w:t>
                </w:r>
                <w:r>
                  <w:rPr>
                    <w:color w:val="FFFFFF" w:themeColor="background1"/>
                    <w:szCs w:val="24"/>
                  </w:rPr>
                  <w:t>9</w:t>
                </w:r>
                <w:r w:rsidRPr="4EE3039E">
                  <w:rPr>
                    <w:color w:val="FFFFFF" w:themeColor="background1"/>
                    <w:szCs w:val="24"/>
                  </w:rPr>
                  <w:t>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0C1B85DA" w:rsidR="007E6DCC" w:rsidRDefault="00F53C8B" w:rsidP="00CA472C">
      <w:pPr>
        <w:pStyle w:val="Heading"/>
        <w:jc w:val="left"/>
      </w:pPr>
      <w:r>
        <w:t>S</w:t>
      </w:r>
      <w:r w:rsidR="00EC0016">
        <w:t>eminar</w:t>
      </w:r>
      <w:r w:rsidR="00AB2255">
        <w:t xml:space="preserve"> title</w:t>
      </w:r>
      <w:r w:rsidR="00196EFE">
        <w:t>:</w:t>
      </w:r>
      <w:r w:rsidR="00EC0016">
        <w:t xml:space="preserve"> </w:t>
      </w:r>
      <w:r w:rsidR="00B87E0A">
        <w:t>Enhancing instructional design through understanding how the memory works</w:t>
      </w:r>
      <w:r w:rsidR="00D25E33">
        <w:t xml:space="preserve"> (Phase &amp; Subject specific)</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07AD7FA3" w14:textId="1FECF2C4" w:rsidR="007E6DCC" w:rsidRDefault="007E6DCC" w:rsidP="007E6DCC">
      <w:pPr>
        <w:jc w:val="left"/>
      </w:pPr>
      <w:r w:rsidRPr="5DC456F3">
        <w:rPr>
          <w:rStyle w:val="SubheadingChar"/>
        </w:rPr>
        <w:t>Delivery details</w:t>
      </w:r>
      <w:r>
        <w:t xml:space="preserve"> </w:t>
      </w:r>
      <w:r>
        <w:br/>
        <w:t xml:space="preserve">This session is intended for face-to-face live </w:t>
      </w:r>
      <w:r w:rsidR="58BCAAC7">
        <w:t>delivery</w:t>
      </w:r>
      <w:r w:rsidR="002C3861">
        <w:t xml:space="preserve">. </w:t>
      </w:r>
      <w:r w:rsidR="456E9264">
        <w:t>It</w:t>
      </w:r>
      <w:r w:rsidR="002C3861">
        <w:t xml:space="preserve"> is intended to be delivered in subject or phase groups. </w:t>
      </w:r>
      <w:r w:rsidR="001E672B">
        <w:t xml:space="preserve">This overview </w:t>
      </w:r>
      <w:r w:rsidR="191C9C8C">
        <w:t xml:space="preserve">uses a history example </w:t>
      </w:r>
      <w:r w:rsidR="001E672B">
        <w:t xml:space="preserve">and should be used to guide and inform the design of a subject or phase specific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090405">
            <w:pPr>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8FF547A"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pPr>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569A7">
            <w:pPr>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03D3F46A" w:rsidR="00090405" w:rsidRPr="00C22AD9" w:rsidRDefault="00090405">
            <w:r w:rsidRPr="00C34D26">
              <w:t xml:space="preserve">Page </w:t>
            </w:r>
            <w:r w:rsidR="000B47B7">
              <w:t>2</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pPr>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050B607D" w:rsidR="00090405" w:rsidRPr="00C34D26" w:rsidRDefault="00090405">
            <w:r w:rsidRPr="008C61BC">
              <w:t>Page</w:t>
            </w:r>
            <w:r w:rsidR="00EC0016">
              <w:t xml:space="preserve"> </w:t>
            </w:r>
            <w:r w:rsidR="009C7CAE">
              <w:t>6</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pPr>
              <w:rPr>
                <w:color w:val="FFFFFF" w:themeColor="background1"/>
              </w:rPr>
            </w:pPr>
            <w:hyperlink w:anchor="References" w:history="1">
              <w:r w:rsidRPr="00CD3D70">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46B6CBE4" w:rsidR="0018628E" w:rsidRPr="00C22AD9" w:rsidRDefault="0018628E">
            <w:pPr>
              <w:rPr>
                <w:color w:val="FFFFFF" w:themeColor="background1"/>
              </w:rPr>
            </w:pPr>
            <w:r>
              <w:rPr>
                <w:color w:val="FFFFFF" w:themeColor="background1"/>
              </w:rPr>
              <w:t xml:space="preserve">Page </w:t>
            </w:r>
            <w:r w:rsidR="00155760">
              <w:rPr>
                <w:color w:val="FFFFFF" w:themeColor="background1"/>
              </w:rPr>
              <w:t>10</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pPr>
              <w:rPr>
                <w:rStyle w:val="normaltextrun"/>
                <w:color w:val="FFFFFF" w:themeColor="background1"/>
              </w:rPr>
            </w:pPr>
            <w:hyperlink w:anchor="Appendix" w:history="1">
              <w:r w:rsidRPr="00B9457D">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62EF9789"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11</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t>Session overview</w:t>
      </w:r>
      <w:r w:rsidR="00CA5868">
        <w:t xml:space="preserve"> </w:t>
      </w:r>
      <w:r w:rsidRPr="00883472">
        <w:t xml:space="preserve"> </w:t>
      </w:r>
    </w:p>
    <w:bookmarkEnd w:id="2"/>
    <w:p w14:paraId="50F8C772" w14:textId="5DD68E55"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 including </w:t>
      </w:r>
      <w:r>
        <w:rPr>
          <w:rFonts w:cs="Tahoma"/>
        </w:rPr>
        <w:t xml:space="preserve">How </w:t>
      </w:r>
      <w:r w:rsidR="00C947F4">
        <w:rPr>
          <w:rFonts w:cs="Tahoma"/>
        </w:rPr>
        <w:t>Pupils</w:t>
      </w:r>
      <w:r w:rsidR="007F5F84">
        <w:rPr>
          <w:rFonts w:cs="Tahoma"/>
        </w:rPr>
        <w:t xml:space="preserve"> learn</w:t>
      </w:r>
      <w:r>
        <w:rPr>
          <w:rFonts w:cs="Tahoma"/>
        </w:rPr>
        <w:t xml:space="preserve">; Classroom </w:t>
      </w:r>
      <w:r w:rsidR="00C947F4">
        <w:rPr>
          <w:rFonts w:cs="Tahoma"/>
        </w:rPr>
        <w:t>Pr</w:t>
      </w:r>
      <w:r>
        <w:rPr>
          <w:rFonts w:cs="Tahoma"/>
        </w:rPr>
        <w:t xml:space="preserve">actice, Adaptive </w:t>
      </w:r>
      <w:r w:rsidR="00C947F4">
        <w:rPr>
          <w:rFonts w:cs="Tahoma"/>
        </w:rPr>
        <w:t>T</w:t>
      </w:r>
      <w:r>
        <w:rPr>
          <w:rFonts w:cs="Tahoma"/>
        </w:rPr>
        <w:t>eaching and Assessment</w:t>
      </w:r>
      <w:r w:rsidRPr="002450B0">
        <w:rPr>
          <w:rFonts w:cs="Tahoma"/>
        </w:rPr>
        <w:t>,</w:t>
      </w:r>
      <w:r>
        <w:rPr>
          <w:rFonts w:cs="Tahoma"/>
        </w:rPr>
        <w:t xml:space="preserve"> </w:t>
      </w:r>
      <w:r w:rsidRPr="002450B0">
        <w:rPr>
          <w:rFonts w:cs="Tahoma"/>
        </w:rPr>
        <w:t xml:space="preserve">highlighting the interconnected nature of effective teaching practices. </w:t>
      </w:r>
    </w:p>
    <w:p w14:paraId="73084D0F" w14:textId="33F40BB1" w:rsidR="00F15287" w:rsidRPr="002450B0"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consolidate understanding of memory and learning, through a phase or subject specific lens</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208120D4" w14:textId="253E172F" w:rsidR="00F15287" w:rsidRDefault="00F15287" w:rsidP="00F15287">
      <w:pPr>
        <w:jc w:val="left"/>
      </w:pPr>
      <w:r w:rsidRPr="002450B0">
        <w:rPr>
          <w:rFonts w:cs="Tahoma"/>
        </w:rPr>
        <w:t>Designed to last 90 minutes, the seminar can be adapted to suit different contexts and needs.</w:t>
      </w:r>
      <w:r>
        <w:rPr>
          <w:rFonts w:cs="Tahoma"/>
        </w:rPr>
        <w:t xml:space="preserve"> It is recommended that </w:t>
      </w:r>
      <w:r w:rsidR="008926C4">
        <w:rPr>
          <w:rFonts w:cs="Tahoma"/>
        </w:rPr>
        <w:t xml:space="preserve">these sessions are delivered with a </w:t>
      </w:r>
      <w:r>
        <w:rPr>
          <w:rFonts w:cs="Tahoma"/>
        </w:rPr>
        <w:t xml:space="preserve">phase/subject specific </w:t>
      </w:r>
      <w:r w:rsidR="008926C4">
        <w:rPr>
          <w:rFonts w:cs="Tahoma"/>
        </w:rPr>
        <w:t xml:space="preserve">focus or a range of </w:t>
      </w:r>
      <w:r>
        <w:rPr>
          <w:rFonts w:cs="Tahoma"/>
        </w:rPr>
        <w:t>examples are provided as appropriate throughout.</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3517EB91" w14:textId="77777777" w:rsidR="004979EC" w:rsidRPr="004979EC" w:rsidRDefault="004979EC" w:rsidP="00651A2A">
      <w:pPr>
        <w:pStyle w:val="ListParagraph"/>
        <w:numPr>
          <w:ilvl w:val="0"/>
          <w:numId w:val="2"/>
        </w:numPr>
      </w:pPr>
      <w:r w:rsidRPr="004979EC">
        <w:rPr>
          <w:lang w:val="en-US"/>
        </w:rPr>
        <w:t>To consolidate understanding of working memory and cognitive load, and how these concepts can be applied in practice.</w:t>
      </w:r>
    </w:p>
    <w:p w14:paraId="71B4FC47" w14:textId="79A14EEB" w:rsidR="004979EC" w:rsidRPr="004979EC" w:rsidRDefault="004979EC" w:rsidP="00651A2A">
      <w:pPr>
        <w:pStyle w:val="ListParagraph"/>
        <w:numPr>
          <w:ilvl w:val="0"/>
          <w:numId w:val="2"/>
        </w:numPr>
      </w:pPr>
      <w:r w:rsidRPr="004979EC">
        <w:rPr>
          <w:lang w:val="en-US"/>
        </w:rPr>
        <w:t>To examine the importance of planning for all aspects of cognitive load theory (extraneous, intrinsic and germane) to ensure deep learning take</w:t>
      </w:r>
      <w:r w:rsidR="00B71A7A">
        <w:rPr>
          <w:lang w:val="en-US"/>
        </w:rPr>
        <w:t>s</w:t>
      </w:r>
      <w:r w:rsidRPr="004979EC">
        <w:rPr>
          <w:lang w:val="en-US"/>
        </w:rPr>
        <w:t xml:space="preserve"> place.</w:t>
      </w:r>
    </w:p>
    <w:p w14:paraId="473F317E" w14:textId="77777777" w:rsidR="004979EC" w:rsidRPr="004979EC" w:rsidRDefault="004979EC" w:rsidP="00651A2A">
      <w:pPr>
        <w:pStyle w:val="ListParagraph"/>
        <w:numPr>
          <w:ilvl w:val="0"/>
          <w:numId w:val="2"/>
        </w:numPr>
      </w:pPr>
      <w:r w:rsidRPr="004979EC">
        <w:rPr>
          <w:lang w:val="en-US"/>
        </w:rPr>
        <w:t xml:space="preserve">To apply key research to practical application, considering the importance of integrated practice.  </w:t>
      </w:r>
    </w:p>
    <w:p w14:paraId="5E5A98CC" w14:textId="2BC12E29" w:rsidR="004979EC" w:rsidRPr="004979EC" w:rsidRDefault="004979EC" w:rsidP="00651A2A">
      <w:pPr>
        <w:pStyle w:val="ListParagraph"/>
        <w:numPr>
          <w:ilvl w:val="0"/>
          <w:numId w:val="2"/>
        </w:numPr>
      </w:pPr>
      <w:r w:rsidRPr="004979EC">
        <w:t xml:space="preserve">To develop upon and apply the key learning to a </w:t>
      </w:r>
      <w:r w:rsidR="003E4671">
        <w:t>scenario</w:t>
      </w:r>
      <w:r w:rsidRPr="004979EC">
        <w:t xml:space="preserve">. </w:t>
      </w:r>
    </w:p>
    <w:p w14:paraId="1CE9B1F7" w14:textId="77777777" w:rsidR="00883472" w:rsidRDefault="00883472" w:rsidP="00883472">
      <w:pPr>
        <w:pStyle w:val="ListParagraph"/>
        <w:ind w:left="360"/>
      </w:pPr>
    </w:p>
    <w:p w14:paraId="69F002F6" w14:textId="77777777" w:rsidR="00591562" w:rsidRDefault="00591562" w:rsidP="00591562">
      <w:pPr>
        <w:pStyle w:val="Subheading"/>
      </w:pPr>
      <w:bookmarkStart w:id="4" w:name="relatedframeworkstatements"/>
      <w:r w:rsidRPr="00A17169">
        <w:t>Related ITTECF framework statements</w:t>
      </w:r>
      <w:r>
        <w:t xml:space="preserve"> </w:t>
      </w:r>
    </w:p>
    <w:p w14:paraId="5C3B4CEA" w14:textId="4773F37A" w:rsidR="002659BF" w:rsidRPr="002659BF" w:rsidRDefault="002659BF" w:rsidP="00B855C8">
      <w:pPr>
        <w:pStyle w:val="Subheading"/>
      </w:pPr>
      <w:r w:rsidRPr="002659BF">
        <w:t>How Pupils Learn</w:t>
      </w:r>
    </w:p>
    <w:p w14:paraId="22543B72" w14:textId="77777777" w:rsidR="002659BF" w:rsidRDefault="002659BF" w:rsidP="002659BF">
      <w:r>
        <w:t>2.1. Learning involves a lasting change in pupils’ capabilities or understanding.</w:t>
      </w:r>
    </w:p>
    <w:p w14:paraId="14794082" w14:textId="77777777" w:rsidR="002659BF" w:rsidRDefault="002659BF" w:rsidP="002659BF">
      <w:r>
        <w:t>2.2. Prior knowledge plays an important role in how pupils learn; committing some key facts to their long-term memory is likely to help pupils learn more complex ideas.</w:t>
      </w:r>
    </w:p>
    <w:p w14:paraId="0AAC88A2" w14:textId="77777777" w:rsidR="002659BF" w:rsidRDefault="002659BF" w:rsidP="002659BF">
      <w:r>
        <w:t>2.3. An important factor in learning is memory, which can be thought of as comprising two elements: working memory and long-term memory.</w:t>
      </w:r>
    </w:p>
    <w:p w14:paraId="18025452" w14:textId="77777777" w:rsidR="002659BF" w:rsidRDefault="002659BF" w:rsidP="002659BF">
      <w:r>
        <w:t>2.4. Working memory is where information that is being actively processed is held, but its capacity is limited and can be overloaded.</w:t>
      </w:r>
    </w:p>
    <w:p w14:paraId="2C697A5F" w14:textId="77777777" w:rsidR="002659BF" w:rsidRDefault="002659BF" w:rsidP="002659BF">
      <w:r>
        <w:t>2.5. Long-term memory can be considered as a store of knowledge that changes as pupils learn by integrating new ideas with existing knowledge.</w:t>
      </w:r>
    </w:p>
    <w:p w14:paraId="65886B45" w14:textId="77777777" w:rsidR="002659BF" w:rsidRDefault="002659BF" w:rsidP="002659BF">
      <w:r>
        <w:t>2.6. Pupils have different working memory capacities; some pupils with SEND may have more limited working memory capacity than their peers without SEND.</w:t>
      </w:r>
    </w:p>
    <w:p w14:paraId="3D883153" w14:textId="77777777" w:rsidR="002659BF" w:rsidRDefault="002659BF" w:rsidP="002659BF">
      <w:r>
        <w:t>2.7. Where prior knowledge is weak, pupils are more likely to develop misconceptions, particularly if new ideas are introduced too quickly.</w:t>
      </w:r>
    </w:p>
    <w:p w14:paraId="2CD90F46" w14:textId="77777777" w:rsidR="002659BF" w:rsidRDefault="002659BF" w:rsidP="002659BF">
      <w:r>
        <w:t>2.8. Regular purposeful practice of what has previously been taught can help consolidate material and help pupils remember what they have learned.</w:t>
      </w:r>
    </w:p>
    <w:p w14:paraId="7611E1B2" w14:textId="77777777" w:rsidR="00395338" w:rsidRDefault="002659BF" w:rsidP="00B855C8">
      <w:r>
        <w:t>2.9. Requiring pupils to retrieve information from memory, and spacing practice so that pupils revisit ideas after a gap are also likely to strengthen recall.</w:t>
      </w:r>
    </w:p>
    <w:p w14:paraId="0749DDFD" w14:textId="77777777" w:rsidR="009A2C71" w:rsidRPr="00B855C8" w:rsidRDefault="009A2C71" w:rsidP="009A2C71">
      <w:pPr>
        <w:rPr>
          <w:b/>
          <w:bCs/>
        </w:rPr>
      </w:pPr>
      <w:r w:rsidRPr="00B855C8">
        <w:rPr>
          <w:b/>
          <w:bCs/>
        </w:rPr>
        <w:t>Avoid overloading working memory, by:</w:t>
      </w:r>
    </w:p>
    <w:p w14:paraId="37D5DBF9" w14:textId="77777777" w:rsidR="009A2C71" w:rsidRDefault="009A2C71" w:rsidP="009A2C71">
      <w:r>
        <w:t>2.a. Taking into account pupils’ prior knowledge when planning how much new information to introduce.</w:t>
      </w:r>
    </w:p>
    <w:p w14:paraId="2264A79D" w14:textId="77777777" w:rsidR="009A2C71" w:rsidRDefault="009A2C71" w:rsidP="009A2C71">
      <w:r>
        <w:t>2.b. Breaking complex material into smaller steps (e.g. using partially completed examples to focus pupils on the specific steps).</w:t>
      </w:r>
    </w:p>
    <w:p w14:paraId="0A7F08CE" w14:textId="77777777" w:rsidR="009A2C71" w:rsidRDefault="009A2C71" w:rsidP="009A2C71">
      <w:r>
        <w:t>2.c. Reducing distractions that take attention away from what is being taught (e.g. keeping the complexity of a task to a minimum, so that attention is focused on the content).</w:t>
      </w:r>
    </w:p>
    <w:p w14:paraId="46818759" w14:textId="77777777" w:rsidR="009A2C71" w:rsidRPr="00B855C8" w:rsidRDefault="009A2C71" w:rsidP="009A2C71">
      <w:pPr>
        <w:rPr>
          <w:b/>
          <w:bCs/>
        </w:rPr>
      </w:pPr>
      <w:r w:rsidRPr="00B855C8">
        <w:rPr>
          <w:b/>
          <w:bCs/>
        </w:rPr>
        <w:t>Build on pupils’ prior knowledge, by:</w:t>
      </w:r>
    </w:p>
    <w:p w14:paraId="72324A3B" w14:textId="77777777" w:rsidR="009A2C71" w:rsidRDefault="009A2C71" w:rsidP="009A2C71">
      <w:r>
        <w:t>2.d. Identifying possible misconceptions and planning how to prevent these forming.</w:t>
      </w:r>
    </w:p>
    <w:p w14:paraId="0E569EAA" w14:textId="77777777" w:rsidR="009A2C71" w:rsidRDefault="009A2C71" w:rsidP="009A2C71">
      <w:r>
        <w:t>2.e. Linking what pupils already know to what is being taught (e.g. explaining how new content builds on what is already known).</w:t>
      </w:r>
    </w:p>
    <w:p w14:paraId="2C11A285" w14:textId="77777777" w:rsidR="009A2C71" w:rsidRDefault="009A2C71" w:rsidP="009A2C71">
      <w:r>
        <w:t>2.f. Sequencing lessons so that pupils secure foundational knowledge before encountering more complex content.</w:t>
      </w:r>
    </w:p>
    <w:p w14:paraId="3B949C16" w14:textId="77777777" w:rsidR="009A2C71" w:rsidRDefault="009A2C71" w:rsidP="009A2C71">
      <w:r>
        <w:t>2.g. Encouraging pupils to share emerging understanding and points of confusion so that misconceptions can be addressed.</w:t>
      </w:r>
    </w:p>
    <w:p w14:paraId="4F34D4AE" w14:textId="77777777" w:rsidR="009A2C71" w:rsidRDefault="009A2C71" w:rsidP="009A2C71">
      <w:r>
        <w:t>Increase likelihood of material being retained, by:</w:t>
      </w:r>
    </w:p>
    <w:p w14:paraId="38CFE523" w14:textId="77777777" w:rsidR="009A2C71" w:rsidRDefault="009A2C71" w:rsidP="009A2C71">
      <w:r>
        <w:t>2.h. Balancing exposition, repetition, practice and retrieval of critical knowledge and skills.</w:t>
      </w:r>
    </w:p>
    <w:p w14:paraId="1A9645F6" w14:textId="77777777" w:rsidR="009A2C71" w:rsidRDefault="009A2C71" w:rsidP="009A2C71">
      <w:r>
        <w:t>2.i.  Planning regular review and practice of key ideas and concepts over time (e.g. through carefully planned use of structured talk activities).</w:t>
      </w:r>
    </w:p>
    <w:p w14:paraId="1206A478" w14:textId="77777777" w:rsidR="009A2C71" w:rsidRDefault="009A2C71" w:rsidP="009A2C71">
      <w:r>
        <w:t>2.j. Designing practice, generation and retrieval tasks that provide just enough support so that pupils experience a high success rate when attempting challenging work.</w:t>
      </w:r>
    </w:p>
    <w:p w14:paraId="4793AC68" w14:textId="52A1D895" w:rsidR="009A2C71" w:rsidRDefault="009A2C71" w:rsidP="00B855C8">
      <w:r>
        <w:t>2.k. Increasing challenge with practice and retrieval as knowledge becomes more secure (e.g. by removing scaffolding, lengthening spacing or introducing interacting elements).</w:t>
      </w:r>
    </w:p>
    <w:p w14:paraId="1F329ED5" w14:textId="488F2C09" w:rsidR="00395338" w:rsidRDefault="00395338" w:rsidP="00395338">
      <w:pPr>
        <w:pStyle w:val="Subheading"/>
      </w:pPr>
      <w:r>
        <w:t>Classroom Practice</w:t>
      </w:r>
    </w:p>
    <w:p w14:paraId="2A06D448" w14:textId="77777777" w:rsidR="00395338" w:rsidRDefault="00395338" w:rsidP="00395338">
      <w:r>
        <w:t>4.2. Effective teachers introduce new material in steps, explicitly linking new ideas to what has been previously studied and learned.</w:t>
      </w:r>
    </w:p>
    <w:p w14:paraId="5CB34F44" w14:textId="159C7BC8" w:rsidR="00395338" w:rsidRDefault="00395338" w:rsidP="00B855C8">
      <w:r>
        <w:t>4.3. Modelling helps pupils understand new processes and ideas; good models make abstract ideas concrete and accessible.</w:t>
      </w:r>
    </w:p>
    <w:p w14:paraId="7EDA88C4" w14:textId="77777777" w:rsidR="00E963B9" w:rsidRPr="00E963B9" w:rsidRDefault="00E963B9" w:rsidP="00E963B9">
      <w:pPr>
        <w:rPr>
          <w:b/>
          <w:bCs/>
        </w:rPr>
      </w:pPr>
      <w:r w:rsidRPr="00E963B9">
        <w:rPr>
          <w:b/>
          <w:bCs/>
        </w:rPr>
        <w:t>Make good use of expositions, by:</w:t>
      </w:r>
    </w:p>
    <w:p w14:paraId="20BDBEA4" w14:textId="77777777" w:rsidR="00E963B9" w:rsidRDefault="00E963B9" w:rsidP="00E963B9">
      <w:r>
        <w:t>4.f. Starting expositions at the point of current pupil understanding.</w:t>
      </w:r>
    </w:p>
    <w:p w14:paraId="2A4761BC" w14:textId="77777777" w:rsidR="00E963B9" w:rsidRDefault="00E963B9" w:rsidP="00E963B9">
      <w:r>
        <w:t>4.g. Combining a verbal explanation with a relevant graphical representation of the same concept or process, where appropriate.</w:t>
      </w:r>
    </w:p>
    <w:p w14:paraId="530F8CB0" w14:textId="7B9BFFF9" w:rsidR="00E963B9" w:rsidRDefault="00E963B9" w:rsidP="00E963B9">
      <w:r>
        <w:t>4.h. Using concrete representation of abstract ideas (e.g. making use of analogies, metaphors,  manipulatives for counting, examples and non-examples).</w:t>
      </w:r>
    </w:p>
    <w:p w14:paraId="169524D7" w14:textId="77777777" w:rsidR="00E963B9" w:rsidRPr="00E963B9" w:rsidRDefault="00E963B9" w:rsidP="00E963B9">
      <w:pPr>
        <w:rPr>
          <w:b/>
          <w:bCs/>
        </w:rPr>
      </w:pPr>
      <w:r w:rsidRPr="00E963B9">
        <w:rPr>
          <w:b/>
          <w:bCs/>
        </w:rPr>
        <w:t>Model effectively, by:</w:t>
      </w:r>
    </w:p>
    <w:p w14:paraId="72B30AF8" w14:textId="77777777" w:rsidR="00E963B9" w:rsidRDefault="00E963B9" w:rsidP="00E963B9">
      <w:r>
        <w:t>4.i. Narrating thought processes when modelling to make explicit how experts think (e.g. asking questions aloud that pupils should consider when working independently and drawing pupils’ attention to links with prior knowledge).</w:t>
      </w:r>
    </w:p>
    <w:p w14:paraId="59B8B524" w14:textId="77777777" w:rsidR="00E963B9" w:rsidRDefault="00E963B9" w:rsidP="00E963B9">
      <w:r>
        <w:t>4.j. Making the steps in a process memorable and ensuring pupils can recall them (e.g. naming them, developing mnemonics, or linking to memorable stories).</w:t>
      </w:r>
    </w:p>
    <w:p w14:paraId="34577698" w14:textId="1E0A1965" w:rsidR="009A2C71" w:rsidRDefault="00E963B9" w:rsidP="00E963B9">
      <w:r>
        <w:t>4.k. Exposing potential pitfalls and explaining how to avoid them.</w:t>
      </w:r>
    </w:p>
    <w:bookmarkEnd w:id="4"/>
    <w:p w14:paraId="37AE80F1" w14:textId="77777777" w:rsidR="00591562" w:rsidRPr="00800099" w:rsidRDefault="00591562" w:rsidP="00591562">
      <w:pPr>
        <w:rPr>
          <w:b/>
          <w:bCs/>
          <w:sz w:val="22"/>
          <w:szCs w:val="20"/>
        </w:rPr>
      </w:pPr>
      <w:r w:rsidRPr="00800099">
        <w:rPr>
          <w:b/>
          <w:bCs/>
          <w:sz w:val="22"/>
          <w:szCs w:val="20"/>
        </w:rPr>
        <w:t xml:space="preserve">Professional Behaviours </w:t>
      </w:r>
    </w:p>
    <w:p w14:paraId="3C9574C5" w14:textId="77777777" w:rsidR="00591562" w:rsidRDefault="00591562" w:rsidP="00591562">
      <w:pPr>
        <w:jc w:val="left"/>
      </w:pPr>
      <w:r>
        <w:t xml:space="preserve">8.1 </w:t>
      </w:r>
      <w:r w:rsidRPr="00A723DD">
        <w:t xml:space="preserve">Effective professional development is likely to be sustained over time, building knowledge, motivating staff, developing teaching techniques, and embedding practice. </w:t>
      </w:r>
    </w:p>
    <w:p w14:paraId="4CAD6D87" w14:textId="77777777" w:rsidR="00591562" w:rsidRDefault="00591562" w:rsidP="00591562">
      <w:pPr>
        <w:jc w:val="left"/>
      </w:pPr>
      <w:r>
        <w:t>8.</w:t>
      </w:r>
      <w:r w:rsidRPr="00A723DD">
        <w:t xml:space="preserve">2. Reflective practice, supported by feedback from and observation of experienced colleagues, professional debate, and learning from educational research, is also likely to support improvement. </w:t>
      </w:r>
    </w:p>
    <w:p w14:paraId="626DF23B" w14:textId="2E38F9B0" w:rsidR="00FA7F89" w:rsidRDefault="00591562" w:rsidP="00FA7F89">
      <w:pPr>
        <w:jc w:val="left"/>
      </w:pPr>
      <w:r>
        <w:t>8.</w:t>
      </w:r>
      <w:r w:rsidRPr="00A723DD">
        <w:t>3. Teachers can make valuable contributions to the wider life of the school in a broad range of ways, including by supporting and developing effective professional relationships with colleagues.</w:t>
      </w:r>
      <w:r w:rsidR="00FA7F89">
        <w:br w:type="page"/>
      </w:r>
    </w:p>
    <w:p w14:paraId="008D6687" w14:textId="77777777" w:rsidR="00FA7F89" w:rsidRDefault="00FA7F89" w:rsidP="00FA7F89">
      <w:pPr>
        <w:jc w:val="left"/>
      </w:pPr>
      <w:r>
        <w:t>8.7. Engaging in high-quality professional development can help teachers improve.</w:t>
      </w:r>
    </w:p>
    <w:p w14:paraId="675906E7" w14:textId="4BA3074F" w:rsidR="00591562" w:rsidRDefault="00FA7F89" w:rsidP="00FA7F89">
      <w:pPr>
        <w:jc w:val="left"/>
      </w:pPr>
      <w:r>
        <w:t>8.8. Teacher attitudes towards inclusion and SEND are a key determinant in the school experience of pupils with SEND</w:t>
      </w:r>
    </w:p>
    <w:p w14:paraId="4FE6916C" w14:textId="77777777" w:rsidR="00591562" w:rsidRDefault="00591562" w:rsidP="00591562">
      <w:pPr>
        <w:jc w:val="left"/>
      </w:pPr>
      <w:r>
        <w:t>8.</w:t>
      </w:r>
      <w:r w:rsidRPr="00A723DD">
        <w:t>9. Research evidence can vary in its level of reliability, which is determined by how the research was conducted and other factors that might introduce bias, such as the level of independence. High quality research communicates methods and limitations transparently</w:t>
      </w:r>
      <w:r>
        <w:t>.</w:t>
      </w:r>
    </w:p>
    <w:p w14:paraId="22606CE6" w14:textId="77777777" w:rsidR="00CA0DF3" w:rsidRPr="00CA0DF3" w:rsidRDefault="00CA0DF3" w:rsidP="00CA0DF3">
      <w:pPr>
        <w:rPr>
          <w:b/>
          <w:bCs/>
        </w:rPr>
      </w:pPr>
      <w:r w:rsidRPr="00CA0DF3">
        <w:rPr>
          <w:b/>
          <w:bCs/>
        </w:rPr>
        <w:t>Develop as a professional, by:</w:t>
      </w:r>
    </w:p>
    <w:p w14:paraId="683E8AFE" w14:textId="77777777" w:rsidR="00CA0DF3" w:rsidRDefault="00CA0DF3" w:rsidP="00CA0DF3">
      <w:r>
        <w:t>8.a. Engaging in professional development focused on developing an area of practice with clear intentions for impact on pupil outcomes, sustained over time with built-in opportunities for practice.</w:t>
      </w:r>
    </w:p>
    <w:p w14:paraId="42673180" w14:textId="77777777" w:rsidR="00CA0DF3" w:rsidRDefault="00CA0DF3" w:rsidP="00CA0DF3">
      <w:r>
        <w:t xml:space="preserve">8.b. Strengthening pedagogical and subject knowledge by participating in wider networks and as part of the lesson preparation process. </w:t>
      </w:r>
    </w:p>
    <w:p w14:paraId="0BE2E5AD" w14:textId="77777777" w:rsidR="00CA0DF3" w:rsidRDefault="00CA0DF3" w:rsidP="00CA0DF3">
      <w:r>
        <w:t>8.c. Seeking challenge, feedback and critique from mentors and other colleagues in an open and trusting working environment.</w:t>
      </w:r>
    </w:p>
    <w:p w14:paraId="1A91E016" w14:textId="77777777" w:rsidR="00CA0DF3" w:rsidRDefault="00CA0DF3" w:rsidP="00CA0DF3">
      <w:r>
        <w:t>8.d. Engaging with research evidence by accessing reliable sources, seeking support for how findings can inform practice, and monitoring the impact of applications.</w:t>
      </w:r>
    </w:p>
    <w:p w14:paraId="01F8AA82" w14:textId="31DE4BDD" w:rsidR="00CA0DF3" w:rsidRDefault="00CA0DF3" w:rsidP="00CA0DF3">
      <w:r>
        <w:t>8.e. Reflecting on progress made, recognising strengths and weaknesses and identifying next steps for further improvement.</w:t>
      </w:r>
    </w:p>
    <w:p w14:paraId="3BB1E22B" w14:textId="77777777" w:rsidR="00CA0DF3" w:rsidRPr="00CA0DF3" w:rsidRDefault="00CA0DF3" w:rsidP="00CA0DF3">
      <w:pPr>
        <w:rPr>
          <w:b/>
          <w:bCs/>
        </w:rPr>
      </w:pPr>
      <w:r w:rsidRPr="00CA0DF3">
        <w:rPr>
          <w:b/>
          <w:bCs/>
        </w:rPr>
        <w:t>Build effective working relationships, by:</w:t>
      </w:r>
    </w:p>
    <w:p w14:paraId="323E5428" w14:textId="77777777" w:rsidR="00CA0DF3" w:rsidRDefault="00CA0DF3" w:rsidP="00CA0DF3">
      <w:r>
        <w:t>8.f. Contributing positively to the wider school culture and developing a feeling of shared responsibility for improving the lives of all pupils within the school.</w:t>
      </w:r>
    </w:p>
    <w:p w14:paraId="1C2F466B" w14:textId="77777777" w:rsidR="00CA0DF3" w:rsidRDefault="00CA0DF3" w:rsidP="00CA0DF3">
      <w:r>
        <w:t>8.g. Seeking ways to support individual colleagues and working as part of a team.</w:t>
      </w:r>
    </w:p>
    <w:p w14:paraId="3339760C" w14:textId="77777777" w:rsidR="00CA0DF3" w:rsidRDefault="00CA0DF3" w:rsidP="00CA0DF3">
      <w:r>
        <w:t>8.j. Drawing on guidance from expert colleagues, sharing the intended lesson outcomes with teaching assistants ahead of lessons.</w:t>
      </w: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13FDA60A" w14:textId="281005CB" w:rsidR="005D76BD" w:rsidRDefault="00F7787A" w:rsidP="001B1707">
      <w:pPr>
        <w:jc w:val="left"/>
        <w:rPr>
          <w:b/>
          <w:bCs/>
        </w:rPr>
      </w:pPr>
      <w:r w:rsidRPr="00B815B1">
        <w:t xml:space="preserve">This section of the session should be used to set expectations and share the learning intentions for session. It could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w:t>
      </w:r>
      <w:r w:rsidR="00667B46">
        <w:t>reflect on their current practice</w:t>
      </w:r>
      <w:r w:rsidR="00F06560">
        <w:t xml:space="preserve"> related to this</w:t>
      </w:r>
      <w:r w:rsidRPr="00B815B1">
        <w:t xml:space="preserve">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p>
    <w:p w14:paraId="0C5F0A48" w14:textId="77777777" w:rsidR="00675E79" w:rsidRDefault="00675E79" w:rsidP="00675E79">
      <w:pPr>
        <w:jc w:val="left"/>
      </w:pPr>
      <w:r w:rsidRPr="00A56B73">
        <w:t>Any particular school or Trust documentation could be highlighted at this stage.</w:t>
      </w:r>
    </w:p>
    <w:p w14:paraId="14C703FE" w14:textId="55A8740D" w:rsidR="001B28B2" w:rsidRPr="00667B46" w:rsidRDefault="00B0187D" w:rsidP="001B1707">
      <w:pPr>
        <w:jc w:val="left"/>
      </w:pPr>
      <w:r w:rsidRPr="00667B46">
        <w:t>The introduction could also be used for a wider wellbeing check-in</w:t>
      </w:r>
      <w:r w:rsidR="00F06560">
        <w:t xml:space="preserve">, </w:t>
      </w:r>
      <w:r w:rsidRPr="00667B46">
        <w:t xml:space="preserve">with a possible task being reflective questions for ECTs to discuss. </w:t>
      </w:r>
      <w:r w:rsidR="00667B46" w:rsidRPr="00667B46">
        <w:t xml:space="preserve">For example: </w:t>
      </w:r>
    </w:p>
    <w:p w14:paraId="4254FF41" w14:textId="77777777" w:rsidR="00F06560" w:rsidRDefault="00667B46" w:rsidP="00651A2A">
      <w:pPr>
        <w:pStyle w:val="ListParagraph"/>
        <w:numPr>
          <w:ilvl w:val="0"/>
          <w:numId w:val="11"/>
        </w:numPr>
      </w:pPr>
      <w:r w:rsidRPr="00667B46">
        <w:t>What have been your key successes so far this half-term?</w:t>
      </w:r>
    </w:p>
    <w:p w14:paraId="31A7FBD3" w14:textId="77777777" w:rsidR="00AA5614" w:rsidRPr="00AA5614" w:rsidRDefault="00AA5614" w:rsidP="00651A2A">
      <w:pPr>
        <w:pStyle w:val="ListParagraph"/>
        <w:numPr>
          <w:ilvl w:val="0"/>
          <w:numId w:val="11"/>
        </w:numPr>
      </w:pPr>
      <w:r w:rsidRPr="00AA5614">
        <w:t>What tips do you have for managing your wellbeing?</w:t>
      </w:r>
    </w:p>
    <w:p w14:paraId="144112BA" w14:textId="77777777" w:rsidR="00675E79" w:rsidRPr="00CD19AC" w:rsidRDefault="00675E79" w:rsidP="00675E79">
      <w:r w:rsidRPr="00CD19AC">
        <w:t>The introduction can also be used to 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76D685EC" w:rsidR="007A3FB5" w:rsidRDefault="007A3FB5" w:rsidP="0012465D">
      <w:pPr>
        <w:pStyle w:val="Subheading"/>
        <w:jc w:val="left"/>
      </w:pPr>
      <w:r w:rsidRPr="007A3FB5">
        <w:t xml:space="preserve">Section 1: </w:t>
      </w:r>
      <w:r w:rsidR="00834414">
        <w:t>Memory &amp; Learning [Reviewing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08178CEE" w:rsidR="0012465D" w:rsidRDefault="0012465D" w:rsidP="00F66EF5">
      <w:pPr>
        <w:jc w:val="left"/>
      </w:pPr>
      <w:r w:rsidRPr="00D11E0E">
        <w:t>This section of the session</w:t>
      </w:r>
      <w:r>
        <w:t xml:space="preserve"> focuses on </w:t>
      </w:r>
      <w:r w:rsidR="00834414">
        <w:t xml:space="preserve">revisiting and consolidating </w:t>
      </w:r>
      <w:r w:rsidR="003A7FF2">
        <w:t>ECTs understanding of working memory and cognitive load theory</w:t>
      </w:r>
      <w:r w:rsidR="00213059">
        <w:t xml:space="preserve">, making clear links to their chosen piece of reading. </w:t>
      </w:r>
      <w:r w:rsidR="00667EA5">
        <w:t xml:space="preserve">They will also engage with a scenario </w:t>
      </w:r>
      <w:r w:rsidR="00A17ED9">
        <w:t>in this section</w:t>
      </w:r>
      <w:r w:rsidR="00667EA5">
        <w:t>.</w:t>
      </w:r>
    </w:p>
    <w:p w14:paraId="5D27743F" w14:textId="63D46501" w:rsidR="00264145" w:rsidRDefault="00090384" w:rsidP="00264145">
      <w:r>
        <w:t xml:space="preserve">Due to the </w:t>
      </w:r>
      <w:r w:rsidR="007A6654">
        <w:t xml:space="preserve">personalised approach </w:t>
      </w:r>
      <w:r w:rsidR="00264145">
        <w:t>of</w:t>
      </w:r>
      <w:r w:rsidR="007A6654">
        <w:t xml:space="preserve"> the </w:t>
      </w:r>
      <w:r>
        <w:t>programme, i</w:t>
      </w:r>
      <w:r w:rsidR="005E3601">
        <w:t xml:space="preserve">t is </w:t>
      </w:r>
      <w:r>
        <w:t>possible that</w:t>
      </w:r>
      <w:r w:rsidR="005E3601">
        <w:t xml:space="preserve"> ECTs </w:t>
      </w:r>
      <w:r>
        <w:t>may</w:t>
      </w:r>
      <w:r w:rsidR="005E3601">
        <w:t xml:space="preserve"> have read different research </w:t>
      </w:r>
      <w:r>
        <w:t>articles</w:t>
      </w:r>
      <w:r w:rsidR="005E3601">
        <w:t xml:space="preserve"> </w:t>
      </w:r>
      <w:r w:rsidR="00634CD5">
        <w:t>as part of</w:t>
      </w:r>
      <w:r w:rsidR="007A6654">
        <w:t xml:space="preserve"> their self-study. </w:t>
      </w:r>
      <w:r w:rsidR="0080737E">
        <w:t xml:space="preserve">We recommend that you </w:t>
      </w:r>
      <w:r w:rsidR="00343716">
        <w:t xml:space="preserve"> invite ECTs to share which reading they have engaged with </w:t>
      </w:r>
      <w:r w:rsidR="00C31314">
        <w:t xml:space="preserve">this half-term. </w:t>
      </w:r>
    </w:p>
    <w:p w14:paraId="644BB6E0" w14:textId="296D3217" w:rsidR="00343716" w:rsidRDefault="00C31314" w:rsidP="00264145">
      <w:r>
        <w:t xml:space="preserve">Depending on the size of the group, this could be done using an interactive tool, such as </w:t>
      </w:r>
      <w:proofErr w:type="spellStart"/>
      <w:r>
        <w:t>Slido</w:t>
      </w:r>
      <w:proofErr w:type="spellEnd"/>
      <w:r>
        <w:t xml:space="preserve"> or </w:t>
      </w:r>
      <w:proofErr w:type="spellStart"/>
      <w:r>
        <w:t>Mentimeter</w:t>
      </w:r>
      <w:proofErr w:type="spellEnd"/>
      <w:r>
        <w:t xml:space="preserve">. This could also be done with a show of hands or </w:t>
      </w:r>
      <w:proofErr w:type="spellStart"/>
      <w:r>
        <w:t>post-it</w:t>
      </w:r>
      <w:proofErr w:type="spellEnd"/>
      <w:r>
        <w:t xml:space="preserve"> notes </w:t>
      </w:r>
      <w:r w:rsidR="008B3660">
        <w:t xml:space="preserve">for smaller groups. This will help the facilitator of the session understand the range of focus areas in the room and adjust their delivery accordingly. </w:t>
      </w:r>
      <w:r w:rsidR="00E13A44">
        <w:t xml:space="preserve">Summaries of all readings in the Year 2 NIoT ECT programme can be found in the Programme Guidance document. </w:t>
      </w:r>
    </w:p>
    <w:p w14:paraId="29D486AF" w14:textId="77777777" w:rsidR="00F85697" w:rsidRDefault="00F85697">
      <w:pPr>
        <w:rPr>
          <w:b/>
          <w:bCs/>
        </w:rPr>
      </w:pPr>
    </w:p>
    <w:p w14:paraId="7B9E8BB0" w14:textId="77777777" w:rsidR="00F85697" w:rsidRDefault="00F85697">
      <w:pPr>
        <w:rPr>
          <w:b/>
          <w:bCs/>
        </w:rPr>
      </w:pPr>
    </w:p>
    <w:p w14:paraId="0D935D61" w14:textId="593FB20D" w:rsidR="007A3FB5" w:rsidRPr="000635BA" w:rsidRDefault="007A3FB5">
      <w:pPr>
        <w:rPr>
          <w:b/>
          <w:bCs/>
        </w:rPr>
      </w:pPr>
      <w:r w:rsidRPr="74B18491">
        <w:rPr>
          <w:b/>
          <w:bCs/>
        </w:rPr>
        <w:t>Suggested activity</w:t>
      </w:r>
    </w:p>
    <w:p w14:paraId="4029F3B6" w14:textId="407E437F" w:rsidR="00B430C6" w:rsidRDefault="009C6B8A" w:rsidP="00B430C6">
      <w:pPr>
        <w:jc w:val="left"/>
      </w:pPr>
      <w:r>
        <w:t xml:space="preserve">Provide ECTs with </w:t>
      </w:r>
      <w:r w:rsidR="003A7FF2">
        <w:t>an opportunity to recap, through structured retrieval activities, their understanding of working memory and cognitive load theory</w:t>
      </w:r>
      <w:r w:rsidR="00C613A4">
        <w:t xml:space="preserve">. </w:t>
      </w:r>
      <w:r w:rsidR="00B430C6" w:rsidRPr="004A7008">
        <w:t xml:space="preserve">Outline a scenario that encompasses the learning intentions and reflects </w:t>
      </w:r>
      <w:r w:rsidR="004A7008" w:rsidRPr="004A7008">
        <w:t xml:space="preserve">the active ingredients of effectively managing working memory within the classroom. </w:t>
      </w:r>
      <w:r w:rsidR="00B430C6" w:rsidRPr="004A7008">
        <w:t>ECTs will engage with this scenario during the live seminar to deepen their understanding and apply their learning.</w:t>
      </w:r>
    </w:p>
    <w:p w14:paraId="2F03017C" w14:textId="18F828A1" w:rsidR="007D613B" w:rsidRDefault="007D613B" w:rsidP="007D613B">
      <w:pPr>
        <w:rPr>
          <w:szCs w:val="24"/>
          <w:lang w:val="en-US"/>
        </w:rPr>
      </w:pPr>
      <w:r>
        <w:rPr>
          <w:szCs w:val="24"/>
          <w:lang w:val="en-US"/>
        </w:rPr>
        <w:t xml:space="preserve">An example has been provided in the appendix </w:t>
      </w:r>
      <w:hyperlink w:anchor="examplescenario" w:history="1">
        <w:r w:rsidRPr="00E35CC9">
          <w:rPr>
            <w:rStyle w:val="Hyperlink"/>
            <w:color w:val="0070C0"/>
            <w:szCs w:val="24"/>
            <w:lang w:val="en-US"/>
          </w:rPr>
          <w:t>here</w:t>
        </w:r>
      </w:hyperlink>
      <w:r>
        <w:rPr>
          <w:szCs w:val="24"/>
          <w:lang w:val="en-US"/>
        </w:rPr>
        <w:t xml:space="preserve">. </w:t>
      </w:r>
      <w:r w:rsidRPr="0077227D">
        <w:rPr>
          <w:color w:val="EE0000"/>
          <w:szCs w:val="24"/>
          <w:lang w:val="en-US"/>
        </w:rPr>
        <w:t>[Schools or trusts should adapt the scenario to suit their specific context, focus and needs]</w:t>
      </w:r>
    </w:p>
    <w:p w14:paraId="63EA1DEA" w14:textId="0A8634C5" w:rsidR="0073063A" w:rsidRDefault="00B430C6" w:rsidP="0073063A">
      <w:pPr>
        <w:jc w:val="left"/>
      </w:pPr>
      <w:r w:rsidRPr="00F57617">
        <w:t xml:space="preserve">Start by </w:t>
      </w:r>
      <w:r w:rsidR="006775C1" w:rsidRPr="00F57617">
        <w:t xml:space="preserve">consolidating understanding of how pupils learn. A suggested activity could be to use a set of retrieval questions to </w:t>
      </w:r>
      <w:r w:rsidR="009B6932" w:rsidRPr="00F57617">
        <w:t xml:space="preserve">ensure ECTs have a shared understanding and clear definition of working memory as well as when the memory may become </w:t>
      </w:r>
      <w:r w:rsidR="00F57617" w:rsidRPr="00F57617">
        <w:t>overloaded</w:t>
      </w:r>
      <w:r w:rsidR="009B6932" w:rsidRPr="00F57617">
        <w:t xml:space="preserve">. It would also be valuable to give them the opportunity to consider, within their subject, where pupils are most likely to </w:t>
      </w:r>
      <w:r w:rsidR="00F57617" w:rsidRPr="00F57617">
        <w:t xml:space="preserve">risk working memory overload. </w:t>
      </w:r>
      <w:r w:rsidR="00F57617">
        <w:t>A further suggested activity could be to recap Cognitive Load Theory</w:t>
      </w:r>
      <w:r w:rsidR="006775C1" w:rsidRPr="00F57617">
        <w:t xml:space="preserve"> </w:t>
      </w:r>
      <w:r w:rsidR="00E440A5">
        <w:t>(Sweller, 1998)</w:t>
      </w:r>
      <w:r w:rsidR="00E80FE9">
        <w:t xml:space="preserve"> </w:t>
      </w:r>
      <w:r w:rsidR="00E80FE9" w:rsidRPr="00E80FE9">
        <w:t>and offer ECTs the chance to consider what each of these means in the context of their own teaching.</w:t>
      </w:r>
      <w:r w:rsidR="00E80FE9">
        <w:t xml:space="preserve"> </w:t>
      </w:r>
      <w:r w:rsidR="0073063A" w:rsidRPr="0073063A">
        <w:t xml:space="preserve">See </w:t>
      </w:r>
      <w:hyperlink w:anchor="Appendix" w:history="1">
        <w:r w:rsidR="0073063A" w:rsidRPr="004417B0">
          <w:rPr>
            <w:rStyle w:val="Hyperlink"/>
            <w:color w:val="0070C0"/>
          </w:rPr>
          <w:t>appendix</w:t>
        </w:r>
      </w:hyperlink>
      <w:r w:rsidR="0073063A" w:rsidRPr="0073063A">
        <w:t xml:space="preserve"> for more information.</w:t>
      </w:r>
    </w:p>
    <w:p w14:paraId="07A7EDC3" w14:textId="116A3501" w:rsidR="00387635" w:rsidRDefault="00387635" w:rsidP="00387635">
      <w:pPr>
        <w:jc w:val="left"/>
      </w:pPr>
      <w:r>
        <w:t>End by i</w:t>
      </w:r>
      <w:r w:rsidRPr="00551E6A">
        <w:t>ntroducing the scenario and encouraging ECTs to share their initial thoughts.</w:t>
      </w:r>
      <w:r w:rsidR="00F41475">
        <w:t xml:space="preserve"> G</w:t>
      </w:r>
      <w:r w:rsidRPr="00551E6A">
        <w:t>uide them to reflect on the following areas of practice, as these form the foundation of the session.</w:t>
      </w:r>
    </w:p>
    <w:p w14:paraId="1E1E647C" w14:textId="77777777" w:rsidR="00F41475" w:rsidRPr="00F41475" w:rsidRDefault="00F41475" w:rsidP="00651A2A">
      <w:pPr>
        <w:pStyle w:val="ListParagraph"/>
        <w:numPr>
          <w:ilvl w:val="0"/>
          <w:numId w:val="9"/>
        </w:numPr>
        <w:jc w:val="left"/>
      </w:pPr>
      <w:r w:rsidRPr="00F41475">
        <w:t>Intrinsic load</w:t>
      </w:r>
    </w:p>
    <w:p w14:paraId="0F01BC72" w14:textId="77777777" w:rsidR="00F41475" w:rsidRPr="00F41475" w:rsidRDefault="00F41475" w:rsidP="00651A2A">
      <w:pPr>
        <w:pStyle w:val="ListParagraph"/>
        <w:numPr>
          <w:ilvl w:val="0"/>
          <w:numId w:val="9"/>
        </w:numPr>
        <w:jc w:val="left"/>
      </w:pPr>
      <w:r w:rsidRPr="00F41475">
        <w:t>Extraneous load</w:t>
      </w:r>
    </w:p>
    <w:p w14:paraId="3013EE41" w14:textId="27DB03BF" w:rsidR="00387635" w:rsidRPr="00A4517A" w:rsidRDefault="00F41475" w:rsidP="00651A2A">
      <w:pPr>
        <w:pStyle w:val="ListParagraph"/>
        <w:numPr>
          <w:ilvl w:val="0"/>
          <w:numId w:val="9"/>
        </w:numPr>
        <w:jc w:val="left"/>
      </w:pPr>
      <w:r w:rsidRPr="00F41475">
        <w:t>Germane load</w:t>
      </w:r>
    </w:p>
    <w:p w14:paraId="5EED71A9" w14:textId="01917D63" w:rsidR="00482134" w:rsidRDefault="00482134" w:rsidP="00B430C6">
      <w:pPr>
        <w:jc w:val="left"/>
      </w:pPr>
      <w:r>
        <w:t>End this section with a summary of the main points:</w:t>
      </w:r>
    </w:p>
    <w:p w14:paraId="0B824CBD" w14:textId="77777777" w:rsidR="00482134" w:rsidRPr="00482134" w:rsidRDefault="00482134" w:rsidP="00651A2A">
      <w:pPr>
        <w:pStyle w:val="ListParagraph"/>
        <w:numPr>
          <w:ilvl w:val="0"/>
          <w:numId w:val="7"/>
        </w:numPr>
        <w:jc w:val="left"/>
      </w:pPr>
      <w:r w:rsidRPr="00482134">
        <w:rPr>
          <w:b/>
          <w:bCs/>
        </w:rPr>
        <w:t xml:space="preserve">Working memory is limited - </w:t>
      </w:r>
      <w:r w:rsidRPr="00482134">
        <w:t>pupils can only hold and process a small amount of new information at once, so teachers must plan carefully to avoid overload.</w:t>
      </w:r>
    </w:p>
    <w:p w14:paraId="20C6A4B0" w14:textId="77777777" w:rsidR="00482134" w:rsidRPr="00482134" w:rsidRDefault="00482134" w:rsidP="00651A2A">
      <w:pPr>
        <w:pStyle w:val="ListParagraph"/>
        <w:numPr>
          <w:ilvl w:val="0"/>
          <w:numId w:val="7"/>
        </w:numPr>
        <w:jc w:val="left"/>
      </w:pPr>
      <w:r w:rsidRPr="00482134">
        <w:rPr>
          <w:b/>
          <w:bCs/>
        </w:rPr>
        <w:t xml:space="preserve">Manage the intrinsic load </w:t>
      </w:r>
      <w:r w:rsidRPr="00482134">
        <w:rPr>
          <w:b/>
          <w:bCs/>
          <w:i/>
          <w:iCs/>
        </w:rPr>
        <w:t xml:space="preserve">- </w:t>
      </w:r>
      <w:r w:rsidRPr="00482134">
        <w:t>break down complex historical content into smaller, sequenced steps and connect new ideas to prior knowledge to make learning manageable.</w:t>
      </w:r>
    </w:p>
    <w:p w14:paraId="7FA8A5FC" w14:textId="77777777" w:rsidR="00482134" w:rsidRPr="00482134" w:rsidRDefault="00482134" w:rsidP="00651A2A">
      <w:pPr>
        <w:pStyle w:val="ListParagraph"/>
        <w:numPr>
          <w:ilvl w:val="0"/>
          <w:numId w:val="7"/>
        </w:numPr>
        <w:jc w:val="left"/>
      </w:pPr>
      <w:r w:rsidRPr="00482134">
        <w:rPr>
          <w:b/>
          <w:bCs/>
        </w:rPr>
        <w:t xml:space="preserve">Reduce the extraneous load - </w:t>
      </w:r>
      <w:r w:rsidRPr="00482134">
        <w:t>cut</w:t>
      </w:r>
      <w:r w:rsidRPr="00482134">
        <w:rPr>
          <w:b/>
          <w:bCs/>
        </w:rPr>
        <w:t xml:space="preserve"> </w:t>
      </w:r>
      <w:r w:rsidRPr="00482134">
        <w:t>out distractions such as cluttered resources, unclear instructions, or unnecessary detail so pupils’ working memory is focused on the core task.</w:t>
      </w:r>
    </w:p>
    <w:p w14:paraId="739977F8" w14:textId="07D455CD" w:rsidR="00482134" w:rsidRPr="00DE3D24" w:rsidRDefault="00482134" w:rsidP="00651A2A">
      <w:pPr>
        <w:pStyle w:val="ListParagraph"/>
        <w:numPr>
          <w:ilvl w:val="0"/>
          <w:numId w:val="7"/>
        </w:numPr>
        <w:jc w:val="left"/>
      </w:pPr>
      <w:r w:rsidRPr="00482134">
        <w:rPr>
          <w:b/>
          <w:bCs/>
        </w:rPr>
        <w:t xml:space="preserve">Maximise the germane load </w:t>
      </w:r>
      <w:r w:rsidRPr="00482134">
        <w:rPr>
          <w:b/>
          <w:bCs/>
          <w:i/>
          <w:iCs/>
        </w:rPr>
        <w:t xml:space="preserve">- </w:t>
      </w:r>
      <w:r w:rsidRPr="00482134">
        <w:t>use strategies like retrieval practice, comparison tasks, and knowledge organisers to help pupils build strong, organised schemas in long-term memory.</w:t>
      </w:r>
    </w:p>
    <w:p w14:paraId="64B4B759" w14:textId="77777777" w:rsidR="00C77CB1" w:rsidRDefault="00C77CB1">
      <w:pPr>
        <w:rPr>
          <w:b/>
          <w:bCs/>
          <w:color w:val="007559" w:themeColor="accent1"/>
        </w:rPr>
      </w:pPr>
      <w:r>
        <w:br w:type="page"/>
      </w:r>
    </w:p>
    <w:p w14:paraId="60FB7A28" w14:textId="658970AE" w:rsidR="0026085C" w:rsidRPr="0026085C" w:rsidRDefault="007A3FB5" w:rsidP="00B430C6">
      <w:pPr>
        <w:pStyle w:val="Subheading"/>
      </w:pPr>
      <w:r w:rsidRPr="007A3FB5">
        <w:t xml:space="preserve">Section 2: </w:t>
      </w:r>
      <w:r w:rsidR="00482134">
        <w:t>Applying your learning: deliberate practice</w:t>
      </w:r>
    </w:p>
    <w:p w14:paraId="0D168DBB" w14:textId="13925763" w:rsidR="007A3FB5" w:rsidRDefault="007A3FB5" w:rsidP="0026085C">
      <w:pPr>
        <w:pStyle w:val="Subheading"/>
        <w:rPr>
          <w:b w:val="0"/>
          <w:bCs w:val="0"/>
        </w:rPr>
      </w:pPr>
      <w:r>
        <w:t xml:space="preserve">Timing: </w:t>
      </w:r>
      <w:r w:rsidR="00C77CB1">
        <w:t>35</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453CD906" w14:textId="44AFAFC1" w:rsidR="00D50E25" w:rsidRPr="00AA4597" w:rsidRDefault="003E3D99" w:rsidP="00AA4597">
      <w:r>
        <w:t xml:space="preserve">The session then moves into deliberate practice. </w:t>
      </w:r>
      <w:r w:rsidR="006071DE">
        <w:t xml:space="preserve">Begin with a </w:t>
      </w:r>
      <w:r w:rsidR="003E244B">
        <w:t xml:space="preserve">recap of the model of deliberate practice used and </w:t>
      </w:r>
      <w:r w:rsidR="00F64D95">
        <w:t xml:space="preserve">provide ECTs with a non-example of a teacher who has failed to plan effectively to manage all aspects of cognitive load in the classroom. The example could highlight a teacher who has planned for managing the extraneous load of the pupils but in doing so has neglected intrinsic and germane load and as such the learning is very surface level. </w:t>
      </w:r>
    </w:p>
    <w:p w14:paraId="66AAE747" w14:textId="7F5B8702" w:rsidR="00F40C85" w:rsidRDefault="000F2BDB" w:rsidP="0082109C">
      <w:pPr>
        <w:jc w:val="left"/>
      </w:pPr>
      <w:r>
        <w:t xml:space="preserve">Allow time for ECTS to reflect </w:t>
      </w:r>
      <w:r w:rsidR="0046124B">
        <w:t xml:space="preserve">on </w:t>
      </w:r>
      <w:r w:rsidR="00F64D95">
        <w:t xml:space="preserve">the non-example and consider </w:t>
      </w:r>
      <w:r w:rsidR="00DA7CEB">
        <w:t>what the teacher has missed</w:t>
      </w:r>
      <w:r w:rsidR="0046124B">
        <w:t>.</w:t>
      </w:r>
      <w:r w:rsidR="00DA7CEB">
        <w:t xml:space="preserve"> It would also be valuable to encourage ECTs to draw out the links to different aspects of practice, highlighting integrated practice. This isn’t just about how pupils learning but also classroom practice and subject and curriculum. </w:t>
      </w:r>
    </w:p>
    <w:p w14:paraId="64799314" w14:textId="42FDA159" w:rsidR="00797744" w:rsidRDefault="00797744" w:rsidP="00797744">
      <w:pPr>
        <w:jc w:val="left"/>
      </w:pPr>
      <w:r w:rsidRPr="00BE1C11">
        <w:t>Provide a context-specific</w:t>
      </w:r>
      <w:r>
        <w:t xml:space="preserve"> (and phase/subject)</w:t>
      </w:r>
      <w:r w:rsidRPr="00BE1C11">
        <w:t xml:space="preserve"> example of effectively managing </w:t>
      </w:r>
      <w:r>
        <w:t xml:space="preserve">all aspects of </w:t>
      </w:r>
      <w:r w:rsidRPr="00BE1C11">
        <w:t>cognitive load</w:t>
      </w:r>
      <w:r>
        <w:t>. This could be a video of classroom practice; a resource or a teacher talking through their own practice or an example case study/vignette. The example should align with the guidance given so far and give ECTs an opportunity to identify the active ingredients.</w:t>
      </w:r>
      <w:r w:rsidRPr="00BE1C11">
        <w:t xml:space="preserve"> ECTs should </w:t>
      </w:r>
      <w:r>
        <w:t xml:space="preserve">also </w:t>
      </w:r>
      <w:r w:rsidRPr="00BE1C11">
        <w:t>explore how this approach is implemented in practice and reflect on its impact on pupil learning and understanding</w:t>
      </w:r>
      <w:r>
        <w:t>, identifying the active ingredients</w:t>
      </w:r>
      <w:r w:rsidRPr="00BE1C11">
        <w:t>.</w:t>
      </w:r>
    </w:p>
    <w:p w14:paraId="4E5866EC" w14:textId="44A9F851" w:rsidR="00797744" w:rsidRDefault="00797744" w:rsidP="00797744">
      <w:pPr>
        <w:jc w:val="left"/>
      </w:pPr>
      <w:r>
        <w:t xml:space="preserve">ECTs could then refer back to the non-example and </w:t>
      </w:r>
      <w:r w:rsidR="00BF2D24">
        <w:t>e</w:t>
      </w:r>
      <w:r w:rsidR="00BF2D24" w:rsidRPr="00080678">
        <w:t>ncourage them to consider any approaches they would now adapt or refine based on their deeper understanding.</w:t>
      </w:r>
      <w:r w:rsidR="00E70737">
        <w:t xml:space="preserve"> They should create an overview plan for an amended lesson</w:t>
      </w:r>
      <w:r w:rsidR="00E34581">
        <w:t xml:space="preserve"> </w:t>
      </w:r>
      <w:r w:rsidR="00E70737">
        <w:t xml:space="preserve">and then share this with a partner as part of their deliberate practice, receiving feedback and then taking time to redo.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5FB4064B" w14:textId="77777777" w:rsidR="009C7CAE" w:rsidRDefault="009C7CAE">
      <w:pPr>
        <w:rPr>
          <w:b/>
          <w:bCs/>
          <w:color w:val="007559" w:themeColor="accent1"/>
        </w:rPr>
      </w:pPr>
      <w:r>
        <w:br w:type="page"/>
      </w:r>
    </w:p>
    <w:p w14:paraId="0CD8E77A" w14:textId="76C0DB8F" w:rsidR="00E21DC4" w:rsidRPr="00E21DC4" w:rsidRDefault="00242964" w:rsidP="00E21DC4">
      <w:pPr>
        <w:pStyle w:val="Subheading"/>
      </w:pPr>
      <w:r w:rsidRPr="007A3FB5">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6A03EFC1" w:rsidR="00242964" w:rsidRDefault="00242964" w:rsidP="00E21DC4">
      <w:pPr>
        <w:pStyle w:val="Subheading"/>
        <w:rPr>
          <w:b w:val="0"/>
          <w:bCs w:val="0"/>
        </w:rPr>
      </w:pPr>
      <w:r>
        <w:t xml:space="preserve">Timing: </w:t>
      </w:r>
      <w:r w:rsidR="0051418F">
        <w:t>1</w:t>
      </w:r>
      <w:r w:rsidR="001147E9">
        <w:t>0</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6309A9F7"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 w:history="1">
        <w:r w:rsidR="003B3CFC">
          <w:rPr>
            <w:rStyle w:val="Hyperlink"/>
            <w:color w:val="0070C0"/>
          </w:rPr>
          <w:t>Appendix</w:t>
        </w:r>
      </w:hyperlink>
      <w:r w:rsidR="00BF5154" w:rsidRPr="0005197D">
        <w:rPr>
          <w:color w:val="0070C0"/>
        </w:rPr>
        <w:t xml:space="preserve"> </w:t>
      </w:r>
      <w:r w:rsidR="00BF5154" w:rsidRPr="0073063A">
        <w:t>for more information.</w:t>
      </w:r>
    </w:p>
    <w:p w14:paraId="15AB8753" w14:textId="4FCD735B" w:rsidR="009A21BB" w:rsidRPr="009A2320" w:rsidRDefault="00BF509F" w:rsidP="00110094">
      <w:pPr>
        <w:jc w:val="left"/>
        <w:rPr>
          <w:szCs w:val="24"/>
        </w:rPr>
      </w:pPr>
      <w:r w:rsidRPr="009A2320">
        <w:rPr>
          <w:szCs w:val="24"/>
        </w:rPr>
        <w:t xml:space="preserve">ECTs should then </w:t>
      </w:r>
      <w:r w:rsidR="009A2320" w:rsidRPr="009A2320">
        <w:rPr>
          <w:szCs w:val="24"/>
        </w:rPr>
        <w:t>prepare</w:t>
      </w:r>
      <w:r w:rsidRPr="009A2320">
        <w:rPr>
          <w:szCs w:val="24"/>
        </w:rPr>
        <w:t xml:space="preserve"> an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BF5154" w:rsidRPr="0073063A">
        <w:t xml:space="preserve">See </w:t>
      </w:r>
      <w:hyperlink w:anchor="Appendix" w:history="1">
        <w:r w:rsidR="003B3CFC">
          <w:rPr>
            <w:rStyle w:val="Hyperlink"/>
            <w:color w:val="0070C0"/>
          </w:rPr>
          <w:t>Appendix</w:t>
        </w:r>
      </w:hyperlink>
      <w:r w:rsidR="00BF5154" w:rsidRPr="0005197D">
        <w:rPr>
          <w:color w:val="0070C0"/>
        </w:rPr>
        <w:t xml:space="preserve"> </w:t>
      </w:r>
      <w:r w:rsidR="00BF5154" w:rsidRPr="0073063A">
        <w:t>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4FCF990A" w14:textId="77777777" w:rsidR="009D24EE" w:rsidRPr="009D24EE" w:rsidRDefault="009D24EE" w:rsidP="009D24EE">
      <w:r w:rsidRPr="009D24EE">
        <w:t>Reflecting on today’s seminar:</w:t>
      </w:r>
    </w:p>
    <w:p w14:paraId="6A2EEBC6" w14:textId="77777777" w:rsidR="009D24EE" w:rsidRPr="009D24EE" w:rsidRDefault="009D24EE" w:rsidP="00651A2A">
      <w:pPr>
        <w:pStyle w:val="ListParagraph"/>
        <w:numPr>
          <w:ilvl w:val="0"/>
          <w:numId w:val="10"/>
        </w:numPr>
      </w:pPr>
      <w:r w:rsidRPr="009D24EE">
        <w:t>How has this seminar supported your understanding of considering working memory and cognitive load theory when planning lessons?</w:t>
      </w:r>
    </w:p>
    <w:p w14:paraId="2517EE49" w14:textId="77777777" w:rsidR="009D24EE" w:rsidRPr="009D24EE" w:rsidRDefault="009D24EE" w:rsidP="009D24EE">
      <w:r w:rsidRPr="009D24EE">
        <w:t>As you discuss, consider how this relates to the following areas that have been covered today:</w:t>
      </w:r>
    </w:p>
    <w:p w14:paraId="221D3AD1" w14:textId="77777777" w:rsidR="009D24EE" w:rsidRPr="009D24EE" w:rsidRDefault="009D24EE" w:rsidP="00651A2A">
      <w:pPr>
        <w:pStyle w:val="ListParagraph"/>
        <w:numPr>
          <w:ilvl w:val="0"/>
          <w:numId w:val="10"/>
        </w:numPr>
      </w:pPr>
      <w:r w:rsidRPr="009D24EE">
        <w:t>The limited capacity of working memory</w:t>
      </w:r>
    </w:p>
    <w:p w14:paraId="0EE66AD5" w14:textId="4953068C" w:rsidR="00EC0016" w:rsidRPr="00700CFE" w:rsidRDefault="009D24EE" w:rsidP="00651A2A">
      <w:pPr>
        <w:pStyle w:val="ListParagraph"/>
        <w:numPr>
          <w:ilvl w:val="0"/>
          <w:numId w:val="10"/>
        </w:numPr>
      </w:pPr>
      <w:r w:rsidRPr="009D24EE">
        <w:t>The importance of cognitive load theory when planning lessons</w:t>
      </w:r>
    </w:p>
    <w:p w14:paraId="389D1611" w14:textId="77777777" w:rsidR="00EC0016" w:rsidRPr="00BF7365" w:rsidRDefault="00EC0016" w:rsidP="00EC0016">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t xml:space="preserve">References </w:t>
      </w:r>
    </w:p>
    <w:bookmarkEnd w:id="6"/>
    <w:p w14:paraId="7C864FA0" w14:textId="77777777" w:rsidR="002B3BF4" w:rsidRPr="002B3BF4" w:rsidRDefault="002B3BF4" w:rsidP="00651A2A">
      <w:pPr>
        <w:pStyle w:val="ListParagraph"/>
        <w:numPr>
          <w:ilvl w:val="0"/>
          <w:numId w:val="8"/>
        </w:numPr>
      </w:pPr>
      <w:r w:rsidRPr="002B3BF4">
        <w:t>Baddeley, A., 2003. Working memory: looking back and looking forward. </w:t>
      </w:r>
      <w:r w:rsidRPr="002B3BF4">
        <w:rPr>
          <w:i/>
          <w:iCs/>
        </w:rPr>
        <w:t>Nature reviews neuroscience</w:t>
      </w:r>
      <w:r w:rsidRPr="002B3BF4">
        <w:t>, </w:t>
      </w:r>
      <w:r w:rsidRPr="002B3BF4">
        <w:rPr>
          <w:i/>
          <w:iCs/>
        </w:rPr>
        <w:t>4</w:t>
      </w:r>
      <w:r w:rsidRPr="002B3BF4">
        <w:t xml:space="preserve">(10), pp.829-839. Accessible from </w:t>
      </w:r>
      <w:hyperlink r:id="rId22" w:history="1">
        <w:r w:rsidRPr="00E434D5">
          <w:rPr>
            <w:rStyle w:val="Hyperlink"/>
            <w:color w:val="0070C0"/>
          </w:rPr>
          <w:t>https://ccs.fau.edu/~bressler/EDU/CogNeuroSoc/pdf/confused.pdf</w:t>
        </w:r>
      </w:hyperlink>
      <w:r w:rsidRPr="002B3BF4">
        <w:t xml:space="preserve"> [Accessed 13 December 2023]</w:t>
      </w:r>
    </w:p>
    <w:p w14:paraId="47A9B92A" w14:textId="77777777" w:rsidR="002B3BF4" w:rsidRPr="002B3BF4" w:rsidRDefault="002B3BF4" w:rsidP="00651A2A">
      <w:pPr>
        <w:pStyle w:val="ListParagraph"/>
        <w:numPr>
          <w:ilvl w:val="0"/>
          <w:numId w:val="8"/>
        </w:numPr>
      </w:pPr>
      <w:r w:rsidRPr="002B3BF4">
        <w:t>Roediger, H.L. and Butler, A.C., 2011. The critical role of retrieval practice in long-term retention. </w:t>
      </w:r>
      <w:r w:rsidRPr="002B3BF4">
        <w:rPr>
          <w:i/>
          <w:iCs/>
        </w:rPr>
        <w:t>Trends in Cognitive Sciences</w:t>
      </w:r>
      <w:r w:rsidRPr="002B3BF4">
        <w:t>, </w:t>
      </w:r>
      <w:r w:rsidRPr="002B3BF4">
        <w:rPr>
          <w:i/>
          <w:iCs/>
        </w:rPr>
        <w:t>15</w:t>
      </w:r>
      <w:r w:rsidRPr="002B3BF4">
        <w:t>(1), pp.20-27.</w:t>
      </w:r>
    </w:p>
    <w:p w14:paraId="55316CD4" w14:textId="77777777" w:rsidR="002B3BF4" w:rsidRPr="00E434D5" w:rsidRDefault="002B3BF4" w:rsidP="00B95411">
      <w:pPr>
        <w:pStyle w:val="ListParagraph"/>
        <w:numPr>
          <w:ilvl w:val="0"/>
          <w:numId w:val="8"/>
        </w:numPr>
        <w:jc w:val="left"/>
        <w:rPr>
          <w:color w:val="0070C0"/>
        </w:rPr>
      </w:pPr>
      <w:r w:rsidRPr="002B3BF4">
        <w:t xml:space="preserve">Sweller, J., van Merrienboer, J.J.G. &amp; Paas, F.G.W.C. (1998) Cognitive Architecture and Instructional Design. </w:t>
      </w:r>
      <w:r w:rsidRPr="002B3BF4">
        <w:rPr>
          <w:i/>
          <w:iCs/>
        </w:rPr>
        <w:t>Educational Psychology Review</w:t>
      </w:r>
      <w:r w:rsidRPr="002B3BF4">
        <w:t xml:space="preserve"> </w:t>
      </w:r>
      <w:r w:rsidRPr="002B3BF4">
        <w:rPr>
          <w:b/>
          <w:bCs/>
        </w:rPr>
        <w:t>10</w:t>
      </w:r>
      <w:r w:rsidRPr="002B3BF4">
        <w:t xml:space="preserve">, pp.251–296.  Available at: </w:t>
      </w:r>
      <w:hyperlink r:id="rId23" w:history="1">
        <w:r w:rsidRPr="00E434D5">
          <w:rPr>
            <w:rStyle w:val="Hyperlink"/>
            <w:color w:val="0070C0"/>
          </w:rPr>
          <w:t>https://www.researchgate.net/publication/200772805_Cognitive_Architecture_and_Instructional_Design</w:t>
        </w:r>
      </w:hyperlink>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t>Appendix</w:t>
      </w:r>
      <w:r>
        <w:t xml:space="preserve"> </w:t>
      </w:r>
    </w:p>
    <w:bookmarkEnd w:id="7"/>
    <w:p w14:paraId="636CC706" w14:textId="77777777" w:rsidR="00594D97" w:rsidRDefault="00594D97" w:rsidP="00594D97">
      <w:pPr>
        <w:pStyle w:val="Subheading"/>
      </w:pPr>
      <w:r>
        <w:t>Section 1</w:t>
      </w:r>
    </w:p>
    <w:p w14:paraId="5733F5C6" w14:textId="7BB7BFBA" w:rsidR="00DD28F2" w:rsidRDefault="00DD28F2" w:rsidP="0073063A">
      <w:pPr>
        <w:jc w:val="left"/>
        <w:rPr>
          <w:b/>
          <w:bCs/>
        </w:rPr>
      </w:pPr>
      <w:bookmarkStart w:id="8" w:name="examplescenario"/>
      <w:r>
        <w:rPr>
          <w:b/>
          <w:bCs/>
        </w:rPr>
        <w:t xml:space="preserve">Example scenario </w:t>
      </w:r>
    </w:p>
    <w:bookmarkEnd w:id="8"/>
    <w:p w14:paraId="67E854EC" w14:textId="77777777" w:rsidR="00DD28F2" w:rsidRPr="00DD28F2" w:rsidRDefault="00DD28F2" w:rsidP="00DD28F2">
      <w:pPr>
        <w:jc w:val="left"/>
      </w:pPr>
      <w:r w:rsidRPr="00DD28F2">
        <w:t>Mr. Khan is teaching his Year 10 GCSE History class about the impact of hyperinflation in Weimar Germany. Wanting to avoid overwhelming pupils, he has designed a simple activity: each student is given a worksheet with a single, simplified graph showing the fall in the value of the mark in 1923 and a short paragraph describing how people carried money in wheelbarrows. The worksheet has no other images, sources, or statistics.</w:t>
      </w:r>
    </w:p>
    <w:p w14:paraId="570ECED4" w14:textId="77777777" w:rsidR="00DD28F2" w:rsidRPr="00DD28F2" w:rsidRDefault="00DD28F2" w:rsidP="00DD28F2">
      <w:pPr>
        <w:jc w:val="left"/>
      </w:pPr>
      <w:r w:rsidRPr="00DD28F2">
        <w:t>Mr. Khan introduces the task by briefly reminding the class that Germany had to pay reparations after WWI, then instructs pupils to study the graph and write down what they think it shows. After five minutes, he asks them to share their answers, but finds that most students have only repeated that “money became worthless” without being able to explain why this mattered for ordinary Germans or how it linked to wider political instability.</w:t>
      </w:r>
    </w:p>
    <w:p w14:paraId="6E2186D6" w14:textId="77777777" w:rsidR="00DD28F2" w:rsidRPr="00DD28F2" w:rsidRDefault="00DD28F2" w:rsidP="00DD28F2">
      <w:pPr>
        <w:jc w:val="left"/>
      </w:pPr>
      <w:r w:rsidRPr="00DD28F2">
        <w:t xml:space="preserve">He realises the class have remembered the striking image of “wheelbarrows of money” but don’t yet understand the mechanisms of hyperinflation, its causes, or consequences. </w:t>
      </w:r>
    </w:p>
    <w:p w14:paraId="567668C1" w14:textId="7F689873" w:rsidR="0073063A" w:rsidRPr="00394B7E" w:rsidRDefault="0073063A" w:rsidP="0073063A">
      <w:pPr>
        <w:jc w:val="left"/>
        <w:rPr>
          <w:b/>
          <w:bCs/>
        </w:rPr>
      </w:pPr>
      <w:r w:rsidRPr="00394B7E">
        <w:rPr>
          <w:b/>
          <w:bCs/>
        </w:rPr>
        <w:t>Cognitive Load Theory</w:t>
      </w:r>
    </w:p>
    <w:p w14:paraId="179D8962" w14:textId="77777777" w:rsidR="0073063A" w:rsidRDefault="0073063A" w:rsidP="0073063A">
      <w:pPr>
        <w:jc w:val="left"/>
      </w:pPr>
      <w:r>
        <w:t>Sources:</w:t>
      </w:r>
    </w:p>
    <w:p w14:paraId="11AC4334" w14:textId="77777777" w:rsidR="0073063A" w:rsidRDefault="0073063A" w:rsidP="00651A2A">
      <w:pPr>
        <w:pStyle w:val="ListParagraph"/>
        <w:numPr>
          <w:ilvl w:val="0"/>
          <w:numId w:val="3"/>
        </w:numPr>
        <w:jc w:val="left"/>
      </w:pPr>
      <w:r w:rsidRPr="00394B7E">
        <w:t xml:space="preserve">Sweller, J., Van Merrienboer, J.J. and Paas, F.G. (1998). </w:t>
      </w:r>
    </w:p>
    <w:p w14:paraId="189AEA20" w14:textId="77777777" w:rsidR="0073063A" w:rsidRDefault="0073063A" w:rsidP="00651A2A">
      <w:pPr>
        <w:pStyle w:val="ListParagraph"/>
        <w:numPr>
          <w:ilvl w:val="0"/>
          <w:numId w:val="3"/>
        </w:numPr>
        <w:jc w:val="left"/>
      </w:pPr>
      <w:r w:rsidRPr="00394B7E">
        <w:t>Cognitive architecture and instructional design. </w:t>
      </w:r>
      <w:r w:rsidRPr="00394B7E">
        <w:rPr>
          <w:i/>
          <w:iCs/>
        </w:rPr>
        <w:t>Educational psychology review</w:t>
      </w:r>
      <w:r w:rsidRPr="00394B7E">
        <w:t>, </w:t>
      </w:r>
      <w:r w:rsidRPr="00394B7E">
        <w:rPr>
          <w:i/>
          <w:iCs/>
        </w:rPr>
        <w:t>10</w:t>
      </w:r>
      <w:r w:rsidRPr="00394B7E">
        <w:t>, pp.251-296</w:t>
      </w:r>
    </w:p>
    <w:p w14:paraId="0A148500" w14:textId="77777777" w:rsidR="0073063A" w:rsidRPr="00394B7E" w:rsidRDefault="0073063A" w:rsidP="00651A2A">
      <w:pPr>
        <w:pStyle w:val="ListParagraph"/>
        <w:numPr>
          <w:ilvl w:val="0"/>
          <w:numId w:val="3"/>
        </w:numPr>
        <w:jc w:val="left"/>
      </w:pPr>
      <w:r w:rsidRPr="00394B7E">
        <w:t>Centre for Education Statistics and Evaluation, 2017, p.3</w:t>
      </w:r>
    </w:p>
    <w:p w14:paraId="503F0D64" w14:textId="77777777" w:rsidR="0073063A" w:rsidRPr="00530AE0" w:rsidRDefault="0073063A" w:rsidP="0073063A">
      <w:pPr>
        <w:jc w:val="left"/>
      </w:pPr>
      <w:r w:rsidRPr="00530AE0">
        <w:t>Sweller’s Theory of Cognitive Load (1988) builds on what we understand about the memory.</w:t>
      </w:r>
    </w:p>
    <w:p w14:paraId="1DF19E9B" w14:textId="77777777" w:rsidR="0073063A" w:rsidRPr="00530AE0" w:rsidRDefault="0073063A" w:rsidP="0073063A">
      <w:pPr>
        <w:jc w:val="left"/>
      </w:pPr>
      <w:r w:rsidRPr="00530AE0">
        <w:t>Cognitive Load Theory suggests that knowledge is stored in long-term memory in organised structures called schemas. A schema groups related pieces of information together, making it easier to access and use - similar to how a filing system organises documents.</w:t>
      </w:r>
    </w:p>
    <w:p w14:paraId="595E5BA7" w14:textId="77777777" w:rsidR="0073063A" w:rsidRPr="00530AE0" w:rsidRDefault="0073063A" w:rsidP="0073063A">
      <w:pPr>
        <w:jc w:val="left"/>
      </w:pPr>
      <w:r w:rsidRPr="00530AE0">
        <w:t>Schemas are important for learning because they help us:</w:t>
      </w:r>
    </w:p>
    <w:p w14:paraId="13EEEA1D" w14:textId="77777777" w:rsidR="0073063A" w:rsidRPr="00530AE0" w:rsidRDefault="0073063A" w:rsidP="00651A2A">
      <w:pPr>
        <w:pStyle w:val="ListParagraph"/>
        <w:numPr>
          <w:ilvl w:val="0"/>
          <w:numId w:val="4"/>
        </w:numPr>
        <w:jc w:val="left"/>
      </w:pPr>
      <w:r w:rsidRPr="00530AE0">
        <w:t>Store and organise knowledge, making information easier to retrieve when needed.</w:t>
      </w:r>
    </w:p>
    <w:p w14:paraId="4F982936" w14:textId="77777777" w:rsidR="0073063A" w:rsidRPr="00530AE0" w:rsidRDefault="0073063A" w:rsidP="00651A2A">
      <w:pPr>
        <w:pStyle w:val="ListParagraph"/>
        <w:numPr>
          <w:ilvl w:val="0"/>
          <w:numId w:val="4"/>
        </w:numPr>
        <w:jc w:val="left"/>
      </w:pPr>
      <w:r w:rsidRPr="00530AE0">
        <w:t>Reduce the strain on working memory, which can only hold a small amount of information at once.</w:t>
      </w:r>
    </w:p>
    <w:p w14:paraId="1B71CBD2" w14:textId="77777777" w:rsidR="0073063A" w:rsidRPr="00530AE0" w:rsidRDefault="0073063A" w:rsidP="0073063A">
      <w:pPr>
        <w:jc w:val="left"/>
      </w:pPr>
      <w:r w:rsidRPr="00530AE0">
        <w:t>When we learn something new, our working memory can become overloaded. However, once information is stored as a schema, it takes up just one ‘space’ in working memory, even if it contains lots of details—think of it like a folder holding many related documents. This helps pupils process and understand new information without feeling overwhelmed.</w:t>
      </w:r>
    </w:p>
    <w:p w14:paraId="77A4EA89" w14:textId="77777777" w:rsidR="0073063A" w:rsidRPr="00530AE0" w:rsidRDefault="0073063A" w:rsidP="0073063A">
      <w:pPr>
        <w:jc w:val="left"/>
      </w:pPr>
      <w:r w:rsidRPr="00530AE0">
        <w:t>By building strong schemas, teachers can help pupils manage their cognitive load and learn more effectively.</w:t>
      </w:r>
    </w:p>
    <w:p w14:paraId="0CC69344" w14:textId="77777777" w:rsidR="0073063A" w:rsidRPr="00530AE0" w:rsidRDefault="0073063A" w:rsidP="0073063A">
      <w:pPr>
        <w:jc w:val="left"/>
      </w:pPr>
      <w:r w:rsidRPr="00530AE0">
        <w:t>Cognitive Load Theory explains that our working memory has limited capacity, and learning is most effective when we manage the three types of cognitive load: intrinsic, extraneous, and germane.</w:t>
      </w:r>
    </w:p>
    <w:p w14:paraId="390C572B" w14:textId="77777777" w:rsidR="0073063A" w:rsidRPr="00530AE0" w:rsidRDefault="0073063A" w:rsidP="0073063A">
      <w:pPr>
        <w:jc w:val="left"/>
      </w:pPr>
      <w:r w:rsidRPr="00530AE0">
        <w:rPr>
          <w:b/>
          <w:bCs/>
        </w:rPr>
        <w:t>Intrinsic</w:t>
      </w:r>
      <w:r w:rsidRPr="00530AE0">
        <w:t>: This refers to the natural difficulty of the material being learned. Some topics are naturally more complex than others, depending on the number of elements that need to be processed and their relationships. Can be managed by breaking content into smaller steps, scaffolding learning, and provide support such as models and worked examples. EXAMPLE: Learning how to solve the mathematical equation a / b = c, solve for a. Learning this equation might have a high intrinsic load for a novice maths student, but would have a low intrinsic load for an expert mathematician</w:t>
      </w:r>
    </w:p>
    <w:p w14:paraId="2978E0B1" w14:textId="77777777" w:rsidR="0073063A" w:rsidRPr="00530AE0" w:rsidRDefault="0073063A" w:rsidP="0073063A">
      <w:pPr>
        <w:jc w:val="left"/>
      </w:pPr>
      <w:r w:rsidRPr="00530AE0">
        <w:rPr>
          <w:b/>
          <w:bCs/>
        </w:rPr>
        <w:t>Extraneous</w:t>
      </w:r>
      <w:r w:rsidRPr="00530AE0">
        <w:t>: This refers to the unnecessary cognitive effort caused by poor instructional design. If information is presented in a confusing or overly complex way, it adds to the load and distracts from learning. Can be managed by providing clear, concise materials, avoiding distractions, and providing step-by-step guidance to keep pupils focused on the essential learning. EXAMPLE: The student is required to figure out how to solve the equation themselves, with minimal guidance from the teacher. This imposes a high cognitive load, but does little to encourage schema construction because the student’s attention is focused on solving the problem rather than on learning the technique</w:t>
      </w:r>
    </w:p>
    <w:p w14:paraId="1D50B880" w14:textId="77777777" w:rsidR="0073063A" w:rsidRDefault="0073063A" w:rsidP="0073063A">
      <w:pPr>
        <w:jc w:val="left"/>
      </w:pPr>
      <w:r w:rsidRPr="00530AE0">
        <w:rPr>
          <w:b/>
          <w:bCs/>
        </w:rPr>
        <w:t>Germane:</w:t>
      </w:r>
      <w:r w:rsidRPr="00530AE0">
        <w:t xml:space="preserve"> This refers to the effort put into creating meaningful connections and developing schemas (organised structures of knowledge) in long-term memory. This type of load is beneficial for learning. Can be managed by designing activities that promote deep thinking, such as questioning, retrieval practice and worked examples, while ensuring extraneous load is minimised. EXAMPLE: The student is explicitly taught how to solve the problem and given lots of worked examples demonstrating how to do it. This imposes a lower cognitive load on the student, enabling them to learn and remember how to solve the problem when faced with it again.</w:t>
      </w:r>
    </w:p>
    <w:p w14:paraId="3CC2C3F1" w14:textId="77777777" w:rsidR="0073063A" w:rsidRPr="00AA0D21" w:rsidRDefault="0073063A" w:rsidP="0073063A">
      <w:pPr>
        <w:rPr>
          <w:b/>
          <w:bCs/>
        </w:rPr>
      </w:pPr>
      <w:r w:rsidRPr="00AA0D21">
        <w:rPr>
          <w:b/>
          <w:bCs/>
        </w:rPr>
        <w:t>Managing cognitive load</w:t>
      </w:r>
    </w:p>
    <w:p w14:paraId="16E3CC4B" w14:textId="5BF5C999" w:rsidR="0073063A" w:rsidRPr="00E434D5" w:rsidRDefault="0073063A" w:rsidP="0073063A">
      <w:pPr>
        <w:jc w:val="left"/>
        <w:rPr>
          <w:color w:val="0070C0"/>
        </w:rPr>
      </w:pPr>
      <w:r w:rsidRPr="00380622">
        <w:rPr>
          <w:b/>
          <w:bCs/>
          <w:lang w:val="en-US"/>
        </w:rPr>
        <w:t>Sources:</w:t>
      </w:r>
      <w:r>
        <w:rPr>
          <w:b/>
          <w:bCs/>
          <w:lang w:val="en-US"/>
        </w:rPr>
        <w:t xml:space="preserve"> Adapted from</w:t>
      </w:r>
      <w:r w:rsidRPr="00380622">
        <w:rPr>
          <w:b/>
          <w:bCs/>
          <w:lang w:val="en-US"/>
        </w:rPr>
        <w:t xml:space="preserve"> </w:t>
      </w:r>
      <w:r w:rsidRPr="00380622">
        <w:rPr>
          <w:lang w:val="en-US"/>
        </w:rPr>
        <w:t>EEF, 2021</w:t>
      </w:r>
      <w:r w:rsidRPr="00380622">
        <w:rPr>
          <w:b/>
          <w:bCs/>
          <w:lang w:val="en-US"/>
        </w:rPr>
        <w:t xml:space="preserve">: </w:t>
      </w:r>
      <w:hyperlink r:id="rId24" w:history="1">
        <w:r w:rsidRPr="00E434D5">
          <w:rPr>
            <w:rStyle w:val="Hyperlink"/>
            <w:color w:val="0070C0"/>
          </w:rPr>
          <w:t>EEF</w:t>
        </w:r>
      </w:hyperlink>
      <w:hyperlink r:id="rId25" w:history="1">
        <w:r w:rsidRPr="00E434D5">
          <w:rPr>
            <w:rStyle w:val="Hyperlink"/>
            <w:color w:val="0070C0"/>
          </w:rPr>
          <w:t>_Special_Educational_Needs_in_Mainstream_Schools_Guidance_Report.pdf</w:t>
        </w:r>
      </w:hyperlink>
      <w:r w:rsidRPr="00E434D5">
        <w:rPr>
          <w:color w:val="0070C0"/>
        </w:rPr>
        <w:t xml:space="preserve"> ; </w:t>
      </w:r>
      <w:hyperlink r:id="rId26" w:history="1">
        <w:r w:rsidRPr="00E434D5">
          <w:rPr>
            <w:rStyle w:val="Hyperlink"/>
            <w:color w:val="0070C0"/>
          </w:rPr>
          <w:t>Cognitive load theory: Research that teachers really need to understand</w:t>
        </w:r>
      </w:hyperlink>
      <w:r w:rsidRPr="00E434D5">
        <w:rPr>
          <w:color w:val="0070C0"/>
        </w:rPr>
        <w:t xml:space="preserve"> </w:t>
      </w:r>
    </w:p>
    <w:p w14:paraId="3C21279F" w14:textId="77777777" w:rsidR="0073063A" w:rsidRDefault="0073063A" w:rsidP="0073063A">
      <w:pPr>
        <w:jc w:val="left"/>
      </w:pPr>
      <w:r>
        <w:t>Breaking content into smaller chunks</w:t>
      </w:r>
    </w:p>
    <w:p w14:paraId="5EF9D873" w14:textId="77777777" w:rsidR="0073063A" w:rsidRPr="00FF1B80" w:rsidRDefault="0073063A" w:rsidP="00651A2A">
      <w:pPr>
        <w:pStyle w:val="ListParagraph"/>
        <w:numPr>
          <w:ilvl w:val="0"/>
          <w:numId w:val="5"/>
        </w:numPr>
        <w:jc w:val="left"/>
      </w:pPr>
      <w:r w:rsidRPr="00FF1B80">
        <w:rPr>
          <w:lang w:val="en-US"/>
        </w:rPr>
        <w:t>Reduces intrinsic cognitive load</w:t>
      </w:r>
    </w:p>
    <w:p w14:paraId="31F19DE1" w14:textId="77777777" w:rsidR="0073063A" w:rsidRPr="00FF1B80" w:rsidRDefault="0073063A" w:rsidP="00651A2A">
      <w:pPr>
        <w:pStyle w:val="ListParagraph"/>
        <w:numPr>
          <w:ilvl w:val="0"/>
          <w:numId w:val="5"/>
        </w:numPr>
        <w:jc w:val="left"/>
      </w:pPr>
      <w:r w:rsidRPr="00FF1B80">
        <w:rPr>
          <w:lang w:val="en-US"/>
        </w:rPr>
        <w:t>Supports connection-making by presenting information step by step</w:t>
      </w:r>
    </w:p>
    <w:p w14:paraId="1A9C2634" w14:textId="68CFDAC6" w:rsidR="0073063A" w:rsidRDefault="0073063A" w:rsidP="00651A2A">
      <w:pPr>
        <w:pStyle w:val="ListParagraph"/>
        <w:numPr>
          <w:ilvl w:val="0"/>
          <w:numId w:val="5"/>
        </w:numPr>
        <w:jc w:val="left"/>
      </w:pPr>
      <w:r w:rsidRPr="00FF1B80">
        <w:rPr>
          <w:lang w:val="en-US"/>
        </w:rPr>
        <w:t>Chunked content is more manageable</w:t>
      </w:r>
    </w:p>
    <w:p w14:paraId="73726BAF" w14:textId="77777777" w:rsidR="0073063A" w:rsidRDefault="0073063A" w:rsidP="0073063A">
      <w:pPr>
        <w:jc w:val="left"/>
      </w:pPr>
      <w:r>
        <w:t>Teaching skills in small steps</w:t>
      </w:r>
    </w:p>
    <w:p w14:paraId="079A0DC4" w14:textId="77777777" w:rsidR="0073063A" w:rsidRPr="00FF1B80" w:rsidRDefault="0073063A" w:rsidP="00651A2A">
      <w:pPr>
        <w:pStyle w:val="ListParagraph"/>
        <w:numPr>
          <w:ilvl w:val="0"/>
          <w:numId w:val="6"/>
        </w:numPr>
        <w:jc w:val="left"/>
      </w:pPr>
      <w:r w:rsidRPr="00FF1B80">
        <w:rPr>
          <w:lang w:val="en-US"/>
        </w:rPr>
        <w:t>Step-by-step instructions</w:t>
      </w:r>
    </w:p>
    <w:p w14:paraId="3C0ECEFA" w14:textId="77777777" w:rsidR="0073063A" w:rsidRPr="00FF1B80" w:rsidRDefault="0073063A" w:rsidP="00651A2A">
      <w:pPr>
        <w:pStyle w:val="ListParagraph"/>
        <w:numPr>
          <w:ilvl w:val="0"/>
          <w:numId w:val="6"/>
        </w:numPr>
        <w:jc w:val="left"/>
      </w:pPr>
      <w:r w:rsidRPr="00FF1B80">
        <w:rPr>
          <w:lang w:val="en-US"/>
        </w:rPr>
        <w:t>Mastery before progression</w:t>
      </w:r>
    </w:p>
    <w:p w14:paraId="1F271E32" w14:textId="77777777" w:rsidR="0073063A" w:rsidRPr="00FF1B80" w:rsidRDefault="0073063A" w:rsidP="00651A2A">
      <w:pPr>
        <w:pStyle w:val="ListParagraph"/>
        <w:numPr>
          <w:ilvl w:val="0"/>
          <w:numId w:val="6"/>
        </w:numPr>
        <w:jc w:val="left"/>
      </w:pPr>
      <w:r w:rsidRPr="00FF1B80">
        <w:rPr>
          <w:lang w:val="en-US"/>
        </w:rPr>
        <w:t>Gradual independence</w:t>
      </w:r>
    </w:p>
    <w:p w14:paraId="1888DD36" w14:textId="77777777" w:rsidR="00BF5154" w:rsidRPr="00BF5154" w:rsidRDefault="0073063A" w:rsidP="00651A2A">
      <w:pPr>
        <w:pStyle w:val="ListParagraph"/>
        <w:numPr>
          <w:ilvl w:val="0"/>
          <w:numId w:val="6"/>
        </w:numPr>
        <w:jc w:val="left"/>
      </w:pPr>
      <w:r w:rsidRPr="00FF1B80">
        <w:rPr>
          <w:lang w:val="en-US"/>
        </w:rPr>
        <w:t xml:space="preserve">Combine with modelling/examples </w:t>
      </w:r>
    </w:p>
    <w:p w14:paraId="4E618B6D" w14:textId="4E92D55D" w:rsidR="00BF5154" w:rsidRDefault="00BF5154" w:rsidP="00BF5154">
      <w:pPr>
        <w:pStyle w:val="Subheading"/>
      </w:pPr>
      <w:r>
        <w:t xml:space="preserve">Section </w:t>
      </w:r>
      <w:r w:rsidR="006D12B6">
        <w:t>3</w:t>
      </w:r>
    </w:p>
    <w:p w14:paraId="601D8071" w14:textId="77777777" w:rsidR="00676156" w:rsidRPr="0039544C" w:rsidRDefault="00676156" w:rsidP="00676156">
      <w:pPr>
        <w:jc w:val="left"/>
        <w:rPr>
          <w:b/>
          <w:bCs/>
        </w:rPr>
      </w:pPr>
      <w:r w:rsidRPr="0039544C">
        <w:rPr>
          <w:b/>
          <w:bCs/>
        </w:rPr>
        <w:t xml:space="preserve">Personal Professional </w:t>
      </w:r>
      <w:r>
        <w:rPr>
          <w:b/>
          <w:bCs/>
        </w:rPr>
        <w:t>Development Cycle</w:t>
      </w:r>
      <w:r w:rsidRPr="0039544C">
        <w:rPr>
          <w:b/>
          <w:bCs/>
        </w:rPr>
        <w:t xml:space="preserve"> used by the NIoT:</w:t>
      </w:r>
    </w:p>
    <w:p w14:paraId="66D54B49" w14:textId="77777777" w:rsidR="00676156" w:rsidRDefault="00676156" w:rsidP="00676156">
      <w:pPr>
        <w:jc w:val="left"/>
      </w:pPr>
      <w:r w:rsidRPr="004106B1">
        <w:rPr>
          <w:noProof/>
        </w:rPr>
        <w:drawing>
          <wp:inline distT="0" distB="0" distL="0" distR="0" wp14:anchorId="29045864" wp14:editId="26BFCE8B">
            <wp:extent cx="5731510" cy="2386330"/>
            <wp:effectExtent l="0" t="0" r="0" b="0"/>
            <wp:docPr id="5" name="Picture 4" descr="This diagram shows a professional development cycle structured around three key meetings:&#10;&#10;Meeting 1 – Prepare and plan:&#10;This meeting focuses on the Explore, Select, and Plan stages, where the practitioner identifies an area to develop and plans how to embed improvement into their teaching.&#10;&#10;Meeting 2 – Review and adapt:&#10;After implementing the plan (Do), the practitioner reflects on impact in the Review stage and makes adjustments during the Re-do phase.&#10;&#10;Meeting 3 – Final review and next steps:&#10;A final Review summarises learning, impact, and outlines potential next steps to continue developmen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is diagram shows a professional development cycle structured around three key meetings:&#10;&#10;Meeting 1 – Prepare and plan:&#10;This meeting focuses on the Explore, Select, and Plan stages, where the practitioner identifies an area to develop and plans how to embed improvement into their teaching.&#10;&#10;Meeting 2 – Review and adapt:&#10;After implementing the plan (Do), the practitioner reflects on impact in the Review stage and makes adjustments during the Re-do phase.&#10;&#10;Meeting 3 – Final review and next steps:&#10;A final Review summarises learning, impact, and outlines potential next steps to continue development.">
                      <a:extLst>
                        <a:ext uri="{FF2B5EF4-FFF2-40B4-BE49-F238E27FC236}">
                          <a16:creationId xmlns:a16="http://schemas.microsoft.com/office/drawing/2014/main" id="{23D44AB5-1D9C-959F-2B4C-1CBC664586B7}"/>
                        </a:ext>
                      </a:extLst>
                    </pic:cNvPr>
                    <pic:cNvPicPr>
                      <a:picLocks noChangeAspect="1"/>
                    </pic:cNvPicPr>
                  </pic:nvPicPr>
                  <pic:blipFill>
                    <a:blip r:embed="rId27"/>
                    <a:stretch>
                      <a:fillRect/>
                    </a:stretch>
                  </pic:blipFill>
                  <pic:spPr>
                    <a:xfrm>
                      <a:off x="0" y="0"/>
                      <a:ext cx="5731510" cy="2386330"/>
                    </a:xfrm>
                    <a:prstGeom prst="rect">
                      <a:avLst/>
                    </a:prstGeom>
                  </pic:spPr>
                </pic:pic>
              </a:graphicData>
            </a:graphic>
          </wp:inline>
        </w:drawing>
      </w:r>
    </w:p>
    <w:p w14:paraId="1FB6205D" w14:textId="77777777" w:rsidR="00676156" w:rsidRDefault="00676156" w:rsidP="00676156">
      <w:pPr>
        <w:jc w:val="left"/>
      </w:pPr>
    </w:p>
    <w:p w14:paraId="2167DC3D" w14:textId="20A6690B" w:rsidR="00AF6110" w:rsidRPr="00AF6110" w:rsidRDefault="00AF6110" w:rsidP="00BF5154">
      <w:pPr>
        <w:pStyle w:val="Subheading"/>
        <w:rPr>
          <w:b w:val="0"/>
          <w:bCs w:val="0"/>
          <w:color w:val="auto"/>
        </w:rPr>
      </w:pPr>
      <w:r w:rsidRPr="00AF6110">
        <w:rPr>
          <w:b w:val="0"/>
          <w:bCs w:val="0"/>
          <w:color w:val="auto"/>
        </w:rPr>
        <w:t>See Programme Guidance for details</w:t>
      </w:r>
      <w:r>
        <w:rPr>
          <w:b w:val="0"/>
          <w:bCs w:val="0"/>
          <w:color w:val="auto"/>
        </w:rPr>
        <w:t xml:space="preserve"> </w:t>
      </w:r>
      <w:r w:rsidRPr="00AF6110">
        <w:rPr>
          <w:b w:val="0"/>
          <w:bCs w:val="0"/>
          <w:color w:val="auto"/>
        </w:rPr>
        <w:t xml:space="preserve">on each step. </w:t>
      </w:r>
    </w:p>
    <w:p w14:paraId="32361702" w14:textId="2878E668" w:rsidR="00676156" w:rsidRDefault="00676156" w:rsidP="00BF5154">
      <w:pPr>
        <w:pStyle w:val="Subheading"/>
        <w:rPr>
          <w:color w:val="auto"/>
        </w:rPr>
      </w:pPr>
      <w:r w:rsidRPr="00676156">
        <w:rPr>
          <w:color w:val="auto"/>
        </w:rPr>
        <w:t>Elevator pitch activity:</w:t>
      </w:r>
    </w:p>
    <w:p w14:paraId="1A149DF0" w14:textId="77777777" w:rsidR="00FC1F1D" w:rsidRPr="00FC1F1D" w:rsidRDefault="00FC1F1D" w:rsidP="00FC1F1D">
      <w:r w:rsidRPr="00FC1F1D">
        <w:rPr>
          <w:lang w:val="en-US"/>
        </w:rPr>
        <w:t>Prepare a 2-minute elevator pitch outlining the focus of your personal professional development for this half term.</w:t>
      </w:r>
    </w:p>
    <w:p w14:paraId="719050C7" w14:textId="77777777" w:rsidR="009D3101" w:rsidRPr="00FC1F1D" w:rsidRDefault="009D3101" w:rsidP="009D3101">
      <w:pPr>
        <w:jc w:val="left"/>
      </w:pPr>
      <w:r w:rsidRPr="00FC1F1D">
        <w:rPr>
          <w:lang w:val="en-US"/>
        </w:rPr>
        <w:t>You should consider including information on how you have/will:</w:t>
      </w:r>
    </w:p>
    <w:p w14:paraId="4877DD06" w14:textId="77777777" w:rsidR="009D3101" w:rsidRPr="00573116" w:rsidRDefault="009D3101" w:rsidP="00651A2A">
      <w:pPr>
        <w:pStyle w:val="ListParagraph"/>
        <w:numPr>
          <w:ilvl w:val="0"/>
          <w:numId w:val="12"/>
        </w:numPr>
        <w:jc w:val="left"/>
      </w:pPr>
      <w:r w:rsidRPr="00573116">
        <w:rPr>
          <w:b/>
          <w:bCs/>
        </w:rPr>
        <w:t>Explore</w:t>
      </w:r>
      <w:r w:rsidRPr="00573116">
        <w:t xml:space="preserve"> aspects of your teaching practice related to embedding high expectations, expectancies and routines in the classroom.</w:t>
      </w:r>
    </w:p>
    <w:p w14:paraId="39671D66" w14:textId="77777777" w:rsidR="009D3101" w:rsidRPr="00FC1F1D" w:rsidRDefault="009D3101" w:rsidP="00651A2A">
      <w:pPr>
        <w:pStyle w:val="ListParagraph"/>
        <w:numPr>
          <w:ilvl w:val="0"/>
          <w:numId w:val="12"/>
        </w:numPr>
        <w:jc w:val="left"/>
      </w:pPr>
      <w:r w:rsidRPr="00573116">
        <w:rPr>
          <w:b/>
        </w:rPr>
        <w:t>Identify</w:t>
      </w:r>
      <w:r w:rsidRPr="00FC1F1D">
        <w:t xml:space="preserve"> specific aligned strategies or approaches to implement.</w:t>
      </w:r>
    </w:p>
    <w:p w14:paraId="43DFB350" w14:textId="77777777" w:rsidR="009D3101" w:rsidRPr="00FC1F1D" w:rsidRDefault="009D3101" w:rsidP="00651A2A">
      <w:pPr>
        <w:pStyle w:val="ListParagraph"/>
        <w:numPr>
          <w:ilvl w:val="0"/>
          <w:numId w:val="12"/>
        </w:numPr>
        <w:jc w:val="left"/>
      </w:pPr>
      <w:r w:rsidRPr="00573116">
        <w:rPr>
          <w:b/>
        </w:rPr>
        <w:t>Plan</w:t>
      </w:r>
      <w:r w:rsidRPr="00FC1F1D">
        <w:t xml:space="preserve"> the execution of these strategies within your unique context. What challenges might you need to overcome?</w:t>
      </w:r>
    </w:p>
    <w:p w14:paraId="77EED50F" w14:textId="77777777" w:rsidR="009D3101" w:rsidRPr="00FC1F1D" w:rsidRDefault="009D3101" w:rsidP="00651A2A">
      <w:pPr>
        <w:pStyle w:val="ListParagraph"/>
        <w:numPr>
          <w:ilvl w:val="0"/>
          <w:numId w:val="12"/>
        </w:numPr>
        <w:jc w:val="left"/>
      </w:pPr>
      <w:r w:rsidRPr="00FC1F1D">
        <w:t xml:space="preserve">Monitor the impact of what you </w:t>
      </w:r>
      <w:r w:rsidRPr="00573116">
        <w:rPr>
          <w:b/>
        </w:rPr>
        <w:t>do</w:t>
      </w:r>
      <w:r w:rsidRPr="00FC1F1D">
        <w:t xml:space="preserve"> and adjust as necessary.</w:t>
      </w:r>
    </w:p>
    <w:p w14:paraId="207087DA" w14:textId="77777777" w:rsidR="009D3101" w:rsidRPr="00FC1F1D" w:rsidRDefault="009D3101" w:rsidP="00651A2A">
      <w:pPr>
        <w:pStyle w:val="ListParagraph"/>
        <w:numPr>
          <w:ilvl w:val="0"/>
          <w:numId w:val="12"/>
        </w:numPr>
        <w:jc w:val="left"/>
      </w:pPr>
      <w:r w:rsidRPr="00573116">
        <w:rPr>
          <w:b/>
        </w:rPr>
        <w:t>Review</w:t>
      </w:r>
      <w:r w:rsidRPr="00FC1F1D">
        <w:t xml:space="preserve"> and reflect on the experience to inform future adjustments and refinements in your teaching practice. Including any challenges you have had to overcome.  </w:t>
      </w:r>
    </w:p>
    <w:p w14:paraId="2B1EEEEC" w14:textId="653629BD" w:rsidR="0073063A" w:rsidRDefault="0073063A" w:rsidP="0073063A">
      <w:pPr>
        <w:jc w:val="left"/>
        <w:rPr>
          <w:b/>
          <w:bCs/>
          <w:color w:val="007559" w:themeColor="accent1"/>
        </w:rPr>
      </w:pP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8"/>
      <w:footerReference w:type="default" r:id="rId29"/>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0C58" w14:textId="77777777" w:rsidR="00F84219" w:rsidRDefault="00F84219" w:rsidP="00403260">
      <w:pPr>
        <w:spacing w:after="0" w:line="240" w:lineRule="auto"/>
      </w:pPr>
      <w:r>
        <w:separator/>
      </w:r>
    </w:p>
  </w:endnote>
  <w:endnote w:type="continuationSeparator" w:id="0">
    <w:p w14:paraId="22E32BA0" w14:textId="77777777" w:rsidR="00F84219" w:rsidRDefault="00F84219" w:rsidP="00403260">
      <w:pPr>
        <w:spacing w:after="0" w:line="240" w:lineRule="auto"/>
      </w:pPr>
      <w:r>
        <w:continuationSeparator/>
      </w:r>
    </w:p>
  </w:endnote>
  <w:endnote w:type="continuationNotice" w:id="1">
    <w:p w14:paraId="19DBBAA3" w14:textId="77777777" w:rsidR="00F84219" w:rsidRDefault="00F84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A290" w14:textId="77777777" w:rsidR="00F84219" w:rsidRDefault="00F84219" w:rsidP="00403260">
      <w:pPr>
        <w:spacing w:after="0" w:line="240" w:lineRule="auto"/>
      </w:pPr>
      <w:r>
        <w:separator/>
      </w:r>
    </w:p>
  </w:footnote>
  <w:footnote w:type="continuationSeparator" w:id="0">
    <w:p w14:paraId="06888453" w14:textId="77777777" w:rsidR="00F84219" w:rsidRDefault="00F84219" w:rsidP="00403260">
      <w:pPr>
        <w:spacing w:after="0" w:line="240" w:lineRule="auto"/>
      </w:pPr>
      <w:r>
        <w:continuationSeparator/>
      </w:r>
    </w:p>
  </w:footnote>
  <w:footnote w:type="continuationNotice" w:id="1">
    <w:p w14:paraId="137B7FEA" w14:textId="77777777" w:rsidR="00F84219" w:rsidRDefault="00F842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7288A15" w:rsidR="00EA5F98" w:rsidRPr="002C3861" w:rsidRDefault="00A822EE"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2"/>
      </w:rPr>
    </w:pPr>
    <w:sdt>
      <w:sdtPr>
        <w:rPr>
          <w:rFonts w:eastAsiaTheme="majorEastAsia" w:cs="Tahoma"/>
          <w:color w:val="005742" w:themeColor="accent1" w:themeShade="BF"/>
          <w:sz w:val="22"/>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6957BC" w:rsidRPr="002C3861">
          <w:rPr>
            <w:rFonts w:eastAsiaTheme="majorEastAsia" w:cs="Tahoma"/>
            <w:color w:val="005742" w:themeColor="accent1" w:themeShade="BF"/>
            <w:sz w:val="22"/>
          </w:rPr>
          <w:t>ECT Programme: Year 2</w:t>
        </w:r>
      </w:sdtContent>
    </w:sdt>
    <w:r w:rsidR="00EA2263" w:rsidRPr="002C3861">
      <w:rPr>
        <w:rFonts w:cs="Tahoma"/>
        <w:sz w:val="20"/>
        <w:szCs w:val="18"/>
      </w:rPr>
      <w:t xml:space="preserve"> </w:t>
    </w:r>
    <w:sdt>
      <w:sdtPr>
        <w:rPr>
          <w:rFonts w:eastAsiaTheme="majorEastAsia" w:cs="Tahoma"/>
          <w:color w:val="005742" w:themeColor="accent1" w:themeShade="BF"/>
          <w:sz w:val="22"/>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047C00" w:rsidRPr="002C3861">
          <w:rPr>
            <w:rFonts w:eastAsiaTheme="majorEastAsia" w:cs="Tahoma"/>
            <w:color w:val="005742" w:themeColor="accent1" w:themeShade="BF"/>
            <w:sz w:val="22"/>
          </w:rPr>
          <w:t>Seminar B: Enhancing instructional design through understanding how the memory works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A28"/>
    <w:multiLevelType w:val="hybridMultilevel"/>
    <w:tmpl w:val="6BC4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D27D2"/>
    <w:multiLevelType w:val="hybridMultilevel"/>
    <w:tmpl w:val="C28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2466"/>
    <w:multiLevelType w:val="hybridMultilevel"/>
    <w:tmpl w:val="607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06591"/>
    <w:multiLevelType w:val="hybridMultilevel"/>
    <w:tmpl w:val="6A2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D1E68"/>
    <w:multiLevelType w:val="hybridMultilevel"/>
    <w:tmpl w:val="FAE262C0"/>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stem Font Regular" w:hAnsi="System Font Regular" w:hint="default"/>
      </w:rPr>
    </w:lvl>
    <w:lvl w:ilvl="2" w:tplc="FFFFFFFF" w:tentative="1">
      <w:start w:val="1"/>
      <w:numFmt w:val="bullet"/>
      <w:lvlText w:val="●"/>
      <w:lvlJc w:val="left"/>
      <w:pPr>
        <w:tabs>
          <w:tab w:val="num" w:pos="2160"/>
        </w:tabs>
        <w:ind w:left="2160" w:hanging="360"/>
      </w:pPr>
      <w:rPr>
        <w:rFonts w:ascii="System Font Regular" w:hAnsi="System Font Regular" w:hint="default"/>
      </w:rPr>
    </w:lvl>
    <w:lvl w:ilvl="3" w:tplc="FFFFFFFF" w:tentative="1">
      <w:start w:val="1"/>
      <w:numFmt w:val="bullet"/>
      <w:lvlText w:val="●"/>
      <w:lvlJc w:val="left"/>
      <w:pPr>
        <w:tabs>
          <w:tab w:val="num" w:pos="2880"/>
        </w:tabs>
        <w:ind w:left="2880" w:hanging="360"/>
      </w:pPr>
      <w:rPr>
        <w:rFonts w:ascii="System Font Regular" w:hAnsi="System Font Regular" w:hint="default"/>
      </w:rPr>
    </w:lvl>
    <w:lvl w:ilvl="4" w:tplc="FFFFFFFF" w:tentative="1">
      <w:start w:val="1"/>
      <w:numFmt w:val="bullet"/>
      <w:lvlText w:val="●"/>
      <w:lvlJc w:val="left"/>
      <w:pPr>
        <w:tabs>
          <w:tab w:val="num" w:pos="3600"/>
        </w:tabs>
        <w:ind w:left="3600" w:hanging="360"/>
      </w:pPr>
      <w:rPr>
        <w:rFonts w:ascii="System Font Regular" w:hAnsi="System Font Regular" w:hint="default"/>
      </w:rPr>
    </w:lvl>
    <w:lvl w:ilvl="5" w:tplc="FFFFFFFF" w:tentative="1">
      <w:start w:val="1"/>
      <w:numFmt w:val="bullet"/>
      <w:lvlText w:val="●"/>
      <w:lvlJc w:val="left"/>
      <w:pPr>
        <w:tabs>
          <w:tab w:val="num" w:pos="4320"/>
        </w:tabs>
        <w:ind w:left="4320" w:hanging="360"/>
      </w:pPr>
      <w:rPr>
        <w:rFonts w:ascii="System Font Regular" w:hAnsi="System Font Regular" w:hint="default"/>
      </w:rPr>
    </w:lvl>
    <w:lvl w:ilvl="6" w:tplc="FFFFFFFF" w:tentative="1">
      <w:start w:val="1"/>
      <w:numFmt w:val="bullet"/>
      <w:lvlText w:val="●"/>
      <w:lvlJc w:val="left"/>
      <w:pPr>
        <w:tabs>
          <w:tab w:val="num" w:pos="5040"/>
        </w:tabs>
        <w:ind w:left="5040" w:hanging="360"/>
      </w:pPr>
      <w:rPr>
        <w:rFonts w:ascii="System Font Regular" w:hAnsi="System Font Regular" w:hint="default"/>
      </w:rPr>
    </w:lvl>
    <w:lvl w:ilvl="7" w:tplc="FFFFFFFF" w:tentative="1">
      <w:start w:val="1"/>
      <w:numFmt w:val="bullet"/>
      <w:lvlText w:val="●"/>
      <w:lvlJc w:val="left"/>
      <w:pPr>
        <w:tabs>
          <w:tab w:val="num" w:pos="5760"/>
        </w:tabs>
        <w:ind w:left="5760" w:hanging="360"/>
      </w:pPr>
      <w:rPr>
        <w:rFonts w:ascii="System Font Regular" w:hAnsi="System Font Regular" w:hint="default"/>
      </w:rPr>
    </w:lvl>
    <w:lvl w:ilvl="8" w:tplc="FFFFFFFF"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33BC6786"/>
    <w:multiLevelType w:val="hybridMultilevel"/>
    <w:tmpl w:val="81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70248"/>
    <w:multiLevelType w:val="hybridMultilevel"/>
    <w:tmpl w:val="6D3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61BE9"/>
    <w:multiLevelType w:val="hybridMultilevel"/>
    <w:tmpl w:val="D0D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31030"/>
    <w:multiLevelType w:val="hybridMultilevel"/>
    <w:tmpl w:val="79E6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73A4F71"/>
    <w:multiLevelType w:val="hybridMultilevel"/>
    <w:tmpl w:val="531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0"/>
  </w:num>
  <w:num w:numId="2" w16cid:durableId="1099061673">
    <w:abstractNumId w:val="5"/>
  </w:num>
  <w:num w:numId="3" w16cid:durableId="595674583">
    <w:abstractNumId w:val="2"/>
  </w:num>
  <w:num w:numId="4" w16cid:durableId="2012682124">
    <w:abstractNumId w:val="0"/>
  </w:num>
  <w:num w:numId="5" w16cid:durableId="83111038">
    <w:abstractNumId w:val="1"/>
  </w:num>
  <w:num w:numId="6" w16cid:durableId="807669201">
    <w:abstractNumId w:val="8"/>
  </w:num>
  <w:num w:numId="7" w16cid:durableId="761608961">
    <w:abstractNumId w:val="7"/>
  </w:num>
  <w:num w:numId="8" w16cid:durableId="987443537">
    <w:abstractNumId w:val="6"/>
  </w:num>
  <w:num w:numId="9" w16cid:durableId="1141191174">
    <w:abstractNumId w:val="9"/>
  </w:num>
  <w:num w:numId="10" w16cid:durableId="22941836">
    <w:abstractNumId w:val="11"/>
  </w:num>
  <w:num w:numId="11" w16cid:durableId="1995526763">
    <w:abstractNumId w:val="3"/>
  </w:num>
  <w:num w:numId="12" w16cid:durableId="12677372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6348"/>
    <w:rsid w:val="00006F79"/>
    <w:rsid w:val="00007C78"/>
    <w:rsid w:val="000111C9"/>
    <w:rsid w:val="00011CC9"/>
    <w:rsid w:val="00012739"/>
    <w:rsid w:val="00012A24"/>
    <w:rsid w:val="000133E7"/>
    <w:rsid w:val="00013A5C"/>
    <w:rsid w:val="00016FA3"/>
    <w:rsid w:val="00017643"/>
    <w:rsid w:val="0002229D"/>
    <w:rsid w:val="000230B2"/>
    <w:rsid w:val="00023400"/>
    <w:rsid w:val="00033122"/>
    <w:rsid w:val="00033F0C"/>
    <w:rsid w:val="00033F1D"/>
    <w:rsid w:val="00034075"/>
    <w:rsid w:val="0003452B"/>
    <w:rsid w:val="00035735"/>
    <w:rsid w:val="000403A0"/>
    <w:rsid w:val="00040BC2"/>
    <w:rsid w:val="00043B0D"/>
    <w:rsid w:val="00043F1C"/>
    <w:rsid w:val="000465ED"/>
    <w:rsid w:val="000476EA"/>
    <w:rsid w:val="00047C00"/>
    <w:rsid w:val="0005197D"/>
    <w:rsid w:val="000522A4"/>
    <w:rsid w:val="0005326C"/>
    <w:rsid w:val="00053A0D"/>
    <w:rsid w:val="0005411B"/>
    <w:rsid w:val="00054BA2"/>
    <w:rsid w:val="0005614C"/>
    <w:rsid w:val="00060D55"/>
    <w:rsid w:val="00060EAD"/>
    <w:rsid w:val="00060F92"/>
    <w:rsid w:val="00061D8E"/>
    <w:rsid w:val="000635BA"/>
    <w:rsid w:val="00064CC0"/>
    <w:rsid w:val="00066A5C"/>
    <w:rsid w:val="0007054B"/>
    <w:rsid w:val="00071D76"/>
    <w:rsid w:val="00072032"/>
    <w:rsid w:val="00074277"/>
    <w:rsid w:val="00075332"/>
    <w:rsid w:val="000754A2"/>
    <w:rsid w:val="00075847"/>
    <w:rsid w:val="00075B67"/>
    <w:rsid w:val="00076108"/>
    <w:rsid w:val="00077B32"/>
    <w:rsid w:val="00083691"/>
    <w:rsid w:val="00085CBA"/>
    <w:rsid w:val="00086C11"/>
    <w:rsid w:val="00090384"/>
    <w:rsid w:val="00090405"/>
    <w:rsid w:val="000914D6"/>
    <w:rsid w:val="00091D81"/>
    <w:rsid w:val="00092A10"/>
    <w:rsid w:val="000948D5"/>
    <w:rsid w:val="000965E1"/>
    <w:rsid w:val="00096F83"/>
    <w:rsid w:val="000A1E0B"/>
    <w:rsid w:val="000A2C09"/>
    <w:rsid w:val="000A3F11"/>
    <w:rsid w:val="000A51FC"/>
    <w:rsid w:val="000A54BD"/>
    <w:rsid w:val="000A76A8"/>
    <w:rsid w:val="000B0A25"/>
    <w:rsid w:val="000B1FB5"/>
    <w:rsid w:val="000B2038"/>
    <w:rsid w:val="000B47B7"/>
    <w:rsid w:val="000B4F47"/>
    <w:rsid w:val="000B5388"/>
    <w:rsid w:val="000B5841"/>
    <w:rsid w:val="000B5C7E"/>
    <w:rsid w:val="000B6F72"/>
    <w:rsid w:val="000C013D"/>
    <w:rsid w:val="000C239D"/>
    <w:rsid w:val="000C35E5"/>
    <w:rsid w:val="000C50E2"/>
    <w:rsid w:val="000C5665"/>
    <w:rsid w:val="000D090B"/>
    <w:rsid w:val="000E27F9"/>
    <w:rsid w:val="000E4875"/>
    <w:rsid w:val="000E5E71"/>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764"/>
    <w:rsid w:val="00107648"/>
    <w:rsid w:val="00110094"/>
    <w:rsid w:val="00111F21"/>
    <w:rsid w:val="001126C1"/>
    <w:rsid w:val="001127E5"/>
    <w:rsid w:val="001147D3"/>
    <w:rsid w:val="001147E9"/>
    <w:rsid w:val="00115AA4"/>
    <w:rsid w:val="0011688E"/>
    <w:rsid w:val="00121407"/>
    <w:rsid w:val="001216BA"/>
    <w:rsid w:val="0012465D"/>
    <w:rsid w:val="00125350"/>
    <w:rsid w:val="00125C3A"/>
    <w:rsid w:val="00126380"/>
    <w:rsid w:val="0012658E"/>
    <w:rsid w:val="00126AFA"/>
    <w:rsid w:val="00126C93"/>
    <w:rsid w:val="00127F76"/>
    <w:rsid w:val="00127FDC"/>
    <w:rsid w:val="00130271"/>
    <w:rsid w:val="00132DE7"/>
    <w:rsid w:val="001331E2"/>
    <w:rsid w:val="001334C8"/>
    <w:rsid w:val="001355FE"/>
    <w:rsid w:val="00136AD8"/>
    <w:rsid w:val="0013753F"/>
    <w:rsid w:val="00140751"/>
    <w:rsid w:val="00140DDC"/>
    <w:rsid w:val="0014137D"/>
    <w:rsid w:val="0014184F"/>
    <w:rsid w:val="00141E19"/>
    <w:rsid w:val="00142513"/>
    <w:rsid w:val="001426D6"/>
    <w:rsid w:val="00143697"/>
    <w:rsid w:val="0014509D"/>
    <w:rsid w:val="00146A65"/>
    <w:rsid w:val="00147A52"/>
    <w:rsid w:val="00150763"/>
    <w:rsid w:val="001508E4"/>
    <w:rsid w:val="0015121D"/>
    <w:rsid w:val="001515DF"/>
    <w:rsid w:val="001522A7"/>
    <w:rsid w:val="00152C99"/>
    <w:rsid w:val="00152CFF"/>
    <w:rsid w:val="0015404F"/>
    <w:rsid w:val="00155760"/>
    <w:rsid w:val="00155940"/>
    <w:rsid w:val="00156935"/>
    <w:rsid w:val="00163979"/>
    <w:rsid w:val="001659FF"/>
    <w:rsid w:val="0016692D"/>
    <w:rsid w:val="00166A36"/>
    <w:rsid w:val="001678C4"/>
    <w:rsid w:val="001706A7"/>
    <w:rsid w:val="00173B28"/>
    <w:rsid w:val="00175022"/>
    <w:rsid w:val="00176B95"/>
    <w:rsid w:val="00177567"/>
    <w:rsid w:val="001811CB"/>
    <w:rsid w:val="00182229"/>
    <w:rsid w:val="00183B58"/>
    <w:rsid w:val="0018542D"/>
    <w:rsid w:val="00185E15"/>
    <w:rsid w:val="00185E4E"/>
    <w:rsid w:val="0018628E"/>
    <w:rsid w:val="001866E1"/>
    <w:rsid w:val="00187EE0"/>
    <w:rsid w:val="00190E05"/>
    <w:rsid w:val="00191074"/>
    <w:rsid w:val="001912D9"/>
    <w:rsid w:val="0019396D"/>
    <w:rsid w:val="00194ADF"/>
    <w:rsid w:val="001958B6"/>
    <w:rsid w:val="00196EFE"/>
    <w:rsid w:val="001979BF"/>
    <w:rsid w:val="001A0003"/>
    <w:rsid w:val="001A0B97"/>
    <w:rsid w:val="001A1C53"/>
    <w:rsid w:val="001A2B35"/>
    <w:rsid w:val="001A35C2"/>
    <w:rsid w:val="001B1707"/>
    <w:rsid w:val="001B28B2"/>
    <w:rsid w:val="001B2A11"/>
    <w:rsid w:val="001B567E"/>
    <w:rsid w:val="001B5C39"/>
    <w:rsid w:val="001B5C46"/>
    <w:rsid w:val="001B6554"/>
    <w:rsid w:val="001B672C"/>
    <w:rsid w:val="001C0297"/>
    <w:rsid w:val="001C394D"/>
    <w:rsid w:val="001C5F7D"/>
    <w:rsid w:val="001D01BA"/>
    <w:rsid w:val="001D1793"/>
    <w:rsid w:val="001D35E6"/>
    <w:rsid w:val="001D3BFB"/>
    <w:rsid w:val="001D5563"/>
    <w:rsid w:val="001D569D"/>
    <w:rsid w:val="001D5AA4"/>
    <w:rsid w:val="001D6AB7"/>
    <w:rsid w:val="001D7FEF"/>
    <w:rsid w:val="001E2AD2"/>
    <w:rsid w:val="001E363C"/>
    <w:rsid w:val="001E4A0B"/>
    <w:rsid w:val="001E672B"/>
    <w:rsid w:val="001F202F"/>
    <w:rsid w:val="001F2BF0"/>
    <w:rsid w:val="001F352D"/>
    <w:rsid w:val="001F3AAF"/>
    <w:rsid w:val="001F45B1"/>
    <w:rsid w:val="001F49E0"/>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3059"/>
    <w:rsid w:val="00214E34"/>
    <w:rsid w:val="002152E5"/>
    <w:rsid w:val="0022011F"/>
    <w:rsid w:val="00220687"/>
    <w:rsid w:val="00221C1F"/>
    <w:rsid w:val="002244F2"/>
    <w:rsid w:val="00226C6A"/>
    <w:rsid w:val="00226D80"/>
    <w:rsid w:val="00230038"/>
    <w:rsid w:val="00231690"/>
    <w:rsid w:val="0023176F"/>
    <w:rsid w:val="00232394"/>
    <w:rsid w:val="0023391F"/>
    <w:rsid w:val="00234112"/>
    <w:rsid w:val="00234C2D"/>
    <w:rsid w:val="00234EA8"/>
    <w:rsid w:val="0023564F"/>
    <w:rsid w:val="00235C6D"/>
    <w:rsid w:val="00242964"/>
    <w:rsid w:val="0024452B"/>
    <w:rsid w:val="0024483B"/>
    <w:rsid w:val="00244ADE"/>
    <w:rsid w:val="002450B0"/>
    <w:rsid w:val="002461B8"/>
    <w:rsid w:val="002508AE"/>
    <w:rsid w:val="00251A92"/>
    <w:rsid w:val="00253F89"/>
    <w:rsid w:val="0025449C"/>
    <w:rsid w:val="00254E6D"/>
    <w:rsid w:val="0025548E"/>
    <w:rsid w:val="00257416"/>
    <w:rsid w:val="002600FA"/>
    <w:rsid w:val="0026085C"/>
    <w:rsid w:val="00261963"/>
    <w:rsid w:val="00261A10"/>
    <w:rsid w:val="002639E7"/>
    <w:rsid w:val="00264145"/>
    <w:rsid w:val="002643EF"/>
    <w:rsid w:val="0026485D"/>
    <w:rsid w:val="00265956"/>
    <w:rsid w:val="002659BF"/>
    <w:rsid w:val="00270D50"/>
    <w:rsid w:val="00273B5C"/>
    <w:rsid w:val="0027491B"/>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7ABA"/>
    <w:rsid w:val="002A15EF"/>
    <w:rsid w:val="002A2315"/>
    <w:rsid w:val="002A34B3"/>
    <w:rsid w:val="002A431B"/>
    <w:rsid w:val="002A47AC"/>
    <w:rsid w:val="002A4863"/>
    <w:rsid w:val="002A58A7"/>
    <w:rsid w:val="002A79C1"/>
    <w:rsid w:val="002A7B0F"/>
    <w:rsid w:val="002A7C0A"/>
    <w:rsid w:val="002B22EF"/>
    <w:rsid w:val="002B3BF4"/>
    <w:rsid w:val="002B3E1C"/>
    <w:rsid w:val="002B521E"/>
    <w:rsid w:val="002B5758"/>
    <w:rsid w:val="002C0F21"/>
    <w:rsid w:val="002C25F0"/>
    <w:rsid w:val="002C3861"/>
    <w:rsid w:val="002C3925"/>
    <w:rsid w:val="002C43ED"/>
    <w:rsid w:val="002C70FC"/>
    <w:rsid w:val="002D2B9E"/>
    <w:rsid w:val="002D563C"/>
    <w:rsid w:val="002D78B0"/>
    <w:rsid w:val="002E0469"/>
    <w:rsid w:val="002E1410"/>
    <w:rsid w:val="002E3DDE"/>
    <w:rsid w:val="002F0348"/>
    <w:rsid w:val="002F08A7"/>
    <w:rsid w:val="002F335B"/>
    <w:rsid w:val="002F483D"/>
    <w:rsid w:val="002F620D"/>
    <w:rsid w:val="002F6CA1"/>
    <w:rsid w:val="002F71D7"/>
    <w:rsid w:val="00300F86"/>
    <w:rsid w:val="003025B9"/>
    <w:rsid w:val="003026FC"/>
    <w:rsid w:val="00303EDC"/>
    <w:rsid w:val="00305DC8"/>
    <w:rsid w:val="00307A4B"/>
    <w:rsid w:val="00307B2B"/>
    <w:rsid w:val="00310457"/>
    <w:rsid w:val="00311730"/>
    <w:rsid w:val="00313720"/>
    <w:rsid w:val="00314592"/>
    <w:rsid w:val="0031487C"/>
    <w:rsid w:val="0031531E"/>
    <w:rsid w:val="00317147"/>
    <w:rsid w:val="0031786D"/>
    <w:rsid w:val="0032035A"/>
    <w:rsid w:val="00321619"/>
    <w:rsid w:val="003225C0"/>
    <w:rsid w:val="003228C2"/>
    <w:rsid w:val="00322B3C"/>
    <w:rsid w:val="00323821"/>
    <w:rsid w:val="0032646A"/>
    <w:rsid w:val="003265B7"/>
    <w:rsid w:val="003275DE"/>
    <w:rsid w:val="0033002E"/>
    <w:rsid w:val="00330113"/>
    <w:rsid w:val="00331D20"/>
    <w:rsid w:val="00331FA6"/>
    <w:rsid w:val="003337C2"/>
    <w:rsid w:val="0033489D"/>
    <w:rsid w:val="00335182"/>
    <w:rsid w:val="00336DA1"/>
    <w:rsid w:val="00336EB0"/>
    <w:rsid w:val="0034073C"/>
    <w:rsid w:val="0034215F"/>
    <w:rsid w:val="00343716"/>
    <w:rsid w:val="003479C1"/>
    <w:rsid w:val="00350392"/>
    <w:rsid w:val="003508F2"/>
    <w:rsid w:val="00351075"/>
    <w:rsid w:val="003510FE"/>
    <w:rsid w:val="00354FF4"/>
    <w:rsid w:val="003553EC"/>
    <w:rsid w:val="00356748"/>
    <w:rsid w:val="00357A13"/>
    <w:rsid w:val="003608C4"/>
    <w:rsid w:val="00361B9D"/>
    <w:rsid w:val="0036770D"/>
    <w:rsid w:val="0037037D"/>
    <w:rsid w:val="00370EC6"/>
    <w:rsid w:val="00372C7F"/>
    <w:rsid w:val="00373819"/>
    <w:rsid w:val="0037434A"/>
    <w:rsid w:val="00375139"/>
    <w:rsid w:val="0037587E"/>
    <w:rsid w:val="00377889"/>
    <w:rsid w:val="00377AF3"/>
    <w:rsid w:val="00380BD3"/>
    <w:rsid w:val="00381EFA"/>
    <w:rsid w:val="00384801"/>
    <w:rsid w:val="00385321"/>
    <w:rsid w:val="00387635"/>
    <w:rsid w:val="00387E43"/>
    <w:rsid w:val="0039046C"/>
    <w:rsid w:val="003909F2"/>
    <w:rsid w:val="00391148"/>
    <w:rsid w:val="003920C2"/>
    <w:rsid w:val="00392513"/>
    <w:rsid w:val="003940C1"/>
    <w:rsid w:val="0039474B"/>
    <w:rsid w:val="00395006"/>
    <w:rsid w:val="00395213"/>
    <w:rsid w:val="00395338"/>
    <w:rsid w:val="003965E1"/>
    <w:rsid w:val="0039774D"/>
    <w:rsid w:val="003A06F2"/>
    <w:rsid w:val="003A344D"/>
    <w:rsid w:val="003A3C20"/>
    <w:rsid w:val="003A466C"/>
    <w:rsid w:val="003A5179"/>
    <w:rsid w:val="003A6BEB"/>
    <w:rsid w:val="003A78BB"/>
    <w:rsid w:val="003A7FF2"/>
    <w:rsid w:val="003B006E"/>
    <w:rsid w:val="003B0C34"/>
    <w:rsid w:val="003B1408"/>
    <w:rsid w:val="003B3403"/>
    <w:rsid w:val="003B3CFC"/>
    <w:rsid w:val="003B5370"/>
    <w:rsid w:val="003B7C39"/>
    <w:rsid w:val="003C1396"/>
    <w:rsid w:val="003C39E5"/>
    <w:rsid w:val="003C72EE"/>
    <w:rsid w:val="003C7D91"/>
    <w:rsid w:val="003D14BB"/>
    <w:rsid w:val="003D15B0"/>
    <w:rsid w:val="003D2E0E"/>
    <w:rsid w:val="003D4347"/>
    <w:rsid w:val="003D48C8"/>
    <w:rsid w:val="003D5001"/>
    <w:rsid w:val="003D646B"/>
    <w:rsid w:val="003D6C9D"/>
    <w:rsid w:val="003D6D6C"/>
    <w:rsid w:val="003D7606"/>
    <w:rsid w:val="003E0942"/>
    <w:rsid w:val="003E244B"/>
    <w:rsid w:val="003E24B7"/>
    <w:rsid w:val="003E3D99"/>
    <w:rsid w:val="003E3F62"/>
    <w:rsid w:val="003E4671"/>
    <w:rsid w:val="003E55FD"/>
    <w:rsid w:val="003E5604"/>
    <w:rsid w:val="003E62FC"/>
    <w:rsid w:val="003E6510"/>
    <w:rsid w:val="003E66CE"/>
    <w:rsid w:val="003E6D66"/>
    <w:rsid w:val="003E71C5"/>
    <w:rsid w:val="003E77EE"/>
    <w:rsid w:val="003F4E3F"/>
    <w:rsid w:val="003F512F"/>
    <w:rsid w:val="003F5190"/>
    <w:rsid w:val="003F5596"/>
    <w:rsid w:val="003F7B3A"/>
    <w:rsid w:val="004005C4"/>
    <w:rsid w:val="00400F84"/>
    <w:rsid w:val="00401091"/>
    <w:rsid w:val="00401A7E"/>
    <w:rsid w:val="004024E8"/>
    <w:rsid w:val="00403260"/>
    <w:rsid w:val="00403D8F"/>
    <w:rsid w:val="00404542"/>
    <w:rsid w:val="00404DAC"/>
    <w:rsid w:val="0040693A"/>
    <w:rsid w:val="0041064A"/>
    <w:rsid w:val="004117AB"/>
    <w:rsid w:val="00411C0C"/>
    <w:rsid w:val="00415903"/>
    <w:rsid w:val="00416977"/>
    <w:rsid w:val="00416B6B"/>
    <w:rsid w:val="004173F7"/>
    <w:rsid w:val="004204AE"/>
    <w:rsid w:val="00421EE4"/>
    <w:rsid w:val="00423198"/>
    <w:rsid w:val="00425DB8"/>
    <w:rsid w:val="00427995"/>
    <w:rsid w:val="00430A63"/>
    <w:rsid w:val="00434DDD"/>
    <w:rsid w:val="004377BD"/>
    <w:rsid w:val="004417B0"/>
    <w:rsid w:val="00443519"/>
    <w:rsid w:val="004451D6"/>
    <w:rsid w:val="004457C8"/>
    <w:rsid w:val="00445D05"/>
    <w:rsid w:val="00445FCE"/>
    <w:rsid w:val="00446650"/>
    <w:rsid w:val="00450093"/>
    <w:rsid w:val="004521D0"/>
    <w:rsid w:val="0045258D"/>
    <w:rsid w:val="00453425"/>
    <w:rsid w:val="004536B3"/>
    <w:rsid w:val="004546D0"/>
    <w:rsid w:val="00454F20"/>
    <w:rsid w:val="00455350"/>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61E0"/>
    <w:rsid w:val="004673BF"/>
    <w:rsid w:val="00470FE6"/>
    <w:rsid w:val="00471198"/>
    <w:rsid w:val="00474481"/>
    <w:rsid w:val="00474697"/>
    <w:rsid w:val="004765BF"/>
    <w:rsid w:val="00476C7C"/>
    <w:rsid w:val="00480204"/>
    <w:rsid w:val="00481977"/>
    <w:rsid w:val="00482134"/>
    <w:rsid w:val="00483261"/>
    <w:rsid w:val="00484C71"/>
    <w:rsid w:val="004850E4"/>
    <w:rsid w:val="00485D1F"/>
    <w:rsid w:val="0048659D"/>
    <w:rsid w:val="00486CBC"/>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CB1"/>
    <w:rsid w:val="004A7008"/>
    <w:rsid w:val="004B0D7B"/>
    <w:rsid w:val="004B1C2B"/>
    <w:rsid w:val="004B314B"/>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A17"/>
    <w:rsid w:val="004D76DA"/>
    <w:rsid w:val="004E058D"/>
    <w:rsid w:val="004E2235"/>
    <w:rsid w:val="004E44F5"/>
    <w:rsid w:val="004E5113"/>
    <w:rsid w:val="004F01F8"/>
    <w:rsid w:val="004F0F0C"/>
    <w:rsid w:val="004F3404"/>
    <w:rsid w:val="004F36E9"/>
    <w:rsid w:val="004F36F1"/>
    <w:rsid w:val="004F3D1E"/>
    <w:rsid w:val="004F4778"/>
    <w:rsid w:val="004F65FC"/>
    <w:rsid w:val="0050233F"/>
    <w:rsid w:val="0050293F"/>
    <w:rsid w:val="0050380F"/>
    <w:rsid w:val="00505186"/>
    <w:rsid w:val="005070CB"/>
    <w:rsid w:val="0051099B"/>
    <w:rsid w:val="0051418F"/>
    <w:rsid w:val="00514C6C"/>
    <w:rsid w:val="0051606F"/>
    <w:rsid w:val="005161CD"/>
    <w:rsid w:val="005172D7"/>
    <w:rsid w:val="005173E1"/>
    <w:rsid w:val="00517686"/>
    <w:rsid w:val="005202C6"/>
    <w:rsid w:val="005207BE"/>
    <w:rsid w:val="00520A49"/>
    <w:rsid w:val="0052324F"/>
    <w:rsid w:val="00524914"/>
    <w:rsid w:val="00527194"/>
    <w:rsid w:val="00527442"/>
    <w:rsid w:val="00530DE1"/>
    <w:rsid w:val="00532016"/>
    <w:rsid w:val="0053297C"/>
    <w:rsid w:val="00533413"/>
    <w:rsid w:val="0053421C"/>
    <w:rsid w:val="005342F0"/>
    <w:rsid w:val="0053620E"/>
    <w:rsid w:val="00540EE9"/>
    <w:rsid w:val="00541E41"/>
    <w:rsid w:val="00542519"/>
    <w:rsid w:val="00542575"/>
    <w:rsid w:val="00543926"/>
    <w:rsid w:val="005508DC"/>
    <w:rsid w:val="00550E80"/>
    <w:rsid w:val="00551AAF"/>
    <w:rsid w:val="00551CF0"/>
    <w:rsid w:val="005522E8"/>
    <w:rsid w:val="00552C89"/>
    <w:rsid w:val="00553E2D"/>
    <w:rsid w:val="005546E3"/>
    <w:rsid w:val="005602B1"/>
    <w:rsid w:val="00561CCC"/>
    <w:rsid w:val="00563B90"/>
    <w:rsid w:val="005665B7"/>
    <w:rsid w:val="0057195D"/>
    <w:rsid w:val="00574552"/>
    <w:rsid w:val="00574FED"/>
    <w:rsid w:val="005766A7"/>
    <w:rsid w:val="00577B33"/>
    <w:rsid w:val="00580837"/>
    <w:rsid w:val="00581629"/>
    <w:rsid w:val="005816A0"/>
    <w:rsid w:val="005818EB"/>
    <w:rsid w:val="005820EC"/>
    <w:rsid w:val="00583E13"/>
    <w:rsid w:val="00583E69"/>
    <w:rsid w:val="00584E65"/>
    <w:rsid w:val="00586058"/>
    <w:rsid w:val="00586ED0"/>
    <w:rsid w:val="00587B0D"/>
    <w:rsid w:val="00590DC8"/>
    <w:rsid w:val="00591562"/>
    <w:rsid w:val="005921F1"/>
    <w:rsid w:val="005938BF"/>
    <w:rsid w:val="00594D97"/>
    <w:rsid w:val="00594ECE"/>
    <w:rsid w:val="005956F8"/>
    <w:rsid w:val="00595E20"/>
    <w:rsid w:val="005972FE"/>
    <w:rsid w:val="005975C3"/>
    <w:rsid w:val="005A10A9"/>
    <w:rsid w:val="005A156C"/>
    <w:rsid w:val="005A1605"/>
    <w:rsid w:val="005A1A9C"/>
    <w:rsid w:val="005A2F24"/>
    <w:rsid w:val="005A44C1"/>
    <w:rsid w:val="005A5F87"/>
    <w:rsid w:val="005A74DA"/>
    <w:rsid w:val="005A7C6D"/>
    <w:rsid w:val="005B1E65"/>
    <w:rsid w:val="005B3E0E"/>
    <w:rsid w:val="005B455E"/>
    <w:rsid w:val="005C0A27"/>
    <w:rsid w:val="005C0A2E"/>
    <w:rsid w:val="005C2CB6"/>
    <w:rsid w:val="005C4CAA"/>
    <w:rsid w:val="005C5E45"/>
    <w:rsid w:val="005C6EAB"/>
    <w:rsid w:val="005D1292"/>
    <w:rsid w:val="005D397B"/>
    <w:rsid w:val="005D492C"/>
    <w:rsid w:val="005D5C00"/>
    <w:rsid w:val="005D76BD"/>
    <w:rsid w:val="005E031F"/>
    <w:rsid w:val="005E075A"/>
    <w:rsid w:val="005E195A"/>
    <w:rsid w:val="005E217A"/>
    <w:rsid w:val="005E2A8C"/>
    <w:rsid w:val="005E3601"/>
    <w:rsid w:val="005E38EA"/>
    <w:rsid w:val="005E594A"/>
    <w:rsid w:val="005E5DE1"/>
    <w:rsid w:val="005E6533"/>
    <w:rsid w:val="005E67B6"/>
    <w:rsid w:val="005E690F"/>
    <w:rsid w:val="005E741E"/>
    <w:rsid w:val="005E7630"/>
    <w:rsid w:val="005F03D0"/>
    <w:rsid w:val="005F03DC"/>
    <w:rsid w:val="005F27CB"/>
    <w:rsid w:val="005F35B9"/>
    <w:rsid w:val="005F49A8"/>
    <w:rsid w:val="005F49AD"/>
    <w:rsid w:val="005F65EB"/>
    <w:rsid w:val="005F7C52"/>
    <w:rsid w:val="00600BDF"/>
    <w:rsid w:val="006016F6"/>
    <w:rsid w:val="00603A77"/>
    <w:rsid w:val="00603C75"/>
    <w:rsid w:val="00604EA1"/>
    <w:rsid w:val="00606037"/>
    <w:rsid w:val="006068D9"/>
    <w:rsid w:val="006071DE"/>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3032"/>
    <w:rsid w:val="00623DE0"/>
    <w:rsid w:val="00626510"/>
    <w:rsid w:val="00627750"/>
    <w:rsid w:val="00627B24"/>
    <w:rsid w:val="00630526"/>
    <w:rsid w:val="00630AD1"/>
    <w:rsid w:val="00630E9F"/>
    <w:rsid w:val="00631C05"/>
    <w:rsid w:val="00632783"/>
    <w:rsid w:val="006341CE"/>
    <w:rsid w:val="00634CAB"/>
    <w:rsid w:val="00634CD5"/>
    <w:rsid w:val="0063517B"/>
    <w:rsid w:val="00637EFC"/>
    <w:rsid w:val="00640524"/>
    <w:rsid w:val="00641503"/>
    <w:rsid w:val="006423B9"/>
    <w:rsid w:val="00645502"/>
    <w:rsid w:val="00645741"/>
    <w:rsid w:val="0065050F"/>
    <w:rsid w:val="0065052C"/>
    <w:rsid w:val="00651A2A"/>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6D50"/>
    <w:rsid w:val="0066734E"/>
    <w:rsid w:val="00667B46"/>
    <w:rsid w:val="00667EA1"/>
    <w:rsid w:val="00667EA5"/>
    <w:rsid w:val="006709DD"/>
    <w:rsid w:val="00671D27"/>
    <w:rsid w:val="006732B2"/>
    <w:rsid w:val="00673D99"/>
    <w:rsid w:val="006747F7"/>
    <w:rsid w:val="00674C6C"/>
    <w:rsid w:val="00675E79"/>
    <w:rsid w:val="00676156"/>
    <w:rsid w:val="006775C1"/>
    <w:rsid w:val="00677615"/>
    <w:rsid w:val="006777D9"/>
    <w:rsid w:val="006801D8"/>
    <w:rsid w:val="006807A6"/>
    <w:rsid w:val="006855E5"/>
    <w:rsid w:val="00685871"/>
    <w:rsid w:val="00685F8D"/>
    <w:rsid w:val="00692D19"/>
    <w:rsid w:val="00693AC4"/>
    <w:rsid w:val="00694125"/>
    <w:rsid w:val="00694688"/>
    <w:rsid w:val="006957BC"/>
    <w:rsid w:val="00696692"/>
    <w:rsid w:val="00697698"/>
    <w:rsid w:val="00697764"/>
    <w:rsid w:val="006A0544"/>
    <w:rsid w:val="006A1250"/>
    <w:rsid w:val="006A294D"/>
    <w:rsid w:val="006A2BAE"/>
    <w:rsid w:val="006A3BEB"/>
    <w:rsid w:val="006A5D22"/>
    <w:rsid w:val="006A67C0"/>
    <w:rsid w:val="006A72FE"/>
    <w:rsid w:val="006A74B5"/>
    <w:rsid w:val="006A756E"/>
    <w:rsid w:val="006B2BD0"/>
    <w:rsid w:val="006B2CE6"/>
    <w:rsid w:val="006B48C2"/>
    <w:rsid w:val="006B55B9"/>
    <w:rsid w:val="006B7E36"/>
    <w:rsid w:val="006C0240"/>
    <w:rsid w:val="006C0617"/>
    <w:rsid w:val="006C2258"/>
    <w:rsid w:val="006C3FDC"/>
    <w:rsid w:val="006C40A4"/>
    <w:rsid w:val="006C4E6D"/>
    <w:rsid w:val="006D12B6"/>
    <w:rsid w:val="006D3CE1"/>
    <w:rsid w:val="006D560B"/>
    <w:rsid w:val="006D6946"/>
    <w:rsid w:val="006D7A20"/>
    <w:rsid w:val="006D7C7A"/>
    <w:rsid w:val="006E08CA"/>
    <w:rsid w:val="006E158E"/>
    <w:rsid w:val="006E19EF"/>
    <w:rsid w:val="006E1CC4"/>
    <w:rsid w:val="006E28FB"/>
    <w:rsid w:val="006E2D1A"/>
    <w:rsid w:val="006E3022"/>
    <w:rsid w:val="006E3471"/>
    <w:rsid w:val="006E5544"/>
    <w:rsid w:val="006E5C8B"/>
    <w:rsid w:val="006F019F"/>
    <w:rsid w:val="006F0864"/>
    <w:rsid w:val="006F1369"/>
    <w:rsid w:val="006F3912"/>
    <w:rsid w:val="006F3A35"/>
    <w:rsid w:val="006F3BFD"/>
    <w:rsid w:val="006F47B8"/>
    <w:rsid w:val="007007CE"/>
    <w:rsid w:val="00700C4D"/>
    <w:rsid w:val="00700CFE"/>
    <w:rsid w:val="007016A9"/>
    <w:rsid w:val="007025CB"/>
    <w:rsid w:val="007037B3"/>
    <w:rsid w:val="00703C99"/>
    <w:rsid w:val="00705BB4"/>
    <w:rsid w:val="00706DB4"/>
    <w:rsid w:val="007115FB"/>
    <w:rsid w:val="00712CF8"/>
    <w:rsid w:val="0071394F"/>
    <w:rsid w:val="00713E0B"/>
    <w:rsid w:val="00715046"/>
    <w:rsid w:val="00715DCC"/>
    <w:rsid w:val="00717346"/>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F7C"/>
    <w:rsid w:val="00735F8F"/>
    <w:rsid w:val="00741374"/>
    <w:rsid w:val="00741B5A"/>
    <w:rsid w:val="00741CD4"/>
    <w:rsid w:val="00742F56"/>
    <w:rsid w:val="00743B72"/>
    <w:rsid w:val="0074417C"/>
    <w:rsid w:val="007450FA"/>
    <w:rsid w:val="00745D85"/>
    <w:rsid w:val="0075056D"/>
    <w:rsid w:val="0075296A"/>
    <w:rsid w:val="00752A91"/>
    <w:rsid w:val="00753379"/>
    <w:rsid w:val="00753793"/>
    <w:rsid w:val="00754962"/>
    <w:rsid w:val="00756E2D"/>
    <w:rsid w:val="00757EF9"/>
    <w:rsid w:val="00761D66"/>
    <w:rsid w:val="0076724A"/>
    <w:rsid w:val="007678F9"/>
    <w:rsid w:val="00767BF4"/>
    <w:rsid w:val="007702E4"/>
    <w:rsid w:val="007703AD"/>
    <w:rsid w:val="00771324"/>
    <w:rsid w:val="0077354A"/>
    <w:rsid w:val="007758DF"/>
    <w:rsid w:val="00776269"/>
    <w:rsid w:val="007816F8"/>
    <w:rsid w:val="00782180"/>
    <w:rsid w:val="00783C12"/>
    <w:rsid w:val="00785613"/>
    <w:rsid w:val="00785F9D"/>
    <w:rsid w:val="007860AD"/>
    <w:rsid w:val="007913F8"/>
    <w:rsid w:val="00791A33"/>
    <w:rsid w:val="00792A5F"/>
    <w:rsid w:val="00792DD6"/>
    <w:rsid w:val="007945B3"/>
    <w:rsid w:val="00795610"/>
    <w:rsid w:val="007975AF"/>
    <w:rsid w:val="00797744"/>
    <w:rsid w:val="00797D35"/>
    <w:rsid w:val="007A218F"/>
    <w:rsid w:val="007A2BD2"/>
    <w:rsid w:val="007A37EE"/>
    <w:rsid w:val="007A3DAE"/>
    <w:rsid w:val="007A3E23"/>
    <w:rsid w:val="007A3FB5"/>
    <w:rsid w:val="007A43B8"/>
    <w:rsid w:val="007A5E0F"/>
    <w:rsid w:val="007A6253"/>
    <w:rsid w:val="007A64D8"/>
    <w:rsid w:val="007A6654"/>
    <w:rsid w:val="007A6B3C"/>
    <w:rsid w:val="007B0A85"/>
    <w:rsid w:val="007B2864"/>
    <w:rsid w:val="007B7F09"/>
    <w:rsid w:val="007C587C"/>
    <w:rsid w:val="007C66D5"/>
    <w:rsid w:val="007C698A"/>
    <w:rsid w:val="007C72DC"/>
    <w:rsid w:val="007C7AB9"/>
    <w:rsid w:val="007C7CF5"/>
    <w:rsid w:val="007D0887"/>
    <w:rsid w:val="007D0C44"/>
    <w:rsid w:val="007D25BE"/>
    <w:rsid w:val="007D333C"/>
    <w:rsid w:val="007D56F9"/>
    <w:rsid w:val="007D59C1"/>
    <w:rsid w:val="007D5FF7"/>
    <w:rsid w:val="007D613B"/>
    <w:rsid w:val="007D6B8D"/>
    <w:rsid w:val="007D7DE2"/>
    <w:rsid w:val="007E024B"/>
    <w:rsid w:val="007E17F7"/>
    <w:rsid w:val="007E1E38"/>
    <w:rsid w:val="007E2E66"/>
    <w:rsid w:val="007E366C"/>
    <w:rsid w:val="007E3E1A"/>
    <w:rsid w:val="007E4974"/>
    <w:rsid w:val="007E6DCC"/>
    <w:rsid w:val="007F13E9"/>
    <w:rsid w:val="007F3C72"/>
    <w:rsid w:val="007F4AD8"/>
    <w:rsid w:val="007F4FC9"/>
    <w:rsid w:val="007F54AE"/>
    <w:rsid w:val="007F5F84"/>
    <w:rsid w:val="007F68D2"/>
    <w:rsid w:val="007F6E1E"/>
    <w:rsid w:val="007F762D"/>
    <w:rsid w:val="00801E0A"/>
    <w:rsid w:val="0080236A"/>
    <w:rsid w:val="008029B9"/>
    <w:rsid w:val="0080312C"/>
    <w:rsid w:val="008032A8"/>
    <w:rsid w:val="008042D2"/>
    <w:rsid w:val="00804357"/>
    <w:rsid w:val="00805DF1"/>
    <w:rsid w:val="00806738"/>
    <w:rsid w:val="0080737E"/>
    <w:rsid w:val="0080773D"/>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414"/>
    <w:rsid w:val="00834F4F"/>
    <w:rsid w:val="00835501"/>
    <w:rsid w:val="008369C9"/>
    <w:rsid w:val="00836E15"/>
    <w:rsid w:val="00837EED"/>
    <w:rsid w:val="00840E7D"/>
    <w:rsid w:val="008425E6"/>
    <w:rsid w:val="008434AD"/>
    <w:rsid w:val="00843902"/>
    <w:rsid w:val="00844481"/>
    <w:rsid w:val="00844776"/>
    <w:rsid w:val="00850690"/>
    <w:rsid w:val="0085095A"/>
    <w:rsid w:val="008509B9"/>
    <w:rsid w:val="008511F4"/>
    <w:rsid w:val="00853A70"/>
    <w:rsid w:val="00854552"/>
    <w:rsid w:val="00854AB0"/>
    <w:rsid w:val="00856F3E"/>
    <w:rsid w:val="00860B06"/>
    <w:rsid w:val="008641BD"/>
    <w:rsid w:val="00864270"/>
    <w:rsid w:val="008709A8"/>
    <w:rsid w:val="008718ED"/>
    <w:rsid w:val="00871BB2"/>
    <w:rsid w:val="00871F6E"/>
    <w:rsid w:val="00872F2A"/>
    <w:rsid w:val="00875D9E"/>
    <w:rsid w:val="0088106E"/>
    <w:rsid w:val="0088181E"/>
    <w:rsid w:val="00881971"/>
    <w:rsid w:val="00881A06"/>
    <w:rsid w:val="00883472"/>
    <w:rsid w:val="008844EC"/>
    <w:rsid w:val="00885A55"/>
    <w:rsid w:val="00891C0C"/>
    <w:rsid w:val="008926C4"/>
    <w:rsid w:val="00892C52"/>
    <w:rsid w:val="00892EF5"/>
    <w:rsid w:val="0089370C"/>
    <w:rsid w:val="00895039"/>
    <w:rsid w:val="00896DCC"/>
    <w:rsid w:val="008A0991"/>
    <w:rsid w:val="008A1E26"/>
    <w:rsid w:val="008A2641"/>
    <w:rsid w:val="008A33E8"/>
    <w:rsid w:val="008A3BAC"/>
    <w:rsid w:val="008A4618"/>
    <w:rsid w:val="008A4E26"/>
    <w:rsid w:val="008A4EFB"/>
    <w:rsid w:val="008A56C7"/>
    <w:rsid w:val="008A696A"/>
    <w:rsid w:val="008A710C"/>
    <w:rsid w:val="008B02D5"/>
    <w:rsid w:val="008B0375"/>
    <w:rsid w:val="008B0890"/>
    <w:rsid w:val="008B0B79"/>
    <w:rsid w:val="008B113D"/>
    <w:rsid w:val="008B14D8"/>
    <w:rsid w:val="008B3660"/>
    <w:rsid w:val="008B438D"/>
    <w:rsid w:val="008B686F"/>
    <w:rsid w:val="008B754A"/>
    <w:rsid w:val="008C1BC6"/>
    <w:rsid w:val="008C1E1B"/>
    <w:rsid w:val="008C33CD"/>
    <w:rsid w:val="008C7B76"/>
    <w:rsid w:val="008D11E9"/>
    <w:rsid w:val="008D189D"/>
    <w:rsid w:val="008D5996"/>
    <w:rsid w:val="008D6B8A"/>
    <w:rsid w:val="008E0A98"/>
    <w:rsid w:val="008E1313"/>
    <w:rsid w:val="008E1884"/>
    <w:rsid w:val="008E295E"/>
    <w:rsid w:val="008E3581"/>
    <w:rsid w:val="008E3EA3"/>
    <w:rsid w:val="008E410F"/>
    <w:rsid w:val="008E7AB4"/>
    <w:rsid w:val="008F13C1"/>
    <w:rsid w:val="008F1AD9"/>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215E"/>
    <w:rsid w:val="009256AE"/>
    <w:rsid w:val="00926133"/>
    <w:rsid w:val="00926462"/>
    <w:rsid w:val="0092658C"/>
    <w:rsid w:val="00933133"/>
    <w:rsid w:val="00933A5C"/>
    <w:rsid w:val="009359AE"/>
    <w:rsid w:val="0093612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880"/>
    <w:rsid w:val="009615B3"/>
    <w:rsid w:val="0096366A"/>
    <w:rsid w:val="00963C54"/>
    <w:rsid w:val="00963F5A"/>
    <w:rsid w:val="00965803"/>
    <w:rsid w:val="009665F9"/>
    <w:rsid w:val="00966E66"/>
    <w:rsid w:val="0096777C"/>
    <w:rsid w:val="0096795D"/>
    <w:rsid w:val="009700F0"/>
    <w:rsid w:val="00970F34"/>
    <w:rsid w:val="0097109F"/>
    <w:rsid w:val="009716C3"/>
    <w:rsid w:val="009718A1"/>
    <w:rsid w:val="00971A53"/>
    <w:rsid w:val="00971BAA"/>
    <w:rsid w:val="0097243A"/>
    <w:rsid w:val="0097250F"/>
    <w:rsid w:val="009745AE"/>
    <w:rsid w:val="00974F84"/>
    <w:rsid w:val="00975511"/>
    <w:rsid w:val="00977E26"/>
    <w:rsid w:val="009816E0"/>
    <w:rsid w:val="00982138"/>
    <w:rsid w:val="00982CC4"/>
    <w:rsid w:val="00982D52"/>
    <w:rsid w:val="00984A4C"/>
    <w:rsid w:val="00986435"/>
    <w:rsid w:val="00986784"/>
    <w:rsid w:val="00990DED"/>
    <w:rsid w:val="0099158A"/>
    <w:rsid w:val="009929ED"/>
    <w:rsid w:val="00995036"/>
    <w:rsid w:val="00996FD1"/>
    <w:rsid w:val="009A00C7"/>
    <w:rsid w:val="009A02EC"/>
    <w:rsid w:val="009A10B8"/>
    <w:rsid w:val="009A21BB"/>
    <w:rsid w:val="009A2320"/>
    <w:rsid w:val="009A2C67"/>
    <w:rsid w:val="009A2C71"/>
    <w:rsid w:val="009A3B64"/>
    <w:rsid w:val="009A3F64"/>
    <w:rsid w:val="009A40AF"/>
    <w:rsid w:val="009A68D4"/>
    <w:rsid w:val="009A7C23"/>
    <w:rsid w:val="009B0480"/>
    <w:rsid w:val="009B0642"/>
    <w:rsid w:val="009B0912"/>
    <w:rsid w:val="009B12F3"/>
    <w:rsid w:val="009B24DF"/>
    <w:rsid w:val="009B3E1B"/>
    <w:rsid w:val="009B3F2B"/>
    <w:rsid w:val="009B436A"/>
    <w:rsid w:val="009B58B5"/>
    <w:rsid w:val="009B6932"/>
    <w:rsid w:val="009B6A7A"/>
    <w:rsid w:val="009B6DBD"/>
    <w:rsid w:val="009B6F1F"/>
    <w:rsid w:val="009C1721"/>
    <w:rsid w:val="009C2471"/>
    <w:rsid w:val="009C46B5"/>
    <w:rsid w:val="009C50A2"/>
    <w:rsid w:val="009C6B8A"/>
    <w:rsid w:val="009C7CAE"/>
    <w:rsid w:val="009D024B"/>
    <w:rsid w:val="009D1D63"/>
    <w:rsid w:val="009D24EE"/>
    <w:rsid w:val="009D28F6"/>
    <w:rsid w:val="009D3101"/>
    <w:rsid w:val="009D56BF"/>
    <w:rsid w:val="009E0283"/>
    <w:rsid w:val="009E032D"/>
    <w:rsid w:val="009E0A8A"/>
    <w:rsid w:val="009E0C2C"/>
    <w:rsid w:val="009E34D0"/>
    <w:rsid w:val="009E36C6"/>
    <w:rsid w:val="009E4887"/>
    <w:rsid w:val="009E6315"/>
    <w:rsid w:val="009E7DA2"/>
    <w:rsid w:val="009F0017"/>
    <w:rsid w:val="009F1E6E"/>
    <w:rsid w:val="009F3082"/>
    <w:rsid w:val="009F30CA"/>
    <w:rsid w:val="009F66BA"/>
    <w:rsid w:val="009F6951"/>
    <w:rsid w:val="00A00D99"/>
    <w:rsid w:val="00A0184B"/>
    <w:rsid w:val="00A01D9F"/>
    <w:rsid w:val="00A02C1B"/>
    <w:rsid w:val="00A02FB6"/>
    <w:rsid w:val="00A05201"/>
    <w:rsid w:val="00A06DBB"/>
    <w:rsid w:val="00A10D45"/>
    <w:rsid w:val="00A11256"/>
    <w:rsid w:val="00A136D2"/>
    <w:rsid w:val="00A13DC9"/>
    <w:rsid w:val="00A1534B"/>
    <w:rsid w:val="00A166FB"/>
    <w:rsid w:val="00A16B87"/>
    <w:rsid w:val="00A17169"/>
    <w:rsid w:val="00A17ED9"/>
    <w:rsid w:val="00A21269"/>
    <w:rsid w:val="00A21A43"/>
    <w:rsid w:val="00A220A7"/>
    <w:rsid w:val="00A221B9"/>
    <w:rsid w:val="00A25BEB"/>
    <w:rsid w:val="00A26D5A"/>
    <w:rsid w:val="00A27998"/>
    <w:rsid w:val="00A27A19"/>
    <w:rsid w:val="00A311D7"/>
    <w:rsid w:val="00A3255E"/>
    <w:rsid w:val="00A325B6"/>
    <w:rsid w:val="00A328A1"/>
    <w:rsid w:val="00A34053"/>
    <w:rsid w:val="00A34D11"/>
    <w:rsid w:val="00A35188"/>
    <w:rsid w:val="00A36AB8"/>
    <w:rsid w:val="00A37139"/>
    <w:rsid w:val="00A37225"/>
    <w:rsid w:val="00A37C23"/>
    <w:rsid w:val="00A40F4F"/>
    <w:rsid w:val="00A43B7E"/>
    <w:rsid w:val="00A44FA4"/>
    <w:rsid w:val="00A4517A"/>
    <w:rsid w:val="00A45D84"/>
    <w:rsid w:val="00A50E08"/>
    <w:rsid w:val="00A5202F"/>
    <w:rsid w:val="00A5228B"/>
    <w:rsid w:val="00A53857"/>
    <w:rsid w:val="00A5513F"/>
    <w:rsid w:val="00A56B73"/>
    <w:rsid w:val="00A6176F"/>
    <w:rsid w:val="00A61842"/>
    <w:rsid w:val="00A61FF1"/>
    <w:rsid w:val="00A65517"/>
    <w:rsid w:val="00A6654F"/>
    <w:rsid w:val="00A66B72"/>
    <w:rsid w:val="00A707A7"/>
    <w:rsid w:val="00A7108B"/>
    <w:rsid w:val="00A71D77"/>
    <w:rsid w:val="00A7374B"/>
    <w:rsid w:val="00A75502"/>
    <w:rsid w:val="00A76532"/>
    <w:rsid w:val="00A77A97"/>
    <w:rsid w:val="00A8106A"/>
    <w:rsid w:val="00A8151F"/>
    <w:rsid w:val="00A822EE"/>
    <w:rsid w:val="00A83E78"/>
    <w:rsid w:val="00A85506"/>
    <w:rsid w:val="00A8613D"/>
    <w:rsid w:val="00A90B96"/>
    <w:rsid w:val="00A92BEF"/>
    <w:rsid w:val="00A92FFB"/>
    <w:rsid w:val="00A95203"/>
    <w:rsid w:val="00A96987"/>
    <w:rsid w:val="00A96DBE"/>
    <w:rsid w:val="00AA1823"/>
    <w:rsid w:val="00AA19EA"/>
    <w:rsid w:val="00AA2D61"/>
    <w:rsid w:val="00AA4597"/>
    <w:rsid w:val="00AA4AA7"/>
    <w:rsid w:val="00AA5614"/>
    <w:rsid w:val="00AA6298"/>
    <w:rsid w:val="00AA77F5"/>
    <w:rsid w:val="00AA78ED"/>
    <w:rsid w:val="00AA7E2B"/>
    <w:rsid w:val="00AB2255"/>
    <w:rsid w:val="00AB32AB"/>
    <w:rsid w:val="00AB3330"/>
    <w:rsid w:val="00AB49B7"/>
    <w:rsid w:val="00AB5837"/>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3122"/>
    <w:rsid w:val="00AE3ACE"/>
    <w:rsid w:val="00AE4E58"/>
    <w:rsid w:val="00AE548D"/>
    <w:rsid w:val="00AE5B87"/>
    <w:rsid w:val="00AF08B4"/>
    <w:rsid w:val="00AF10AC"/>
    <w:rsid w:val="00AF1A0C"/>
    <w:rsid w:val="00AF3956"/>
    <w:rsid w:val="00AF5F8E"/>
    <w:rsid w:val="00AF6110"/>
    <w:rsid w:val="00B0187D"/>
    <w:rsid w:val="00B03767"/>
    <w:rsid w:val="00B04D3C"/>
    <w:rsid w:val="00B05415"/>
    <w:rsid w:val="00B05BD3"/>
    <w:rsid w:val="00B0736B"/>
    <w:rsid w:val="00B11F0F"/>
    <w:rsid w:val="00B12059"/>
    <w:rsid w:val="00B12C8A"/>
    <w:rsid w:val="00B12CD0"/>
    <w:rsid w:val="00B13C6B"/>
    <w:rsid w:val="00B20B74"/>
    <w:rsid w:val="00B20CF8"/>
    <w:rsid w:val="00B21464"/>
    <w:rsid w:val="00B21749"/>
    <w:rsid w:val="00B231A6"/>
    <w:rsid w:val="00B24D6B"/>
    <w:rsid w:val="00B25F39"/>
    <w:rsid w:val="00B26DE5"/>
    <w:rsid w:val="00B27540"/>
    <w:rsid w:val="00B30394"/>
    <w:rsid w:val="00B307D0"/>
    <w:rsid w:val="00B31FD8"/>
    <w:rsid w:val="00B32F0B"/>
    <w:rsid w:val="00B33A4B"/>
    <w:rsid w:val="00B343DE"/>
    <w:rsid w:val="00B3575E"/>
    <w:rsid w:val="00B35B0B"/>
    <w:rsid w:val="00B41F7B"/>
    <w:rsid w:val="00B426FF"/>
    <w:rsid w:val="00B430C6"/>
    <w:rsid w:val="00B4529F"/>
    <w:rsid w:val="00B4704B"/>
    <w:rsid w:val="00B51228"/>
    <w:rsid w:val="00B614D8"/>
    <w:rsid w:val="00B62B6B"/>
    <w:rsid w:val="00B6509E"/>
    <w:rsid w:val="00B65EBB"/>
    <w:rsid w:val="00B66DA3"/>
    <w:rsid w:val="00B7012F"/>
    <w:rsid w:val="00B71305"/>
    <w:rsid w:val="00B71702"/>
    <w:rsid w:val="00B71A7A"/>
    <w:rsid w:val="00B72D32"/>
    <w:rsid w:val="00B73165"/>
    <w:rsid w:val="00B757F5"/>
    <w:rsid w:val="00B80324"/>
    <w:rsid w:val="00B815B1"/>
    <w:rsid w:val="00B81CFC"/>
    <w:rsid w:val="00B832C4"/>
    <w:rsid w:val="00B855C8"/>
    <w:rsid w:val="00B86943"/>
    <w:rsid w:val="00B87E0A"/>
    <w:rsid w:val="00B90412"/>
    <w:rsid w:val="00B910C3"/>
    <w:rsid w:val="00B911F1"/>
    <w:rsid w:val="00B92A15"/>
    <w:rsid w:val="00B932AB"/>
    <w:rsid w:val="00B93549"/>
    <w:rsid w:val="00B9457D"/>
    <w:rsid w:val="00B951A5"/>
    <w:rsid w:val="00B95411"/>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2102"/>
    <w:rsid w:val="00BC31CC"/>
    <w:rsid w:val="00BC31D4"/>
    <w:rsid w:val="00BC34B3"/>
    <w:rsid w:val="00BC53EE"/>
    <w:rsid w:val="00BC69AB"/>
    <w:rsid w:val="00BD00AB"/>
    <w:rsid w:val="00BD1D42"/>
    <w:rsid w:val="00BD34E8"/>
    <w:rsid w:val="00BD4B7E"/>
    <w:rsid w:val="00BE23DA"/>
    <w:rsid w:val="00BE2519"/>
    <w:rsid w:val="00BE2C51"/>
    <w:rsid w:val="00BE4732"/>
    <w:rsid w:val="00BE5D99"/>
    <w:rsid w:val="00BF095E"/>
    <w:rsid w:val="00BF15BD"/>
    <w:rsid w:val="00BF210D"/>
    <w:rsid w:val="00BF2D24"/>
    <w:rsid w:val="00BF472C"/>
    <w:rsid w:val="00BF4FBC"/>
    <w:rsid w:val="00BF509F"/>
    <w:rsid w:val="00BF5154"/>
    <w:rsid w:val="00BF7365"/>
    <w:rsid w:val="00C003B5"/>
    <w:rsid w:val="00C01021"/>
    <w:rsid w:val="00C03EDC"/>
    <w:rsid w:val="00C05149"/>
    <w:rsid w:val="00C0798E"/>
    <w:rsid w:val="00C10E01"/>
    <w:rsid w:val="00C114E1"/>
    <w:rsid w:val="00C1215C"/>
    <w:rsid w:val="00C124F7"/>
    <w:rsid w:val="00C12E72"/>
    <w:rsid w:val="00C156F8"/>
    <w:rsid w:val="00C159ED"/>
    <w:rsid w:val="00C16745"/>
    <w:rsid w:val="00C17608"/>
    <w:rsid w:val="00C17EED"/>
    <w:rsid w:val="00C22682"/>
    <w:rsid w:val="00C22D8E"/>
    <w:rsid w:val="00C233EE"/>
    <w:rsid w:val="00C2394B"/>
    <w:rsid w:val="00C25CF0"/>
    <w:rsid w:val="00C2799B"/>
    <w:rsid w:val="00C30AFB"/>
    <w:rsid w:val="00C30C78"/>
    <w:rsid w:val="00C31314"/>
    <w:rsid w:val="00C32DB7"/>
    <w:rsid w:val="00C33584"/>
    <w:rsid w:val="00C348B8"/>
    <w:rsid w:val="00C356A1"/>
    <w:rsid w:val="00C35793"/>
    <w:rsid w:val="00C35A93"/>
    <w:rsid w:val="00C36A98"/>
    <w:rsid w:val="00C374E0"/>
    <w:rsid w:val="00C40FF3"/>
    <w:rsid w:val="00C411D7"/>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374A"/>
    <w:rsid w:val="00C84C4B"/>
    <w:rsid w:val="00C85E19"/>
    <w:rsid w:val="00C90919"/>
    <w:rsid w:val="00C90F84"/>
    <w:rsid w:val="00C921D4"/>
    <w:rsid w:val="00C92865"/>
    <w:rsid w:val="00C930B1"/>
    <w:rsid w:val="00C9374D"/>
    <w:rsid w:val="00C93801"/>
    <w:rsid w:val="00C947F4"/>
    <w:rsid w:val="00C94C24"/>
    <w:rsid w:val="00CA024B"/>
    <w:rsid w:val="00CA0DF3"/>
    <w:rsid w:val="00CA1E0B"/>
    <w:rsid w:val="00CA3C43"/>
    <w:rsid w:val="00CA472C"/>
    <w:rsid w:val="00CA55C5"/>
    <w:rsid w:val="00CA5868"/>
    <w:rsid w:val="00CA5A49"/>
    <w:rsid w:val="00CA6AEB"/>
    <w:rsid w:val="00CA72DA"/>
    <w:rsid w:val="00CA7A70"/>
    <w:rsid w:val="00CB0978"/>
    <w:rsid w:val="00CB0FC0"/>
    <w:rsid w:val="00CB470F"/>
    <w:rsid w:val="00CC14AE"/>
    <w:rsid w:val="00CC1AED"/>
    <w:rsid w:val="00CC1D13"/>
    <w:rsid w:val="00CC1F1E"/>
    <w:rsid w:val="00CC29E1"/>
    <w:rsid w:val="00CC2C55"/>
    <w:rsid w:val="00CC3132"/>
    <w:rsid w:val="00CC3F40"/>
    <w:rsid w:val="00CC65E7"/>
    <w:rsid w:val="00CD08A5"/>
    <w:rsid w:val="00CD1D3B"/>
    <w:rsid w:val="00CD1FC2"/>
    <w:rsid w:val="00CD3D70"/>
    <w:rsid w:val="00CD4F05"/>
    <w:rsid w:val="00CE096B"/>
    <w:rsid w:val="00CE1BEC"/>
    <w:rsid w:val="00CE2DE2"/>
    <w:rsid w:val="00CE537C"/>
    <w:rsid w:val="00CE58C5"/>
    <w:rsid w:val="00CE75A8"/>
    <w:rsid w:val="00CE76CC"/>
    <w:rsid w:val="00CF0021"/>
    <w:rsid w:val="00CF0056"/>
    <w:rsid w:val="00CF3671"/>
    <w:rsid w:val="00CF72B5"/>
    <w:rsid w:val="00CF7BA6"/>
    <w:rsid w:val="00D01FB6"/>
    <w:rsid w:val="00D025CB"/>
    <w:rsid w:val="00D0578D"/>
    <w:rsid w:val="00D058A1"/>
    <w:rsid w:val="00D069CA"/>
    <w:rsid w:val="00D11A8B"/>
    <w:rsid w:val="00D11E0E"/>
    <w:rsid w:val="00D123E4"/>
    <w:rsid w:val="00D12AD0"/>
    <w:rsid w:val="00D1318E"/>
    <w:rsid w:val="00D14745"/>
    <w:rsid w:val="00D15994"/>
    <w:rsid w:val="00D17A12"/>
    <w:rsid w:val="00D17ADD"/>
    <w:rsid w:val="00D200AB"/>
    <w:rsid w:val="00D20172"/>
    <w:rsid w:val="00D218CD"/>
    <w:rsid w:val="00D21936"/>
    <w:rsid w:val="00D2299C"/>
    <w:rsid w:val="00D239C5"/>
    <w:rsid w:val="00D25E33"/>
    <w:rsid w:val="00D31245"/>
    <w:rsid w:val="00D31FA2"/>
    <w:rsid w:val="00D335CE"/>
    <w:rsid w:val="00D40D77"/>
    <w:rsid w:val="00D41310"/>
    <w:rsid w:val="00D437C8"/>
    <w:rsid w:val="00D44E82"/>
    <w:rsid w:val="00D450D2"/>
    <w:rsid w:val="00D45EEB"/>
    <w:rsid w:val="00D46AF9"/>
    <w:rsid w:val="00D46C23"/>
    <w:rsid w:val="00D46D27"/>
    <w:rsid w:val="00D47886"/>
    <w:rsid w:val="00D50407"/>
    <w:rsid w:val="00D50E25"/>
    <w:rsid w:val="00D53A55"/>
    <w:rsid w:val="00D54E0D"/>
    <w:rsid w:val="00D55CFE"/>
    <w:rsid w:val="00D5622C"/>
    <w:rsid w:val="00D562EB"/>
    <w:rsid w:val="00D566FE"/>
    <w:rsid w:val="00D57162"/>
    <w:rsid w:val="00D57713"/>
    <w:rsid w:val="00D609D5"/>
    <w:rsid w:val="00D60A7E"/>
    <w:rsid w:val="00D610E0"/>
    <w:rsid w:val="00D62A40"/>
    <w:rsid w:val="00D63C25"/>
    <w:rsid w:val="00D63E75"/>
    <w:rsid w:val="00D6556E"/>
    <w:rsid w:val="00D6649B"/>
    <w:rsid w:val="00D66C1D"/>
    <w:rsid w:val="00D702ED"/>
    <w:rsid w:val="00D70E43"/>
    <w:rsid w:val="00D70EFF"/>
    <w:rsid w:val="00D71DC4"/>
    <w:rsid w:val="00D7268B"/>
    <w:rsid w:val="00D72A5D"/>
    <w:rsid w:val="00D72EA2"/>
    <w:rsid w:val="00D7373E"/>
    <w:rsid w:val="00D73A91"/>
    <w:rsid w:val="00D73EBC"/>
    <w:rsid w:val="00D8129A"/>
    <w:rsid w:val="00D83672"/>
    <w:rsid w:val="00D83ADC"/>
    <w:rsid w:val="00D84367"/>
    <w:rsid w:val="00D84872"/>
    <w:rsid w:val="00D84AF4"/>
    <w:rsid w:val="00D8665E"/>
    <w:rsid w:val="00D86D9E"/>
    <w:rsid w:val="00D8734A"/>
    <w:rsid w:val="00D8746D"/>
    <w:rsid w:val="00D9059B"/>
    <w:rsid w:val="00D90C30"/>
    <w:rsid w:val="00D919AC"/>
    <w:rsid w:val="00D93CE2"/>
    <w:rsid w:val="00D95BB3"/>
    <w:rsid w:val="00DA0CAD"/>
    <w:rsid w:val="00DA11A8"/>
    <w:rsid w:val="00DA22A5"/>
    <w:rsid w:val="00DA23D7"/>
    <w:rsid w:val="00DA52EA"/>
    <w:rsid w:val="00DA57A5"/>
    <w:rsid w:val="00DA76DA"/>
    <w:rsid w:val="00DA7B6A"/>
    <w:rsid w:val="00DA7CEB"/>
    <w:rsid w:val="00DB0B12"/>
    <w:rsid w:val="00DB12A1"/>
    <w:rsid w:val="00DB5040"/>
    <w:rsid w:val="00DB52C2"/>
    <w:rsid w:val="00DB7214"/>
    <w:rsid w:val="00DC5D63"/>
    <w:rsid w:val="00DC7582"/>
    <w:rsid w:val="00DC7A3E"/>
    <w:rsid w:val="00DC7C34"/>
    <w:rsid w:val="00DD21C0"/>
    <w:rsid w:val="00DD28F2"/>
    <w:rsid w:val="00DD3BAE"/>
    <w:rsid w:val="00DD42D7"/>
    <w:rsid w:val="00DD6033"/>
    <w:rsid w:val="00DD6BA7"/>
    <w:rsid w:val="00DE18AB"/>
    <w:rsid w:val="00DE1A29"/>
    <w:rsid w:val="00DE3D24"/>
    <w:rsid w:val="00DE41C5"/>
    <w:rsid w:val="00DE4371"/>
    <w:rsid w:val="00DE5493"/>
    <w:rsid w:val="00DE5D9B"/>
    <w:rsid w:val="00DF057C"/>
    <w:rsid w:val="00DF2C9D"/>
    <w:rsid w:val="00DF3432"/>
    <w:rsid w:val="00DF43BB"/>
    <w:rsid w:val="00DF50BD"/>
    <w:rsid w:val="00DF5599"/>
    <w:rsid w:val="00DF5D92"/>
    <w:rsid w:val="00DF644C"/>
    <w:rsid w:val="00DF7A81"/>
    <w:rsid w:val="00DF7B42"/>
    <w:rsid w:val="00E015A0"/>
    <w:rsid w:val="00E021F1"/>
    <w:rsid w:val="00E03387"/>
    <w:rsid w:val="00E0543E"/>
    <w:rsid w:val="00E054E3"/>
    <w:rsid w:val="00E05D7E"/>
    <w:rsid w:val="00E0647D"/>
    <w:rsid w:val="00E06D57"/>
    <w:rsid w:val="00E06DCC"/>
    <w:rsid w:val="00E11EA7"/>
    <w:rsid w:val="00E13A44"/>
    <w:rsid w:val="00E14A49"/>
    <w:rsid w:val="00E15196"/>
    <w:rsid w:val="00E15B75"/>
    <w:rsid w:val="00E2120A"/>
    <w:rsid w:val="00E21DB7"/>
    <w:rsid w:val="00E21DC4"/>
    <w:rsid w:val="00E232E4"/>
    <w:rsid w:val="00E23C93"/>
    <w:rsid w:val="00E24A41"/>
    <w:rsid w:val="00E2508E"/>
    <w:rsid w:val="00E26E10"/>
    <w:rsid w:val="00E276B8"/>
    <w:rsid w:val="00E32636"/>
    <w:rsid w:val="00E34581"/>
    <w:rsid w:val="00E358F1"/>
    <w:rsid w:val="00E35CE4"/>
    <w:rsid w:val="00E3729D"/>
    <w:rsid w:val="00E3734D"/>
    <w:rsid w:val="00E405C0"/>
    <w:rsid w:val="00E41486"/>
    <w:rsid w:val="00E434D5"/>
    <w:rsid w:val="00E43D1F"/>
    <w:rsid w:val="00E440A5"/>
    <w:rsid w:val="00E45B2D"/>
    <w:rsid w:val="00E501BB"/>
    <w:rsid w:val="00E50C67"/>
    <w:rsid w:val="00E50FD8"/>
    <w:rsid w:val="00E5418B"/>
    <w:rsid w:val="00E54442"/>
    <w:rsid w:val="00E55399"/>
    <w:rsid w:val="00E557F5"/>
    <w:rsid w:val="00E565E2"/>
    <w:rsid w:val="00E56D99"/>
    <w:rsid w:val="00E57164"/>
    <w:rsid w:val="00E57773"/>
    <w:rsid w:val="00E6268C"/>
    <w:rsid w:val="00E63A8C"/>
    <w:rsid w:val="00E657FF"/>
    <w:rsid w:val="00E70737"/>
    <w:rsid w:val="00E70C4B"/>
    <w:rsid w:val="00E72A40"/>
    <w:rsid w:val="00E74396"/>
    <w:rsid w:val="00E7439A"/>
    <w:rsid w:val="00E74F7D"/>
    <w:rsid w:val="00E761C1"/>
    <w:rsid w:val="00E76C84"/>
    <w:rsid w:val="00E77CCE"/>
    <w:rsid w:val="00E80DA6"/>
    <w:rsid w:val="00E80FE9"/>
    <w:rsid w:val="00E8101B"/>
    <w:rsid w:val="00E81B13"/>
    <w:rsid w:val="00E82999"/>
    <w:rsid w:val="00E82F15"/>
    <w:rsid w:val="00E8499C"/>
    <w:rsid w:val="00E85F9E"/>
    <w:rsid w:val="00E87664"/>
    <w:rsid w:val="00E878B2"/>
    <w:rsid w:val="00E879A7"/>
    <w:rsid w:val="00E91B40"/>
    <w:rsid w:val="00E91EF5"/>
    <w:rsid w:val="00E927B1"/>
    <w:rsid w:val="00E963B9"/>
    <w:rsid w:val="00E9739F"/>
    <w:rsid w:val="00E9743F"/>
    <w:rsid w:val="00E97F62"/>
    <w:rsid w:val="00EA2263"/>
    <w:rsid w:val="00EA25A3"/>
    <w:rsid w:val="00EA5C2B"/>
    <w:rsid w:val="00EA5F98"/>
    <w:rsid w:val="00EA64E7"/>
    <w:rsid w:val="00EA7A64"/>
    <w:rsid w:val="00EA7C75"/>
    <w:rsid w:val="00EA7E19"/>
    <w:rsid w:val="00EB007B"/>
    <w:rsid w:val="00EB0090"/>
    <w:rsid w:val="00EB3482"/>
    <w:rsid w:val="00EB3CF5"/>
    <w:rsid w:val="00EB5CD3"/>
    <w:rsid w:val="00EC0016"/>
    <w:rsid w:val="00EC088D"/>
    <w:rsid w:val="00EC0BA2"/>
    <w:rsid w:val="00EC0F81"/>
    <w:rsid w:val="00EC241A"/>
    <w:rsid w:val="00EC2466"/>
    <w:rsid w:val="00EC5133"/>
    <w:rsid w:val="00EC6995"/>
    <w:rsid w:val="00ED0862"/>
    <w:rsid w:val="00ED4836"/>
    <w:rsid w:val="00ED57C6"/>
    <w:rsid w:val="00ED5A34"/>
    <w:rsid w:val="00ED680B"/>
    <w:rsid w:val="00ED6865"/>
    <w:rsid w:val="00EE0643"/>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3FD1"/>
    <w:rsid w:val="00EF7D43"/>
    <w:rsid w:val="00F00071"/>
    <w:rsid w:val="00F00C2D"/>
    <w:rsid w:val="00F012F6"/>
    <w:rsid w:val="00F01C5D"/>
    <w:rsid w:val="00F027B0"/>
    <w:rsid w:val="00F0371D"/>
    <w:rsid w:val="00F05E12"/>
    <w:rsid w:val="00F06560"/>
    <w:rsid w:val="00F06A60"/>
    <w:rsid w:val="00F103A8"/>
    <w:rsid w:val="00F10CEB"/>
    <w:rsid w:val="00F10DA3"/>
    <w:rsid w:val="00F11A8D"/>
    <w:rsid w:val="00F12842"/>
    <w:rsid w:val="00F1308A"/>
    <w:rsid w:val="00F1309B"/>
    <w:rsid w:val="00F1351F"/>
    <w:rsid w:val="00F140AA"/>
    <w:rsid w:val="00F140BE"/>
    <w:rsid w:val="00F1462E"/>
    <w:rsid w:val="00F14FA3"/>
    <w:rsid w:val="00F15287"/>
    <w:rsid w:val="00F162DC"/>
    <w:rsid w:val="00F16403"/>
    <w:rsid w:val="00F17388"/>
    <w:rsid w:val="00F22C73"/>
    <w:rsid w:val="00F22EB3"/>
    <w:rsid w:val="00F2446B"/>
    <w:rsid w:val="00F25D82"/>
    <w:rsid w:val="00F26145"/>
    <w:rsid w:val="00F26168"/>
    <w:rsid w:val="00F277E6"/>
    <w:rsid w:val="00F30845"/>
    <w:rsid w:val="00F31B56"/>
    <w:rsid w:val="00F31F09"/>
    <w:rsid w:val="00F32AF0"/>
    <w:rsid w:val="00F33156"/>
    <w:rsid w:val="00F3370D"/>
    <w:rsid w:val="00F3537B"/>
    <w:rsid w:val="00F40C85"/>
    <w:rsid w:val="00F41475"/>
    <w:rsid w:val="00F41EB0"/>
    <w:rsid w:val="00F449C2"/>
    <w:rsid w:val="00F45528"/>
    <w:rsid w:val="00F46190"/>
    <w:rsid w:val="00F52368"/>
    <w:rsid w:val="00F52B5F"/>
    <w:rsid w:val="00F53C8B"/>
    <w:rsid w:val="00F5439F"/>
    <w:rsid w:val="00F545BF"/>
    <w:rsid w:val="00F55B08"/>
    <w:rsid w:val="00F572B9"/>
    <w:rsid w:val="00F57617"/>
    <w:rsid w:val="00F611DD"/>
    <w:rsid w:val="00F64A54"/>
    <w:rsid w:val="00F64D95"/>
    <w:rsid w:val="00F661FE"/>
    <w:rsid w:val="00F662A3"/>
    <w:rsid w:val="00F66EF5"/>
    <w:rsid w:val="00F679BD"/>
    <w:rsid w:val="00F71A79"/>
    <w:rsid w:val="00F73400"/>
    <w:rsid w:val="00F75E88"/>
    <w:rsid w:val="00F773DC"/>
    <w:rsid w:val="00F7787A"/>
    <w:rsid w:val="00F77E6F"/>
    <w:rsid w:val="00F80532"/>
    <w:rsid w:val="00F8240E"/>
    <w:rsid w:val="00F831D9"/>
    <w:rsid w:val="00F84219"/>
    <w:rsid w:val="00F8528A"/>
    <w:rsid w:val="00F85697"/>
    <w:rsid w:val="00F87EF5"/>
    <w:rsid w:val="00F90DC1"/>
    <w:rsid w:val="00F9141D"/>
    <w:rsid w:val="00F9342B"/>
    <w:rsid w:val="00F93716"/>
    <w:rsid w:val="00F93793"/>
    <w:rsid w:val="00F93950"/>
    <w:rsid w:val="00F95452"/>
    <w:rsid w:val="00F95520"/>
    <w:rsid w:val="00F95B99"/>
    <w:rsid w:val="00F95CCE"/>
    <w:rsid w:val="00F969B6"/>
    <w:rsid w:val="00F9793A"/>
    <w:rsid w:val="00F97AAC"/>
    <w:rsid w:val="00FA13C7"/>
    <w:rsid w:val="00FA23C7"/>
    <w:rsid w:val="00FA2E03"/>
    <w:rsid w:val="00FA32D3"/>
    <w:rsid w:val="00FA4F95"/>
    <w:rsid w:val="00FA6616"/>
    <w:rsid w:val="00FA7F89"/>
    <w:rsid w:val="00FB0402"/>
    <w:rsid w:val="00FB0A49"/>
    <w:rsid w:val="00FB0DCF"/>
    <w:rsid w:val="00FB3165"/>
    <w:rsid w:val="00FB3B59"/>
    <w:rsid w:val="00FB5311"/>
    <w:rsid w:val="00FB599D"/>
    <w:rsid w:val="00FB6058"/>
    <w:rsid w:val="00FC010D"/>
    <w:rsid w:val="00FC1E33"/>
    <w:rsid w:val="00FC1F1D"/>
    <w:rsid w:val="00FC261E"/>
    <w:rsid w:val="00FC2B2A"/>
    <w:rsid w:val="00FC2FD3"/>
    <w:rsid w:val="00FC3943"/>
    <w:rsid w:val="00FC438F"/>
    <w:rsid w:val="00FC6022"/>
    <w:rsid w:val="00FC629C"/>
    <w:rsid w:val="00FD2096"/>
    <w:rsid w:val="00FD37B9"/>
    <w:rsid w:val="00FD47B7"/>
    <w:rsid w:val="00FD4E2F"/>
    <w:rsid w:val="00FE00BE"/>
    <w:rsid w:val="00FE052D"/>
    <w:rsid w:val="00FE181B"/>
    <w:rsid w:val="00FE1A8D"/>
    <w:rsid w:val="00FE244D"/>
    <w:rsid w:val="00FE3946"/>
    <w:rsid w:val="00FE3CC4"/>
    <w:rsid w:val="00FE4730"/>
    <w:rsid w:val="00FE5F67"/>
    <w:rsid w:val="00FF0EA2"/>
    <w:rsid w:val="00FF1923"/>
    <w:rsid w:val="00FF1E1D"/>
    <w:rsid w:val="00FF1FC1"/>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1C9C8C"/>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C02C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6E9264"/>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BCAAC7"/>
    <w:rsid w:val="58ED1982"/>
    <w:rsid w:val="5936BE84"/>
    <w:rsid w:val="5947A113"/>
    <w:rsid w:val="59C76DF9"/>
    <w:rsid w:val="5A05D557"/>
    <w:rsid w:val="5AF7E266"/>
    <w:rsid w:val="5B2566AC"/>
    <w:rsid w:val="5C09F365"/>
    <w:rsid w:val="5C315505"/>
    <w:rsid w:val="5D3A2849"/>
    <w:rsid w:val="5DC456F3"/>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5E310EEC-0AE4-49CF-9852-70B98157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education.nsw.gov.au/content/dam/main-education/about-us/educational-data/cese/2017-cognitive-load-theory.pdf"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d2tic4wvo1iusb.cloudfront.net/production/eef-guidance-reports/send/EEF_Special_Educational_Needs_in_Mainstream_Schools_Guidance_Report.pdf?v=1737468213"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2tic4wvo1iusb.cloudfront.net/production/eef-guidance-reports/send/EEF_Special_Educational_Needs_in_Mainstream_Schools_Guidance_Report.pdf?v=173746821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searchgate.net/publication/200772805_Cognitive_Architecture_and_Instructional_Desig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ccs.fau.edu/~bressler/EDU/CogNeuroSoc/pdf/confused.pdf" TargetMode="External"/><Relationship Id="rId27" Type="http://schemas.openxmlformats.org/officeDocument/2006/relationships/image" Target="media/image12.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4472C4"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2F5496"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2F5496"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Font Regular">
    <w:altName w:val="Cambria"/>
    <w:panose1 w:val="00000000000000000000"/>
    <w:charset w:val="00"/>
    <w:family w:val="roman"/>
    <w:notTrueType/>
    <w:pitch w:val="default"/>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0B4740"/>
    <w:rsid w:val="001218CF"/>
    <w:rsid w:val="00154492"/>
    <w:rsid w:val="00156935"/>
    <w:rsid w:val="00163123"/>
    <w:rsid w:val="0019059A"/>
    <w:rsid w:val="001979BF"/>
    <w:rsid w:val="00230B09"/>
    <w:rsid w:val="00253F89"/>
    <w:rsid w:val="0027491B"/>
    <w:rsid w:val="002F37BC"/>
    <w:rsid w:val="00317F79"/>
    <w:rsid w:val="00321767"/>
    <w:rsid w:val="003270E4"/>
    <w:rsid w:val="003438E3"/>
    <w:rsid w:val="00372C7F"/>
    <w:rsid w:val="003745BD"/>
    <w:rsid w:val="00381EFA"/>
    <w:rsid w:val="00394DCA"/>
    <w:rsid w:val="003F5596"/>
    <w:rsid w:val="00441096"/>
    <w:rsid w:val="00444D2B"/>
    <w:rsid w:val="00445D05"/>
    <w:rsid w:val="0046252C"/>
    <w:rsid w:val="004B3285"/>
    <w:rsid w:val="00536C0C"/>
    <w:rsid w:val="005818EB"/>
    <w:rsid w:val="005938BF"/>
    <w:rsid w:val="005E0F26"/>
    <w:rsid w:val="005E0FE5"/>
    <w:rsid w:val="006256B7"/>
    <w:rsid w:val="00637445"/>
    <w:rsid w:val="00646BC0"/>
    <w:rsid w:val="006533D8"/>
    <w:rsid w:val="00654ECA"/>
    <w:rsid w:val="006C40A4"/>
    <w:rsid w:val="006E14A9"/>
    <w:rsid w:val="0071394F"/>
    <w:rsid w:val="007266FF"/>
    <w:rsid w:val="00733608"/>
    <w:rsid w:val="00733CC8"/>
    <w:rsid w:val="0080236A"/>
    <w:rsid w:val="0080773D"/>
    <w:rsid w:val="008965F9"/>
    <w:rsid w:val="008A5E53"/>
    <w:rsid w:val="008F64F5"/>
    <w:rsid w:val="0090694F"/>
    <w:rsid w:val="009243BB"/>
    <w:rsid w:val="00931B33"/>
    <w:rsid w:val="0093612E"/>
    <w:rsid w:val="00984A4C"/>
    <w:rsid w:val="009A2D16"/>
    <w:rsid w:val="009A45ED"/>
    <w:rsid w:val="009E0A8A"/>
    <w:rsid w:val="00A06DBB"/>
    <w:rsid w:val="00A221B9"/>
    <w:rsid w:val="00A36AB8"/>
    <w:rsid w:val="00A55088"/>
    <w:rsid w:val="00A90C0F"/>
    <w:rsid w:val="00AF10AC"/>
    <w:rsid w:val="00AF1A0C"/>
    <w:rsid w:val="00B11F0F"/>
    <w:rsid w:val="00B27540"/>
    <w:rsid w:val="00C10CE5"/>
    <w:rsid w:val="00C76E02"/>
    <w:rsid w:val="00D12AD0"/>
    <w:rsid w:val="00D35583"/>
    <w:rsid w:val="00D7490A"/>
    <w:rsid w:val="00D82CF3"/>
    <w:rsid w:val="00D910FD"/>
    <w:rsid w:val="00DC2C06"/>
    <w:rsid w:val="00DC7582"/>
    <w:rsid w:val="00DF5D92"/>
    <w:rsid w:val="00E354CF"/>
    <w:rsid w:val="00E44513"/>
    <w:rsid w:val="00E46748"/>
    <w:rsid w:val="00E7171D"/>
    <w:rsid w:val="00ED5299"/>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22D35-6E2B-4A66-88C1-3A6C36E81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20903</Characters>
  <Application>Microsoft Office Word</Application>
  <DocSecurity>4</DocSecurity>
  <Lines>174</Lines>
  <Paragraphs>49</Paragraphs>
  <ScaleCrop>false</ScaleCrop>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B: Enhancing instructional design through understanding how the memory works</dc:subject>
  <dc:creator/>
  <cp:keywords/>
  <cp:lastModifiedBy>Rosie Jonas</cp:lastModifiedBy>
  <cp:revision>679</cp:revision>
  <dcterms:created xsi:type="dcterms:W3CDTF">2024-09-28T08:54:00Z</dcterms:created>
  <dcterms:modified xsi:type="dcterms:W3CDTF">2026-04-24T10:46:00Z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